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Dream’Py: Do sonho ao código: sua jornada em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Yasmim Kethelen Oliveira da Silva, Luan Fellipe de Almeida Lopes, Giuliana Victoria Rocha Beserra, Sergio Ricardo de Oliveira Cavalcante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Arial" w:cs="Arial" w:eastAsia="Arial" w:hAnsi="Arial"/>
          <w:i w:val="1"/>
          <w:sz w:val="24"/>
          <w:szCs w:val="24"/>
        </w:rPr>
      </w:pPr>
      <w:bookmarkStart w:colFirst="0" w:colLast="0" w:name="_heading=h.77wupeiryo29" w:id="0"/>
      <w:bookmarkEnd w:id="0"/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FPF Educacional</w:t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RESUMO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Dream’Py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é um jogo educacional interativo, desenvolvido na engine Ren'Py, que tem como objetivo testar e reforçar os conhecimentos básicos de programação em Python de maneira lúdica e imersiva. A metodologia utilizada envolveu o uso de narrativa visual no estilo visual novel, combinada com perguntas de múltipla escolha sobre conceitos fundamentais da linguagem, como variáveis, estruturas condicionais e laços de repetição. O enredo do jogo se passa em um universo cyberpunk fictício, onde o jogador, após adormecer durante os estudos, é transportado para um ambiente onírico controlado por um androide que propõe os desafios. O desenvolvimento seguiu etapas de planejamento narrativo, elaboração de questões, criação visual com auxílio de inteligência artificial e testes funcionais. Os resultados apontam que o formato interativo aumentou o engajamento dos jogadores e facilitou a revisão do conteúdo, além de proporcionar uma experiência de aprendizagem emocionalmente significativa. A integração entre storytelling e prática de programação contribuiu para um ambiente de estudo mais acessível e menos intimidante, principalmente para iniciantes. Conclui-se que o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Dream’Py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demonstra potencial como ferramenta complementar no ensino de programação introdutória, unindo criatividade, tecnologia e educação.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Palavras-chave: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Gamificação. Lógica de programação. Python. Pensamento computacional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 INTRODUÇÃO</w:t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Arial" w:cs="Arial" w:eastAsia="Arial" w:hAnsi="Arial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Atualmente, muitos estudantes que iniciam no universo da programação enfrentam dificuldades para compreender conceitos básicos, especialmente quando o ensino se apresenta de forma tradicional, teórica e pouco interativa. A falta de ferramentas que tornem esse aprendizado mais leve, engajante e contextualizado pode gerar desmotivação, insegurança e até abandono do processo de aprendizagem.</w:t>
      </w:r>
    </w:p>
    <w:p w:rsidR="00000000" w:rsidDel="00000000" w:rsidP="00000000" w:rsidRDefault="00000000" w:rsidRPr="00000000" w14:paraId="0000000E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Nesse contexto, a utilização de jogos educacionais surge como uma alternativa eficiente para transformar o aprendizado em uma experiência mais prazerosa e significativa. Ao combinar elementos de narrativa visual, desafio e interatividade, o projeto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Dream’Py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busca não apenas ensinar programação em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Python</w:t>
      </w:r>
      <w:sdt>
        <w:sdtPr>
          <w:id w:val="1219808339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, mas também criar um ambiente onde o erro faz parte do processo e o aprendizado ocorre de maneira natural, criativa e envolvente. Este jogo busca tornar o ensino de programação mais motivador e adaptado às novas gerações 一 que estão cada vez mais conectadas com linguagens digitais e experiências gamificadas 一 utilizando a plataforma </w:t>
          </w:r>
        </w:sdtContent>
      </w:sdt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Ren'Py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auxiliando estudantes no aprendizado dos conceitos básicos de programação em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Python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através de uma narrativa imersiva com elementos de gamificação, buscando proporcionar uma experiência de aprendizado lúdica, capaz de reforçar os conhecimentos teóricos e práticos da linguagem de programação de forma dinâmica e acessível.</w:t>
      </w:r>
    </w:p>
    <w:p w:rsidR="00000000" w:rsidDel="00000000" w:rsidP="00000000" w:rsidRDefault="00000000" w:rsidRPr="00000000" w14:paraId="0000000F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 MATERIAIS E MÉTODOS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2.1 Ferramentas Utilizadas</w:t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o desenvolvimento dessa aplicação foi utilizada a engine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Ren'Py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 é uma ferramenta de construção de jogos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open source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facilita a criação de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 novels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um sub-gênero de jogos de aventura, onde o jogador assume o lugar do personagem principal, cujas interações se dão por escolhas narrativas. </w:t>
      </w:r>
    </w:p>
    <w:p w:rsidR="00000000" w:rsidDel="00000000" w:rsidP="00000000" w:rsidRDefault="00000000" w:rsidRPr="00000000" w14:paraId="00000015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Ren’Py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combina uma linguagem de script acessível com a linguagem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Python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permitindo tanto a criação de roteiros narrativos simples quanto a implementação de mecânicas mais complexas, como ramificações, condicionais e sistemas de pontuação.</w:t>
      </w:r>
    </w:p>
    <w:p w:rsidR="00000000" w:rsidDel="00000000" w:rsidP="00000000" w:rsidRDefault="00000000" w:rsidRPr="00000000" w14:paraId="00000016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figura 1, é possível visualizar a página inicial da ferramenta.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334645</wp:posOffset>
            </wp:positionH>
            <wp:positionV relativeFrom="paragraph">
              <wp:posOffset>656590</wp:posOffset>
            </wp:positionV>
            <wp:extent cx="4782185" cy="3754755"/>
            <wp:effectExtent b="0" l="0" r="0" t="0"/>
            <wp:wrapTopAndBottom distB="114300" distT="11430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37547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444500</wp:posOffset>
                </wp:positionV>
                <wp:extent cx="4791710" cy="225425"/>
                <wp:effectExtent b="0" l="0" r="0" t="0"/>
                <wp:wrapTopAndBottom distB="0" dist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954908" y="3672050"/>
                          <a:ext cx="4782185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Figura  SEQ Figura \* ARABIC 1 - Página Inicial da Engine Ren'py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444500</wp:posOffset>
                </wp:positionV>
                <wp:extent cx="4791710" cy="225425"/>
                <wp:effectExtent b="0" l="0" r="0" t="0"/>
                <wp:wrapTopAndBottom distB="0" distT="0"/>
                <wp:docPr id="1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9171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4457700</wp:posOffset>
                </wp:positionV>
                <wp:extent cx="4791710" cy="206375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954908" y="3681575"/>
                          <a:ext cx="4782185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Fonte: Ren'py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4457700</wp:posOffset>
                </wp:positionV>
                <wp:extent cx="4791710" cy="206375"/>
                <wp:effectExtent b="0" l="0" r="0" t="0"/>
                <wp:wrapTopAndBottom distB="0" distT="0"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91710" cy="206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Além disso, utilizou-se 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ChatGPT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ferramenta de inteligência artificial desenvolvida pela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OpenAI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para auxiliar na geração de imagens garantindo que o estilo visual seguisse a temática cyberpunk do jogo. Como suporte, foi também utilizado o editor gráfico Adobe para ajustes nas imagens geradas (alternativa online ao Photoshop).</w:t>
      </w:r>
    </w:p>
    <w:p w:rsidR="00000000" w:rsidDel="00000000" w:rsidP="00000000" w:rsidRDefault="00000000" w:rsidRPr="00000000" w14:paraId="0000001A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projeto foi desenvolvido em um computador com sistema operacional Windows 10, utilizando a versão 8.3.7 do Ren’Py.</w:t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2.2 Etapas do Desenvolvimento</w:t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Planejamento 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Brainstorming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primeiro passo foi a realização de um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brainstorming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para definir os elementos principais do jogo, como o enredo, os personagens, o estilo visual e a trilha sonora. A equipe decidiu pela ambientação em um universo cyberpunk onírico, onde o jogador é transportado para dentro de um sonho e desafiado por um androide. Nessa etapa, também foram decididos os dois possíveis finais do jogo: um final otimista, caso o jogador tenha bom desempenho, e um final incerto, caso erre muitas questões.</w:t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Estruturação do roteiro e narrativa</w:t>
      </w:r>
    </w:p>
    <w:p w:rsidR="00000000" w:rsidDel="00000000" w:rsidP="00000000" w:rsidRDefault="00000000" w:rsidRPr="00000000" w14:paraId="00000023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roteiro foi dividido em três atos: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 1 – Introdução: Aula preparatória para uma prova de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Python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 2 – O sonho: O jogador adormece e entra em um mundo cyberpunk, onde encontra um androide que o desafia com questões de programação.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 3 – Desfecho: O jogador acorda com um sentimento que depende de seu desempenho: confiante ou inseguro.</w:t>
      </w:r>
    </w:p>
    <w:p w:rsidR="00000000" w:rsidDel="00000000" w:rsidP="00000000" w:rsidRDefault="00000000" w:rsidRPr="00000000" w14:paraId="00000027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decisões do jogador, representadas pelas respostas às perguntas, afetam o desfecho da história.</w:t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Criação das perguntas </w:t>
      </w:r>
    </w:p>
    <w:p w:rsidR="00000000" w:rsidDel="00000000" w:rsidP="00000000" w:rsidRDefault="00000000" w:rsidRPr="00000000" w14:paraId="0000002A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Foram elaboradas perguntas de múltipla escolha abordando conceitos básicos de programação em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Python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com base no curso da própria Etech.Os tópicos abordados incluem: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Estrutura de repetição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Tipos de dados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Função simples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Sintaxe e indentação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Operadores Lógicos e relacionais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Produção Visual e inserção no jogo</w:t>
      </w:r>
    </w:p>
    <w:p w:rsidR="00000000" w:rsidDel="00000000" w:rsidP="00000000" w:rsidRDefault="00000000" w:rsidRPr="00000000" w14:paraId="00000031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imagens do jogo foram geradas com auxílio do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ChatGPT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através de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prompts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textuais que descreviam os personagens e cenários desejados. A identidade visual buscou seguir um estilo futurista e neon, característico do gênero cyberpunk. As imagens foram adaptadas para o formato exigido pelo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Ren'Py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organizadas em pastas específicas dentro do projeto.</w:t>
      </w:r>
    </w:p>
    <w:p w:rsidR="00000000" w:rsidDel="00000000" w:rsidP="00000000" w:rsidRDefault="00000000" w:rsidRPr="00000000" w14:paraId="00000032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conteúdo narrativo e as perguntas foram codificados no arquivo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script.rpy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arquivo principal onde são definidos os diálogos, escolhas e transições de tela.</w:t>
      </w:r>
    </w:p>
    <w:p w:rsidR="00000000" w:rsidDel="00000000" w:rsidP="00000000" w:rsidRDefault="00000000" w:rsidRPr="00000000" w14:paraId="00000033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Testes e refinamento</w:t>
      </w:r>
    </w:p>
    <w:p w:rsidR="00000000" w:rsidDel="00000000" w:rsidP="00000000" w:rsidRDefault="00000000" w:rsidRPr="00000000" w14:paraId="00000035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a estrutura básica pronta, o jogo foi testado em diferentes máquinas para verificar fluidez, resolução, erros de lógica e bugs. Também foram feitos testes com colegas para colher feedback sobre clareza das perguntas, fluidez da narrativa e estética. Com base nos retornos, foram realizados ajustes pontuais.</w:t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2.3 Organização e Mecânica do Jogo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estrutura lógica do jogo pode ser representada por um fluxo simples, na Figura 2: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673100</wp:posOffset>
                </wp:positionV>
                <wp:extent cx="4587875" cy="200025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056825" y="3684750"/>
                          <a:ext cx="457835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Figura  SEQ Figura \* ARABIC 2 - Fluxograma do Jogo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673100</wp:posOffset>
                </wp:positionV>
                <wp:extent cx="4587875" cy="200025"/>
                <wp:effectExtent b="0" l="0" r="0" t="0"/>
                <wp:wrapTopAndBottom distB="0" distT="0"/>
                <wp:docPr id="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87875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3886200</wp:posOffset>
                </wp:positionV>
                <wp:extent cx="4587875" cy="168275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56825" y="3700625"/>
                          <a:ext cx="457835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Fonte: Autores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3886200</wp:posOffset>
                </wp:positionV>
                <wp:extent cx="4587875" cy="168275"/>
                <wp:effectExtent b="0" l="0" r="0" t="0"/>
                <wp:wrapTopAndBottom distB="0" distT="0"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87875" cy="168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590867</wp:posOffset>
            </wp:positionH>
            <wp:positionV relativeFrom="paragraph">
              <wp:posOffset>362585</wp:posOffset>
            </wp:positionV>
            <wp:extent cx="4578350" cy="2947035"/>
            <wp:effectExtent b="0" l="0" r="0" t="0"/>
            <wp:wrapTopAndBottom distB="0" dist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1415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29470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 pergunta correta soma pontos a uma variável interna. Ao final do jogo, a pontuação acumulada é avaliada e o jogador é direcionado para um dos dois finais possíveis.</w:t>
      </w:r>
    </w:p>
    <w:p w:rsidR="00000000" w:rsidDel="00000000" w:rsidP="00000000" w:rsidRDefault="00000000" w:rsidRPr="00000000" w14:paraId="0000003D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hjsa2wypgz84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 RESULTADOS E DISCUSSÕES</w:t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projeto resultou em um jogo educacional interativo desenvolvido na plataforma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Ren’Py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com funcionamento completo desde a introdução narrativa até o desfecho baseado no desempenho do jogador. O fluxo do jogo ocorre de forma linear até a etapa de testes, onde o jogador é submetido a uma sequência de perguntas sobre os fundamentos da linguagem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Python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A partir das respostas, o jogo calcula a pontuação obtida e direciona o jogador para um dos dois finais possíveis: um final otimista (caso tenha bom desempenho) ou um final incerto (caso erre muitas perguntas).</w:t>
      </w:r>
    </w:p>
    <w:p w:rsidR="00000000" w:rsidDel="00000000" w:rsidP="00000000" w:rsidRDefault="00000000" w:rsidRPr="00000000" w14:paraId="00000041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Durante os testes realizados, observou-se que a estrutura narrativa associada a elementos visuais estilizados em estética cyberpunk teve um efeito positivo no engajamento dos jogadores. A imersão proporcionada pelo ambiente onírico e pelo androide como guia de aprendizagem criou um cenário envolvente que contribuiu para manter a atenção dos participantes durante os testes.</w:t>
      </w:r>
    </w:p>
    <w:p w:rsidR="00000000" w:rsidDel="00000000" w:rsidP="00000000" w:rsidRDefault="00000000" w:rsidRPr="00000000" w14:paraId="00000042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 relação aos objetivos do projeto, constatou-se que: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before="24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jogo cumpriu sua função de reforçar o conteúdo básico de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Python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 forma lúdica;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mecânica de pontuação e bifurcação final conseguiu representar bem o conceito de consequência do desempenho, mantendo o jogador emocionalmente conectado à narrativa;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24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uso de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Ren’Py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 mostrou eficiente para jogos educacionais com foco narrativo, permitindo inserção de conteúdo técnico com fluidez.</w:t>
      </w:r>
    </w:p>
    <w:p w:rsidR="00000000" w:rsidDel="00000000" w:rsidP="00000000" w:rsidRDefault="00000000" w:rsidRPr="00000000" w14:paraId="00000046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Entretanto, algumas limitações foram observadas, como a quantidade reduzida de perguntas e a ausência de um sistema de dicas ou explicações aprofundadas para as respostas erradas. Além disso, por se tratar de uma versão inicial, o jogo ainda não foi testado com um público maior em contexto escolar real, o que limita as conclusões quanto ao seu impacto pedagógico a longo prazo.</w:t>
      </w:r>
    </w:p>
    <w:p w:rsidR="00000000" w:rsidDel="00000000" w:rsidP="00000000" w:rsidRDefault="00000000" w:rsidRPr="00000000" w14:paraId="00000047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Futuramente, pretende-se expandir o número de questões, incluir elementos de acessibilidade e aplicar testes em sala de aula, com acompanhamento de professores, para validar cientificamente o impacto da ferramenta no processo de ensino-aprendizagem.</w:t>
      </w:r>
    </w:p>
    <w:p w:rsidR="00000000" w:rsidDel="00000000" w:rsidP="00000000" w:rsidRDefault="00000000" w:rsidRPr="00000000" w14:paraId="00000048">
      <w:pPr>
        <w:spacing w:after="0" w:line="36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 CONCLUSÕES OU CONSIDERAÇÕES FINAIS</w:t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objetivo geral do projeto - desenvolver um jogo educacional interativo, utilizando a plataforma Ren’Py, que auxilie estudantes no aprendizado dos conceitos básicos de programação em Python através de uma narrativa imersiva e elementos de gamificação - foi alcançado, proporcionando um experiência lúdica, capaz de reforçar os conhecimentos teóricos e práticos.</w:t>
      </w:r>
    </w:p>
    <w:p w:rsidR="00000000" w:rsidDel="00000000" w:rsidP="00000000" w:rsidRDefault="00000000" w:rsidRPr="00000000" w14:paraId="0000004C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4D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Ren'Py. Disponível em: https://pt.wikipedia.org/wiki/Ren'Py. Acesso em: 25 maio 2025.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right="-42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Ren’py. Disponível em: https://www.renpy.org/.  Acesso em: 7  maio 2025.</w:t>
      </w:r>
    </w:p>
    <w:p w:rsidR="00000000" w:rsidDel="00000000" w:rsidP="00000000" w:rsidRDefault="00000000" w:rsidRPr="00000000" w14:paraId="00000052">
      <w:pPr>
        <w:ind w:right="-42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right="-42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ChatGPT. Disponível em: https://chatgpt.com/. Acesso em: 10 maio 2025.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ANEXO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(Opcional)</w:t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Orientador vai informar se há necessidade desta seção.</w:t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Deve estar em uma página própria.</w:t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Exemplos de uso:</w:t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Necessita informar um código de programação que esteja muito extenso;</w:t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Necessita informar a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Bill of Material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(BOM).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after="0" w:line="36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ASSINATURAS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after="0" w:line="36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after="0" w:line="36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after="0" w:line="36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after="0" w:line="36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after="0" w:line="36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after="0" w:line="360" w:lineRule="auto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after="0" w:line="36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Yasmim Kethelen Oliveira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after="0" w:line="36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after="0" w:line="36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after="0" w:line="36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after="0" w:line="36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after="0" w:line="36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after="0" w:line="360" w:lineRule="auto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after="0" w:line="36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Luan Fellipe de Almeida Lopes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after="0" w:line="36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after="0" w:line="360" w:lineRule="auto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after="0" w:line="360" w:lineRule="auto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after="0" w:line="360" w:lineRule="auto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after="0" w:line="360" w:lineRule="auto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after="0" w:line="360" w:lineRule="auto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after="0" w:line="36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Giuliana Victoria Rocha Beserra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after="0" w:line="360" w:lineRule="auto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after="0" w:line="360" w:lineRule="auto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after="0" w:line="360" w:lineRule="auto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after="0" w:line="360" w:lineRule="auto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after="0" w:line="360" w:lineRule="auto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after="0" w:line="360" w:lineRule="auto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after="0" w:line="360" w:lineRule="auto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Sergio Ricardo de Oliveira Cavalcante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(Orientador)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after="0" w:line="36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after="0" w:line="36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after="0" w:line="36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after="0" w:line="36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after="0" w:line="36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after="0" w:line="36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after="0" w:line="36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after="0" w:line="360" w:lineRule="auto"/>
        <w:jc w:val="center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MANAUS/2025</w:t>
      </w: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134" w:top="1701" w:left="1701" w:right="1134" w:header="1134" w:footer="68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Arial" w:cs="Arial" w:eastAsia="Arial" w:hAnsi="Arial"/>
        <w:color w:val="000000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egenda">
    <w:name w:val="caption"/>
    <w:basedOn w:val="Normal"/>
    <w:next w:val="Normal"/>
    <w:uiPriority w:val="35"/>
    <w:unhideWhenUsed w:val="1"/>
    <w:qFormat w:val="1"/>
    <w:rsid w:val="002D763C"/>
    <w:pPr>
      <w:spacing w:after="200" w:line="240" w:lineRule="auto"/>
    </w:pPr>
    <w:rPr>
      <w:i w:val="1"/>
      <w:iCs w:val="1"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Wy1nenp6fKYngSqiyWiMarmBFA==">CgMxLjAaJAoBMBIfCh0IB0IZCgVBcmltbxIQQXJpYWwgVW5pY29kZSBNUzIOaC43N3d1cGVpcnlvMjkyDmguaGpzYTJ3eXBnejg0OAByITE0VmRaR1pVV1lxaDJJb3JTLU1VWVZCNTFVS2tfZ09xSw==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2025-06-28T15:05:00Z</dcterms:created>
  <dc:creator>Giuliana</dc:creator>
</cp:coreProperties>
</file>