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e Roteiro de Apresentação</w:t>
      </w:r>
    </w:p>
    <w:p>
      <w:pPr>
        <w:jc w:val="center"/>
      </w:pPr>
      <w:r>
        <w:t>Painel de Inteligência de Negócio: Estoques (Bloco 3)</w:t>
      </w:r>
    </w:p>
    <w:p>
      <w:pPr>
        <w:pStyle w:val="Heading1"/>
      </w:pPr>
      <w:r>
        <w:t>1. Objetivo Central da Aplicação</w:t>
      </w:r>
    </w:p>
    <w:p>
      <w:r>
        <w:t>O objetivo deste projeto foi o desenvolvimento de um painel (Dashboard) interativo focado na gestão preditiva e reativa de estoques, com dados conectados ao banco. O objetivo é conceder à liderança visibilidade executiva sobre pontos perigosos da operação do varejo: risco de falta de material (ruptura), capital da empresa amarrado em excessos (giro financeiro e cobertura), tudo sob comparitivos cruzados de Filiais, Centros de Distribuição e Famílias de Produtos.</w:t>
      </w:r>
    </w:p>
    <w:p>
      <w:pPr>
        <w:pStyle w:val="Heading1"/>
      </w:pPr>
      <w:r>
        <w:t>2. Como a Aplicação Funciona (Do Ponto de Vista do Usuário)</w:t>
      </w:r>
    </w:p>
    <w:p>
      <w:r>
        <w:rPr>
          <w:b/>
        </w:rPr>
        <w:t xml:space="preserve">Experiência Web: </w:t>
      </w:r>
      <w:r>
        <w:t>O fluxo é acessível pelo navegador Web. Ao acessar a rota (URL) /estoques, o sistema coleta a realidade exata dos dados.</w:t>
        <w:br/>
        <w:br/>
      </w:r>
      <w:r>
        <w:rPr>
          <w:b/>
        </w:rPr>
        <w:t xml:space="preserve">Filtros Inteligentes: </w:t>
      </w:r>
      <w:r>
        <w:t>No topo da tela há os combos de segmentação (Filial, CD, Família). Ao alterar para uma determinada filial e clicar em APLICAR, a aplicação re-calcula os resultados de forma específica e renova a página.</w:t>
        <w:br/>
        <w:br/>
      </w:r>
      <w:r>
        <w:rPr>
          <w:b/>
        </w:rPr>
        <w:t xml:space="preserve">Cards Dianteiros (KPIs): </w:t>
      </w:r>
      <w:r>
        <w:t>Os retângulos roxos trazem o sumário rápido para o gestor ter a temperatura do cenário: Valor de Estoque, Taxa Média de Ruptura, Giro do Estoque e Quantos Dias de Cobertura a rede global possui.</w:t>
        <w:br/>
        <w:br/>
      </w:r>
      <w:r>
        <w:rPr>
          <w:b/>
        </w:rPr>
        <w:t xml:space="preserve">Os 4 Gráficos: </w:t>
      </w:r>
      <w:r>
        <w:t xml:space="preserve">Na segunda metade, a tela injeta 4 gráficos interativos para análises cruzadas. O usuário pode passar o mouse por cima (hover) para interagir, podendo captar rapidamente dados temporais: </w:t>
        <w:br/>
        <w:t xml:space="preserve"> - 1. O volume de capital imobilizado no tempo.</w:t>
        <w:br/>
        <w:t xml:space="preserve"> - 2. Como a taxa de ruptura flutuou mês a mês.</w:t>
        <w:br/>
        <w:t xml:space="preserve"> - 3. Qual Centro de Diferencial possui maior Giro e Saúde Financeira.</w:t>
        <w:br/>
        <w:t xml:space="preserve"> - 4. Qual filial está sofrendo de alto risco (falta ou excesso) baseada nos dias de cobertura.</w:t>
      </w:r>
    </w:p>
    <w:p>
      <w:pPr>
        <w:pStyle w:val="Heading1"/>
      </w:pPr>
      <w:r>
        <w:t>3. Como Foi Desenvolvido (Arquitetura)</w:t>
      </w:r>
    </w:p>
    <w:p>
      <w:r>
        <w:t>A estrutura do código fonte obedece ao padrão modular (Controller, Services, Database, View). Isso protege a regra de negócio e permite escala.</w:t>
        <w:br/>
      </w:r>
    </w:p>
    <w:p>
      <w:pPr>
        <w:pStyle w:val="ListBullet"/>
      </w:pPr>
      <w:r>
        <w:rPr>
          <w:b/>
        </w:rPr>
        <w:t xml:space="preserve">Camada de Banco de Dados (SQL): </w:t>
      </w:r>
      <w:r>
        <w:t>Não forçamos o processador do servidor a ler milhões de linhas a cada vez que a tela atualiza. Fizemos Views Materializadas (tabelas de sumários automáticos) dentro do SGDB que já guardam o lucro de capital, ruptura e cálculos engessados.</w:t>
      </w:r>
    </w:p>
    <w:p>
      <w:pPr>
        <w:pStyle w:val="ListBullet"/>
      </w:pPr>
      <w:r>
        <w:rPr>
          <w:b/>
        </w:rPr>
        <w:t xml:space="preserve">Back-end Python e Camada de Serviços: </w:t>
      </w:r>
      <w:r>
        <w:t>O roteamento de links /estoques ocorre no arq. "routes.py", que por sua vez pede uma permissão para o arquivo "bi_queries.py". Este arq. se conecta ao banco de forma segura usando Engine SQLAlchemy, e formata os retornos SQL em dicionários com dois eixos, pronto para renderizar gráficos.</w:t>
      </w:r>
    </w:p>
    <w:p>
      <w:pPr>
        <w:pStyle w:val="ListBullet"/>
      </w:pPr>
      <w:r>
        <w:rPr>
          <w:b/>
        </w:rPr>
        <w:t xml:space="preserve">Front-end Engine Jinja: </w:t>
      </w:r>
      <w:r>
        <w:t>Para que a tela HTML entenda a linguagem do banco, usamos o Motor Jinja {{ }} do Flask. Assim, no meio do arquivo do site podemos imprimir os milhares de valores passados pelo Python para que os Gráficos leiam o formato convertido JSON sem problemas de sintonia.</w:t>
      </w:r>
    </w:p>
    <w:p>
      <w:pPr>
        <w:pStyle w:val="Heading1"/>
      </w:pPr>
      <w:r>
        <w:t>4. Tecnologias e Ferramentas Usadas (e para quê servem)</w:t>
      </w:r>
    </w:p>
    <w:p>
      <w:r>
        <w:rPr>
          <w:b/>
        </w:rPr>
        <w:t>Python &amp; Flask (Backend Framework):</w:t>
      </w:r>
      <w:r>
        <w:t xml:space="preserve"> Serviram para colocar o site no ar (servidor de rede nativo) e realizar todo o tráfego lógico, amarrando URLs do site com as funções matemáticas de retração de dados. O Flask é o responsável por toda a mágica da inteligência do projeto.</w:t>
      </w:r>
    </w:p>
    <w:p>
      <w:r>
        <w:rPr>
          <w:b/>
        </w:rPr>
        <w:t>PostgreSQL (Data Warehouse / Banco de Dados):</w:t>
      </w:r>
      <w:r>
        <w:t xml:space="preserve"> Ferramenta robusta e segura utilizada para guardar o massivo leque de dados gerados pelas compras/vendas. Ele faz agregações agressivas através de Views.</w:t>
      </w:r>
    </w:p>
    <w:p>
      <w:r>
        <w:rPr>
          <w:b/>
        </w:rPr>
        <w:t>SQLAlchemy (ORM Conector):</w:t>
      </w:r>
      <w:r>
        <w:t xml:space="preserve"> Ele trabalha protegendo o código contra injeção SQL, abrindo o pool de conexões (garantindo que se diversas dezenas de usuários entrarem, o banco suportará o trafego).</w:t>
      </w:r>
    </w:p>
    <w:p>
      <w:r>
        <w:rPr>
          <w:b/>
        </w:rPr>
        <w:t>HTML / CSS (Vanilla / Clássico):</w:t>
      </w:r>
      <w:r>
        <w:t xml:space="preserve"> Responsáveis por desenharem cada pixel, curva de borda, cor do padrão Institucional (tom de lilá-magenta e rosa), espaçamentos visuais do painel e quadros Flex/Grids independentes sem ajuda de terceiros para design exclusivo.</w:t>
      </w:r>
    </w:p>
    <w:p>
      <w:r>
        <w:rPr>
          <w:b/>
        </w:rPr>
        <w:t>Plotly.js (Visualização de Dados):</w:t>
      </w:r>
      <w:r>
        <w:t xml:space="preserve"> A biblioteca central do projeto. Foi escolhida porque ao injetar arrays do Python diretamente em suas rotinas Javascript, o Plotly mapeia vetores complexos, aplicando espaçamentos (auto-margins) com escalas automáticas. Permitiu criar Dashboards idênticos ao Power BI de forma nativa e pura para Web.</w:t>
      </w:r>
    </w:p>
    <w:p>
      <w:pPr>
        <w:pStyle w:val="Heading1"/>
      </w:pPr>
      <w:r>
        <w:t>5. Por que esse material foi desenvolvido desta forma?</w:t>
      </w:r>
    </w:p>
    <w:p>
      <w:r>
        <w:t>Essa abordagem puramente desenhada do zero evita engessamentos causados pelas ferramentas proprietárias pagas como Tableau e Power BI. Todo o painel está fluindo nativamente por código de alto nível, livre de licenciamento pesados na visualização e com resposta em milissegundos.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