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POSITIVO - GRUPO CRUZEIRO DO SUL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Ciência da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Bianca de Oliveira dos Santos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Carolina Dobjanski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Laura Ramos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Santos Oliveira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Yasmin Faraj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0"/>
        <w:jc w:val="center"/>
        <w:rPr/>
      </w:pPr>
      <w:bookmarkStart w:colFirst="0" w:colLast="0" w:name="_t4yz8fhsj3u7" w:id="0"/>
      <w:bookmarkEnd w:id="0"/>
      <w:r w:rsidDel="00000000" w:rsidR="00000000" w:rsidRPr="00000000">
        <w:rPr>
          <w:rtl w:val="0"/>
        </w:rPr>
        <w:t xml:space="preserve">DOCUMENTAÇÃO DA </w:t>
      </w:r>
      <w:r w:rsidDel="00000000" w:rsidR="00000000" w:rsidRPr="00000000">
        <w:rPr>
          <w:highlight w:val="white"/>
          <w:rtl w:val="0"/>
        </w:rPr>
        <w:t xml:space="preserve">APLICAÇÃO WEB COM ANÁLISE DE DADOS E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417.3228346456694" w:top="1984.2519685039372" w:left="1700.7874015748032" w:right="1700.7874015748032" w:header="720" w:footer="720"/>
          <w:pgNumType w:start="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Novembro, 2024</w:t>
      </w:r>
    </w:p>
    <w:p w:rsidR="00000000" w:rsidDel="00000000" w:rsidP="00000000" w:rsidRDefault="00000000" w:rsidRPr="00000000" w14:paraId="00000020">
      <w:pPr>
        <w:pStyle w:val="Title"/>
        <w:ind w:left="0" w:firstLine="0"/>
        <w:rPr>
          <w:sz w:val="22"/>
          <w:szCs w:val="22"/>
        </w:rPr>
      </w:pPr>
      <w:bookmarkStart w:colFirst="0" w:colLast="0" w:name="_djoncdlqqea9" w:id="1"/>
      <w:bookmarkEnd w:id="1"/>
      <w:r w:rsidDel="00000000" w:rsidR="00000000" w:rsidRPr="00000000">
        <w:rPr>
          <w:sz w:val="22"/>
          <w:szCs w:val="22"/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f15e9ry7sh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FUNÇÕES DA MAIN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9xndwk9b1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LIMPAR_COLUNAS_NULAS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p0gq5c20u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OTIMIZAR_PARAMETROS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tqts91csl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2mk4ind8s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ls0i2j5eh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color w:val="ffc1ef"/>
              <w:sz w:val="22"/>
              <w:szCs w:val="22"/>
            </w:rPr>
          </w:pPr>
          <w:hyperlink w:anchor="_cqjd1ibs4nl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SELEÇÃO_COLUNAS…………………………………………………………………….3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sz w:val="22"/>
              <w:szCs w:val="22"/>
            </w:rPr>
          </w:pPr>
          <w:hyperlink w:anchor="_2v8x9nrajj7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CONFIGURA_MODELO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b w:val="1"/>
              <w:sz w:val="22"/>
              <w:szCs w:val="22"/>
            </w:rPr>
          </w:pPr>
          <w:hyperlink w:anchor="_jfn5qdocgog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276" w:lineRule="auto"/>
            <w:ind w:firstLine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DESCRIÇÃO DO MODELS…………………………………………………………………..6</w:t>
          </w:r>
        </w:p>
        <w:p w:rsidR="00000000" w:rsidDel="00000000" w:rsidP="00000000" w:rsidRDefault="00000000" w:rsidRPr="00000000" w14:paraId="0000002D">
          <w:pPr>
            <w:spacing w:line="276" w:lineRule="auto"/>
            <w:ind w:firstLine="0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DESCRIÇÃO DAS CLASSES FORMS……………………………………………………...6</w:t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CLASSE REGISTERFORM………………………………………………………………6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CLASSE LOGINFORM……………………………………………………………………6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76" w:lineRule="auto"/>
            <w:ind w:left="0" w:firstLine="0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DESCRIÇÃO DO CRIANDO_DB…………………………………………………………….6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76" w:lineRule="auto"/>
            <w:ind w:left="0" w:firstLine="0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DESCRIÇÃO DO CONFIG……………………………………………………………………6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ind w:left="0" w:firstLine="0"/>
        <w:rPr>
          <w:b w:val="1"/>
        </w:rPr>
        <w:sectPr>
          <w:headerReference r:id="rId10" w:type="default"/>
          <w:headerReference r:id="rId11" w:type="first"/>
          <w:type w:val="nextPage"/>
          <w:pgSz w:h="16838" w:w="11906" w:orient="portrait"/>
          <w:pgMar w:bottom="1417.3228346456694" w:top="1984.2519685039372" w:left="1700.7874015748032" w:right="1700.7874015748032" w:header="720" w:footer="720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8f15e9ry7sh8" w:id="2"/>
      <w:bookmarkEnd w:id="2"/>
      <w:r w:rsidDel="00000000" w:rsidR="00000000" w:rsidRPr="00000000">
        <w:rPr>
          <w:rtl w:val="0"/>
        </w:rPr>
        <w:t xml:space="preserve">DESCRIÇÃO DAS FUNÇÕES DA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9a9xndwk9b1r" w:id="3"/>
      <w:bookmarkEnd w:id="3"/>
      <w:r w:rsidDel="00000000" w:rsidR="00000000" w:rsidRPr="00000000">
        <w:rPr>
          <w:rtl w:val="0"/>
        </w:rPr>
        <w:t xml:space="preserve">LIMPAR_COLUNAS_NULAS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Esta função recebe um conjunto de dados (data) e o nome da coluna de preço (preco_col). Sua principal função é realizar a limpeza dos dados para preparar o conjunto para a modelagem. Primeiramente, ela elimina colunas com valores nulos, exceto a coluna de preço e as colunas que não foram selecionadas. Depois, qualquer coluna categórica é transformada em valores numéricos usando o LabelEncoder, garantindo que as variáveis possam ser interpretadas por modelos que só aceitam entradas numéricas. Em seguida, a função remove todas as linhas onde a variável dependente (coluna de preço) possui valores nulos. Por fim, a função retorna duas partes: X (variáveis independentes) e y (variável dependente, ou seja, o preço).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6p0gq5c20u3" w:id="4"/>
      <w:bookmarkEnd w:id="4"/>
      <w:r w:rsidDel="00000000" w:rsidR="00000000" w:rsidRPr="00000000">
        <w:rPr>
          <w:rtl w:val="0"/>
        </w:rPr>
        <w:br w:type="textWrapping"/>
        <w:t xml:space="preserve">OTIMIZAR_PARAMETROS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Esta função busca otimizar os hiperparâmetros de um modelo de aprendizado de máquina utilizando o GridSearchCV. O usuário fornece o modelo inicial (modelo), os dados de treinamento (X_train e y_train) e um dicionário de parâmetros possíveis para ajuste. A lógica da função é realizar uma validação cruzada para testar diferentes combinações dos parâmetros fornecidos e encontrar a configuração que proporciona o melhor desempenho. No final, a função imprime os melhores parâmetros encontrados e retorna o modelo ajustado com esses parâmetros.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Vale ressaltar que, o GridSearchCV só foi utilizado inicialmente para encontrar possíveis melhores valores dos hiperparâmetros, e quando esses foram encontrados a chamada da função ficou comentada para não afetar a dinamicidade do projeto.</w:t>
      </w:r>
    </w:p>
    <w:p w:rsidR="00000000" w:rsidDel="00000000" w:rsidP="00000000" w:rsidRDefault="00000000" w:rsidRPr="00000000" w14:paraId="0000003C">
      <w:pPr>
        <w:pStyle w:val="Heading2"/>
        <w:ind w:left="0" w:firstLine="0"/>
        <w:rPr/>
      </w:pPr>
      <w:bookmarkStart w:colFirst="0" w:colLast="0" w:name="_sp8gwktp4a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0" w:firstLine="0"/>
        <w:rPr/>
      </w:pPr>
      <w:bookmarkStart w:colFirst="0" w:colLast="0" w:name="_aptqts91cslm" w:id="6"/>
      <w:bookmarkEnd w:id="6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É usada para o registro de novos usuários no sistema. Ao acessar a página, um formulário de registro (RegisterForm) é exibido. Quando os dados são enviados, o sistema verifica se o formulário é válido. Se for, a senha fornecida pelo usuário é criptografada usando generate_password_hash. Em seguida, o sistema verifica se já existe um usuário com o mesmo nome no banco de dados. Se o nome já estiver em uso, uma mensagem de erro é exibida usando o flash. Caso contrário, um novo objeto de usuário é criado, salvo no banco de dados e uma mensagem de sucesso é exibida. Por fim, o sistema redireciona o usuário para a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0"/>
        <w:rPr/>
      </w:pPr>
      <w:bookmarkStart w:colFirst="0" w:colLast="0" w:name="_202mk4ind8s2" w:id="7"/>
      <w:bookmarkEnd w:id="7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Similar à rota de registro, ela utiliza um formulário (LoginForm) para capturar as credenciais do usuário. Após validar os dados, o sistema busca o usuário no banco de dados. Se o usuário for encontrado, a senha inserida é comparada com a senha armazenada no banco, utilizando check_password_hash para garantir a segurança. Caso a autenticação seja bem-sucedida, o usuário é logado e redirecionado para a página inicial. Em caso de erro (nome de usuário ou senha incorretos), mensagens informativas são exibidas.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0" w:firstLine="0"/>
        <w:rPr/>
      </w:pPr>
      <w:bookmarkStart w:colFirst="0" w:colLast="0" w:name="_2bls0i2j5eh4" w:id="8"/>
      <w:bookmarkEnd w:id="8"/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47">
      <w:pPr>
        <w:pStyle w:val="Subtitle"/>
        <w:rPr>
          <w:sz w:val="24"/>
          <w:szCs w:val="24"/>
        </w:rPr>
      </w:pPr>
      <w:bookmarkStart w:colFirst="0" w:colLast="0" w:name="_8r64yh6tswa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Usada para deslogar o usuário atual e redirecioná-lo para a página de login.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firstLine="0"/>
        <w:jc w:val="left"/>
        <w:rPr/>
      </w:pPr>
      <w:bookmarkStart w:colFirst="0" w:colLast="0" w:name="_cqjd1ibs4nlg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É a entrada principal para o sistema após o login. Ela permite que o usuário envie um arquivo CSV com dados que serão processados posteriormente. Caso o arquivo seja válido, ele é salvo temporariamente no servidor para ser usado nas etapas seguintes. Essa abordagem utiliza o módulo tempfile, que cria um arquivo temporário seguro para armazenar o CSV enviado. Após o envio bem-sucedido, o sistema redireciona o usuário para a página de seleção de colunas.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SELECAO_COLUNAS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Esta rota permite ao usuário selecionar quais colunas do arquivo CSV enviado serão utilizadas no modelo. O arquivo CSV é carregado da sessão e suas colunas são listadas. O usuário seleciona as colunas relevantes para a análise, e o sistema valida essas escolhas. A lógica inclui verificações para garantir que pelo menos quatro colunas (além do preço) sejam selecionadas, e que a coluna de preço seja obrigatoriamente incluída. As colunas selecionadas são salvas em um novo arquivo temporário e na sessão. Dependendo da escolha do usuário, o sistema redireciona para a configuração do modelo ou para a página de gráficos.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firstLine="0"/>
        <w:rPr/>
      </w:pPr>
      <w:bookmarkStart w:colFirst="0" w:colLast="0" w:name="_2v8x9nrajj7n" w:id="11"/>
      <w:bookmarkEnd w:id="11"/>
      <w:r w:rsidDel="00000000" w:rsidR="00000000" w:rsidRPr="00000000">
        <w:rPr>
          <w:rtl w:val="0"/>
        </w:rPr>
        <w:t xml:space="preserve">CONFIGURA_MODELO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É onde o modelo de aprendizado de máquina é configurado e treinado. Primeiramente, os dados processados e filtrados são carregados e limpos pela função limpar_colunas_nulas. Em seguida, o usuário escolhe o tipo de modelo (como RandomForest, KNN, DecisionTree ou XGBoost) e ajusta os hiperparâmetros específicos de cada modelo. Os dados são então divididos em conjuntos de treino e teste, e o modelo é treinado com os dados de treino. Após o treinamento, o sistema salva o modelo treinado em um arquivo temporário para uso futuro e calcula métricas de desempenho, como o RMSE (erro médio quadrático) e o R², exibindo os resultados para o usuário.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Ao selecionar um modelo, o usuário poderá mudar os valores dos hiperparâmetros, mas os melhores valores que a equipe encontrou com a função otimizar_parametros foram selecionados como padrão a fim de facilitar a usabilidade da aplicação.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fim, foi durante a configuração da função configura_modelo que foi vista a necessidade de criar modelos que usam regressão. A decisão foi tomada com base em uma pesquisa, onde descobrimos que modelos de classificação, que poderiam dizer “sim”, “caro” e “barato”, não se encaixam no objetivo do projeto, que é prever um valor específico para um determinado imóvel. A regressão lida bem com dados complexos, não-lineares e lineares, podendo relacionar as variáveis.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RESULTADO_PREVISÃO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Após o treinamento do modelo, esta rota permite que o usuário realize previsões com base em novos dados inseridos manualmente. Os dados fornecidos são processados para garantir que estejam no mesmo formato do modelo treinado. Isso inclui a aplicação de codificação (como one-hot encoding) para variáveis categóricas. O sistema realiza a previsão e exibe o valor estimado do imóvel (ou outro objetivo definido) para o usuário. Caso ocorra algum erro durante o processo, uma mensagem é exibida.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firstLine="0"/>
        <w:rPr/>
      </w:pPr>
      <w:bookmarkStart w:colFirst="0" w:colLast="0" w:name="_jfn5qdocgogw" w:id="12"/>
      <w:bookmarkEnd w:id="12"/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funcionalidade desta rota é gerar visualizações gráficas para os dados carregados. As visualizações incluem um gráfico de pizza para distribuição por faixa de preço e outro gráfico de barra interativo da faixa de preço em relação aos metros do imóvel. Esses gráficos são gerados usando bibliotecas como matplotlib e plotly. Além disso, um mapa pode ser gerado para exibir a distribuição geográfica dos dados, desde que as colunas de latitude e longitude tenham sido selecionadas. Mensagens informativas são exibidas se as colunas necessárias para os gráficos não forem encontradas.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0"/>
        <w:rPr/>
      </w:pPr>
      <w:bookmarkStart w:colFirst="0" w:colLast="0" w:name="_i89oy51d625c" w:id="13"/>
      <w:bookmarkEnd w:id="13"/>
      <w:r w:rsidDel="00000000" w:rsidR="00000000" w:rsidRPr="00000000">
        <w:rPr>
          <w:rtl w:val="0"/>
        </w:rPr>
        <w:t xml:space="preserve">DESCRIÇÃO DO MODELS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Essa parte define um modelo de banco de dados para usuários, </w:t>
      </w:r>
      <w:r w:rsidDel="00000000" w:rsidR="00000000" w:rsidRPr="00000000">
        <w:rPr>
          <w:rtl w:val="0"/>
        </w:rPr>
        <w:t xml:space="preserve">configura</w:t>
      </w:r>
      <w:r w:rsidDel="00000000" w:rsidR="00000000" w:rsidRPr="00000000">
        <w:rPr>
          <w:rtl w:val="0"/>
        </w:rPr>
        <w:t xml:space="preserve"> a integração com Flask-Login para gerenciar o login e logout de usuários e também permite que o Flask-Login busque o usuário correto com base no ID da sessão.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firstLine="0"/>
        <w:rPr/>
      </w:pPr>
      <w:bookmarkStart w:colFirst="0" w:colLast="0" w:name="_95vb1ysbtdv9" w:id="14"/>
      <w:bookmarkEnd w:id="14"/>
      <w:r w:rsidDel="00000000" w:rsidR="00000000" w:rsidRPr="00000000">
        <w:rPr>
          <w:rtl w:val="0"/>
        </w:rPr>
        <w:t xml:space="preserve">DESCRIÇÃO DAS CLASSES DO FORMS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CLASSE REGISTERFORM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tl w:val="0"/>
        </w:rPr>
        <w:t xml:space="preserve">RegisterForm</w:t>
      </w:r>
      <w:r w:rsidDel="00000000" w:rsidR="00000000" w:rsidRPr="00000000">
        <w:rPr>
          <w:rtl w:val="0"/>
        </w:rPr>
        <w:t xml:space="preserve"> herda de </w:t>
      </w:r>
      <w:r w:rsidDel="00000000" w:rsidR="00000000" w:rsidRPr="00000000">
        <w:rPr>
          <w:rtl w:val="0"/>
        </w:rPr>
        <w:t xml:space="preserve">FlaskForm</w:t>
      </w:r>
      <w:r w:rsidDel="00000000" w:rsidR="00000000" w:rsidRPr="00000000">
        <w:rPr>
          <w:rtl w:val="0"/>
        </w:rPr>
        <w:t xml:space="preserve">, que fornece funcionalidades para criar e validar formulários.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CLASSE LOGINFORM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A classe LoginForm é utilizada para criar o formulário de login e verifica se os campos estão preenchidos.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CRIANDO_DB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Esse código é essencial para configurar o banco de dados e preparar a aplicação para armazenar dados. Ele só precisa ser executado ao inicializar o projeto ou quando novos modelos forem adicionados.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CONFIG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Esse código cria uma instância da aplicação Flask, que é o núcleo da aplicação web e configura ela para usar Flask-Login (para autenticação de usuários) e SQLAlchemy (para interagir com o banco de dados). </w:t>
      </w:r>
    </w:p>
    <w:sectPr>
      <w:type w:val="nextPage"/>
      <w:pgSz w:h="16838" w:w="11906" w:orient="portrait"/>
      <w:pgMar w:bottom="1417.3228346456694" w:top="1984.2519685039372" w:left="1700.7874015748032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ind w:firstLine="0"/>
      <w:jc w:val="center"/>
    </w:pPr>
    <w:rPr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