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00"/>
        <w:jc w:val="center"/>
      </w:pPr>
      <w:r>
        <w:rPr>
          <w:rFonts w:ascii="Calibri" w:hAnsi="Calibri"/>
          <w:b/>
          <w:color w:val="0B2545"/>
          <w:sz w:val="48"/>
        </w:rPr>
        <w:t>Conception, développement et déploiement d’une plateforme SaaS multi-tenant pour la gestion de marketplaces bancaires avec mise en place d’un pipeline CI/CD</w:t>
      </w:r>
    </w:p>
    <w:p>
      <w:pPr>
        <w:spacing w:before="400"/>
        <w:jc w:val="center"/>
      </w:pPr>
      <w:r>
        <w:rPr>
          <w:rFonts w:ascii="Calibri" w:hAnsi="Calibri"/>
          <w:b w:val="0"/>
          <w:color w:val="1F4D78"/>
          <w:sz w:val="30"/>
        </w:rPr>
        <w:t>Chapitres 4 et 5 : réalisation fonctionnelle et parcours métier</w:t>
      </w:r>
    </w:p>
    <w:p/>
    <w:p/>
    <w:p/>
    <w:p/>
    <w:p/>
    <w:p/>
    <w:p/>
    <w:p>
      <w:pPr>
        <w:jc w:val="center"/>
      </w:pPr>
      <w:r>
        <w:rPr>
          <w:rFonts w:ascii="Calibri" w:hAnsi="Calibri"/>
          <w:i/>
          <w:color w:val="5B6573"/>
          <w:sz w:val="22"/>
        </w:rPr>
        <w:t>Plateforme Matchia | Version documentaire</w:t>
      </w:r>
    </w:p>
    <w:p>
      <w:r>
        <w:br w:type="page"/>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 name="Picture 1"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1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4.1.1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4.1.2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4.1.3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4.1.4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4.2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4.2.1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4.2.2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3" name="Picture 3"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13"/>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4.2.3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4" name="Picture 4"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1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4.3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4.3.1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4.3.2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5" name="Picture 5"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15"/>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4.3.3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6" name="Picture 6"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16"/>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4.4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7" name="Picture 7"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17"/>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8" name="Picture 8"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8"/>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4.5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9" name="Picture 9"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4.6 Conclusion</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0" name="Picture 10"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11" name="Picture 11"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Parcours client et demande de financement</w:t>
      </w:r>
    </w:p>
    <w:p>
      <w:pPr>
        <w:pStyle w:val="Heading3"/>
      </w:pPr>
      <w:r>
        <w:rPr>
          <w:rFonts w:ascii="Calibri" w:hAnsi="Calibri"/>
        </w:rPr>
        <w:t>5.4.1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5.4.2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12" name="Picture 12"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22"/>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5.4.3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peut déclencher la réservation du stock ; le concessionnaire concerné reçoit alors la notification correspondante.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13" name="Picture 13"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23"/>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5.6 -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5.7 -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5.8 - Instruction bancaire et décision motivée.</w:t>
      </w:r>
    </w:p>
    <w:p>
      <w:pPr>
        <w:pStyle w:val="Heading2"/>
      </w:pPr>
      <w:r>
        <w:rPr>
          <w:rFonts w:ascii="Calibri" w:hAnsi="Calibri"/>
        </w:rPr>
        <w:t>5.5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14" name="Picture 14"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5.5.1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15" name="Picture 15"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24"/>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5.5.2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5.9 - Réponse valide et refus sécurisé de l’assistant IA.</w:t>
      </w:r>
    </w:p>
    <w:p>
      <w:pPr>
        <w:pStyle w:val="Heading2"/>
      </w:pPr>
      <w:r>
        <w:rPr>
          <w:rFonts w:ascii="Calibri" w:hAnsi="Calibri"/>
        </w:rPr>
        <w:t>5.6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Chapitres 4 et 5 — Matchia</dc:title>
  <dc:subject>Réalisation SaaS bancaire, parcours concessionnaire, financement et assistant 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