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bookmarkStart w:id="0" w:name="_GoBack"/>
      <w:bookmarkEnd w:id="0"/>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Mr. Med Anouar Ben Messaoud</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Mme. Rachida Bedira</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Rachida Bedira</w:t>
      </w:r>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EB4665"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516494" w:history="1">
            <w:r w:rsidR="00EB4665" w:rsidRPr="0017472B">
              <w:rPr>
                <w:rStyle w:val="Hyperlink"/>
                <w:rFonts w:asciiTheme="majorBidi" w:hAnsiTheme="majorBidi"/>
                <w:b/>
                <w:bCs/>
                <w:i/>
                <w:iCs/>
                <w:noProof/>
              </w:rPr>
              <w:t>Liste des figures</w:t>
            </w:r>
            <w:r w:rsidR="00EB4665">
              <w:rPr>
                <w:noProof/>
                <w:webHidden/>
              </w:rPr>
              <w:tab/>
            </w:r>
            <w:r w:rsidR="00EB4665">
              <w:rPr>
                <w:noProof/>
                <w:webHidden/>
              </w:rPr>
              <w:fldChar w:fldCharType="begin"/>
            </w:r>
            <w:r w:rsidR="00EB4665">
              <w:rPr>
                <w:noProof/>
                <w:webHidden/>
              </w:rPr>
              <w:instrText xml:space="preserve"> PAGEREF _Toc239516494 \h </w:instrText>
            </w:r>
            <w:r w:rsidR="00EB4665">
              <w:rPr>
                <w:noProof/>
                <w:webHidden/>
              </w:rPr>
            </w:r>
            <w:r w:rsidR="00EB4665">
              <w:rPr>
                <w:noProof/>
                <w:webHidden/>
              </w:rPr>
              <w:fldChar w:fldCharType="separate"/>
            </w:r>
            <w:r w:rsidR="00EB4665">
              <w:rPr>
                <w:noProof/>
                <w:webHidden/>
              </w:rPr>
              <w:t>VIII</w:t>
            </w:r>
            <w:r w:rsidR="00EB4665">
              <w:rPr>
                <w:noProof/>
                <w:webHidden/>
              </w:rPr>
              <w:fldChar w:fldCharType="end"/>
            </w:r>
          </w:hyperlink>
        </w:p>
        <w:p w:rsidR="00EB4665" w:rsidRDefault="00EB4665">
          <w:pPr>
            <w:pStyle w:val="TOC1"/>
            <w:tabs>
              <w:tab w:val="right" w:leader="dot" w:pos="9062"/>
            </w:tabs>
            <w:rPr>
              <w:rFonts w:eastAsiaTheme="minorEastAsia"/>
              <w:noProof/>
              <w:lang w:eastAsia="fr-FR"/>
            </w:rPr>
          </w:pPr>
          <w:hyperlink w:anchor="_Toc239516495" w:history="1">
            <w:r w:rsidRPr="0017472B">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_Toc239516495 \h </w:instrText>
            </w:r>
            <w:r>
              <w:rPr>
                <w:noProof/>
                <w:webHidden/>
              </w:rPr>
            </w:r>
            <w:r>
              <w:rPr>
                <w:noProof/>
                <w:webHidden/>
              </w:rPr>
              <w:fldChar w:fldCharType="separate"/>
            </w:r>
            <w:r>
              <w:rPr>
                <w:noProof/>
                <w:webHidden/>
              </w:rPr>
              <w:t>IX</w:t>
            </w:r>
            <w:r>
              <w:rPr>
                <w:noProof/>
                <w:webHidden/>
              </w:rPr>
              <w:fldChar w:fldCharType="end"/>
            </w:r>
          </w:hyperlink>
        </w:p>
        <w:p w:rsidR="00EB4665" w:rsidRDefault="00EB4665">
          <w:pPr>
            <w:pStyle w:val="TOC1"/>
            <w:tabs>
              <w:tab w:val="right" w:leader="dot" w:pos="9062"/>
            </w:tabs>
            <w:rPr>
              <w:rFonts w:eastAsiaTheme="minorEastAsia"/>
              <w:noProof/>
              <w:lang w:eastAsia="fr-FR"/>
            </w:rPr>
          </w:pPr>
          <w:hyperlink w:anchor="_Toc239516496" w:history="1">
            <w:r w:rsidRPr="0017472B">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_Toc239516496 \h </w:instrText>
            </w:r>
            <w:r>
              <w:rPr>
                <w:noProof/>
                <w:webHidden/>
              </w:rPr>
            </w:r>
            <w:r>
              <w:rPr>
                <w:noProof/>
                <w:webHidden/>
              </w:rPr>
              <w:fldChar w:fldCharType="separate"/>
            </w:r>
            <w:r>
              <w:rPr>
                <w:noProof/>
                <w:webHidden/>
              </w:rPr>
              <w:t>X</w:t>
            </w:r>
            <w:r>
              <w:rPr>
                <w:noProof/>
                <w:webHidden/>
              </w:rPr>
              <w:fldChar w:fldCharType="end"/>
            </w:r>
          </w:hyperlink>
        </w:p>
        <w:p w:rsidR="00EB4665" w:rsidRDefault="00EB4665">
          <w:pPr>
            <w:pStyle w:val="TOC1"/>
            <w:tabs>
              <w:tab w:val="right" w:leader="dot" w:pos="9062"/>
            </w:tabs>
            <w:rPr>
              <w:rFonts w:eastAsiaTheme="minorEastAsia"/>
              <w:noProof/>
              <w:lang w:eastAsia="fr-FR"/>
            </w:rPr>
          </w:pPr>
          <w:hyperlink w:anchor="_Toc239516497" w:history="1">
            <w:r w:rsidRPr="0017472B">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_Toc239516497 \h </w:instrText>
            </w:r>
            <w:r>
              <w:rPr>
                <w:noProof/>
                <w:webHidden/>
              </w:rPr>
            </w:r>
            <w:r>
              <w:rPr>
                <w:noProof/>
                <w:webHidden/>
              </w:rPr>
              <w:fldChar w:fldCharType="separate"/>
            </w:r>
            <w:r>
              <w:rPr>
                <w:noProof/>
                <w:webHidden/>
              </w:rPr>
              <w:t>1</w:t>
            </w:r>
            <w:r>
              <w:rPr>
                <w:noProof/>
                <w:webHidden/>
              </w:rPr>
              <w:fldChar w:fldCharType="end"/>
            </w:r>
          </w:hyperlink>
        </w:p>
        <w:p w:rsidR="00EB4665" w:rsidRDefault="00EB4665">
          <w:pPr>
            <w:pStyle w:val="TOC1"/>
            <w:tabs>
              <w:tab w:val="right" w:leader="dot" w:pos="9062"/>
            </w:tabs>
            <w:rPr>
              <w:rFonts w:eastAsiaTheme="minorEastAsia"/>
              <w:noProof/>
              <w:lang w:eastAsia="fr-FR"/>
            </w:rPr>
          </w:pPr>
          <w:hyperlink w:anchor="_Toc239516498" w:history="1">
            <w:r w:rsidRPr="0017472B">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_Toc239516498 \h </w:instrText>
            </w:r>
            <w:r>
              <w:rPr>
                <w:noProof/>
                <w:webHidden/>
              </w:rPr>
            </w:r>
            <w:r>
              <w:rPr>
                <w:noProof/>
                <w:webHidden/>
              </w:rPr>
              <w:fldChar w:fldCharType="separate"/>
            </w:r>
            <w:r>
              <w:rPr>
                <w:noProof/>
                <w:webHidden/>
              </w:rPr>
              <w:t>2</w:t>
            </w:r>
            <w:r>
              <w:rPr>
                <w:noProof/>
                <w:webHidden/>
              </w:rPr>
              <w:fldChar w:fldCharType="end"/>
            </w:r>
          </w:hyperlink>
        </w:p>
        <w:p w:rsidR="00EB4665" w:rsidRDefault="00EB4665">
          <w:pPr>
            <w:pStyle w:val="TOC2"/>
            <w:tabs>
              <w:tab w:val="left" w:pos="660"/>
              <w:tab w:val="right" w:leader="dot" w:pos="9062"/>
            </w:tabs>
            <w:rPr>
              <w:rFonts w:eastAsiaTheme="minorEastAsia"/>
              <w:noProof/>
              <w:lang w:eastAsia="fr-FR"/>
            </w:rPr>
          </w:pPr>
          <w:hyperlink w:anchor="_Toc239516499" w:history="1">
            <w:r w:rsidRPr="0017472B">
              <w:rPr>
                <w:rStyle w:val="Hyperlink"/>
                <w:rFonts w:asciiTheme="majorBidi" w:eastAsiaTheme="majorEastAsia" w:hAnsiTheme="majorBidi" w:cstheme="majorBidi"/>
                <w:b/>
                <w:bCs/>
                <w:noProof/>
              </w:rPr>
              <w:t>1.</w:t>
            </w:r>
            <w:r>
              <w:rPr>
                <w:rFonts w:eastAsiaTheme="minorEastAsia"/>
                <w:noProof/>
                <w:lang w:eastAsia="fr-FR"/>
              </w:rPr>
              <w:tab/>
            </w:r>
            <w:r w:rsidRPr="0017472B">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_Toc239516499 \h </w:instrText>
            </w:r>
            <w:r>
              <w:rPr>
                <w:noProof/>
                <w:webHidden/>
              </w:rPr>
            </w:r>
            <w:r>
              <w:rPr>
                <w:noProof/>
                <w:webHidden/>
              </w:rPr>
              <w:fldChar w:fldCharType="separate"/>
            </w:r>
            <w:r>
              <w:rPr>
                <w:noProof/>
                <w:webHidden/>
              </w:rPr>
              <w:t>2</w:t>
            </w:r>
            <w:r>
              <w:rPr>
                <w:noProof/>
                <w:webHidden/>
              </w:rPr>
              <w:fldChar w:fldCharType="end"/>
            </w:r>
          </w:hyperlink>
        </w:p>
        <w:p w:rsidR="00EB4665" w:rsidRDefault="00EB4665">
          <w:pPr>
            <w:pStyle w:val="TOC2"/>
            <w:tabs>
              <w:tab w:val="left" w:pos="660"/>
              <w:tab w:val="right" w:leader="dot" w:pos="9062"/>
            </w:tabs>
            <w:rPr>
              <w:rFonts w:eastAsiaTheme="minorEastAsia"/>
              <w:noProof/>
              <w:lang w:eastAsia="fr-FR"/>
            </w:rPr>
          </w:pPr>
          <w:hyperlink w:anchor="_Toc239516500" w:history="1">
            <w:r w:rsidRPr="0017472B">
              <w:rPr>
                <w:rStyle w:val="Hyperlink"/>
                <w:rFonts w:asciiTheme="majorBidi" w:eastAsiaTheme="majorEastAsia" w:hAnsiTheme="majorBidi" w:cstheme="majorBidi"/>
                <w:b/>
                <w:bCs/>
                <w:noProof/>
              </w:rPr>
              <w:t>2.</w:t>
            </w:r>
            <w:r>
              <w:rPr>
                <w:rFonts w:eastAsiaTheme="minorEastAsia"/>
                <w:noProof/>
                <w:lang w:eastAsia="fr-FR"/>
              </w:rPr>
              <w:tab/>
            </w:r>
            <w:r w:rsidRPr="0017472B">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_Toc239516500 \h </w:instrText>
            </w:r>
            <w:r>
              <w:rPr>
                <w:noProof/>
                <w:webHidden/>
              </w:rPr>
            </w:r>
            <w:r>
              <w:rPr>
                <w:noProof/>
                <w:webHidden/>
              </w:rPr>
              <w:fldChar w:fldCharType="separate"/>
            </w:r>
            <w:r>
              <w:rPr>
                <w:noProof/>
                <w:webHidden/>
              </w:rPr>
              <w:t>2</w:t>
            </w:r>
            <w:r>
              <w:rPr>
                <w:noProof/>
                <w:webHidden/>
              </w:rPr>
              <w:fldChar w:fldCharType="end"/>
            </w:r>
          </w:hyperlink>
        </w:p>
        <w:p w:rsidR="00EB4665" w:rsidRDefault="00EB4665">
          <w:pPr>
            <w:pStyle w:val="TOC3"/>
            <w:tabs>
              <w:tab w:val="left" w:pos="1100"/>
              <w:tab w:val="right" w:leader="dot" w:pos="9062"/>
            </w:tabs>
            <w:rPr>
              <w:rFonts w:eastAsiaTheme="minorEastAsia"/>
              <w:noProof/>
              <w:lang w:eastAsia="fr-FR"/>
            </w:rPr>
          </w:pPr>
          <w:hyperlink w:anchor="_Toc239516501" w:history="1">
            <w:r w:rsidRPr="0017472B">
              <w:rPr>
                <w:rStyle w:val="Hyperlink"/>
                <w:rFonts w:asciiTheme="majorBidi" w:hAnsiTheme="majorBidi" w:cstheme="majorBidi"/>
                <w:b/>
                <w:bCs/>
                <w:noProof/>
              </w:rPr>
              <w:t>2.1.</w:t>
            </w:r>
            <w:r>
              <w:rPr>
                <w:rFonts w:eastAsiaTheme="minorEastAsia"/>
                <w:noProof/>
                <w:lang w:eastAsia="fr-FR"/>
              </w:rPr>
              <w:tab/>
            </w:r>
            <w:r w:rsidRPr="0017472B">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_Toc239516501 \h </w:instrText>
            </w:r>
            <w:r>
              <w:rPr>
                <w:noProof/>
                <w:webHidden/>
              </w:rPr>
            </w:r>
            <w:r>
              <w:rPr>
                <w:noProof/>
                <w:webHidden/>
              </w:rPr>
              <w:fldChar w:fldCharType="separate"/>
            </w:r>
            <w:r>
              <w:rPr>
                <w:noProof/>
                <w:webHidden/>
              </w:rPr>
              <w:t>2</w:t>
            </w:r>
            <w:r>
              <w:rPr>
                <w:noProof/>
                <w:webHidden/>
              </w:rPr>
              <w:fldChar w:fldCharType="end"/>
            </w:r>
          </w:hyperlink>
        </w:p>
        <w:p w:rsidR="00EB4665" w:rsidRDefault="00EB4665">
          <w:pPr>
            <w:pStyle w:val="TOC3"/>
            <w:tabs>
              <w:tab w:val="left" w:pos="1100"/>
              <w:tab w:val="right" w:leader="dot" w:pos="9062"/>
            </w:tabs>
            <w:rPr>
              <w:rFonts w:eastAsiaTheme="minorEastAsia"/>
              <w:noProof/>
              <w:lang w:eastAsia="fr-FR"/>
            </w:rPr>
          </w:pPr>
          <w:hyperlink w:anchor="_Toc239516502" w:history="1">
            <w:r w:rsidRPr="0017472B">
              <w:rPr>
                <w:rStyle w:val="Hyperlink"/>
                <w:rFonts w:asciiTheme="majorBidi" w:hAnsiTheme="majorBidi" w:cstheme="majorBidi"/>
                <w:b/>
                <w:bCs/>
                <w:noProof/>
              </w:rPr>
              <w:t>2.2.</w:t>
            </w:r>
            <w:r>
              <w:rPr>
                <w:rFonts w:eastAsiaTheme="minorEastAsia"/>
                <w:noProof/>
                <w:lang w:eastAsia="fr-FR"/>
              </w:rPr>
              <w:tab/>
            </w:r>
            <w:r w:rsidRPr="0017472B">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_Toc239516502 \h </w:instrText>
            </w:r>
            <w:r>
              <w:rPr>
                <w:noProof/>
                <w:webHidden/>
              </w:rPr>
            </w:r>
            <w:r>
              <w:rPr>
                <w:noProof/>
                <w:webHidden/>
              </w:rPr>
              <w:fldChar w:fldCharType="separate"/>
            </w:r>
            <w:r>
              <w:rPr>
                <w:noProof/>
                <w:webHidden/>
              </w:rPr>
              <w:t>2</w:t>
            </w:r>
            <w:r>
              <w:rPr>
                <w:noProof/>
                <w:webHidden/>
              </w:rPr>
              <w:fldChar w:fldCharType="end"/>
            </w:r>
          </w:hyperlink>
        </w:p>
        <w:p w:rsidR="00EB4665" w:rsidRDefault="00EB4665">
          <w:pPr>
            <w:pStyle w:val="TOC3"/>
            <w:tabs>
              <w:tab w:val="left" w:pos="1100"/>
              <w:tab w:val="right" w:leader="dot" w:pos="9062"/>
            </w:tabs>
            <w:rPr>
              <w:rFonts w:eastAsiaTheme="minorEastAsia"/>
              <w:noProof/>
              <w:lang w:eastAsia="fr-FR"/>
            </w:rPr>
          </w:pPr>
          <w:hyperlink w:anchor="_Toc239516503" w:history="1">
            <w:r w:rsidRPr="0017472B">
              <w:rPr>
                <w:rStyle w:val="Hyperlink"/>
                <w:rFonts w:asciiTheme="majorBidi" w:hAnsiTheme="majorBidi" w:cstheme="majorBidi"/>
                <w:b/>
                <w:bCs/>
                <w:noProof/>
              </w:rPr>
              <w:t>2.3.</w:t>
            </w:r>
            <w:r>
              <w:rPr>
                <w:rFonts w:eastAsiaTheme="minorEastAsia"/>
                <w:noProof/>
                <w:lang w:eastAsia="fr-FR"/>
              </w:rPr>
              <w:tab/>
            </w:r>
            <w:r w:rsidRPr="0017472B">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_Toc239516503 \h </w:instrText>
            </w:r>
            <w:r>
              <w:rPr>
                <w:noProof/>
                <w:webHidden/>
              </w:rPr>
            </w:r>
            <w:r>
              <w:rPr>
                <w:noProof/>
                <w:webHidden/>
              </w:rPr>
              <w:fldChar w:fldCharType="separate"/>
            </w:r>
            <w:r>
              <w:rPr>
                <w:noProof/>
                <w:webHidden/>
              </w:rPr>
              <w:t>3</w:t>
            </w:r>
            <w:r>
              <w:rPr>
                <w:noProof/>
                <w:webHidden/>
              </w:rPr>
              <w:fldChar w:fldCharType="end"/>
            </w:r>
          </w:hyperlink>
        </w:p>
        <w:p w:rsidR="00EB4665" w:rsidRDefault="00EB4665">
          <w:pPr>
            <w:pStyle w:val="TOC2"/>
            <w:tabs>
              <w:tab w:val="left" w:pos="660"/>
              <w:tab w:val="right" w:leader="dot" w:pos="9062"/>
            </w:tabs>
            <w:rPr>
              <w:rFonts w:eastAsiaTheme="minorEastAsia"/>
              <w:noProof/>
              <w:lang w:eastAsia="fr-FR"/>
            </w:rPr>
          </w:pPr>
          <w:hyperlink w:anchor="_Toc239516504" w:history="1">
            <w:r w:rsidRPr="0017472B">
              <w:rPr>
                <w:rStyle w:val="Hyperlink"/>
                <w:rFonts w:asciiTheme="majorBidi" w:eastAsiaTheme="majorEastAsia" w:hAnsiTheme="majorBidi" w:cstheme="majorBidi"/>
                <w:b/>
                <w:bCs/>
                <w:noProof/>
              </w:rPr>
              <w:t>3.</w:t>
            </w:r>
            <w:r>
              <w:rPr>
                <w:rFonts w:eastAsiaTheme="minorEastAsia"/>
                <w:noProof/>
                <w:lang w:eastAsia="fr-FR"/>
              </w:rPr>
              <w:tab/>
            </w:r>
            <w:r w:rsidRPr="0017472B">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_Toc239516504 \h </w:instrText>
            </w:r>
            <w:r>
              <w:rPr>
                <w:noProof/>
                <w:webHidden/>
              </w:rPr>
            </w:r>
            <w:r>
              <w:rPr>
                <w:noProof/>
                <w:webHidden/>
              </w:rPr>
              <w:fldChar w:fldCharType="separate"/>
            </w:r>
            <w:r>
              <w:rPr>
                <w:noProof/>
                <w:webHidden/>
              </w:rPr>
              <w:t>4</w:t>
            </w:r>
            <w:r>
              <w:rPr>
                <w:noProof/>
                <w:webHidden/>
              </w:rPr>
              <w:fldChar w:fldCharType="end"/>
            </w:r>
          </w:hyperlink>
        </w:p>
        <w:p w:rsidR="00EB4665" w:rsidRDefault="00EB4665">
          <w:pPr>
            <w:pStyle w:val="TOC3"/>
            <w:tabs>
              <w:tab w:val="left" w:pos="1100"/>
              <w:tab w:val="right" w:leader="dot" w:pos="9062"/>
            </w:tabs>
            <w:rPr>
              <w:rFonts w:eastAsiaTheme="minorEastAsia"/>
              <w:noProof/>
              <w:lang w:eastAsia="fr-FR"/>
            </w:rPr>
          </w:pPr>
          <w:hyperlink w:anchor="_Toc239516505" w:history="1">
            <w:r w:rsidRPr="0017472B">
              <w:rPr>
                <w:rStyle w:val="Hyperlink"/>
                <w:rFonts w:asciiTheme="majorBidi" w:hAnsiTheme="majorBidi" w:cstheme="majorBidi"/>
                <w:b/>
                <w:bCs/>
                <w:noProof/>
              </w:rPr>
              <w:t>3.1.</w:t>
            </w:r>
            <w:r>
              <w:rPr>
                <w:rFonts w:eastAsiaTheme="minorEastAsia"/>
                <w:noProof/>
                <w:lang w:eastAsia="fr-FR"/>
              </w:rPr>
              <w:tab/>
            </w:r>
            <w:r w:rsidRPr="0017472B">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_Toc239516505 \h </w:instrText>
            </w:r>
            <w:r>
              <w:rPr>
                <w:noProof/>
                <w:webHidden/>
              </w:rPr>
            </w:r>
            <w:r>
              <w:rPr>
                <w:noProof/>
                <w:webHidden/>
              </w:rPr>
              <w:fldChar w:fldCharType="separate"/>
            </w:r>
            <w:r>
              <w:rPr>
                <w:noProof/>
                <w:webHidden/>
              </w:rPr>
              <w:t>4</w:t>
            </w:r>
            <w:r>
              <w:rPr>
                <w:noProof/>
                <w:webHidden/>
              </w:rPr>
              <w:fldChar w:fldCharType="end"/>
            </w:r>
          </w:hyperlink>
        </w:p>
        <w:p w:rsidR="00EB4665" w:rsidRDefault="00EB4665">
          <w:pPr>
            <w:pStyle w:val="TOC3"/>
            <w:tabs>
              <w:tab w:val="left" w:pos="1100"/>
              <w:tab w:val="right" w:leader="dot" w:pos="9062"/>
            </w:tabs>
            <w:rPr>
              <w:rFonts w:eastAsiaTheme="minorEastAsia"/>
              <w:noProof/>
              <w:lang w:eastAsia="fr-FR"/>
            </w:rPr>
          </w:pPr>
          <w:hyperlink w:anchor="_Toc239516506" w:history="1">
            <w:r w:rsidRPr="0017472B">
              <w:rPr>
                <w:rStyle w:val="Hyperlink"/>
                <w:rFonts w:asciiTheme="majorBidi" w:hAnsiTheme="majorBidi" w:cstheme="majorBidi"/>
                <w:b/>
                <w:bCs/>
                <w:noProof/>
              </w:rPr>
              <w:t>3.2.</w:t>
            </w:r>
            <w:r>
              <w:rPr>
                <w:rFonts w:eastAsiaTheme="minorEastAsia"/>
                <w:noProof/>
                <w:lang w:eastAsia="fr-FR"/>
              </w:rPr>
              <w:tab/>
            </w:r>
            <w:r w:rsidRPr="0017472B">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_Toc239516506 \h </w:instrText>
            </w:r>
            <w:r>
              <w:rPr>
                <w:noProof/>
                <w:webHidden/>
              </w:rPr>
            </w:r>
            <w:r>
              <w:rPr>
                <w:noProof/>
                <w:webHidden/>
              </w:rPr>
              <w:fldChar w:fldCharType="separate"/>
            </w:r>
            <w:r>
              <w:rPr>
                <w:noProof/>
                <w:webHidden/>
              </w:rPr>
              <w:t>4</w:t>
            </w:r>
            <w:r>
              <w:rPr>
                <w:noProof/>
                <w:webHidden/>
              </w:rPr>
              <w:fldChar w:fldCharType="end"/>
            </w:r>
          </w:hyperlink>
        </w:p>
        <w:p w:rsidR="00EB4665" w:rsidRDefault="00EB4665">
          <w:pPr>
            <w:pStyle w:val="TOC3"/>
            <w:tabs>
              <w:tab w:val="left" w:pos="1100"/>
              <w:tab w:val="right" w:leader="dot" w:pos="9062"/>
            </w:tabs>
            <w:rPr>
              <w:rFonts w:eastAsiaTheme="minorEastAsia"/>
              <w:noProof/>
              <w:lang w:eastAsia="fr-FR"/>
            </w:rPr>
          </w:pPr>
          <w:hyperlink w:anchor="_Toc239516507" w:history="1">
            <w:r w:rsidRPr="0017472B">
              <w:rPr>
                <w:rStyle w:val="Hyperlink"/>
                <w:rFonts w:asciiTheme="majorBidi" w:hAnsiTheme="majorBidi" w:cstheme="majorBidi"/>
                <w:b/>
                <w:bCs/>
                <w:noProof/>
              </w:rPr>
              <w:t>3.3.</w:t>
            </w:r>
            <w:r>
              <w:rPr>
                <w:rFonts w:eastAsiaTheme="minorEastAsia"/>
                <w:noProof/>
                <w:lang w:eastAsia="fr-FR"/>
              </w:rPr>
              <w:tab/>
            </w:r>
            <w:r w:rsidRPr="0017472B">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_Toc239516507 \h </w:instrText>
            </w:r>
            <w:r>
              <w:rPr>
                <w:noProof/>
                <w:webHidden/>
              </w:rPr>
            </w:r>
            <w:r>
              <w:rPr>
                <w:noProof/>
                <w:webHidden/>
              </w:rPr>
              <w:fldChar w:fldCharType="separate"/>
            </w:r>
            <w:r>
              <w:rPr>
                <w:noProof/>
                <w:webHidden/>
              </w:rPr>
              <w:t>5</w:t>
            </w:r>
            <w:r>
              <w:rPr>
                <w:noProof/>
                <w:webHidden/>
              </w:rPr>
              <w:fldChar w:fldCharType="end"/>
            </w:r>
          </w:hyperlink>
        </w:p>
        <w:p w:rsidR="00EB4665" w:rsidRDefault="00EB4665">
          <w:pPr>
            <w:pStyle w:val="TOC3"/>
            <w:tabs>
              <w:tab w:val="left" w:pos="1100"/>
              <w:tab w:val="right" w:leader="dot" w:pos="9062"/>
            </w:tabs>
            <w:rPr>
              <w:rFonts w:eastAsiaTheme="minorEastAsia"/>
              <w:noProof/>
              <w:lang w:eastAsia="fr-FR"/>
            </w:rPr>
          </w:pPr>
          <w:hyperlink w:anchor="_Toc239516508" w:history="1">
            <w:r w:rsidRPr="0017472B">
              <w:rPr>
                <w:rStyle w:val="Hyperlink"/>
                <w:rFonts w:asciiTheme="majorBidi" w:hAnsiTheme="majorBidi" w:cstheme="majorBidi"/>
                <w:b/>
                <w:bCs/>
                <w:noProof/>
              </w:rPr>
              <w:t>3.4.</w:t>
            </w:r>
            <w:r>
              <w:rPr>
                <w:rFonts w:eastAsiaTheme="minorEastAsia"/>
                <w:noProof/>
                <w:lang w:eastAsia="fr-FR"/>
              </w:rPr>
              <w:tab/>
            </w:r>
            <w:r w:rsidRPr="0017472B">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_Toc239516508 \h </w:instrText>
            </w:r>
            <w:r>
              <w:rPr>
                <w:noProof/>
                <w:webHidden/>
              </w:rPr>
            </w:r>
            <w:r>
              <w:rPr>
                <w:noProof/>
                <w:webHidden/>
              </w:rPr>
              <w:fldChar w:fldCharType="separate"/>
            </w:r>
            <w:r>
              <w:rPr>
                <w:noProof/>
                <w:webHidden/>
              </w:rPr>
              <w:t>6</w:t>
            </w:r>
            <w:r>
              <w:rPr>
                <w:noProof/>
                <w:webHidden/>
              </w:rPr>
              <w:fldChar w:fldCharType="end"/>
            </w:r>
          </w:hyperlink>
        </w:p>
        <w:p w:rsidR="00EB4665" w:rsidRDefault="00EB4665">
          <w:pPr>
            <w:pStyle w:val="TOC2"/>
            <w:tabs>
              <w:tab w:val="left" w:pos="660"/>
              <w:tab w:val="right" w:leader="dot" w:pos="9062"/>
            </w:tabs>
            <w:rPr>
              <w:rFonts w:eastAsiaTheme="minorEastAsia"/>
              <w:noProof/>
              <w:lang w:eastAsia="fr-FR"/>
            </w:rPr>
          </w:pPr>
          <w:hyperlink w:anchor="_Toc239516509" w:history="1">
            <w:r w:rsidRPr="0017472B">
              <w:rPr>
                <w:rStyle w:val="Hyperlink"/>
                <w:rFonts w:asciiTheme="majorBidi" w:eastAsiaTheme="majorEastAsia" w:hAnsiTheme="majorBidi" w:cstheme="majorBidi"/>
                <w:b/>
                <w:bCs/>
                <w:noProof/>
              </w:rPr>
              <w:t>4.</w:t>
            </w:r>
            <w:r>
              <w:rPr>
                <w:rFonts w:eastAsiaTheme="minorEastAsia"/>
                <w:noProof/>
                <w:lang w:eastAsia="fr-FR"/>
              </w:rPr>
              <w:tab/>
            </w:r>
            <w:r w:rsidRPr="0017472B">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_Toc239516509 \h </w:instrText>
            </w:r>
            <w:r>
              <w:rPr>
                <w:noProof/>
                <w:webHidden/>
              </w:rPr>
            </w:r>
            <w:r>
              <w:rPr>
                <w:noProof/>
                <w:webHidden/>
              </w:rPr>
              <w:fldChar w:fldCharType="separate"/>
            </w:r>
            <w:r>
              <w:rPr>
                <w:noProof/>
                <w:webHidden/>
              </w:rPr>
              <w:t>6</w:t>
            </w:r>
            <w:r>
              <w:rPr>
                <w:noProof/>
                <w:webHidden/>
              </w:rPr>
              <w:fldChar w:fldCharType="end"/>
            </w:r>
          </w:hyperlink>
        </w:p>
        <w:p w:rsidR="00EB4665" w:rsidRDefault="00EB4665">
          <w:pPr>
            <w:pStyle w:val="TOC3"/>
            <w:tabs>
              <w:tab w:val="left" w:pos="1100"/>
              <w:tab w:val="right" w:leader="dot" w:pos="9062"/>
            </w:tabs>
            <w:rPr>
              <w:rFonts w:eastAsiaTheme="minorEastAsia"/>
              <w:noProof/>
              <w:lang w:eastAsia="fr-FR"/>
            </w:rPr>
          </w:pPr>
          <w:hyperlink w:anchor="_Toc239516510" w:history="1">
            <w:r w:rsidRPr="0017472B">
              <w:rPr>
                <w:rStyle w:val="Hyperlink"/>
                <w:rFonts w:asciiTheme="majorBidi" w:hAnsiTheme="majorBidi" w:cstheme="majorBidi"/>
                <w:b/>
                <w:bCs/>
                <w:noProof/>
              </w:rPr>
              <w:t>4.1.</w:t>
            </w:r>
            <w:r>
              <w:rPr>
                <w:rFonts w:eastAsiaTheme="minorEastAsia"/>
                <w:noProof/>
                <w:lang w:eastAsia="fr-FR"/>
              </w:rPr>
              <w:tab/>
            </w:r>
            <w:r w:rsidRPr="0017472B">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_Toc239516510 \h </w:instrText>
            </w:r>
            <w:r>
              <w:rPr>
                <w:noProof/>
                <w:webHidden/>
              </w:rPr>
            </w:r>
            <w:r>
              <w:rPr>
                <w:noProof/>
                <w:webHidden/>
              </w:rPr>
              <w:fldChar w:fldCharType="separate"/>
            </w:r>
            <w:r>
              <w:rPr>
                <w:noProof/>
                <w:webHidden/>
              </w:rPr>
              <w:t>6</w:t>
            </w:r>
            <w:r>
              <w:rPr>
                <w:noProof/>
                <w:webHidden/>
              </w:rPr>
              <w:fldChar w:fldCharType="end"/>
            </w:r>
          </w:hyperlink>
        </w:p>
        <w:p w:rsidR="00EB4665" w:rsidRDefault="00EB4665">
          <w:pPr>
            <w:pStyle w:val="TOC3"/>
            <w:tabs>
              <w:tab w:val="left" w:pos="1100"/>
              <w:tab w:val="right" w:leader="dot" w:pos="9062"/>
            </w:tabs>
            <w:rPr>
              <w:rFonts w:eastAsiaTheme="minorEastAsia"/>
              <w:noProof/>
              <w:lang w:eastAsia="fr-FR"/>
            </w:rPr>
          </w:pPr>
          <w:hyperlink w:anchor="_Toc239516511" w:history="1">
            <w:r w:rsidRPr="0017472B">
              <w:rPr>
                <w:rStyle w:val="Hyperlink"/>
                <w:rFonts w:asciiTheme="majorBidi" w:hAnsiTheme="majorBidi" w:cstheme="majorBidi"/>
                <w:b/>
                <w:bCs/>
                <w:noProof/>
              </w:rPr>
              <w:t>4.2.</w:t>
            </w:r>
            <w:r>
              <w:rPr>
                <w:rFonts w:eastAsiaTheme="minorEastAsia"/>
                <w:noProof/>
                <w:lang w:eastAsia="fr-FR"/>
              </w:rPr>
              <w:tab/>
            </w:r>
            <w:r w:rsidRPr="0017472B">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_Toc239516511 \h </w:instrText>
            </w:r>
            <w:r>
              <w:rPr>
                <w:noProof/>
                <w:webHidden/>
              </w:rPr>
            </w:r>
            <w:r>
              <w:rPr>
                <w:noProof/>
                <w:webHidden/>
              </w:rPr>
              <w:fldChar w:fldCharType="separate"/>
            </w:r>
            <w:r>
              <w:rPr>
                <w:noProof/>
                <w:webHidden/>
              </w:rPr>
              <w:t>7</w:t>
            </w:r>
            <w:r>
              <w:rPr>
                <w:noProof/>
                <w:webHidden/>
              </w:rPr>
              <w:fldChar w:fldCharType="end"/>
            </w:r>
          </w:hyperlink>
        </w:p>
        <w:p w:rsidR="00EB4665" w:rsidRDefault="00EB4665">
          <w:pPr>
            <w:pStyle w:val="TOC2"/>
            <w:tabs>
              <w:tab w:val="left" w:pos="660"/>
              <w:tab w:val="right" w:leader="dot" w:pos="9062"/>
            </w:tabs>
            <w:rPr>
              <w:rFonts w:eastAsiaTheme="minorEastAsia"/>
              <w:noProof/>
              <w:lang w:eastAsia="fr-FR"/>
            </w:rPr>
          </w:pPr>
          <w:hyperlink w:anchor="_Toc239516512" w:history="1">
            <w:r w:rsidRPr="0017472B">
              <w:rPr>
                <w:rStyle w:val="Hyperlink"/>
                <w:rFonts w:asciiTheme="majorBidi" w:eastAsiaTheme="majorEastAsia" w:hAnsiTheme="majorBidi" w:cstheme="majorBidi"/>
                <w:b/>
                <w:bCs/>
                <w:noProof/>
              </w:rPr>
              <w:t>5.</w:t>
            </w:r>
            <w:r>
              <w:rPr>
                <w:rFonts w:eastAsiaTheme="minorEastAsia"/>
                <w:noProof/>
                <w:lang w:eastAsia="fr-FR"/>
              </w:rPr>
              <w:tab/>
            </w:r>
            <w:r w:rsidRPr="0017472B">
              <w:rPr>
                <w:rStyle w:val="Hyperlink"/>
                <w:rFonts w:asciiTheme="majorBidi" w:hAnsiTheme="majorBidi"/>
                <w:b/>
                <w:bCs/>
                <w:noProof/>
              </w:rPr>
              <w:t>Planification Agile du projet</w:t>
            </w:r>
            <w:r>
              <w:rPr>
                <w:noProof/>
                <w:webHidden/>
              </w:rPr>
              <w:tab/>
            </w:r>
            <w:r>
              <w:rPr>
                <w:noProof/>
                <w:webHidden/>
              </w:rPr>
              <w:fldChar w:fldCharType="begin"/>
            </w:r>
            <w:r>
              <w:rPr>
                <w:noProof/>
                <w:webHidden/>
              </w:rPr>
              <w:instrText xml:space="preserve"> PAGEREF _Toc239516512 \h </w:instrText>
            </w:r>
            <w:r>
              <w:rPr>
                <w:noProof/>
                <w:webHidden/>
              </w:rPr>
            </w:r>
            <w:r>
              <w:rPr>
                <w:noProof/>
                <w:webHidden/>
              </w:rPr>
              <w:fldChar w:fldCharType="separate"/>
            </w:r>
            <w:r>
              <w:rPr>
                <w:noProof/>
                <w:webHidden/>
              </w:rPr>
              <w:t>7</w:t>
            </w:r>
            <w:r>
              <w:rPr>
                <w:noProof/>
                <w:webHidden/>
              </w:rPr>
              <w:fldChar w:fldCharType="end"/>
            </w:r>
          </w:hyperlink>
        </w:p>
        <w:p w:rsidR="00EB4665" w:rsidRDefault="00EB4665">
          <w:pPr>
            <w:pStyle w:val="TOC3"/>
            <w:tabs>
              <w:tab w:val="left" w:pos="1100"/>
              <w:tab w:val="right" w:leader="dot" w:pos="9062"/>
            </w:tabs>
            <w:rPr>
              <w:rFonts w:eastAsiaTheme="minorEastAsia"/>
              <w:noProof/>
              <w:lang w:eastAsia="fr-FR"/>
            </w:rPr>
          </w:pPr>
          <w:hyperlink w:anchor="_Toc239516513" w:history="1">
            <w:r w:rsidRPr="0017472B">
              <w:rPr>
                <w:rStyle w:val="Hyperlink"/>
                <w:rFonts w:asciiTheme="majorBidi" w:hAnsiTheme="majorBidi" w:cstheme="majorBidi"/>
                <w:b/>
                <w:bCs/>
                <w:noProof/>
              </w:rPr>
              <w:t>5.1.</w:t>
            </w:r>
            <w:r>
              <w:rPr>
                <w:rFonts w:eastAsiaTheme="minorEastAsia"/>
                <w:noProof/>
                <w:lang w:eastAsia="fr-FR"/>
              </w:rPr>
              <w:tab/>
            </w:r>
            <w:r w:rsidRPr="0017472B">
              <w:rPr>
                <w:rStyle w:val="Hyperlink"/>
                <w:rFonts w:asciiTheme="majorBidi" w:hAnsiTheme="majorBidi"/>
                <w:b/>
                <w:bCs/>
                <w:noProof/>
              </w:rPr>
              <w:t>Release 1 — SaaS bancaire, onboarding et activation de la marketplace</w:t>
            </w:r>
            <w:r>
              <w:rPr>
                <w:noProof/>
                <w:webHidden/>
              </w:rPr>
              <w:tab/>
            </w:r>
            <w:r>
              <w:rPr>
                <w:noProof/>
                <w:webHidden/>
              </w:rPr>
              <w:fldChar w:fldCharType="begin"/>
            </w:r>
            <w:r>
              <w:rPr>
                <w:noProof/>
                <w:webHidden/>
              </w:rPr>
              <w:instrText xml:space="preserve"> PAGEREF _Toc239516513 \h </w:instrText>
            </w:r>
            <w:r>
              <w:rPr>
                <w:noProof/>
                <w:webHidden/>
              </w:rPr>
            </w:r>
            <w:r>
              <w:rPr>
                <w:noProof/>
                <w:webHidden/>
              </w:rPr>
              <w:fldChar w:fldCharType="separate"/>
            </w:r>
            <w:r>
              <w:rPr>
                <w:noProof/>
                <w:webHidden/>
              </w:rPr>
              <w:t>8</w:t>
            </w:r>
            <w:r>
              <w:rPr>
                <w:noProof/>
                <w:webHidden/>
              </w:rPr>
              <w:fldChar w:fldCharType="end"/>
            </w:r>
          </w:hyperlink>
        </w:p>
        <w:p w:rsidR="00EB4665" w:rsidRDefault="00EB4665">
          <w:pPr>
            <w:pStyle w:val="TOC3"/>
            <w:tabs>
              <w:tab w:val="left" w:pos="1100"/>
              <w:tab w:val="right" w:leader="dot" w:pos="9062"/>
            </w:tabs>
            <w:rPr>
              <w:rFonts w:eastAsiaTheme="minorEastAsia"/>
              <w:noProof/>
              <w:lang w:eastAsia="fr-FR"/>
            </w:rPr>
          </w:pPr>
          <w:hyperlink w:anchor="_Toc239516514" w:history="1">
            <w:r w:rsidRPr="0017472B">
              <w:rPr>
                <w:rStyle w:val="Hyperlink"/>
                <w:rFonts w:asciiTheme="majorBidi" w:hAnsiTheme="majorBidi" w:cstheme="majorBidi"/>
                <w:b/>
                <w:bCs/>
                <w:noProof/>
              </w:rPr>
              <w:t>5.2.</w:t>
            </w:r>
            <w:r>
              <w:rPr>
                <w:rFonts w:eastAsiaTheme="minorEastAsia"/>
                <w:noProof/>
                <w:lang w:eastAsia="fr-FR"/>
              </w:rPr>
              <w:tab/>
            </w:r>
            <w:r w:rsidRPr="0017472B">
              <w:rPr>
                <w:rStyle w:val="Hyperlink"/>
                <w:rFonts w:asciiTheme="majorBidi" w:hAnsiTheme="majorBidi"/>
                <w:b/>
                <w:bCs/>
                <w:noProof/>
              </w:rPr>
              <w:t>Release 2 — Parcours des concessionnaires, des clients et assistants conversationnels</w:t>
            </w:r>
            <w:r>
              <w:rPr>
                <w:noProof/>
                <w:webHidden/>
              </w:rPr>
              <w:tab/>
            </w:r>
            <w:r>
              <w:rPr>
                <w:noProof/>
                <w:webHidden/>
              </w:rPr>
              <w:fldChar w:fldCharType="begin"/>
            </w:r>
            <w:r>
              <w:rPr>
                <w:noProof/>
                <w:webHidden/>
              </w:rPr>
              <w:instrText xml:space="preserve"> PAGEREF _Toc239516514 \h </w:instrText>
            </w:r>
            <w:r>
              <w:rPr>
                <w:noProof/>
                <w:webHidden/>
              </w:rPr>
            </w:r>
            <w:r>
              <w:rPr>
                <w:noProof/>
                <w:webHidden/>
              </w:rPr>
              <w:fldChar w:fldCharType="separate"/>
            </w:r>
            <w:r>
              <w:rPr>
                <w:noProof/>
                <w:webHidden/>
              </w:rPr>
              <w:t>8</w:t>
            </w:r>
            <w:r>
              <w:rPr>
                <w:noProof/>
                <w:webHidden/>
              </w:rPr>
              <w:fldChar w:fldCharType="end"/>
            </w:r>
          </w:hyperlink>
        </w:p>
        <w:p w:rsidR="00EB4665" w:rsidRDefault="00EB4665">
          <w:pPr>
            <w:pStyle w:val="TOC3"/>
            <w:tabs>
              <w:tab w:val="left" w:pos="1100"/>
              <w:tab w:val="right" w:leader="dot" w:pos="9062"/>
            </w:tabs>
            <w:rPr>
              <w:rFonts w:eastAsiaTheme="minorEastAsia"/>
              <w:noProof/>
              <w:lang w:eastAsia="fr-FR"/>
            </w:rPr>
          </w:pPr>
          <w:hyperlink w:anchor="_Toc239516515" w:history="1">
            <w:r w:rsidRPr="0017472B">
              <w:rPr>
                <w:rStyle w:val="Hyperlink"/>
                <w:rFonts w:asciiTheme="majorBidi" w:hAnsiTheme="majorBidi" w:cstheme="majorBidi"/>
                <w:b/>
                <w:bCs/>
                <w:noProof/>
              </w:rPr>
              <w:t>5.3.</w:t>
            </w:r>
            <w:r>
              <w:rPr>
                <w:rFonts w:eastAsiaTheme="minorEastAsia"/>
                <w:noProof/>
                <w:lang w:eastAsia="fr-FR"/>
              </w:rPr>
              <w:tab/>
            </w:r>
            <w:r w:rsidRPr="0017472B">
              <w:rPr>
                <w:rStyle w:val="Hyperlink"/>
                <w:rFonts w:asciiTheme="majorBidi" w:hAnsiTheme="majorBidi"/>
                <w:b/>
                <w:bCs/>
                <w:noProof/>
              </w:rPr>
              <w:t>Correspondance entre les titres de réalisation et les sprints</w:t>
            </w:r>
            <w:r>
              <w:rPr>
                <w:noProof/>
                <w:webHidden/>
              </w:rPr>
              <w:tab/>
            </w:r>
            <w:r>
              <w:rPr>
                <w:noProof/>
                <w:webHidden/>
              </w:rPr>
              <w:fldChar w:fldCharType="begin"/>
            </w:r>
            <w:r>
              <w:rPr>
                <w:noProof/>
                <w:webHidden/>
              </w:rPr>
              <w:instrText xml:space="preserve"> PAGEREF _Toc239516515 \h </w:instrText>
            </w:r>
            <w:r>
              <w:rPr>
                <w:noProof/>
                <w:webHidden/>
              </w:rPr>
            </w:r>
            <w:r>
              <w:rPr>
                <w:noProof/>
                <w:webHidden/>
              </w:rPr>
              <w:fldChar w:fldCharType="separate"/>
            </w:r>
            <w:r>
              <w:rPr>
                <w:noProof/>
                <w:webHidden/>
              </w:rPr>
              <w:t>9</w:t>
            </w:r>
            <w:r>
              <w:rPr>
                <w:noProof/>
                <w:webHidden/>
              </w:rPr>
              <w:fldChar w:fldCharType="end"/>
            </w:r>
          </w:hyperlink>
        </w:p>
        <w:p w:rsidR="00EB4665" w:rsidRDefault="00EB4665">
          <w:pPr>
            <w:pStyle w:val="TOC2"/>
            <w:tabs>
              <w:tab w:val="left" w:pos="660"/>
              <w:tab w:val="right" w:leader="dot" w:pos="9062"/>
            </w:tabs>
            <w:rPr>
              <w:rFonts w:eastAsiaTheme="minorEastAsia"/>
              <w:noProof/>
              <w:lang w:eastAsia="fr-FR"/>
            </w:rPr>
          </w:pPr>
          <w:hyperlink w:anchor="_Toc239516516" w:history="1">
            <w:r w:rsidRPr="0017472B">
              <w:rPr>
                <w:rStyle w:val="Hyperlink"/>
                <w:rFonts w:asciiTheme="majorBidi" w:eastAsiaTheme="majorEastAsia" w:hAnsiTheme="majorBidi" w:cstheme="majorBidi"/>
                <w:b/>
                <w:bCs/>
                <w:noProof/>
              </w:rPr>
              <w:t>6.</w:t>
            </w:r>
            <w:r>
              <w:rPr>
                <w:rFonts w:eastAsiaTheme="minorEastAsia"/>
                <w:noProof/>
                <w:lang w:eastAsia="fr-FR"/>
              </w:rPr>
              <w:tab/>
            </w:r>
            <w:r w:rsidRPr="0017472B">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_Toc239516516 \h </w:instrText>
            </w:r>
            <w:r>
              <w:rPr>
                <w:noProof/>
                <w:webHidden/>
              </w:rPr>
            </w:r>
            <w:r>
              <w:rPr>
                <w:noProof/>
                <w:webHidden/>
              </w:rPr>
              <w:fldChar w:fldCharType="separate"/>
            </w:r>
            <w:r>
              <w:rPr>
                <w:noProof/>
                <w:webHidden/>
              </w:rPr>
              <w:t>9</w:t>
            </w:r>
            <w:r>
              <w:rPr>
                <w:noProof/>
                <w:webHidden/>
              </w:rPr>
              <w:fldChar w:fldCharType="end"/>
            </w:r>
          </w:hyperlink>
        </w:p>
        <w:p w:rsidR="00EB4665" w:rsidRDefault="00EB4665">
          <w:pPr>
            <w:pStyle w:val="TOC1"/>
            <w:tabs>
              <w:tab w:val="right" w:leader="dot" w:pos="9062"/>
            </w:tabs>
            <w:rPr>
              <w:rFonts w:eastAsiaTheme="minorEastAsia"/>
              <w:noProof/>
              <w:lang w:eastAsia="fr-FR"/>
            </w:rPr>
          </w:pPr>
          <w:hyperlink w:anchor="_Toc239516517" w:history="1">
            <w:r w:rsidRPr="0017472B">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_Toc239516517 \h </w:instrText>
            </w:r>
            <w:r>
              <w:rPr>
                <w:noProof/>
                <w:webHidden/>
              </w:rPr>
            </w:r>
            <w:r>
              <w:rPr>
                <w:noProof/>
                <w:webHidden/>
              </w:rPr>
              <w:fldChar w:fldCharType="separate"/>
            </w:r>
            <w:r>
              <w:rPr>
                <w:noProof/>
                <w:webHidden/>
              </w:rPr>
              <w:t>11</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18" w:history="1">
            <w:r w:rsidRPr="0017472B">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_Toc239516518 \h </w:instrText>
            </w:r>
            <w:r>
              <w:rPr>
                <w:noProof/>
                <w:webHidden/>
              </w:rPr>
            </w:r>
            <w:r>
              <w:rPr>
                <w:noProof/>
                <w:webHidden/>
              </w:rPr>
              <w:fldChar w:fldCharType="separate"/>
            </w:r>
            <w:r>
              <w:rPr>
                <w:noProof/>
                <w:webHidden/>
              </w:rPr>
              <w:t>11</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19" w:history="1">
            <w:r w:rsidRPr="0017472B">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_Toc239516519 \h </w:instrText>
            </w:r>
            <w:r>
              <w:rPr>
                <w:noProof/>
                <w:webHidden/>
              </w:rPr>
            </w:r>
            <w:r>
              <w:rPr>
                <w:noProof/>
                <w:webHidden/>
              </w:rPr>
              <w:fldChar w:fldCharType="separate"/>
            </w:r>
            <w:r>
              <w:rPr>
                <w:noProof/>
                <w:webHidden/>
              </w:rPr>
              <w:t>11</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20" w:history="1">
            <w:r w:rsidRPr="0017472B">
              <w:rPr>
                <w:rStyle w:val="Hyperlink"/>
                <w:rFonts w:asciiTheme="majorBidi" w:hAnsiTheme="majorBidi"/>
                <w:b/>
                <w:bCs/>
                <w:noProof/>
              </w:rPr>
              <w:t>3. Concepts du SaaS et de la multi-tenant</w:t>
            </w:r>
            <w:r>
              <w:rPr>
                <w:noProof/>
                <w:webHidden/>
              </w:rPr>
              <w:tab/>
            </w:r>
            <w:r>
              <w:rPr>
                <w:noProof/>
                <w:webHidden/>
              </w:rPr>
              <w:fldChar w:fldCharType="begin"/>
            </w:r>
            <w:r>
              <w:rPr>
                <w:noProof/>
                <w:webHidden/>
              </w:rPr>
              <w:instrText xml:space="preserve"> PAGEREF _Toc239516520 \h </w:instrText>
            </w:r>
            <w:r>
              <w:rPr>
                <w:noProof/>
                <w:webHidden/>
              </w:rPr>
            </w:r>
            <w:r>
              <w:rPr>
                <w:noProof/>
                <w:webHidden/>
              </w:rPr>
              <w:fldChar w:fldCharType="separate"/>
            </w:r>
            <w:r>
              <w:rPr>
                <w:noProof/>
                <w:webHidden/>
              </w:rPr>
              <w:t>12</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21" w:history="1">
            <w:r w:rsidRPr="0017472B">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_Toc239516521 \h </w:instrText>
            </w:r>
            <w:r>
              <w:rPr>
                <w:noProof/>
                <w:webHidden/>
              </w:rPr>
            </w:r>
            <w:r>
              <w:rPr>
                <w:noProof/>
                <w:webHidden/>
              </w:rPr>
              <w:fldChar w:fldCharType="separate"/>
            </w:r>
            <w:r>
              <w:rPr>
                <w:noProof/>
                <w:webHidden/>
              </w:rPr>
              <w:t>12</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22" w:history="1">
            <w:r w:rsidRPr="0017472B">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_Toc239516522 \h </w:instrText>
            </w:r>
            <w:r>
              <w:rPr>
                <w:noProof/>
                <w:webHidden/>
              </w:rPr>
            </w:r>
            <w:r>
              <w:rPr>
                <w:noProof/>
                <w:webHidden/>
              </w:rPr>
              <w:fldChar w:fldCharType="separate"/>
            </w:r>
            <w:r>
              <w:rPr>
                <w:noProof/>
                <w:webHidden/>
              </w:rPr>
              <w:t>12</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23" w:history="1">
            <w:r w:rsidRPr="0017472B">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_Toc239516523 \h </w:instrText>
            </w:r>
            <w:r>
              <w:rPr>
                <w:noProof/>
                <w:webHidden/>
              </w:rPr>
            </w:r>
            <w:r>
              <w:rPr>
                <w:noProof/>
                <w:webHidden/>
              </w:rPr>
              <w:fldChar w:fldCharType="separate"/>
            </w:r>
            <w:r>
              <w:rPr>
                <w:noProof/>
                <w:webHidden/>
              </w:rPr>
              <w:t>12</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24" w:history="1">
            <w:r w:rsidRPr="0017472B">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_Toc239516524 \h </w:instrText>
            </w:r>
            <w:r>
              <w:rPr>
                <w:noProof/>
                <w:webHidden/>
              </w:rPr>
            </w:r>
            <w:r>
              <w:rPr>
                <w:noProof/>
                <w:webHidden/>
              </w:rPr>
              <w:fldChar w:fldCharType="separate"/>
            </w:r>
            <w:r>
              <w:rPr>
                <w:noProof/>
                <w:webHidden/>
              </w:rPr>
              <w:t>14</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25" w:history="1">
            <w:r w:rsidRPr="0017472B">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_Toc239516525 \h </w:instrText>
            </w:r>
            <w:r>
              <w:rPr>
                <w:noProof/>
                <w:webHidden/>
              </w:rPr>
            </w:r>
            <w:r>
              <w:rPr>
                <w:noProof/>
                <w:webHidden/>
              </w:rPr>
              <w:fldChar w:fldCharType="separate"/>
            </w:r>
            <w:r>
              <w:rPr>
                <w:noProof/>
                <w:webHidden/>
              </w:rPr>
              <w:t>15</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26" w:history="1">
            <w:r w:rsidRPr="0017472B">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_Toc239516526 \h </w:instrText>
            </w:r>
            <w:r>
              <w:rPr>
                <w:noProof/>
                <w:webHidden/>
              </w:rPr>
            </w:r>
            <w:r>
              <w:rPr>
                <w:noProof/>
                <w:webHidden/>
              </w:rPr>
              <w:fldChar w:fldCharType="separate"/>
            </w:r>
            <w:r>
              <w:rPr>
                <w:noProof/>
                <w:webHidden/>
              </w:rPr>
              <w:t>15</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27" w:history="1">
            <w:r w:rsidRPr="0017472B">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_Toc239516527 \h </w:instrText>
            </w:r>
            <w:r>
              <w:rPr>
                <w:noProof/>
                <w:webHidden/>
              </w:rPr>
            </w:r>
            <w:r>
              <w:rPr>
                <w:noProof/>
                <w:webHidden/>
              </w:rPr>
              <w:fldChar w:fldCharType="separate"/>
            </w:r>
            <w:r>
              <w:rPr>
                <w:noProof/>
                <w:webHidden/>
              </w:rPr>
              <w:t>16</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28" w:history="1">
            <w:r w:rsidRPr="0017472B">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_Toc239516528 \h </w:instrText>
            </w:r>
            <w:r>
              <w:rPr>
                <w:noProof/>
                <w:webHidden/>
              </w:rPr>
            </w:r>
            <w:r>
              <w:rPr>
                <w:noProof/>
                <w:webHidden/>
              </w:rPr>
              <w:fldChar w:fldCharType="separate"/>
            </w:r>
            <w:r>
              <w:rPr>
                <w:noProof/>
                <w:webHidden/>
              </w:rPr>
              <w:t>16</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29" w:history="1">
            <w:r w:rsidRPr="0017472B">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_Toc239516529 \h </w:instrText>
            </w:r>
            <w:r>
              <w:rPr>
                <w:noProof/>
                <w:webHidden/>
              </w:rPr>
            </w:r>
            <w:r>
              <w:rPr>
                <w:noProof/>
                <w:webHidden/>
              </w:rPr>
              <w:fldChar w:fldCharType="separate"/>
            </w:r>
            <w:r>
              <w:rPr>
                <w:noProof/>
                <w:webHidden/>
              </w:rPr>
              <w:t>17</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30" w:history="1">
            <w:r w:rsidRPr="0017472B">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_Toc239516530 \h </w:instrText>
            </w:r>
            <w:r>
              <w:rPr>
                <w:noProof/>
                <w:webHidden/>
              </w:rPr>
            </w:r>
            <w:r>
              <w:rPr>
                <w:noProof/>
                <w:webHidden/>
              </w:rPr>
              <w:fldChar w:fldCharType="separate"/>
            </w:r>
            <w:r>
              <w:rPr>
                <w:noProof/>
                <w:webHidden/>
              </w:rPr>
              <w:t>17</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31" w:history="1">
            <w:r w:rsidRPr="0017472B">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_Toc239516531 \h </w:instrText>
            </w:r>
            <w:r>
              <w:rPr>
                <w:noProof/>
                <w:webHidden/>
              </w:rPr>
            </w:r>
            <w:r>
              <w:rPr>
                <w:noProof/>
                <w:webHidden/>
              </w:rPr>
              <w:fldChar w:fldCharType="separate"/>
            </w:r>
            <w:r>
              <w:rPr>
                <w:noProof/>
                <w:webHidden/>
              </w:rPr>
              <w:t>18</w:t>
            </w:r>
            <w:r>
              <w:rPr>
                <w:noProof/>
                <w:webHidden/>
              </w:rPr>
              <w:fldChar w:fldCharType="end"/>
            </w:r>
          </w:hyperlink>
        </w:p>
        <w:p w:rsidR="00EB4665" w:rsidRDefault="00EB4665">
          <w:pPr>
            <w:pStyle w:val="TOC1"/>
            <w:tabs>
              <w:tab w:val="right" w:leader="dot" w:pos="9062"/>
            </w:tabs>
            <w:rPr>
              <w:rFonts w:eastAsiaTheme="minorEastAsia"/>
              <w:noProof/>
              <w:lang w:eastAsia="fr-FR"/>
            </w:rPr>
          </w:pPr>
          <w:hyperlink w:anchor="_Toc239516532" w:history="1">
            <w:r w:rsidRPr="0017472B">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_Toc239516532 \h </w:instrText>
            </w:r>
            <w:r>
              <w:rPr>
                <w:noProof/>
                <w:webHidden/>
              </w:rPr>
            </w:r>
            <w:r>
              <w:rPr>
                <w:noProof/>
                <w:webHidden/>
              </w:rPr>
              <w:fldChar w:fldCharType="separate"/>
            </w:r>
            <w:r>
              <w:rPr>
                <w:noProof/>
                <w:webHidden/>
              </w:rPr>
              <w:t>19</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33" w:history="1">
            <w:r w:rsidRPr="0017472B">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_Toc239516533 \h </w:instrText>
            </w:r>
            <w:r>
              <w:rPr>
                <w:noProof/>
                <w:webHidden/>
              </w:rPr>
            </w:r>
            <w:r>
              <w:rPr>
                <w:noProof/>
                <w:webHidden/>
              </w:rPr>
              <w:fldChar w:fldCharType="separate"/>
            </w:r>
            <w:r>
              <w:rPr>
                <w:noProof/>
                <w:webHidden/>
              </w:rPr>
              <w:t>19</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34" w:history="1">
            <w:r w:rsidRPr="0017472B">
              <w:rPr>
                <w:rStyle w:val="Hyperlink"/>
                <w:rFonts w:asciiTheme="majorBidi" w:hAnsiTheme="majorBidi"/>
                <w:b/>
                <w:bCs/>
                <w:noProof/>
              </w:rPr>
              <w:t>2. Environnement de développement et technologies utilisées</w:t>
            </w:r>
            <w:r>
              <w:rPr>
                <w:noProof/>
                <w:webHidden/>
              </w:rPr>
              <w:tab/>
            </w:r>
            <w:r>
              <w:rPr>
                <w:noProof/>
                <w:webHidden/>
              </w:rPr>
              <w:fldChar w:fldCharType="begin"/>
            </w:r>
            <w:r>
              <w:rPr>
                <w:noProof/>
                <w:webHidden/>
              </w:rPr>
              <w:instrText xml:space="preserve"> PAGEREF _Toc239516534 \h </w:instrText>
            </w:r>
            <w:r>
              <w:rPr>
                <w:noProof/>
                <w:webHidden/>
              </w:rPr>
            </w:r>
            <w:r>
              <w:rPr>
                <w:noProof/>
                <w:webHidden/>
              </w:rPr>
              <w:fldChar w:fldCharType="separate"/>
            </w:r>
            <w:r>
              <w:rPr>
                <w:noProof/>
                <w:webHidden/>
              </w:rPr>
              <w:t>19</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35" w:history="1">
            <w:r w:rsidRPr="0017472B">
              <w:rPr>
                <w:rStyle w:val="Hyperlink"/>
                <w:rFonts w:asciiTheme="majorBidi" w:hAnsiTheme="majorBidi"/>
                <w:b/>
                <w:bCs/>
                <w:noProof/>
              </w:rPr>
              <w:t>2.1. Environnement matériel</w:t>
            </w:r>
            <w:r>
              <w:rPr>
                <w:noProof/>
                <w:webHidden/>
              </w:rPr>
              <w:tab/>
            </w:r>
            <w:r>
              <w:rPr>
                <w:noProof/>
                <w:webHidden/>
              </w:rPr>
              <w:fldChar w:fldCharType="begin"/>
            </w:r>
            <w:r>
              <w:rPr>
                <w:noProof/>
                <w:webHidden/>
              </w:rPr>
              <w:instrText xml:space="preserve"> PAGEREF _Toc239516535 \h </w:instrText>
            </w:r>
            <w:r>
              <w:rPr>
                <w:noProof/>
                <w:webHidden/>
              </w:rPr>
            </w:r>
            <w:r>
              <w:rPr>
                <w:noProof/>
                <w:webHidden/>
              </w:rPr>
              <w:fldChar w:fldCharType="separate"/>
            </w:r>
            <w:r>
              <w:rPr>
                <w:noProof/>
                <w:webHidden/>
              </w:rPr>
              <w:t>19</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36" w:history="1">
            <w:r w:rsidRPr="0017472B">
              <w:rPr>
                <w:rStyle w:val="Hyperlink"/>
                <w:rFonts w:asciiTheme="majorBidi" w:hAnsiTheme="majorBidi"/>
                <w:b/>
                <w:bCs/>
                <w:noProof/>
              </w:rPr>
              <w:t>2.2.  Environnement logiciel</w:t>
            </w:r>
            <w:r>
              <w:rPr>
                <w:noProof/>
                <w:webHidden/>
              </w:rPr>
              <w:tab/>
            </w:r>
            <w:r>
              <w:rPr>
                <w:noProof/>
                <w:webHidden/>
              </w:rPr>
              <w:fldChar w:fldCharType="begin"/>
            </w:r>
            <w:r>
              <w:rPr>
                <w:noProof/>
                <w:webHidden/>
              </w:rPr>
              <w:instrText xml:space="preserve"> PAGEREF _Toc239516536 \h </w:instrText>
            </w:r>
            <w:r>
              <w:rPr>
                <w:noProof/>
                <w:webHidden/>
              </w:rPr>
            </w:r>
            <w:r>
              <w:rPr>
                <w:noProof/>
                <w:webHidden/>
              </w:rPr>
              <w:fldChar w:fldCharType="separate"/>
            </w:r>
            <w:r>
              <w:rPr>
                <w:noProof/>
                <w:webHidden/>
              </w:rPr>
              <w:t>19</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37" w:history="1">
            <w:r w:rsidRPr="0017472B">
              <w:rPr>
                <w:rStyle w:val="Hyperlink"/>
                <w:rFonts w:asciiTheme="majorBidi" w:hAnsiTheme="majorBidi"/>
                <w:b/>
                <w:bCs/>
                <w:noProof/>
              </w:rPr>
              <w:t>Visual Studio Code</w:t>
            </w:r>
            <w:r>
              <w:rPr>
                <w:noProof/>
                <w:webHidden/>
              </w:rPr>
              <w:tab/>
            </w:r>
            <w:r>
              <w:rPr>
                <w:noProof/>
                <w:webHidden/>
              </w:rPr>
              <w:fldChar w:fldCharType="begin"/>
            </w:r>
            <w:r>
              <w:rPr>
                <w:noProof/>
                <w:webHidden/>
              </w:rPr>
              <w:instrText xml:space="preserve"> PAGEREF _Toc239516537 \h </w:instrText>
            </w:r>
            <w:r>
              <w:rPr>
                <w:noProof/>
                <w:webHidden/>
              </w:rPr>
            </w:r>
            <w:r>
              <w:rPr>
                <w:noProof/>
                <w:webHidden/>
              </w:rPr>
              <w:fldChar w:fldCharType="separate"/>
            </w:r>
            <w:r>
              <w:rPr>
                <w:noProof/>
                <w:webHidden/>
              </w:rPr>
              <w:t>19</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38" w:history="1">
            <w:r w:rsidRPr="0017472B">
              <w:rPr>
                <w:rStyle w:val="Hyperlink"/>
                <w:b/>
                <w:bCs/>
                <w:noProof/>
              </w:rPr>
              <w:t>Visual Studio Code</w:t>
            </w:r>
            <w:r w:rsidRPr="0017472B">
              <w:rPr>
                <w:rStyle w:val="Hyperlink"/>
                <w:noProof/>
              </w:rPr>
              <w:t xml:space="preserve"> est un éditeur de code source développé par Microsoft. Léger et extensible, il prend en charge plusieurs langages de programmation.</w:t>
            </w:r>
            <w:r>
              <w:rPr>
                <w:noProof/>
                <w:webHidden/>
              </w:rPr>
              <w:tab/>
            </w:r>
            <w:r>
              <w:rPr>
                <w:noProof/>
                <w:webHidden/>
              </w:rPr>
              <w:fldChar w:fldCharType="begin"/>
            </w:r>
            <w:r>
              <w:rPr>
                <w:noProof/>
                <w:webHidden/>
              </w:rPr>
              <w:instrText xml:space="preserve"> PAGEREF _Toc239516538 \h </w:instrText>
            </w:r>
            <w:r>
              <w:rPr>
                <w:noProof/>
                <w:webHidden/>
              </w:rPr>
            </w:r>
            <w:r>
              <w:rPr>
                <w:noProof/>
                <w:webHidden/>
              </w:rPr>
              <w:fldChar w:fldCharType="separate"/>
            </w:r>
            <w:r>
              <w:rPr>
                <w:noProof/>
                <w:webHidden/>
              </w:rPr>
              <w:t>19</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39" w:history="1">
            <w:r w:rsidRPr="0017472B">
              <w:rPr>
                <w:rStyle w:val="Hyperlink"/>
                <w:b/>
                <w:bCs/>
                <w:noProof/>
              </w:rPr>
              <w:t xml:space="preserve">IntelliJ IDEA </w:t>
            </w:r>
            <w:r>
              <w:rPr>
                <w:noProof/>
                <w:webHidden/>
              </w:rPr>
              <w:tab/>
            </w:r>
            <w:r>
              <w:rPr>
                <w:noProof/>
                <w:webHidden/>
              </w:rPr>
              <w:fldChar w:fldCharType="begin"/>
            </w:r>
            <w:r>
              <w:rPr>
                <w:noProof/>
                <w:webHidden/>
              </w:rPr>
              <w:instrText xml:space="preserve"> PAGEREF _Toc239516539 \h </w:instrText>
            </w:r>
            <w:r>
              <w:rPr>
                <w:noProof/>
                <w:webHidden/>
              </w:rPr>
            </w:r>
            <w:r>
              <w:rPr>
                <w:noProof/>
                <w:webHidden/>
              </w:rPr>
              <w:fldChar w:fldCharType="separate"/>
            </w:r>
            <w:r>
              <w:rPr>
                <w:noProof/>
                <w:webHidden/>
              </w:rPr>
              <w:t>19</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40" w:history="1">
            <w:r w:rsidRPr="0017472B">
              <w:rPr>
                <w:rStyle w:val="Hyperlink"/>
                <w:b/>
                <w:bCs/>
                <w:noProof/>
              </w:rPr>
              <w:t>IntelliJ IDEA</w:t>
            </w:r>
            <w:r w:rsidRPr="0017472B">
              <w:rPr>
                <w:rStyle w:val="Hyperlink"/>
                <w:noProof/>
              </w:rPr>
              <w:t xml:space="preserve"> est un environnement de développement intégré développé par JetBrains. Il offre de nombreux outils facilitant le développement d’applications Java</w:t>
            </w:r>
            <w:r>
              <w:rPr>
                <w:noProof/>
                <w:webHidden/>
              </w:rPr>
              <w:tab/>
            </w:r>
            <w:r>
              <w:rPr>
                <w:noProof/>
                <w:webHidden/>
              </w:rPr>
              <w:fldChar w:fldCharType="begin"/>
            </w:r>
            <w:r>
              <w:rPr>
                <w:noProof/>
                <w:webHidden/>
              </w:rPr>
              <w:instrText xml:space="preserve"> PAGEREF _Toc239516540 \h </w:instrText>
            </w:r>
            <w:r>
              <w:rPr>
                <w:noProof/>
                <w:webHidden/>
              </w:rPr>
            </w:r>
            <w:r>
              <w:rPr>
                <w:noProof/>
                <w:webHidden/>
              </w:rPr>
              <w:fldChar w:fldCharType="separate"/>
            </w:r>
            <w:r>
              <w:rPr>
                <w:noProof/>
                <w:webHidden/>
              </w:rPr>
              <w:t>19</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41" w:history="1">
            <w:r w:rsidRPr="0017472B">
              <w:rPr>
                <w:rStyle w:val="Hyperlink"/>
                <w:b/>
                <w:bCs/>
                <w:noProof/>
              </w:rPr>
              <w:t>Postman</w:t>
            </w:r>
            <w:r>
              <w:rPr>
                <w:noProof/>
                <w:webHidden/>
              </w:rPr>
              <w:tab/>
            </w:r>
            <w:r>
              <w:rPr>
                <w:noProof/>
                <w:webHidden/>
              </w:rPr>
              <w:fldChar w:fldCharType="begin"/>
            </w:r>
            <w:r>
              <w:rPr>
                <w:noProof/>
                <w:webHidden/>
              </w:rPr>
              <w:instrText xml:space="preserve"> PAGEREF _Toc239516541 \h </w:instrText>
            </w:r>
            <w:r>
              <w:rPr>
                <w:noProof/>
                <w:webHidden/>
              </w:rPr>
            </w:r>
            <w:r>
              <w:rPr>
                <w:noProof/>
                <w:webHidden/>
              </w:rPr>
              <w:fldChar w:fldCharType="separate"/>
            </w:r>
            <w:r>
              <w:rPr>
                <w:noProof/>
                <w:webHidden/>
              </w:rPr>
              <w:t>20</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42" w:history="1">
            <w:r w:rsidRPr="0017472B">
              <w:rPr>
                <w:rStyle w:val="Hyperlink"/>
                <w:b/>
                <w:bCs/>
                <w:noProof/>
              </w:rPr>
              <w:t>Postman</w:t>
            </w:r>
            <w:r w:rsidRPr="0017472B">
              <w:rPr>
                <w:rStyle w:val="Hyperlink"/>
                <w:noProof/>
              </w:rPr>
              <w:t xml:space="preserve"> est une plateforme dédiée au développement et au test des API. Elle permet d’envoyer des requêtes HTTP et de vérifier les réponses retournées par le serveur.</w:t>
            </w:r>
            <w:r>
              <w:rPr>
                <w:noProof/>
                <w:webHidden/>
              </w:rPr>
              <w:tab/>
            </w:r>
            <w:r>
              <w:rPr>
                <w:noProof/>
                <w:webHidden/>
              </w:rPr>
              <w:fldChar w:fldCharType="begin"/>
            </w:r>
            <w:r>
              <w:rPr>
                <w:noProof/>
                <w:webHidden/>
              </w:rPr>
              <w:instrText xml:space="preserve"> PAGEREF _Toc239516542 \h </w:instrText>
            </w:r>
            <w:r>
              <w:rPr>
                <w:noProof/>
                <w:webHidden/>
              </w:rPr>
            </w:r>
            <w:r>
              <w:rPr>
                <w:noProof/>
                <w:webHidden/>
              </w:rPr>
              <w:fldChar w:fldCharType="separate"/>
            </w:r>
            <w:r>
              <w:rPr>
                <w:noProof/>
                <w:webHidden/>
              </w:rPr>
              <w:t>20</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43" w:history="1">
            <w:r w:rsidRPr="0017472B">
              <w:rPr>
                <w:rStyle w:val="Hyperlink"/>
                <w:rFonts w:asciiTheme="majorBidi" w:hAnsiTheme="majorBidi" w:cstheme="majorBidi"/>
                <w:b/>
                <w:bCs/>
                <w:noProof/>
              </w:rPr>
              <w:t>pgAdmin</w:t>
            </w:r>
            <w:r>
              <w:rPr>
                <w:noProof/>
                <w:webHidden/>
              </w:rPr>
              <w:tab/>
            </w:r>
            <w:r>
              <w:rPr>
                <w:noProof/>
                <w:webHidden/>
              </w:rPr>
              <w:fldChar w:fldCharType="begin"/>
            </w:r>
            <w:r>
              <w:rPr>
                <w:noProof/>
                <w:webHidden/>
              </w:rPr>
              <w:instrText xml:space="preserve"> PAGEREF _Toc239516543 \h </w:instrText>
            </w:r>
            <w:r>
              <w:rPr>
                <w:noProof/>
                <w:webHidden/>
              </w:rPr>
            </w:r>
            <w:r>
              <w:rPr>
                <w:noProof/>
                <w:webHidden/>
              </w:rPr>
              <w:fldChar w:fldCharType="separate"/>
            </w:r>
            <w:r>
              <w:rPr>
                <w:noProof/>
                <w:webHidden/>
              </w:rPr>
              <w:t>20</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44" w:history="1">
            <w:r w:rsidRPr="0017472B">
              <w:rPr>
                <w:rStyle w:val="Hyperlink"/>
                <w:b/>
                <w:bCs/>
                <w:noProof/>
              </w:rPr>
              <w:t>pgAdmin</w:t>
            </w:r>
            <w:r w:rsidRPr="0017472B">
              <w:rPr>
                <w:rStyle w:val="Hyperlink"/>
                <w:noProof/>
              </w:rPr>
              <w:t xml:space="preserve"> est une plateforme open source d’administration spécialement conçue pour PostgreSQL. Elle permet notamment de créer, consulter et administrer les bases de données.</w:t>
            </w:r>
            <w:r>
              <w:rPr>
                <w:noProof/>
                <w:webHidden/>
              </w:rPr>
              <w:tab/>
            </w:r>
            <w:r>
              <w:rPr>
                <w:noProof/>
                <w:webHidden/>
              </w:rPr>
              <w:fldChar w:fldCharType="begin"/>
            </w:r>
            <w:r>
              <w:rPr>
                <w:noProof/>
                <w:webHidden/>
              </w:rPr>
              <w:instrText xml:space="preserve"> PAGEREF _Toc239516544 \h </w:instrText>
            </w:r>
            <w:r>
              <w:rPr>
                <w:noProof/>
                <w:webHidden/>
              </w:rPr>
            </w:r>
            <w:r>
              <w:rPr>
                <w:noProof/>
                <w:webHidden/>
              </w:rPr>
              <w:fldChar w:fldCharType="separate"/>
            </w:r>
            <w:r>
              <w:rPr>
                <w:noProof/>
                <w:webHidden/>
              </w:rPr>
              <w:t>20</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45" w:history="1">
            <w:r w:rsidRPr="0017472B">
              <w:rPr>
                <w:rStyle w:val="Hyperlink"/>
                <w:b/>
                <w:bCs/>
                <w:noProof/>
              </w:rPr>
              <w:t xml:space="preserve">DBeaver </w:t>
            </w:r>
            <w:r>
              <w:rPr>
                <w:noProof/>
                <w:webHidden/>
              </w:rPr>
              <w:tab/>
            </w:r>
            <w:r>
              <w:rPr>
                <w:noProof/>
                <w:webHidden/>
              </w:rPr>
              <w:fldChar w:fldCharType="begin"/>
            </w:r>
            <w:r>
              <w:rPr>
                <w:noProof/>
                <w:webHidden/>
              </w:rPr>
              <w:instrText xml:space="preserve"> PAGEREF _Toc239516545 \h </w:instrText>
            </w:r>
            <w:r>
              <w:rPr>
                <w:noProof/>
                <w:webHidden/>
              </w:rPr>
            </w:r>
            <w:r>
              <w:rPr>
                <w:noProof/>
                <w:webHidden/>
              </w:rPr>
              <w:fldChar w:fldCharType="separate"/>
            </w:r>
            <w:r>
              <w:rPr>
                <w:noProof/>
                <w:webHidden/>
              </w:rPr>
              <w:t>20</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46" w:history="1">
            <w:r w:rsidRPr="0017472B">
              <w:rPr>
                <w:rStyle w:val="Hyperlink"/>
                <w:b/>
                <w:bCs/>
                <w:noProof/>
              </w:rPr>
              <w:t>DBeaver</w:t>
            </w:r>
            <w:r w:rsidRPr="0017472B">
              <w:rPr>
                <w:rStyle w:val="Hyperlink"/>
                <w:noProof/>
              </w:rPr>
              <w:t xml:space="preserve"> est un outil de gestion de bases de données permettant de consulter les données et d’exécuter des requêtes SQL à travers une interface graphique.</w:t>
            </w:r>
            <w:r>
              <w:rPr>
                <w:noProof/>
                <w:webHidden/>
              </w:rPr>
              <w:tab/>
            </w:r>
            <w:r>
              <w:rPr>
                <w:noProof/>
                <w:webHidden/>
              </w:rPr>
              <w:fldChar w:fldCharType="begin"/>
            </w:r>
            <w:r>
              <w:rPr>
                <w:noProof/>
                <w:webHidden/>
              </w:rPr>
              <w:instrText xml:space="preserve"> PAGEREF _Toc239516546 \h </w:instrText>
            </w:r>
            <w:r>
              <w:rPr>
                <w:noProof/>
                <w:webHidden/>
              </w:rPr>
            </w:r>
            <w:r>
              <w:rPr>
                <w:noProof/>
                <w:webHidden/>
              </w:rPr>
              <w:fldChar w:fldCharType="separate"/>
            </w:r>
            <w:r>
              <w:rPr>
                <w:noProof/>
                <w:webHidden/>
              </w:rPr>
              <w:t>20</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47" w:history="1">
            <w:r w:rsidRPr="0017472B">
              <w:rPr>
                <w:rStyle w:val="Hyperlink"/>
                <w:b/>
                <w:bCs/>
                <w:noProof/>
              </w:rPr>
              <w:t xml:space="preserve">GitHub </w:t>
            </w:r>
            <w:r>
              <w:rPr>
                <w:noProof/>
                <w:webHidden/>
              </w:rPr>
              <w:tab/>
            </w:r>
            <w:r>
              <w:rPr>
                <w:noProof/>
                <w:webHidden/>
              </w:rPr>
              <w:fldChar w:fldCharType="begin"/>
            </w:r>
            <w:r>
              <w:rPr>
                <w:noProof/>
                <w:webHidden/>
              </w:rPr>
              <w:instrText xml:space="preserve"> PAGEREF _Toc239516547 \h </w:instrText>
            </w:r>
            <w:r>
              <w:rPr>
                <w:noProof/>
                <w:webHidden/>
              </w:rPr>
            </w:r>
            <w:r>
              <w:rPr>
                <w:noProof/>
                <w:webHidden/>
              </w:rPr>
              <w:fldChar w:fldCharType="separate"/>
            </w:r>
            <w:r>
              <w:rPr>
                <w:noProof/>
                <w:webHidden/>
              </w:rPr>
              <w:t>20</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48" w:history="1">
            <w:r w:rsidRPr="0017472B">
              <w:rPr>
                <w:rStyle w:val="Hyperlink"/>
                <w:b/>
                <w:bCs/>
                <w:noProof/>
              </w:rPr>
              <w:t>GitHub</w:t>
            </w:r>
            <w:r w:rsidRPr="0017472B">
              <w:rPr>
                <w:rStyle w:val="Hyperlink"/>
                <w:noProof/>
              </w:rPr>
              <w:t xml:space="preserve"> est une plateforme d’hébergement et de gestion de code source basée sur Git. Elle facilite le suivi des versions et le travail collaboratif.</w:t>
            </w:r>
            <w:r>
              <w:rPr>
                <w:noProof/>
                <w:webHidden/>
              </w:rPr>
              <w:tab/>
            </w:r>
            <w:r>
              <w:rPr>
                <w:noProof/>
                <w:webHidden/>
              </w:rPr>
              <w:fldChar w:fldCharType="begin"/>
            </w:r>
            <w:r>
              <w:rPr>
                <w:noProof/>
                <w:webHidden/>
              </w:rPr>
              <w:instrText xml:space="preserve"> PAGEREF _Toc239516548 \h </w:instrText>
            </w:r>
            <w:r>
              <w:rPr>
                <w:noProof/>
                <w:webHidden/>
              </w:rPr>
            </w:r>
            <w:r>
              <w:rPr>
                <w:noProof/>
                <w:webHidden/>
              </w:rPr>
              <w:fldChar w:fldCharType="separate"/>
            </w:r>
            <w:r>
              <w:rPr>
                <w:noProof/>
                <w:webHidden/>
              </w:rPr>
              <w:t>20</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49" w:history="1">
            <w:r w:rsidRPr="0017472B">
              <w:rPr>
                <w:rStyle w:val="Hyperlink"/>
                <w:rFonts w:asciiTheme="majorBidi" w:hAnsiTheme="majorBidi"/>
                <w:b/>
                <w:bCs/>
                <w:noProof/>
              </w:rPr>
              <w:t>2.3. Technologies utilisées</w:t>
            </w:r>
            <w:r>
              <w:rPr>
                <w:noProof/>
                <w:webHidden/>
              </w:rPr>
              <w:tab/>
            </w:r>
            <w:r>
              <w:rPr>
                <w:noProof/>
                <w:webHidden/>
              </w:rPr>
              <w:fldChar w:fldCharType="begin"/>
            </w:r>
            <w:r>
              <w:rPr>
                <w:noProof/>
                <w:webHidden/>
              </w:rPr>
              <w:instrText xml:space="preserve"> PAGEREF _Toc239516549 \h </w:instrText>
            </w:r>
            <w:r>
              <w:rPr>
                <w:noProof/>
                <w:webHidden/>
              </w:rPr>
            </w:r>
            <w:r>
              <w:rPr>
                <w:noProof/>
                <w:webHidden/>
              </w:rPr>
              <w:fldChar w:fldCharType="separate"/>
            </w:r>
            <w:r>
              <w:rPr>
                <w:noProof/>
                <w:webHidden/>
              </w:rPr>
              <w:t>20</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50" w:history="1">
            <w:r w:rsidRPr="0017472B">
              <w:rPr>
                <w:rStyle w:val="Hyperlink"/>
                <w:rFonts w:asciiTheme="majorBidi" w:hAnsiTheme="majorBidi" w:cstheme="majorBidi"/>
                <w:b/>
                <w:bCs/>
                <w:noProof/>
              </w:rPr>
              <w:t>React</w:t>
            </w:r>
            <w:r>
              <w:rPr>
                <w:noProof/>
                <w:webHidden/>
              </w:rPr>
              <w:tab/>
            </w:r>
            <w:r>
              <w:rPr>
                <w:noProof/>
                <w:webHidden/>
              </w:rPr>
              <w:fldChar w:fldCharType="begin"/>
            </w:r>
            <w:r>
              <w:rPr>
                <w:noProof/>
                <w:webHidden/>
              </w:rPr>
              <w:instrText xml:space="preserve"> PAGEREF _Toc239516550 \h </w:instrText>
            </w:r>
            <w:r>
              <w:rPr>
                <w:noProof/>
                <w:webHidden/>
              </w:rPr>
            </w:r>
            <w:r>
              <w:rPr>
                <w:noProof/>
                <w:webHidden/>
              </w:rPr>
              <w:fldChar w:fldCharType="separate"/>
            </w:r>
            <w:r>
              <w:rPr>
                <w:noProof/>
                <w:webHidden/>
              </w:rPr>
              <w:t>20</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51" w:history="1">
            <w:r w:rsidRPr="0017472B">
              <w:rPr>
                <w:rStyle w:val="Hyperlink"/>
                <w:b/>
                <w:bCs/>
                <w:noProof/>
              </w:rPr>
              <w:t xml:space="preserve">React </w:t>
            </w:r>
            <w:r w:rsidRPr="0017472B">
              <w:rPr>
                <w:rStyle w:val="Hyperlink"/>
                <w:noProof/>
              </w:rPr>
              <w:t>est une bibliothèque JavaScript permettant de construire des interfaces utilisateur à partir de composants réutilisables.</w:t>
            </w:r>
            <w:r>
              <w:rPr>
                <w:noProof/>
                <w:webHidden/>
              </w:rPr>
              <w:tab/>
            </w:r>
            <w:r>
              <w:rPr>
                <w:noProof/>
                <w:webHidden/>
              </w:rPr>
              <w:fldChar w:fldCharType="begin"/>
            </w:r>
            <w:r>
              <w:rPr>
                <w:noProof/>
                <w:webHidden/>
              </w:rPr>
              <w:instrText xml:space="preserve"> PAGEREF _Toc239516551 \h </w:instrText>
            </w:r>
            <w:r>
              <w:rPr>
                <w:noProof/>
                <w:webHidden/>
              </w:rPr>
            </w:r>
            <w:r>
              <w:rPr>
                <w:noProof/>
                <w:webHidden/>
              </w:rPr>
              <w:fldChar w:fldCharType="separate"/>
            </w:r>
            <w:r>
              <w:rPr>
                <w:noProof/>
                <w:webHidden/>
              </w:rPr>
              <w:t>20</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52" w:history="1">
            <w:r w:rsidRPr="0017472B">
              <w:rPr>
                <w:rStyle w:val="Hyperlink"/>
                <w:rFonts w:asciiTheme="majorBidi" w:hAnsiTheme="majorBidi"/>
                <w:b/>
                <w:bCs/>
                <w:noProof/>
              </w:rPr>
              <w:t>Spring Boot</w:t>
            </w:r>
            <w:r>
              <w:rPr>
                <w:noProof/>
                <w:webHidden/>
              </w:rPr>
              <w:tab/>
            </w:r>
            <w:r>
              <w:rPr>
                <w:noProof/>
                <w:webHidden/>
              </w:rPr>
              <w:fldChar w:fldCharType="begin"/>
            </w:r>
            <w:r>
              <w:rPr>
                <w:noProof/>
                <w:webHidden/>
              </w:rPr>
              <w:instrText xml:space="preserve"> PAGEREF _Toc239516552 \h </w:instrText>
            </w:r>
            <w:r>
              <w:rPr>
                <w:noProof/>
                <w:webHidden/>
              </w:rPr>
            </w:r>
            <w:r>
              <w:rPr>
                <w:noProof/>
                <w:webHidden/>
              </w:rPr>
              <w:fldChar w:fldCharType="separate"/>
            </w:r>
            <w:r>
              <w:rPr>
                <w:noProof/>
                <w:webHidden/>
              </w:rPr>
              <w:t>21</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53" w:history="1">
            <w:r w:rsidRPr="0017472B">
              <w:rPr>
                <w:rStyle w:val="Hyperlink"/>
                <w:b/>
                <w:bCs/>
                <w:noProof/>
              </w:rPr>
              <w:t>Spring Boo</w:t>
            </w:r>
            <w:r w:rsidRPr="0017472B">
              <w:rPr>
                <w:rStyle w:val="Hyperlink"/>
                <w:noProof/>
              </w:rPr>
              <w:t>t est un framework Java basé sur l’écosystème Spring. Il fournit un ensemble de bibliothèques facilitant la création rapide et la gestion simplifiée des projets.</w:t>
            </w:r>
            <w:r>
              <w:rPr>
                <w:noProof/>
                <w:webHidden/>
              </w:rPr>
              <w:tab/>
            </w:r>
            <w:r>
              <w:rPr>
                <w:noProof/>
                <w:webHidden/>
              </w:rPr>
              <w:fldChar w:fldCharType="begin"/>
            </w:r>
            <w:r>
              <w:rPr>
                <w:noProof/>
                <w:webHidden/>
              </w:rPr>
              <w:instrText xml:space="preserve"> PAGEREF _Toc239516553 \h </w:instrText>
            </w:r>
            <w:r>
              <w:rPr>
                <w:noProof/>
                <w:webHidden/>
              </w:rPr>
            </w:r>
            <w:r>
              <w:rPr>
                <w:noProof/>
                <w:webHidden/>
              </w:rPr>
              <w:fldChar w:fldCharType="separate"/>
            </w:r>
            <w:r>
              <w:rPr>
                <w:noProof/>
                <w:webHidden/>
              </w:rPr>
              <w:t>21</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54" w:history="1">
            <w:r w:rsidRPr="0017472B">
              <w:rPr>
                <w:rStyle w:val="Hyperlink"/>
                <w:rFonts w:eastAsiaTheme="majorEastAsia"/>
                <w:b/>
                <w:bCs/>
                <w:noProof/>
              </w:rPr>
              <w:t>PostgreSQL</w:t>
            </w:r>
            <w:r w:rsidRPr="0017472B">
              <w:rPr>
                <w:rStyle w:val="Hyperlink"/>
                <w:b/>
                <w:bCs/>
                <w:noProof/>
              </w:rPr>
              <w:t xml:space="preserve"> </w:t>
            </w:r>
            <w:r>
              <w:rPr>
                <w:noProof/>
                <w:webHidden/>
              </w:rPr>
              <w:tab/>
            </w:r>
            <w:r>
              <w:rPr>
                <w:noProof/>
                <w:webHidden/>
              </w:rPr>
              <w:fldChar w:fldCharType="begin"/>
            </w:r>
            <w:r>
              <w:rPr>
                <w:noProof/>
                <w:webHidden/>
              </w:rPr>
              <w:instrText xml:space="preserve"> PAGEREF _Toc239516554 \h </w:instrText>
            </w:r>
            <w:r>
              <w:rPr>
                <w:noProof/>
                <w:webHidden/>
              </w:rPr>
            </w:r>
            <w:r>
              <w:rPr>
                <w:noProof/>
                <w:webHidden/>
              </w:rPr>
              <w:fldChar w:fldCharType="separate"/>
            </w:r>
            <w:r>
              <w:rPr>
                <w:noProof/>
                <w:webHidden/>
              </w:rPr>
              <w:t>21</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55" w:history="1">
            <w:r w:rsidRPr="0017472B">
              <w:rPr>
                <w:rStyle w:val="Hyperlink"/>
                <w:rFonts w:eastAsiaTheme="majorEastAsia"/>
                <w:b/>
                <w:bCs/>
                <w:noProof/>
              </w:rPr>
              <w:t>PostgreSQL</w:t>
            </w:r>
            <w:r w:rsidRPr="0017472B">
              <w:rPr>
                <w:rStyle w:val="Hyperlink"/>
                <w:noProof/>
              </w:rPr>
              <w:t xml:space="preserve"> est un système de gestion de base de données relationnelle </w:t>
            </w:r>
            <w:r w:rsidRPr="0017472B">
              <w:rPr>
                <w:rStyle w:val="Hyperlink"/>
                <w:rFonts w:eastAsiaTheme="majorEastAsia"/>
                <w:noProof/>
              </w:rPr>
              <w:t>open source</w:t>
            </w:r>
            <w:r w:rsidRPr="0017472B">
              <w:rPr>
                <w:rStyle w:val="Hyperlink"/>
                <w:noProof/>
              </w:rPr>
              <w:t xml:space="preserve"> permettant de stocker, organiser et manipuler les données de manière fiable et sécurisée. Il utilise principalement le langage </w:t>
            </w:r>
            <w:r w:rsidRPr="0017472B">
              <w:rPr>
                <w:rStyle w:val="Hyperlink"/>
                <w:rFonts w:eastAsiaTheme="majorEastAsia"/>
                <w:noProof/>
              </w:rPr>
              <w:t>SQL</w:t>
            </w:r>
            <w:r w:rsidRPr="0017472B">
              <w:rPr>
                <w:rStyle w:val="Hyperlink"/>
                <w:noProof/>
              </w:rPr>
              <w:t xml:space="preserve"> et prend en charge des fonctionnalités avancées.</w:t>
            </w:r>
            <w:r>
              <w:rPr>
                <w:noProof/>
                <w:webHidden/>
              </w:rPr>
              <w:tab/>
            </w:r>
            <w:r>
              <w:rPr>
                <w:noProof/>
                <w:webHidden/>
              </w:rPr>
              <w:fldChar w:fldCharType="begin"/>
            </w:r>
            <w:r>
              <w:rPr>
                <w:noProof/>
                <w:webHidden/>
              </w:rPr>
              <w:instrText xml:space="preserve"> PAGEREF _Toc239516555 \h </w:instrText>
            </w:r>
            <w:r>
              <w:rPr>
                <w:noProof/>
                <w:webHidden/>
              </w:rPr>
            </w:r>
            <w:r>
              <w:rPr>
                <w:noProof/>
                <w:webHidden/>
              </w:rPr>
              <w:fldChar w:fldCharType="separate"/>
            </w:r>
            <w:r>
              <w:rPr>
                <w:noProof/>
                <w:webHidden/>
              </w:rPr>
              <w:t>21</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56" w:history="1">
            <w:r w:rsidRPr="0017472B">
              <w:rPr>
                <w:rStyle w:val="Hyperlink"/>
                <w:rFonts w:eastAsiaTheme="majorEastAsia"/>
                <w:noProof/>
              </w:rPr>
              <w:drawing>
                <wp:inline distT="0" distB="0" distL="0" distR="0" wp14:anchorId="00B1AF70" wp14:editId="1A665E3D">
                  <wp:extent cx="844550" cy="62649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78961" cy="652016"/>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_Toc239516556 \h </w:instrText>
            </w:r>
            <w:r>
              <w:rPr>
                <w:noProof/>
                <w:webHidden/>
              </w:rPr>
            </w:r>
            <w:r>
              <w:rPr>
                <w:noProof/>
                <w:webHidden/>
              </w:rPr>
              <w:fldChar w:fldCharType="separate"/>
            </w:r>
            <w:r>
              <w:rPr>
                <w:noProof/>
                <w:webHidden/>
              </w:rPr>
              <w:t>21</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57" w:history="1">
            <w:r w:rsidRPr="0017472B">
              <w:rPr>
                <w:rStyle w:val="Hyperlink"/>
                <w:b/>
                <w:bCs/>
                <w:noProof/>
              </w:rPr>
              <w:t>Docker</w:t>
            </w:r>
            <w:r w:rsidRPr="0017472B">
              <w:rPr>
                <w:rStyle w:val="Hyperlink"/>
                <w:noProof/>
              </w:rPr>
              <w:t xml:space="preserve"> est une plateforme de conteneurisation permettant d’emballer une application avec ses dépendances dans des conteneurs. Elle facilite ainsi l’exécution de l’application dans différents environnements.</w:t>
            </w:r>
            <w:r>
              <w:rPr>
                <w:noProof/>
                <w:webHidden/>
              </w:rPr>
              <w:tab/>
            </w:r>
            <w:r>
              <w:rPr>
                <w:noProof/>
                <w:webHidden/>
              </w:rPr>
              <w:fldChar w:fldCharType="begin"/>
            </w:r>
            <w:r>
              <w:rPr>
                <w:noProof/>
                <w:webHidden/>
              </w:rPr>
              <w:instrText xml:space="preserve"> PAGEREF _Toc239516557 \h </w:instrText>
            </w:r>
            <w:r>
              <w:rPr>
                <w:noProof/>
                <w:webHidden/>
              </w:rPr>
            </w:r>
            <w:r>
              <w:rPr>
                <w:noProof/>
                <w:webHidden/>
              </w:rPr>
              <w:fldChar w:fldCharType="separate"/>
            </w:r>
            <w:r>
              <w:rPr>
                <w:noProof/>
                <w:webHidden/>
              </w:rPr>
              <w:t>21</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58" w:history="1">
            <w:r w:rsidRPr="0017472B">
              <w:rPr>
                <w:rStyle w:val="Hyperlink"/>
                <w:b/>
                <w:bCs/>
                <w:noProof/>
              </w:rPr>
              <w:t>Docker Compose</w:t>
            </w:r>
            <w:r w:rsidRPr="0017472B">
              <w:rPr>
                <w:rStyle w:val="Hyperlink"/>
                <w:noProof/>
              </w:rPr>
              <w:t xml:space="preserve"> </w:t>
            </w:r>
            <w:r>
              <w:rPr>
                <w:noProof/>
                <w:webHidden/>
              </w:rPr>
              <w:tab/>
            </w:r>
            <w:r>
              <w:rPr>
                <w:noProof/>
                <w:webHidden/>
              </w:rPr>
              <w:fldChar w:fldCharType="begin"/>
            </w:r>
            <w:r>
              <w:rPr>
                <w:noProof/>
                <w:webHidden/>
              </w:rPr>
              <w:instrText xml:space="preserve"> PAGEREF _Toc239516558 \h </w:instrText>
            </w:r>
            <w:r>
              <w:rPr>
                <w:noProof/>
                <w:webHidden/>
              </w:rPr>
            </w:r>
            <w:r>
              <w:rPr>
                <w:noProof/>
                <w:webHidden/>
              </w:rPr>
              <w:fldChar w:fldCharType="separate"/>
            </w:r>
            <w:r>
              <w:rPr>
                <w:noProof/>
                <w:webHidden/>
              </w:rPr>
              <w:t>21</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59" w:history="1">
            <w:r w:rsidRPr="0017472B">
              <w:rPr>
                <w:rStyle w:val="Hyperlink"/>
                <w:b/>
                <w:bCs/>
                <w:noProof/>
              </w:rPr>
              <w:t>Docker Compose</w:t>
            </w:r>
            <w:r w:rsidRPr="0017472B">
              <w:rPr>
                <w:rStyle w:val="Hyperlink"/>
                <w:noProof/>
              </w:rPr>
              <w:t xml:space="preserve"> est un outil de l’écosystème Docker permettant de définir et de lancer plusieurs conteneurs à partir d’un seul fichier de configuration. Il est utilisé pour orchestrer les différents services nécessaires au fonctionnement d’une application.</w:t>
            </w:r>
            <w:r>
              <w:rPr>
                <w:noProof/>
                <w:webHidden/>
              </w:rPr>
              <w:tab/>
            </w:r>
            <w:r>
              <w:rPr>
                <w:noProof/>
                <w:webHidden/>
              </w:rPr>
              <w:fldChar w:fldCharType="begin"/>
            </w:r>
            <w:r>
              <w:rPr>
                <w:noProof/>
                <w:webHidden/>
              </w:rPr>
              <w:instrText xml:space="preserve"> PAGEREF _Toc239516559 \h </w:instrText>
            </w:r>
            <w:r>
              <w:rPr>
                <w:noProof/>
                <w:webHidden/>
              </w:rPr>
            </w:r>
            <w:r>
              <w:rPr>
                <w:noProof/>
                <w:webHidden/>
              </w:rPr>
              <w:fldChar w:fldCharType="separate"/>
            </w:r>
            <w:r>
              <w:rPr>
                <w:noProof/>
                <w:webHidden/>
              </w:rPr>
              <w:t>21</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60" w:history="1">
            <w:r w:rsidRPr="0017472B">
              <w:rPr>
                <w:rStyle w:val="Hyperlink"/>
                <w:noProof/>
              </w:rPr>
              <w:t>3. Modélisation fonctionnelle par cas d’utilisation</w:t>
            </w:r>
            <w:r>
              <w:rPr>
                <w:noProof/>
                <w:webHidden/>
              </w:rPr>
              <w:tab/>
            </w:r>
            <w:r>
              <w:rPr>
                <w:noProof/>
                <w:webHidden/>
              </w:rPr>
              <w:fldChar w:fldCharType="begin"/>
            </w:r>
            <w:r>
              <w:rPr>
                <w:noProof/>
                <w:webHidden/>
              </w:rPr>
              <w:instrText xml:space="preserve"> PAGEREF _Toc239516560 \h </w:instrText>
            </w:r>
            <w:r>
              <w:rPr>
                <w:noProof/>
                <w:webHidden/>
              </w:rPr>
            </w:r>
            <w:r>
              <w:rPr>
                <w:noProof/>
                <w:webHidden/>
              </w:rPr>
              <w:fldChar w:fldCharType="separate"/>
            </w:r>
            <w:r>
              <w:rPr>
                <w:noProof/>
                <w:webHidden/>
              </w:rPr>
              <w:t>22</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61" w:history="1">
            <w:r w:rsidRPr="0017472B">
              <w:rPr>
                <w:rStyle w:val="Hyperlink"/>
                <w:noProof/>
              </w:rPr>
              <w:t>3.1. Diagramme global</w:t>
            </w:r>
            <w:r>
              <w:rPr>
                <w:noProof/>
                <w:webHidden/>
              </w:rPr>
              <w:tab/>
            </w:r>
            <w:r>
              <w:rPr>
                <w:noProof/>
                <w:webHidden/>
              </w:rPr>
              <w:fldChar w:fldCharType="begin"/>
            </w:r>
            <w:r>
              <w:rPr>
                <w:noProof/>
                <w:webHidden/>
              </w:rPr>
              <w:instrText xml:space="preserve"> PAGEREF _Toc239516561 \h </w:instrText>
            </w:r>
            <w:r>
              <w:rPr>
                <w:noProof/>
                <w:webHidden/>
              </w:rPr>
            </w:r>
            <w:r>
              <w:rPr>
                <w:noProof/>
                <w:webHidden/>
              </w:rPr>
              <w:fldChar w:fldCharType="separate"/>
            </w:r>
            <w:r>
              <w:rPr>
                <w:noProof/>
                <w:webHidden/>
              </w:rPr>
              <w:t>22</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62" w:history="1">
            <w:r w:rsidRPr="0017472B">
              <w:rPr>
                <w:rStyle w:val="Hyperlink"/>
                <w:noProof/>
              </w:rPr>
              <w:t>3.2. Diagrammes de cas d’utilisation détaillés</w:t>
            </w:r>
            <w:r>
              <w:rPr>
                <w:noProof/>
                <w:webHidden/>
              </w:rPr>
              <w:tab/>
            </w:r>
            <w:r>
              <w:rPr>
                <w:noProof/>
                <w:webHidden/>
              </w:rPr>
              <w:fldChar w:fldCharType="begin"/>
            </w:r>
            <w:r>
              <w:rPr>
                <w:noProof/>
                <w:webHidden/>
              </w:rPr>
              <w:instrText xml:space="preserve"> PAGEREF _Toc239516562 \h </w:instrText>
            </w:r>
            <w:r>
              <w:rPr>
                <w:noProof/>
                <w:webHidden/>
              </w:rPr>
            </w:r>
            <w:r>
              <w:rPr>
                <w:noProof/>
                <w:webHidden/>
              </w:rPr>
              <w:fldChar w:fldCharType="separate"/>
            </w:r>
            <w:r>
              <w:rPr>
                <w:noProof/>
                <w:webHidden/>
              </w:rPr>
              <w:t>23</w:t>
            </w:r>
            <w:r>
              <w:rPr>
                <w:noProof/>
                <w:webHidden/>
              </w:rPr>
              <w:fldChar w:fldCharType="end"/>
            </w:r>
          </w:hyperlink>
        </w:p>
        <w:p w:rsidR="00EB4665" w:rsidRDefault="00EB4665">
          <w:pPr>
            <w:pStyle w:val="TOC1"/>
            <w:tabs>
              <w:tab w:val="right" w:leader="dot" w:pos="9062"/>
            </w:tabs>
            <w:rPr>
              <w:rFonts w:eastAsiaTheme="minorEastAsia"/>
              <w:noProof/>
              <w:lang w:eastAsia="fr-FR"/>
            </w:rPr>
          </w:pPr>
          <w:hyperlink w:anchor="_Toc239516563" w:history="1">
            <w:r w:rsidRPr="0017472B">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_Toc239516563 \h </w:instrText>
            </w:r>
            <w:r>
              <w:rPr>
                <w:noProof/>
                <w:webHidden/>
              </w:rPr>
            </w:r>
            <w:r>
              <w:rPr>
                <w:noProof/>
                <w:webHidden/>
              </w:rPr>
              <w:fldChar w:fldCharType="separate"/>
            </w:r>
            <w:r>
              <w:rPr>
                <w:noProof/>
                <w:webHidden/>
              </w:rPr>
              <w:t>40</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64" w:history="1">
            <w:r w:rsidRPr="0017472B">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_Toc239516564 \h </w:instrText>
            </w:r>
            <w:r>
              <w:rPr>
                <w:noProof/>
                <w:webHidden/>
              </w:rPr>
            </w:r>
            <w:r>
              <w:rPr>
                <w:noProof/>
                <w:webHidden/>
              </w:rPr>
              <w:fldChar w:fldCharType="separate"/>
            </w:r>
            <w:r>
              <w:rPr>
                <w:noProof/>
                <w:webHidden/>
              </w:rPr>
              <w:t>40</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65" w:history="1">
            <w:r w:rsidRPr="0017472B">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_Toc239516565 \h </w:instrText>
            </w:r>
            <w:r>
              <w:rPr>
                <w:noProof/>
                <w:webHidden/>
              </w:rPr>
            </w:r>
            <w:r>
              <w:rPr>
                <w:noProof/>
                <w:webHidden/>
              </w:rPr>
              <w:fldChar w:fldCharType="separate"/>
            </w:r>
            <w:r>
              <w:rPr>
                <w:noProof/>
                <w:webHidden/>
              </w:rPr>
              <w:t>40</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66" w:history="1">
            <w:r w:rsidRPr="0017472B">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_Toc239516566 \h </w:instrText>
            </w:r>
            <w:r>
              <w:rPr>
                <w:noProof/>
                <w:webHidden/>
              </w:rPr>
            </w:r>
            <w:r>
              <w:rPr>
                <w:noProof/>
                <w:webHidden/>
              </w:rPr>
              <w:fldChar w:fldCharType="separate"/>
            </w:r>
            <w:r>
              <w:rPr>
                <w:noProof/>
                <w:webHidden/>
              </w:rPr>
              <w:t>41</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67" w:history="1">
            <w:r w:rsidRPr="0017472B">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_Toc239516567 \h </w:instrText>
            </w:r>
            <w:r>
              <w:rPr>
                <w:noProof/>
                <w:webHidden/>
              </w:rPr>
            </w:r>
            <w:r>
              <w:rPr>
                <w:noProof/>
                <w:webHidden/>
              </w:rPr>
              <w:fldChar w:fldCharType="separate"/>
            </w:r>
            <w:r>
              <w:rPr>
                <w:noProof/>
                <w:webHidden/>
              </w:rPr>
              <w:t>42</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68" w:history="1">
            <w:r w:rsidRPr="0017472B">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_Toc239516568 \h </w:instrText>
            </w:r>
            <w:r>
              <w:rPr>
                <w:noProof/>
                <w:webHidden/>
              </w:rPr>
            </w:r>
            <w:r>
              <w:rPr>
                <w:noProof/>
                <w:webHidden/>
              </w:rPr>
              <w:fldChar w:fldCharType="separate"/>
            </w:r>
            <w:r>
              <w:rPr>
                <w:noProof/>
                <w:webHidden/>
              </w:rPr>
              <w:t>43</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69" w:history="1">
            <w:r w:rsidRPr="0017472B">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_Toc239516569 \h </w:instrText>
            </w:r>
            <w:r>
              <w:rPr>
                <w:noProof/>
                <w:webHidden/>
              </w:rPr>
            </w:r>
            <w:r>
              <w:rPr>
                <w:noProof/>
                <w:webHidden/>
              </w:rPr>
              <w:fldChar w:fldCharType="separate"/>
            </w:r>
            <w:r>
              <w:rPr>
                <w:noProof/>
                <w:webHidden/>
              </w:rPr>
              <w:t>43</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70" w:history="1">
            <w:r w:rsidRPr="0017472B">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_Toc239516570 \h </w:instrText>
            </w:r>
            <w:r>
              <w:rPr>
                <w:noProof/>
                <w:webHidden/>
              </w:rPr>
            </w:r>
            <w:r>
              <w:rPr>
                <w:noProof/>
                <w:webHidden/>
              </w:rPr>
              <w:fldChar w:fldCharType="separate"/>
            </w:r>
            <w:r>
              <w:rPr>
                <w:noProof/>
                <w:webHidden/>
              </w:rPr>
              <w:t>44</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71" w:history="1">
            <w:r w:rsidRPr="0017472B">
              <w:rPr>
                <w:rStyle w:val="Hyperlink"/>
                <w:rFonts w:asciiTheme="majorBidi" w:eastAsiaTheme="majorEastAsia" w:hAnsiTheme="majorBidi" w:cstheme="majorBidi"/>
                <w:b/>
                <w:bCs/>
                <w:noProof/>
              </w:rPr>
              <w:t>4. Back-office SaaS : administration et supervision de la plateforme</w:t>
            </w:r>
            <w:r>
              <w:rPr>
                <w:noProof/>
                <w:webHidden/>
              </w:rPr>
              <w:tab/>
            </w:r>
            <w:r>
              <w:rPr>
                <w:noProof/>
                <w:webHidden/>
              </w:rPr>
              <w:fldChar w:fldCharType="begin"/>
            </w:r>
            <w:r>
              <w:rPr>
                <w:noProof/>
                <w:webHidden/>
              </w:rPr>
              <w:instrText xml:space="preserve"> PAGEREF _Toc239516571 \h </w:instrText>
            </w:r>
            <w:r>
              <w:rPr>
                <w:noProof/>
                <w:webHidden/>
              </w:rPr>
            </w:r>
            <w:r>
              <w:rPr>
                <w:noProof/>
                <w:webHidden/>
              </w:rPr>
              <w:fldChar w:fldCharType="separate"/>
            </w:r>
            <w:r>
              <w:rPr>
                <w:noProof/>
                <w:webHidden/>
              </w:rPr>
              <w:t>44</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72" w:history="1">
            <w:r w:rsidRPr="0017472B">
              <w:rPr>
                <w:rStyle w:val="Hyperlink"/>
                <w:rFonts w:asciiTheme="majorBidi" w:hAnsiTheme="majorBidi"/>
                <w:b/>
                <w:bCs/>
                <w:noProof/>
              </w:rPr>
              <w:t>4.1. Tableau de bord</w:t>
            </w:r>
            <w:r>
              <w:rPr>
                <w:noProof/>
                <w:webHidden/>
              </w:rPr>
              <w:tab/>
            </w:r>
            <w:r>
              <w:rPr>
                <w:noProof/>
                <w:webHidden/>
              </w:rPr>
              <w:fldChar w:fldCharType="begin"/>
            </w:r>
            <w:r>
              <w:rPr>
                <w:noProof/>
                <w:webHidden/>
              </w:rPr>
              <w:instrText xml:space="preserve"> PAGEREF _Toc239516572 \h </w:instrText>
            </w:r>
            <w:r>
              <w:rPr>
                <w:noProof/>
                <w:webHidden/>
              </w:rPr>
            </w:r>
            <w:r>
              <w:rPr>
                <w:noProof/>
                <w:webHidden/>
              </w:rPr>
              <w:fldChar w:fldCharType="separate"/>
            </w:r>
            <w:r>
              <w:rPr>
                <w:noProof/>
                <w:webHidden/>
              </w:rPr>
              <w:t>44</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73" w:history="1">
            <w:r w:rsidRPr="0017472B">
              <w:rPr>
                <w:rStyle w:val="Hyperlink"/>
                <w:rFonts w:asciiTheme="majorBidi" w:hAnsiTheme="majorBidi"/>
                <w:b/>
                <w:bCs/>
                <w:noProof/>
              </w:rPr>
              <w:t>4.2. Gestion des stores et des modules</w:t>
            </w:r>
            <w:r>
              <w:rPr>
                <w:noProof/>
                <w:webHidden/>
              </w:rPr>
              <w:tab/>
            </w:r>
            <w:r>
              <w:rPr>
                <w:noProof/>
                <w:webHidden/>
              </w:rPr>
              <w:fldChar w:fldCharType="begin"/>
            </w:r>
            <w:r>
              <w:rPr>
                <w:noProof/>
                <w:webHidden/>
              </w:rPr>
              <w:instrText xml:space="preserve"> PAGEREF _Toc239516573 \h </w:instrText>
            </w:r>
            <w:r>
              <w:rPr>
                <w:noProof/>
                <w:webHidden/>
              </w:rPr>
            </w:r>
            <w:r>
              <w:rPr>
                <w:noProof/>
                <w:webHidden/>
              </w:rPr>
              <w:fldChar w:fldCharType="separate"/>
            </w:r>
            <w:r>
              <w:rPr>
                <w:noProof/>
                <w:webHidden/>
              </w:rPr>
              <w:t>45</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74" w:history="1">
            <w:r w:rsidRPr="0017472B">
              <w:rPr>
                <w:rStyle w:val="Hyperlink"/>
                <w:rFonts w:asciiTheme="majorBidi" w:hAnsiTheme="majorBidi"/>
                <w:b/>
                <w:bCs/>
                <w:noProof/>
              </w:rPr>
              <w:t>4.3. Gestion des demandes de marketplace</w:t>
            </w:r>
            <w:r>
              <w:rPr>
                <w:noProof/>
                <w:webHidden/>
              </w:rPr>
              <w:tab/>
            </w:r>
            <w:r>
              <w:rPr>
                <w:noProof/>
                <w:webHidden/>
              </w:rPr>
              <w:fldChar w:fldCharType="begin"/>
            </w:r>
            <w:r>
              <w:rPr>
                <w:noProof/>
                <w:webHidden/>
              </w:rPr>
              <w:instrText xml:space="preserve"> PAGEREF _Toc239516574 \h </w:instrText>
            </w:r>
            <w:r>
              <w:rPr>
                <w:noProof/>
                <w:webHidden/>
              </w:rPr>
            </w:r>
            <w:r>
              <w:rPr>
                <w:noProof/>
                <w:webHidden/>
              </w:rPr>
              <w:fldChar w:fldCharType="separate"/>
            </w:r>
            <w:r>
              <w:rPr>
                <w:noProof/>
                <w:webHidden/>
              </w:rPr>
              <w:t>45</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75" w:history="1">
            <w:r w:rsidRPr="0017472B">
              <w:rPr>
                <w:rStyle w:val="Hyperlink"/>
                <w:rFonts w:asciiTheme="majorBidi" w:hAnsiTheme="majorBidi"/>
                <w:b/>
                <w:bCs/>
                <w:noProof/>
              </w:rPr>
              <w:t>4.3.1. Traitement d’une demande de marketplace</w:t>
            </w:r>
            <w:r>
              <w:rPr>
                <w:noProof/>
                <w:webHidden/>
              </w:rPr>
              <w:tab/>
            </w:r>
            <w:r>
              <w:rPr>
                <w:noProof/>
                <w:webHidden/>
              </w:rPr>
              <w:fldChar w:fldCharType="begin"/>
            </w:r>
            <w:r>
              <w:rPr>
                <w:noProof/>
                <w:webHidden/>
              </w:rPr>
              <w:instrText xml:space="preserve"> PAGEREF _Toc239516575 \h </w:instrText>
            </w:r>
            <w:r>
              <w:rPr>
                <w:noProof/>
                <w:webHidden/>
              </w:rPr>
            </w:r>
            <w:r>
              <w:rPr>
                <w:noProof/>
                <w:webHidden/>
              </w:rPr>
              <w:fldChar w:fldCharType="separate"/>
            </w:r>
            <w:r>
              <w:rPr>
                <w:noProof/>
                <w:webHidden/>
              </w:rPr>
              <w:t>45</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76" w:history="1">
            <w:r w:rsidRPr="0017472B">
              <w:rPr>
                <w:rStyle w:val="Hyperlink"/>
                <w:rFonts w:asciiTheme="majorBidi" w:hAnsiTheme="majorBidi"/>
                <w:b/>
                <w:bCs/>
                <w:noProof/>
              </w:rPr>
              <w:t>4.3.2. Approbation et déclenchement du paiement</w:t>
            </w:r>
            <w:r>
              <w:rPr>
                <w:noProof/>
                <w:webHidden/>
              </w:rPr>
              <w:tab/>
            </w:r>
            <w:r>
              <w:rPr>
                <w:noProof/>
                <w:webHidden/>
              </w:rPr>
              <w:fldChar w:fldCharType="begin"/>
            </w:r>
            <w:r>
              <w:rPr>
                <w:noProof/>
                <w:webHidden/>
              </w:rPr>
              <w:instrText xml:space="preserve"> PAGEREF _Toc239516576 \h </w:instrText>
            </w:r>
            <w:r>
              <w:rPr>
                <w:noProof/>
                <w:webHidden/>
              </w:rPr>
            </w:r>
            <w:r>
              <w:rPr>
                <w:noProof/>
                <w:webHidden/>
              </w:rPr>
              <w:fldChar w:fldCharType="separate"/>
            </w:r>
            <w:r>
              <w:rPr>
                <w:noProof/>
                <w:webHidden/>
              </w:rPr>
              <w:t>45</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77" w:history="1">
            <w:r w:rsidRPr="0017472B">
              <w:rPr>
                <w:rStyle w:val="Hyperlink"/>
                <w:rFonts w:asciiTheme="majorBidi" w:hAnsiTheme="majorBidi"/>
                <w:b/>
                <w:bCs/>
                <w:noProof/>
              </w:rPr>
              <w:t>4.3.3. Paiement sécurisé par Stripe et activation de la marketplace</w:t>
            </w:r>
            <w:r>
              <w:rPr>
                <w:noProof/>
                <w:webHidden/>
              </w:rPr>
              <w:tab/>
            </w:r>
            <w:r>
              <w:rPr>
                <w:noProof/>
                <w:webHidden/>
              </w:rPr>
              <w:fldChar w:fldCharType="begin"/>
            </w:r>
            <w:r>
              <w:rPr>
                <w:noProof/>
                <w:webHidden/>
              </w:rPr>
              <w:instrText xml:space="preserve"> PAGEREF _Toc239516577 \h </w:instrText>
            </w:r>
            <w:r>
              <w:rPr>
                <w:noProof/>
                <w:webHidden/>
              </w:rPr>
            </w:r>
            <w:r>
              <w:rPr>
                <w:noProof/>
                <w:webHidden/>
              </w:rPr>
              <w:fldChar w:fldCharType="separate"/>
            </w:r>
            <w:r>
              <w:rPr>
                <w:noProof/>
                <w:webHidden/>
              </w:rPr>
              <w:t>46</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78" w:history="1">
            <w:r w:rsidRPr="0017472B">
              <w:rPr>
                <w:rStyle w:val="Hyperlink"/>
                <w:rFonts w:asciiTheme="majorBidi" w:hAnsiTheme="majorBidi"/>
                <w:b/>
                <w:bCs/>
                <w:noProof/>
              </w:rPr>
              <w:t>4.4. Gestion des banques</w:t>
            </w:r>
            <w:r>
              <w:rPr>
                <w:noProof/>
                <w:webHidden/>
              </w:rPr>
              <w:tab/>
            </w:r>
            <w:r>
              <w:rPr>
                <w:noProof/>
                <w:webHidden/>
              </w:rPr>
              <w:fldChar w:fldCharType="begin"/>
            </w:r>
            <w:r>
              <w:rPr>
                <w:noProof/>
                <w:webHidden/>
              </w:rPr>
              <w:instrText xml:space="preserve"> PAGEREF _Toc239516578 \h </w:instrText>
            </w:r>
            <w:r>
              <w:rPr>
                <w:noProof/>
                <w:webHidden/>
              </w:rPr>
            </w:r>
            <w:r>
              <w:rPr>
                <w:noProof/>
                <w:webHidden/>
              </w:rPr>
              <w:fldChar w:fldCharType="separate"/>
            </w:r>
            <w:r>
              <w:rPr>
                <w:noProof/>
                <w:webHidden/>
              </w:rPr>
              <w:t>46</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79" w:history="1">
            <w:r w:rsidRPr="0017472B">
              <w:rPr>
                <w:rStyle w:val="Hyperlink"/>
                <w:rFonts w:asciiTheme="majorBidi" w:hAnsiTheme="majorBidi"/>
                <w:b/>
                <w:bCs/>
                <w:noProof/>
              </w:rPr>
              <w:t>4.5. Gestion des utilisateurs et des rôles</w:t>
            </w:r>
            <w:r>
              <w:rPr>
                <w:noProof/>
                <w:webHidden/>
              </w:rPr>
              <w:tab/>
            </w:r>
            <w:r>
              <w:rPr>
                <w:noProof/>
                <w:webHidden/>
              </w:rPr>
              <w:fldChar w:fldCharType="begin"/>
            </w:r>
            <w:r>
              <w:rPr>
                <w:noProof/>
                <w:webHidden/>
              </w:rPr>
              <w:instrText xml:space="preserve"> PAGEREF _Toc239516579 \h </w:instrText>
            </w:r>
            <w:r>
              <w:rPr>
                <w:noProof/>
                <w:webHidden/>
              </w:rPr>
            </w:r>
            <w:r>
              <w:rPr>
                <w:noProof/>
                <w:webHidden/>
              </w:rPr>
              <w:fldChar w:fldCharType="separate"/>
            </w:r>
            <w:r>
              <w:rPr>
                <w:noProof/>
                <w:webHidden/>
              </w:rPr>
              <w:t>47</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80" w:history="1">
            <w:r w:rsidRPr="0017472B">
              <w:rPr>
                <w:rStyle w:val="Hyperlink"/>
                <w:rFonts w:asciiTheme="majorBidi" w:hAnsiTheme="majorBidi"/>
                <w:b/>
                <w:bCs/>
                <w:noProof/>
              </w:rPr>
              <w:t>4.6. Gestion des concessionnaires</w:t>
            </w:r>
            <w:r>
              <w:rPr>
                <w:noProof/>
                <w:webHidden/>
              </w:rPr>
              <w:tab/>
            </w:r>
            <w:r>
              <w:rPr>
                <w:noProof/>
                <w:webHidden/>
              </w:rPr>
              <w:fldChar w:fldCharType="begin"/>
            </w:r>
            <w:r>
              <w:rPr>
                <w:noProof/>
                <w:webHidden/>
              </w:rPr>
              <w:instrText xml:space="preserve"> PAGEREF _Toc239516580 \h </w:instrText>
            </w:r>
            <w:r>
              <w:rPr>
                <w:noProof/>
                <w:webHidden/>
              </w:rPr>
            </w:r>
            <w:r>
              <w:rPr>
                <w:noProof/>
                <w:webHidden/>
              </w:rPr>
              <w:fldChar w:fldCharType="separate"/>
            </w:r>
            <w:r>
              <w:rPr>
                <w:noProof/>
                <w:webHidden/>
              </w:rPr>
              <w:t>47</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81" w:history="1">
            <w:r w:rsidRPr="0017472B">
              <w:rPr>
                <w:rStyle w:val="Hyperlink"/>
                <w:rFonts w:asciiTheme="majorBidi" w:hAnsiTheme="majorBidi"/>
                <w:b/>
                <w:bCs/>
                <w:noProof/>
              </w:rPr>
              <w:t>4.7. Gestion des marketplaces</w:t>
            </w:r>
            <w:r>
              <w:rPr>
                <w:noProof/>
                <w:webHidden/>
              </w:rPr>
              <w:tab/>
            </w:r>
            <w:r>
              <w:rPr>
                <w:noProof/>
                <w:webHidden/>
              </w:rPr>
              <w:fldChar w:fldCharType="begin"/>
            </w:r>
            <w:r>
              <w:rPr>
                <w:noProof/>
                <w:webHidden/>
              </w:rPr>
              <w:instrText xml:space="preserve"> PAGEREF _Toc239516581 \h </w:instrText>
            </w:r>
            <w:r>
              <w:rPr>
                <w:noProof/>
                <w:webHidden/>
              </w:rPr>
            </w:r>
            <w:r>
              <w:rPr>
                <w:noProof/>
                <w:webHidden/>
              </w:rPr>
              <w:fldChar w:fldCharType="separate"/>
            </w:r>
            <w:r>
              <w:rPr>
                <w:noProof/>
                <w:webHidden/>
              </w:rPr>
              <w:t>47</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82" w:history="1">
            <w:r w:rsidRPr="0017472B">
              <w:rPr>
                <w:rStyle w:val="Hyperlink"/>
                <w:rFonts w:asciiTheme="majorBidi" w:hAnsiTheme="majorBidi"/>
                <w:b/>
                <w:bCs/>
                <w:noProof/>
              </w:rPr>
              <w:t>4.8. Gestion du contenu des marketplaces</w:t>
            </w:r>
            <w:r>
              <w:rPr>
                <w:noProof/>
                <w:webHidden/>
              </w:rPr>
              <w:tab/>
            </w:r>
            <w:r>
              <w:rPr>
                <w:noProof/>
                <w:webHidden/>
              </w:rPr>
              <w:fldChar w:fldCharType="begin"/>
            </w:r>
            <w:r>
              <w:rPr>
                <w:noProof/>
                <w:webHidden/>
              </w:rPr>
              <w:instrText xml:space="preserve"> PAGEREF _Toc239516582 \h </w:instrText>
            </w:r>
            <w:r>
              <w:rPr>
                <w:noProof/>
                <w:webHidden/>
              </w:rPr>
            </w:r>
            <w:r>
              <w:rPr>
                <w:noProof/>
                <w:webHidden/>
              </w:rPr>
              <w:fldChar w:fldCharType="separate"/>
            </w:r>
            <w:r>
              <w:rPr>
                <w:noProof/>
                <w:webHidden/>
              </w:rPr>
              <w:t>47</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83" w:history="1">
            <w:r w:rsidRPr="0017472B">
              <w:rPr>
                <w:rStyle w:val="Hyperlink"/>
                <w:rFonts w:asciiTheme="majorBidi" w:hAnsiTheme="majorBidi"/>
                <w:b/>
                <w:bCs/>
                <w:noProof/>
              </w:rPr>
              <w:t>4.9. Gestion des offres et des abonnements</w:t>
            </w:r>
            <w:r>
              <w:rPr>
                <w:noProof/>
                <w:webHidden/>
              </w:rPr>
              <w:tab/>
            </w:r>
            <w:r>
              <w:rPr>
                <w:noProof/>
                <w:webHidden/>
              </w:rPr>
              <w:fldChar w:fldCharType="begin"/>
            </w:r>
            <w:r>
              <w:rPr>
                <w:noProof/>
                <w:webHidden/>
              </w:rPr>
              <w:instrText xml:space="preserve"> PAGEREF _Toc239516583 \h </w:instrText>
            </w:r>
            <w:r>
              <w:rPr>
                <w:noProof/>
                <w:webHidden/>
              </w:rPr>
            </w:r>
            <w:r>
              <w:rPr>
                <w:noProof/>
                <w:webHidden/>
              </w:rPr>
              <w:fldChar w:fldCharType="separate"/>
            </w:r>
            <w:r>
              <w:rPr>
                <w:noProof/>
                <w:webHidden/>
              </w:rPr>
              <w:t>47</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84" w:history="1">
            <w:r w:rsidRPr="0017472B">
              <w:rPr>
                <w:rStyle w:val="Hyperlink"/>
                <w:rFonts w:asciiTheme="majorBidi" w:hAnsiTheme="majorBidi"/>
                <w:b/>
                <w:bCs/>
                <w:noProof/>
              </w:rPr>
              <w:t>4.10. Audit et logs</w:t>
            </w:r>
            <w:r>
              <w:rPr>
                <w:noProof/>
                <w:webHidden/>
              </w:rPr>
              <w:tab/>
            </w:r>
            <w:r>
              <w:rPr>
                <w:noProof/>
                <w:webHidden/>
              </w:rPr>
              <w:fldChar w:fldCharType="begin"/>
            </w:r>
            <w:r>
              <w:rPr>
                <w:noProof/>
                <w:webHidden/>
              </w:rPr>
              <w:instrText xml:space="preserve"> PAGEREF _Toc239516584 \h </w:instrText>
            </w:r>
            <w:r>
              <w:rPr>
                <w:noProof/>
                <w:webHidden/>
              </w:rPr>
            </w:r>
            <w:r>
              <w:rPr>
                <w:noProof/>
                <w:webHidden/>
              </w:rPr>
              <w:fldChar w:fldCharType="separate"/>
            </w:r>
            <w:r>
              <w:rPr>
                <w:noProof/>
                <w:webHidden/>
              </w:rPr>
              <w:t>48</w:t>
            </w:r>
            <w:r>
              <w:rPr>
                <w:noProof/>
                <w:webHidden/>
              </w:rPr>
              <w:fldChar w:fldCharType="end"/>
            </w:r>
          </w:hyperlink>
        </w:p>
        <w:p w:rsidR="00EB4665" w:rsidRDefault="00EB4665">
          <w:pPr>
            <w:pStyle w:val="TOC3"/>
            <w:tabs>
              <w:tab w:val="right" w:leader="dot" w:pos="9062"/>
            </w:tabs>
            <w:rPr>
              <w:rFonts w:eastAsiaTheme="minorEastAsia"/>
              <w:noProof/>
              <w:lang w:eastAsia="fr-FR"/>
            </w:rPr>
          </w:pPr>
          <w:hyperlink w:anchor="_Toc239516585" w:history="1">
            <w:r w:rsidRPr="0017472B">
              <w:rPr>
                <w:rStyle w:val="Hyperlink"/>
                <w:rFonts w:asciiTheme="majorBidi" w:hAnsiTheme="majorBidi"/>
                <w:b/>
                <w:bCs/>
                <w:noProof/>
              </w:rPr>
              <w:t>4.11. Paramètres de la plateforme</w:t>
            </w:r>
            <w:r>
              <w:rPr>
                <w:noProof/>
                <w:webHidden/>
              </w:rPr>
              <w:tab/>
            </w:r>
            <w:r>
              <w:rPr>
                <w:noProof/>
                <w:webHidden/>
              </w:rPr>
              <w:fldChar w:fldCharType="begin"/>
            </w:r>
            <w:r>
              <w:rPr>
                <w:noProof/>
                <w:webHidden/>
              </w:rPr>
              <w:instrText xml:space="preserve"> PAGEREF _Toc239516585 \h </w:instrText>
            </w:r>
            <w:r>
              <w:rPr>
                <w:noProof/>
                <w:webHidden/>
              </w:rPr>
            </w:r>
            <w:r>
              <w:rPr>
                <w:noProof/>
                <w:webHidden/>
              </w:rPr>
              <w:fldChar w:fldCharType="separate"/>
            </w:r>
            <w:r>
              <w:rPr>
                <w:noProof/>
                <w:webHidden/>
              </w:rPr>
              <w:t>48</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86" w:history="1">
            <w:r w:rsidRPr="0017472B">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_Toc239516586 \h </w:instrText>
            </w:r>
            <w:r>
              <w:rPr>
                <w:noProof/>
                <w:webHidden/>
              </w:rPr>
            </w:r>
            <w:r>
              <w:rPr>
                <w:noProof/>
                <w:webHidden/>
              </w:rPr>
              <w:fldChar w:fldCharType="separate"/>
            </w:r>
            <w:r>
              <w:rPr>
                <w:noProof/>
                <w:webHidden/>
              </w:rPr>
              <w:t>48</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87" w:history="1">
            <w:r w:rsidRPr="0017472B">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_Toc239516587 \h </w:instrText>
            </w:r>
            <w:r>
              <w:rPr>
                <w:noProof/>
                <w:webHidden/>
              </w:rPr>
            </w:r>
            <w:r>
              <w:rPr>
                <w:noProof/>
                <w:webHidden/>
              </w:rPr>
              <w:fldChar w:fldCharType="separate"/>
            </w:r>
            <w:r>
              <w:rPr>
                <w:noProof/>
                <w:webHidden/>
              </w:rPr>
              <w:t>48</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88" w:history="1">
            <w:r w:rsidRPr="0017472B">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_Toc239516588 \h </w:instrText>
            </w:r>
            <w:r>
              <w:rPr>
                <w:noProof/>
                <w:webHidden/>
              </w:rPr>
            </w:r>
            <w:r>
              <w:rPr>
                <w:noProof/>
                <w:webHidden/>
              </w:rPr>
              <w:fldChar w:fldCharType="separate"/>
            </w:r>
            <w:r>
              <w:rPr>
                <w:noProof/>
                <w:webHidden/>
              </w:rPr>
              <w:t>49</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89" w:history="1">
            <w:r w:rsidRPr="0017472B">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_Toc239516589 \h </w:instrText>
            </w:r>
            <w:r>
              <w:rPr>
                <w:noProof/>
                <w:webHidden/>
              </w:rPr>
            </w:r>
            <w:r>
              <w:rPr>
                <w:noProof/>
                <w:webHidden/>
              </w:rPr>
              <w:fldChar w:fldCharType="separate"/>
            </w:r>
            <w:r>
              <w:rPr>
                <w:noProof/>
                <w:webHidden/>
              </w:rPr>
              <w:t>49</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90" w:history="1">
            <w:r w:rsidRPr="0017472B">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_Toc239516590 \h </w:instrText>
            </w:r>
            <w:r>
              <w:rPr>
                <w:noProof/>
                <w:webHidden/>
              </w:rPr>
            </w:r>
            <w:r>
              <w:rPr>
                <w:noProof/>
                <w:webHidden/>
              </w:rPr>
              <w:fldChar w:fldCharType="separate"/>
            </w:r>
            <w:r>
              <w:rPr>
                <w:noProof/>
                <w:webHidden/>
              </w:rPr>
              <w:t>50</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91" w:history="1">
            <w:r w:rsidRPr="0017472B">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_Toc239516591 \h </w:instrText>
            </w:r>
            <w:r>
              <w:rPr>
                <w:noProof/>
                <w:webHidden/>
              </w:rPr>
            </w:r>
            <w:r>
              <w:rPr>
                <w:noProof/>
                <w:webHidden/>
              </w:rPr>
              <w:fldChar w:fldCharType="separate"/>
            </w:r>
            <w:r>
              <w:rPr>
                <w:noProof/>
                <w:webHidden/>
              </w:rPr>
              <w:t>50</w:t>
            </w:r>
            <w:r>
              <w:rPr>
                <w:noProof/>
                <w:webHidden/>
              </w:rPr>
              <w:fldChar w:fldCharType="end"/>
            </w:r>
          </w:hyperlink>
        </w:p>
        <w:p w:rsidR="00EB4665" w:rsidRDefault="00EB4665">
          <w:pPr>
            <w:pStyle w:val="TOC1"/>
            <w:tabs>
              <w:tab w:val="right" w:leader="dot" w:pos="9062"/>
            </w:tabs>
            <w:rPr>
              <w:rFonts w:eastAsiaTheme="minorEastAsia"/>
              <w:noProof/>
              <w:lang w:eastAsia="fr-FR"/>
            </w:rPr>
          </w:pPr>
          <w:hyperlink w:anchor="_Toc239516592" w:history="1">
            <w:r w:rsidRPr="0017472B">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_Toc239516592 \h </w:instrText>
            </w:r>
            <w:r>
              <w:rPr>
                <w:noProof/>
                <w:webHidden/>
              </w:rPr>
            </w:r>
            <w:r>
              <w:rPr>
                <w:noProof/>
                <w:webHidden/>
              </w:rPr>
              <w:fldChar w:fldCharType="separate"/>
            </w:r>
            <w:r>
              <w:rPr>
                <w:noProof/>
                <w:webHidden/>
              </w:rPr>
              <w:t>52</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93" w:history="1">
            <w:r w:rsidRPr="0017472B">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_Toc239516593 \h </w:instrText>
            </w:r>
            <w:r>
              <w:rPr>
                <w:noProof/>
                <w:webHidden/>
              </w:rPr>
            </w:r>
            <w:r>
              <w:rPr>
                <w:noProof/>
                <w:webHidden/>
              </w:rPr>
              <w:fldChar w:fldCharType="separate"/>
            </w:r>
            <w:r>
              <w:rPr>
                <w:noProof/>
                <w:webHidden/>
              </w:rPr>
              <w:t>52</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94" w:history="1">
            <w:r w:rsidRPr="0017472B">
              <w:rPr>
                <w:rStyle w:val="Hyperlink"/>
                <w:rFonts w:asciiTheme="majorBidi" w:hAnsiTheme="majorBidi" w:cstheme="majorBidi"/>
                <w:noProof/>
              </w:rPr>
              <w:t>Ce chapitre a présenté les différentes fonctionnalités mises en œuvre pour les Concessionnaires et les Clients</w:t>
            </w:r>
            <w:r w:rsidRPr="0017472B">
              <w:rPr>
                <w:rStyle w:val="Hyperlink"/>
                <w:rFonts w:asciiTheme="majorBidi" w:hAnsiTheme="majorBidi" w:cstheme="majorBidi"/>
                <w:b/>
                <w:bCs/>
                <w:noProof/>
              </w:rPr>
              <w:t>,</w:t>
            </w:r>
            <w:r w:rsidRPr="0017472B">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_Toc239516594 \h </w:instrText>
            </w:r>
            <w:r>
              <w:rPr>
                <w:noProof/>
                <w:webHidden/>
              </w:rPr>
            </w:r>
            <w:r>
              <w:rPr>
                <w:noProof/>
                <w:webHidden/>
              </w:rPr>
              <w:fldChar w:fldCharType="separate"/>
            </w:r>
            <w:r>
              <w:rPr>
                <w:noProof/>
                <w:webHidden/>
              </w:rPr>
              <w:t>52</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95" w:history="1">
            <w:r w:rsidRPr="0017472B">
              <w:rPr>
                <w:rStyle w:val="Hyperlink"/>
                <w:rFonts w:asciiTheme="majorBidi" w:hAnsiTheme="majorBidi"/>
                <w:b/>
                <w:bCs/>
                <w:noProof/>
              </w:rPr>
              <w:t>2. Parcours Concessionnaires</w:t>
            </w:r>
            <w:r>
              <w:rPr>
                <w:noProof/>
                <w:webHidden/>
              </w:rPr>
              <w:tab/>
            </w:r>
            <w:r>
              <w:rPr>
                <w:noProof/>
                <w:webHidden/>
              </w:rPr>
              <w:fldChar w:fldCharType="begin"/>
            </w:r>
            <w:r>
              <w:rPr>
                <w:noProof/>
                <w:webHidden/>
              </w:rPr>
              <w:instrText xml:space="preserve"> PAGEREF _Toc239516595 \h </w:instrText>
            </w:r>
            <w:r>
              <w:rPr>
                <w:noProof/>
                <w:webHidden/>
              </w:rPr>
            </w:r>
            <w:r>
              <w:rPr>
                <w:noProof/>
                <w:webHidden/>
              </w:rPr>
              <w:fldChar w:fldCharType="separate"/>
            </w:r>
            <w:r>
              <w:rPr>
                <w:noProof/>
                <w:webHidden/>
              </w:rPr>
              <w:t>52</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96" w:history="1">
            <w:r w:rsidRPr="0017472B">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_Toc239516596 \h </w:instrText>
            </w:r>
            <w:r>
              <w:rPr>
                <w:noProof/>
                <w:webHidden/>
              </w:rPr>
            </w:r>
            <w:r>
              <w:rPr>
                <w:noProof/>
                <w:webHidden/>
              </w:rPr>
              <w:fldChar w:fldCharType="separate"/>
            </w:r>
            <w:r>
              <w:rPr>
                <w:noProof/>
                <w:webHidden/>
              </w:rPr>
              <w:t>52</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97" w:history="1">
            <w:r w:rsidRPr="0017472B">
              <w:rPr>
                <w:rStyle w:val="Hyperlink"/>
                <w:rFonts w:asciiTheme="majorBidi" w:hAnsiTheme="majorBidi"/>
                <w:b/>
                <w:bCs/>
                <w:noProof/>
              </w:rPr>
              <w:t>2.2. Partenariats et contrats</w:t>
            </w:r>
            <w:r>
              <w:rPr>
                <w:noProof/>
                <w:webHidden/>
              </w:rPr>
              <w:tab/>
            </w:r>
            <w:r>
              <w:rPr>
                <w:noProof/>
                <w:webHidden/>
              </w:rPr>
              <w:fldChar w:fldCharType="begin"/>
            </w:r>
            <w:r>
              <w:rPr>
                <w:noProof/>
                <w:webHidden/>
              </w:rPr>
              <w:instrText xml:space="preserve"> PAGEREF _Toc239516597 \h </w:instrText>
            </w:r>
            <w:r>
              <w:rPr>
                <w:noProof/>
                <w:webHidden/>
              </w:rPr>
            </w:r>
            <w:r>
              <w:rPr>
                <w:noProof/>
                <w:webHidden/>
              </w:rPr>
              <w:fldChar w:fldCharType="separate"/>
            </w:r>
            <w:r>
              <w:rPr>
                <w:noProof/>
                <w:webHidden/>
              </w:rPr>
              <w:t>53</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98" w:history="1">
            <w:r w:rsidRPr="0017472B">
              <w:rPr>
                <w:rStyle w:val="Hyperlink"/>
                <w:rFonts w:asciiTheme="majorBidi" w:hAnsiTheme="majorBidi"/>
                <w:b/>
                <w:bCs/>
                <w:noProof/>
              </w:rPr>
              <w:t>2.3. Produits et publications multi-banque</w:t>
            </w:r>
            <w:r>
              <w:rPr>
                <w:noProof/>
                <w:webHidden/>
              </w:rPr>
              <w:tab/>
            </w:r>
            <w:r>
              <w:rPr>
                <w:noProof/>
                <w:webHidden/>
              </w:rPr>
              <w:fldChar w:fldCharType="begin"/>
            </w:r>
            <w:r>
              <w:rPr>
                <w:noProof/>
                <w:webHidden/>
              </w:rPr>
              <w:instrText xml:space="preserve"> PAGEREF _Toc239516598 \h </w:instrText>
            </w:r>
            <w:r>
              <w:rPr>
                <w:noProof/>
                <w:webHidden/>
              </w:rPr>
            </w:r>
            <w:r>
              <w:rPr>
                <w:noProof/>
                <w:webHidden/>
              </w:rPr>
              <w:fldChar w:fldCharType="separate"/>
            </w:r>
            <w:r>
              <w:rPr>
                <w:noProof/>
                <w:webHidden/>
              </w:rPr>
              <w:t>54</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599" w:history="1">
            <w:r w:rsidRPr="0017472B">
              <w:rPr>
                <w:rStyle w:val="Hyperlink"/>
                <w:rFonts w:asciiTheme="majorBidi" w:hAnsiTheme="majorBidi"/>
                <w:b/>
                <w:bCs/>
                <w:noProof/>
              </w:rPr>
              <w:t>2.4. Suivi des demandes de financement</w:t>
            </w:r>
            <w:r>
              <w:rPr>
                <w:noProof/>
                <w:webHidden/>
              </w:rPr>
              <w:tab/>
            </w:r>
            <w:r>
              <w:rPr>
                <w:noProof/>
                <w:webHidden/>
              </w:rPr>
              <w:fldChar w:fldCharType="begin"/>
            </w:r>
            <w:r>
              <w:rPr>
                <w:noProof/>
                <w:webHidden/>
              </w:rPr>
              <w:instrText xml:space="preserve"> PAGEREF _Toc239516599 \h </w:instrText>
            </w:r>
            <w:r>
              <w:rPr>
                <w:noProof/>
                <w:webHidden/>
              </w:rPr>
            </w:r>
            <w:r>
              <w:rPr>
                <w:noProof/>
                <w:webHidden/>
              </w:rPr>
              <w:fldChar w:fldCharType="separate"/>
            </w:r>
            <w:r>
              <w:rPr>
                <w:noProof/>
                <w:webHidden/>
              </w:rPr>
              <w:t>54</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00" w:history="1">
            <w:r w:rsidRPr="0017472B">
              <w:rPr>
                <w:rStyle w:val="Hyperlink"/>
                <w:rFonts w:asciiTheme="majorBidi" w:hAnsiTheme="majorBidi"/>
                <w:b/>
                <w:bCs/>
                <w:noProof/>
              </w:rPr>
              <w:t>3. Parcours client et demande de financement</w:t>
            </w:r>
            <w:r>
              <w:rPr>
                <w:noProof/>
                <w:webHidden/>
              </w:rPr>
              <w:tab/>
            </w:r>
            <w:r>
              <w:rPr>
                <w:noProof/>
                <w:webHidden/>
              </w:rPr>
              <w:fldChar w:fldCharType="begin"/>
            </w:r>
            <w:r>
              <w:rPr>
                <w:noProof/>
                <w:webHidden/>
              </w:rPr>
              <w:instrText xml:space="preserve"> PAGEREF _Toc239516600 \h </w:instrText>
            </w:r>
            <w:r>
              <w:rPr>
                <w:noProof/>
                <w:webHidden/>
              </w:rPr>
            </w:r>
            <w:r>
              <w:rPr>
                <w:noProof/>
                <w:webHidden/>
              </w:rPr>
              <w:fldChar w:fldCharType="separate"/>
            </w:r>
            <w:r>
              <w:rPr>
                <w:noProof/>
                <w:webHidden/>
              </w:rPr>
              <w:t>55</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01" w:history="1">
            <w:r w:rsidRPr="0017472B">
              <w:rPr>
                <w:rStyle w:val="Hyperlink"/>
                <w:rFonts w:asciiTheme="majorBidi" w:hAnsiTheme="majorBidi"/>
                <w:b/>
                <w:bCs/>
                <w:noProof/>
              </w:rPr>
              <w:t>3.1. Consultation, comparaison et simulation</w:t>
            </w:r>
            <w:r>
              <w:rPr>
                <w:noProof/>
                <w:webHidden/>
              </w:rPr>
              <w:tab/>
            </w:r>
            <w:r>
              <w:rPr>
                <w:noProof/>
                <w:webHidden/>
              </w:rPr>
              <w:fldChar w:fldCharType="begin"/>
            </w:r>
            <w:r>
              <w:rPr>
                <w:noProof/>
                <w:webHidden/>
              </w:rPr>
              <w:instrText xml:space="preserve"> PAGEREF _Toc239516601 \h </w:instrText>
            </w:r>
            <w:r>
              <w:rPr>
                <w:noProof/>
                <w:webHidden/>
              </w:rPr>
            </w:r>
            <w:r>
              <w:rPr>
                <w:noProof/>
                <w:webHidden/>
              </w:rPr>
              <w:fldChar w:fldCharType="separate"/>
            </w:r>
            <w:r>
              <w:rPr>
                <w:noProof/>
                <w:webHidden/>
              </w:rPr>
              <w:t>55</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02" w:history="1">
            <w:r w:rsidRPr="0017472B">
              <w:rPr>
                <w:rStyle w:val="Hyperlink"/>
                <w:rFonts w:asciiTheme="majorBidi" w:hAnsiTheme="majorBidi"/>
                <w:b/>
                <w:bCs/>
                <w:noProof/>
              </w:rPr>
              <w:t>3.2. Inscription du client et activation du compte</w:t>
            </w:r>
            <w:r>
              <w:rPr>
                <w:noProof/>
                <w:webHidden/>
              </w:rPr>
              <w:tab/>
            </w:r>
            <w:r>
              <w:rPr>
                <w:noProof/>
                <w:webHidden/>
              </w:rPr>
              <w:fldChar w:fldCharType="begin"/>
            </w:r>
            <w:r>
              <w:rPr>
                <w:noProof/>
                <w:webHidden/>
              </w:rPr>
              <w:instrText xml:space="preserve"> PAGEREF _Toc239516602 \h </w:instrText>
            </w:r>
            <w:r>
              <w:rPr>
                <w:noProof/>
                <w:webHidden/>
              </w:rPr>
            </w:r>
            <w:r>
              <w:rPr>
                <w:noProof/>
                <w:webHidden/>
              </w:rPr>
              <w:fldChar w:fldCharType="separate"/>
            </w:r>
            <w:r>
              <w:rPr>
                <w:noProof/>
                <w:webHidden/>
              </w:rPr>
              <w:t>55</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03" w:history="1">
            <w:r w:rsidRPr="0017472B">
              <w:rPr>
                <w:rStyle w:val="Hyperlink"/>
                <w:rFonts w:asciiTheme="majorBidi" w:hAnsiTheme="majorBidi"/>
                <w:b/>
                <w:bCs/>
                <w:noProof/>
              </w:rPr>
              <w:t>3.3. Constitution et soumission du dossier</w:t>
            </w:r>
            <w:r>
              <w:rPr>
                <w:noProof/>
                <w:webHidden/>
              </w:rPr>
              <w:tab/>
            </w:r>
            <w:r>
              <w:rPr>
                <w:noProof/>
                <w:webHidden/>
              </w:rPr>
              <w:fldChar w:fldCharType="begin"/>
            </w:r>
            <w:r>
              <w:rPr>
                <w:noProof/>
                <w:webHidden/>
              </w:rPr>
              <w:instrText xml:space="preserve"> PAGEREF _Toc239516603 \h </w:instrText>
            </w:r>
            <w:r>
              <w:rPr>
                <w:noProof/>
                <w:webHidden/>
              </w:rPr>
            </w:r>
            <w:r>
              <w:rPr>
                <w:noProof/>
                <w:webHidden/>
              </w:rPr>
              <w:fldChar w:fldCharType="separate"/>
            </w:r>
            <w:r>
              <w:rPr>
                <w:noProof/>
                <w:webHidden/>
              </w:rPr>
              <w:t>56</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04" w:history="1">
            <w:r w:rsidRPr="0017472B">
              <w:rPr>
                <w:rStyle w:val="Hyperlink"/>
                <w:rFonts w:asciiTheme="majorBidi" w:hAnsiTheme="majorBidi"/>
                <w:b/>
                <w:bCs/>
                <w:noProof/>
              </w:rPr>
              <w:t>3.4. Traitement de la demande par la banque</w:t>
            </w:r>
            <w:r>
              <w:rPr>
                <w:noProof/>
                <w:webHidden/>
              </w:rPr>
              <w:tab/>
            </w:r>
            <w:r>
              <w:rPr>
                <w:noProof/>
                <w:webHidden/>
              </w:rPr>
              <w:fldChar w:fldCharType="begin"/>
            </w:r>
            <w:r>
              <w:rPr>
                <w:noProof/>
                <w:webHidden/>
              </w:rPr>
              <w:instrText xml:space="preserve"> PAGEREF _Toc239516604 \h </w:instrText>
            </w:r>
            <w:r>
              <w:rPr>
                <w:noProof/>
                <w:webHidden/>
              </w:rPr>
            </w:r>
            <w:r>
              <w:rPr>
                <w:noProof/>
                <w:webHidden/>
              </w:rPr>
              <w:fldChar w:fldCharType="separate"/>
            </w:r>
            <w:r>
              <w:rPr>
                <w:noProof/>
                <w:webHidden/>
              </w:rPr>
              <w:t>56</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05" w:history="1">
            <w:r w:rsidRPr="0017472B">
              <w:rPr>
                <w:rStyle w:val="Hyperlink"/>
                <w:rFonts w:asciiTheme="majorBidi" w:hAnsiTheme="majorBidi"/>
                <w:b/>
                <w:bCs/>
                <w:noProof/>
              </w:rPr>
              <w:t>4. Assistants conversationnels de la plateforme</w:t>
            </w:r>
            <w:r>
              <w:rPr>
                <w:noProof/>
                <w:webHidden/>
              </w:rPr>
              <w:tab/>
            </w:r>
            <w:r>
              <w:rPr>
                <w:noProof/>
                <w:webHidden/>
              </w:rPr>
              <w:fldChar w:fldCharType="begin"/>
            </w:r>
            <w:r>
              <w:rPr>
                <w:noProof/>
                <w:webHidden/>
              </w:rPr>
              <w:instrText xml:space="preserve"> PAGEREF _Toc239516605 \h </w:instrText>
            </w:r>
            <w:r>
              <w:rPr>
                <w:noProof/>
                <w:webHidden/>
              </w:rPr>
            </w:r>
            <w:r>
              <w:rPr>
                <w:noProof/>
                <w:webHidden/>
              </w:rPr>
              <w:fldChar w:fldCharType="separate"/>
            </w:r>
            <w:r>
              <w:rPr>
                <w:noProof/>
                <w:webHidden/>
              </w:rPr>
              <w:t>56</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06" w:history="1">
            <w:r w:rsidRPr="0017472B">
              <w:rPr>
                <w:rStyle w:val="Hyperlink"/>
                <w:rFonts w:asciiTheme="majorBidi" w:hAnsiTheme="majorBidi"/>
                <w:b/>
                <w:bCs/>
                <w:noProof/>
              </w:rPr>
              <w:t>4.1. Assistant IA pour le pilotage du SaaS</w:t>
            </w:r>
            <w:r>
              <w:rPr>
                <w:noProof/>
                <w:webHidden/>
              </w:rPr>
              <w:tab/>
            </w:r>
            <w:r>
              <w:rPr>
                <w:noProof/>
                <w:webHidden/>
              </w:rPr>
              <w:fldChar w:fldCharType="begin"/>
            </w:r>
            <w:r>
              <w:rPr>
                <w:noProof/>
                <w:webHidden/>
              </w:rPr>
              <w:instrText xml:space="preserve"> PAGEREF _Toc239516606 \h </w:instrText>
            </w:r>
            <w:r>
              <w:rPr>
                <w:noProof/>
                <w:webHidden/>
              </w:rPr>
            </w:r>
            <w:r>
              <w:rPr>
                <w:noProof/>
                <w:webHidden/>
              </w:rPr>
              <w:fldChar w:fldCharType="separate"/>
            </w:r>
            <w:r>
              <w:rPr>
                <w:noProof/>
                <w:webHidden/>
              </w:rPr>
              <w:t>57</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07" w:history="1">
            <w:r w:rsidRPr="0017472B">
              <w:rPr>
                <w:rStyle w:val="Hyperlink"/>
                <w:rFonts w:asciiTheme="majorBidi" w:hAnsiTheme="majorBidi"/>
                <w:b/>
                <w:bCs/>
                <w:noProof/>
              </w:rPr>
              <w:t>4.2. Fonctionnement et sécurisation de l’assistant IA</w:t>
            </w:r>
            <w:r>
              <w:rPr>
                <w:noProof/>
                <w:webHidden/>
              </w:rPr>
              <w:tab/>
            </w:r>
            <w:r>
              <w:rPr>
                <w:noProof/>
                <w:webHidden/>
              </w:rPr>
              <w:fldChar w:fldCharType="begin"/>
            </w:r>
            <w:r>
              <w:rPr>
                <w:noProof/>
                <w:webHidden/>
              </w:rPr>
              <w:instrText xml:space="preserve"> PAGEREF _Toc239516607 \h </w:instrText>
            </w:r>
            <w:r>
              <w:rPr>
                <w:noProof/>
                <w:webHidden/>
              </w:rPr>
            </w:r>
            <w:r>
              <w:rPr>
                <w:noProof/>
                <w:webHidden/>
              </w:rPr>
              <w:fldChar w:fldCharType="separate"/>
            </w:r>
            <w:r>
              <w:rPr>
                <w:noProof/>
                <w:webHidden/>
              </w:rPr>
              <w:t>57</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08" w:history="1">
            <w:r w:rsidRPr="0017472B">
              <w:rPr>
                <w:rStyle w:val="Hyperlink"/>
                <w:rFonts w:asciiTheme="majorBidi" w:hAnsiTheme="majorBidi"/>
                <w:b/>
                <w:bCs/>
                <w:noProof/>
              </w:rPr>
              <w:t>4.3. Chatbot public des marketplaces</w:t>
            </w:r>
            <w:r>
              <w:rPr>
                <w:noProof/>
                <w:webHidden/>
              </w:rPr>
              <w:tab/>
            </w:r>
            <w:r>
              <w:rPr>
                <w:noProof/>
                <w:webHidden/>
              </w:rPr>
              <w:fldChar w:fldCharType="begin"/>
            </w:r>
            <w:r>
              <w:rPr>
                <w:noProof/>
                <w:webHidden/>
              </w:rPr>
              <w:instrText xml:space="preserve"> PAGEREF _Toc239516608 \h </w:instrText>
            </w:r>
            <w:r>
              <w:rPr>
                <w:noProof/>
                <w:webHidden/>
              </w:rPr>
            </w:r>
            <w:r>
              <w:rPr>
                <w:noProof/>
                <w:webHidden/>
              </w:rPr>
              <w:fldChar w:fldCharType="separate"/>
            </w:r>
            <w:r>
              <w:rPr>
                <w:noProof/>
                <w:webHidden/>
              </w:rPr>
              <w:t>58</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09" w:history="1">
            <w:r w:rsidRPr="0017472B">
              <w:rPr>
                <w:rStyle w:val="Hyperlink"/>
                <w:rFonts w:asciiTheme="majorBidi" w:hAnsiTheme="majorBidi"/>
                <w:b/>
                <w:bCs/>
                <w:noProof/>
              </w:rPr>
              <w:t>5. Conclusion</w:t>
            </w:r>
            <w:r>
              <w:rPr>
                <w:noProof/>
                <w:webHidden/>
              </w:rPr>
              <w:tab/>
            </w:r>
            <w:r>
              <w:rPr>
                <w:noProof/>
                <w:webHidden/>
              </w:rPr>
              <w:fldChar w:fldCharType="begin"/>
            </w:r>
            <w:r>
              <w:rPr>
                <w:noProof/>
                <w:webHidden/>
              </w:rPr>
              <w:instrText xml:space="preserve"> PAGEREF _Toc239516609 \h </w:instrText>
            </w:r>
            <w:r>
              <w:rPr>
                <w:noProof/>
                <w:webHidden/>
              </w:rPr>
            </w:r>
            <w:r>
              <w:rPr>
                <w:noProof/>
                <w:webHidden/>
              </w:rPr>
              <w:fldChar w:fldCharType="separate"/>
            </w:r>
            <w:r>
              <w:rPr>
                <w:noProof/>
                <w:webHidden/>
              </w:rPr>
              <w:t>58</w:t>
            </w:r>
            <w:r>
              <w:rPr>
                <w:noProof/>
                <w:webHidden/>
              </w:rPr>
              <w:fldChar w:fldCharType="end"/>
            </w:r>
          </w:hyperlink>
        </w:p>
        <w:p w:rsidR="00EB4665" w:rsidRDefault="00EB4665">
          <w:pPr>
            <w:pStyle w:val="TOC1"/>
            <w:tabs>
              <w:tab w:val="right" w:leader="dot" w:pos="9062"/>
            </w:tabs>
            <w:rPr>
              <w:rFonts w:eastAsiaTheme="minorEastAsia"/>
              <w:noProof/>
              <w:lang w:eastAsia="fr-FR"/>
            </w:rPr>
          </w:pPr>
          <w:hyperlink w:anchor="_Toc239516610" w:history="1">
            <w:r w:rsidRPr="0017472B">
              <w:rPr>
                <w:rStyle w:val="Hyperlink"/>
                <w:rFonts w:asciiTheme="majorBidi" w:hAnsiTheme="majorBidi"/>
                <w:b/>
                <w:bCs/>
                <w:noProof/>
              </w:rPr>
              <w:t>Chapitre 6 : Mise en place de la démarche DevOps, du pipeline CI/CD et déploiement de Matchia sur Microsoft Azure</w:t>
            </w:r>
            <w:r>
              <w:rPr>
                <w:noProof/>
                <w:webHidden/>
              </w:rPr>
              <w:tab/>
            </w:r>
            <w:r>
              <w:rPr>
                <w:noProof/>
                <w:webHidden/>
              </w:rPr>
              <w:fldChar w:fldCharType="begin"/>
            </w:r>
            <w:r>
              <w:rPr>
                <w:noProof/>
                <w:webHidden/>
              </w:rPr>
              <w:instrText xml:space="preserve"> PAGEREF _Toc239516610 \h </w:instrText>
            </w:r>
            <w:r>
              <w:rPr>
                <w:noProof/>
                <w:webHidden/>
              </w:rPr>
            </w:r>
            <w:r>
              <w:rPr>
                <w:noProof/>
                <w:webHidden/>
              </w:rPr>
              <w:fldChar w:fldCharType="separate"/>
            </w:r>
            <w:r>
              <w:rPr>
                <w:noProof/>
                <w:webHidden/>
              </w:rPr>
              <w:t>60</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11" w:history="1">
            <w:r w:rsidRPr="0017472B">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_Toc239516611 \h </w:instrText>
            </w:r>
            <w:r>
              <w:rPr>
                <w:noProof/>
                <w:webHidden/>
              </w:rPr>
            </w:r>
            <w:r>
              <w:rPr>
                <w:noProof/>
                <w:webHidden/>
              </w:rPr>
              <w:fldChar w:fldCharType="separate"/>
            </w:r>
            <w:r>
              <w:rPr>
                <w:noProof/>
                <w:webHidden/>
              </w:rPr>
              <w:t>60</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12" w:history="1">
            <w:r w:rsidRPr="0017472B">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_Toc239516612 \h </w:instrText>
            </w:r>
            <w:r>
              <w:rPr>
                <w:noProof/>
                <w:webHidden/>
              </w:rPr>
            </w:r>
            <w:r>
              <w:rPr>
                <w:noProof/>
                <w:webHidden/>
              </w:rPr>
              <w:fldChar w:fldCharType="separate"/>
            </w:r>
            <w:r>
              <w:rPr>
                <w:noProof/>
                <w:webHidden/>
              </w:rPr>
              <w:t>60</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13" w:history="1">
            <w:r w:rsidRPr="0017472B">
              <w:rPr>
                <w:rStyle w:val="Hyperlink"/>
                <w:rFonts w:asciiTheme="majorBidi" w:hAnsiTheme="majorBidi"/>
                <w:b/>
                <w:bCs/>
                <w:noProof/>
              </w:rPr>
              <w:t>2.1. Démarche DevOps</w:t>
            </w:r>
            <w:r>
              <w:rPr>
                <w:noProof/>
                <w:webHidden/>
              </w:rPr>
              <w:tab/>
            </w:r>
            <w:r>
              <w:rPr>
                <w:noProof/>
                <w:webHidden/>
              </w:rPr>
              <w:fldChar w:fldCharType="begin"/>
            </w:r>
            <w:r>
              <w:rPr>
                <w:noProof/>
                <w:webHidden/>
              </w:rPr>
              <w:instrText xml:space="preserve"> PAGEREF _Toc239516613 \h </w:instrText>
            </w:r>
            <w:r>
              <w:rPr>
                <w:noProof/>
                <w:webHidden/>
              </w:rPr>
            </w:r>
            <w:r>
              <w:rPr>
                <w:noProof/>
                <w:webHidden/>
              </w:rPr>
              <w:fldChar w:fldCharType="separate"/>
            </w:r>
            <w:r>
              <w:rPr>
                <w:noProof/>
                <w:webHidden/>
              </w:rPr>
              <w:t>61</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14" w:history="1">
            <w:r w:rsidRPr="0017472B">
              <w:rPr>
                <w:rStyle w:val="Hyperlink"/>
                <w:rFonts w:asciiTheme="majorBidi" w:hAnsiTheme="majorBidi"/>
                <w:b/>
                <w:bCs/>
                <w:noProof/>
              </w:rPr>
              <w:t>2.2. Intégration et déploiement continus</w:t>
            </w:r>
            <w:r>
              <w:rPr>
                <w:noProof/>
                <w:webHidden/>
              </w:rPr>
              <w:tab/>
            </w:r>
            <w:r>
              <w:rPr>
                <w:noProof/>
                <w:webHidden/>
              </w:rPr>
              <w:fldChar w:fldCharType="begin"/>
            </w:r>
            <w:r>
              <w:rPr>
                <w:noProof/>
                <w:webHidden/>
              </w:rPr>
              <w:instrText xml:space="preserve"> PAGEREF _Toc239516614 \h </w:instrText>
            </w:r>
            <w:r>
              <w:rPr>
                <w:noProof/>
                <w:webHidden/>
              </w:rPr>
            </w:r>
            <w:r>
              <w:rPr>
                <w:noProof/>
                <w:webHidden/>
              </w:rPr>
              <w:fldChar w:fldCharType="separate"/>
            </w:r>
            <w:r>
              <w:rPr>
                <w:noProof/>
                <w:webHidden/>
              </w:rPr>
              <w:t>61</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15" w:history="1">
            <w:r w:rsidRPr="0017472B">
              <w:rPr>
                <w:rStyle w:val="Hyperlink"/>
                <w:rFonts w:asciiTheme="majorBidi" w:hAnsiTheme="majorBidi"/>
                <w:b/>
                <w:bCs/>
                <w:noProof/>
              </w:rPr>
              <w:t>3. Préparation et validation de la conteneurisation</w:t>
            </w:r>
            <w:r>
              <w:rPr>
                <w:noProof/>
                <w:webHidden/>
              </w:rPr>
              <w:tab/>
            </w:r>
            <w:r>
              <w:rPr>
                <w:noProof/>
                <w:webHidden/>
              </w:rPr>
              <w:fldChar w:fldCharType="begin"/>
            </w:r>
            <w:r>
              <w:rPr>
                <w:noProof/>
                <w:webHidden/>
              </w:rPr>
              <w:instrText xml:space="preserve"> PAGEREF _Toc239516615 \h </w:instrText>
            </w:r>
            <w:r>
              <w:rPr>
                <w:noProof/>
                <w:webHidden/>
              </w:rPr>
            </w:r>
            <w:r>
              <w:rPr>
                <w:noProof/>
                <w:webHidden/>
              </w:rPr>
              <w:fldChar w:fldCharType="separate"/>
            </w:r>
            <w:r>
              <w:rPr>
                <w:noProof/>
                <w:webHidden/>
              </w:rPr>
              <w:t>61</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16" w:history="1">
            <w:r w:rsidRPr="0017472B">
              <w:rPr>
                <w:rStyle w:val="Hyperlink"/>
                <w:rFonts w:asciiTheme="majorBidi" w:hAnsiTheme="majorBidi"/>
                <w:b/>
                <w:bCs/>
                <w:noProof/>
              </w:rPr>
              <w:t>3.1. Gestion des versions avec Git et GitHub</w:t>
            </w:r>
            <w:r>
              <w:rPr>
                <w:noProof/>
                <w:webHidden/>
              </w:rPr>
              <w:tab/>
            </w:r>
            <w:r>
              <w:rPr>
                <w:noProof/>
                <w:webHidden/>
              </w:rPr>
              <w:fldChar w:fldCharType="begin"/>
            </w:r>
            <w:r>
              <w:rPr>
                <w:noProof/>
                <w:webHidden/>
              </w:rPr>
              <w:instrText xml:space="preserve"> PAGEREF _Toc239516616 \h </w:instrText>
            </w:r>
            <w:r>
              <w:rPr>
                <w:noProof/>
                <w:webHidden/>
              </w:rPr>
            </w:r>
            <w:r>
              <w:rPr>
                <w:noProof/>
                <w:webHidden/>
              </w:rPr>
              <w:fldChar w:fldCharType="separate"/>
            </w:r>
            <w:r>
              <w:rPr>
                <w:noProof/>
                <w:webHidden/>
              </w:rPr>
              <w:t>61</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17" w:history="1">
            <w:r w:rsidRPr="0017472B">
              <w:rPr>
                <w:rStyle w:val="Hyperlink"/>
                <w:rFonts w:asciiTheme="majorBidi" w:hAnsiTheme="majorBidi"/>
                <w:b/>
                <w:bCs/>
                <w:noProof/>
              </w:rPr>
              <w:t>3.2. Conteneurisation du backend Spring Boot</w:t>
            </w:r>
            <w:r>
              <w:rPr>
                <w:noProof/>
                <w:webHidden/>
              </w:rPr>
              <w:tab/>
            </w:r>
            <w:r>
              <w:rPr>
                <w:noProof/>
                <w:webHidden/>
              </w:rPr>
              <w:fldChar w:fldCharType="begin"/>
            </w:r>
            <w:r>
              <w:rPr>
                <w:noProof/>
                <w:webHidden/>
              </w:rPr>
              <w:instrText xml:space="preserve"> PAGEREF _Toc239516617 \h </w:instrText>
            </w:r>
            <w:r>
              <w:rPr>
                <w:noProof/>
                <w:webHidden/>
              </w:rPr>
            </w:r>
            <w:r>
              <w:rPr>
                <w:noProof/>
                <w:webHidden/>
              </w:rPr>
              <w:fldChar w:fldCharType="separate"/>
            </w:r>
            <w:r>
              <w:rPr>
                <w:noProof/>
                <w:webHidden/>
              </w:rPr>
              <w:t>62</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18" w:history="1">
            <w:r w:rsidRPr="0017472B">
              <w:rPr>
                <w:rStyle w:val="Hyperlink"/>
                <w:rFonts w:asciiTheme="majorBidi" w:hAnsiTheme="majorBidi"/>
                <w:b/>
                <w:bCs/>
                <w:noProof/>
              </w:rPr>
              <w:t>3.3. Conteneurisation du frontend React</w:t>
            </w:r>
            <w:r>
              <w:rPr>
                <w:noProof/>
                <w:webHidden/>
              </w:rPr>
              <w:tab/>
            </w:r>
            <w:r>
              <w:rPr>
                <w:noProof/>
                <w:webHidden/>
              </w:rPr>
              <w:fldChar w:fldCharType="begin"/>
            </w:r>
            <w:r>
              <w:rPr>
                <w:noProof/>
                <w:webHidden/>
              </w:rPr>
              <w:instrText xml:space="preserve"> PAGEREF _Toc239516618 \h </w:instrText>
            </w:r>
            <w:r>
              <w:rPr>
                <w:noProof/>
                <w:webHidden/>
              </w:rPr>
            </w:r>
            <w:r>
              <w:rPr>
                <w:noProof/>
                <w:webHidden/>
              </w:rPr>
              <w:fldChar w:fldCharType="separate"/>
            </w:r>
            <w:r>
              <w:rPr>
                <w:noProof/>
                <w:webHidden/>
              </w:rPr>
              <w:t>63</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19" w:history="1">
            <w:r w:rsidRPr="0017472B">
              <w:rPr>
                <w:rStyle w:val="Hyperlink"/>
                <w:rFonts w:asciiTheme="majorBidi" w:hAnsiTheme="majorBidi"/>
                <w:b/>
                <w:bCs/>
                <w:noProof/>
              </w:rPr>
              <w:t>3.4. Orchestration locale avec Docker Compose</w:t>
            </w:r>
            <w:r>
              <w:rPr>
                <w:noProof/>
                <w:webHidden/>
              </w:rPr>
              <w:tab/>
            </w:r>
            <w:r>
              <w:rPr>
                <w:noProof/>
                <w:webHidden/>
              </w:rPr>
              <w:fldChar w:fldCharType="begin"/>
            </w:r>
            <w:r>
              <w:rPr>
                <w:noProof/>
                <w:webHidden/>
              </w:rPr>
              <w:instrText xml:space="preserve"> PAGEREF _Toc239516619 \h </w:instrText>
            </w:r>
            <w:r>
              <w:rPr>
                <w:noProof/>
                <w:webHidden/>
              </w:rPr>
            </w:r>
            <w:r>
              <w:rPr>
                <w:noProof/>
                <w:webHidden/>
              </w:rPr>
              <w:fldChar w:fldCharType="separate"/>
            </w:r>
            <w:r>
              <w:rPr>
                <w:noProof/>
                <w:webHidden/>
              </w:rPr>
              <w:t>64</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20" w:history="1">
            <w:r w:rsidRPr="0017472B">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_Toc239516620 \h </w:instrText>
            </w:r>
            <w:r>
              <w:rPr>
                <w:noProof/>
                <w:webHidden/>
              </w:rPr>
            </w:r>
            <w:r>
              <w:rPr>
                <w:noProof/>
                <w:webHidden/>
              </w:rPr>
              <w:fldChar w:fldCharType="separate"/>
            </w:r>
            <w:r>
              <w:rPr>
                <w:noProof/>
                <w:webHidden/>
              </w:rPr>
              <w:t>65</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21" w:history="1">
            <w:r w:rsidRPr="0017472B">
              <w:rPr>
                <w:rStyle w:val="Hyperlink"/>
                <w:rFonts w:asciiTheme="majorBidi" w:hAnsiTheme="majorBidi"/>
                <w:b/>
                <w:bCs/>
                <w:noProof/>
              </w:rPr>
              <w:t>4.1. Rôle de Jenkins</w:t>
            </w:r>
            <w:r>
              <w:rPr>
                <w:noProof/>
                <w:webHidden/>
              </w:rPr>
              <w:tab/>
            </w:r>
            <w:r>
              <w:rPr>
                <w:noProof/>
                <w:webHidden/>
              </w:rPr>
              <w:fldChar w:fldCharType="begin"/>
            </w:r>
            <w:r>
              <w:rPr>
                <w:noProof/>
                <w:webHidden/>
              </w:rPr>
              <w:instrText xml:space="preserve"> PAGEREF _Toc239516621 \h </w:instrText>
            </w:r>
            <w:r>
              <w:rPr>
                <w:noProof/>
                <w:webHidden/>
              </w:rPr>
            </w:r>
            <w:r>
              <w:rPr>
                <w:noProof/>
                <w:webHidden/>
              </w:rPr>
              <w:fldChar w:fldCharType="separate"/>
            </w:r>
            <w:r>
              <w:rPr>
                <w:noProof/>
                <w:webHidden/>
              </w:rPr>
              <w:t>65</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22" w:history="1">
            <w:r w:rsidRPr="0017472B">
              <w:rPr>
                <w:rStyle w:val="Hyperlink"/>
                <w:rFonts w:asciiTheme="majorBidi" w:hAnsiTheme="majorBidi"/>
                <w:b/>
                <w:bCs/>
                <w:noProof/>
              </w:rPr>
              <w:t>4.2. Pipeline as Code avec le Jenkinsfile</w:t>
            </w:r>
            <w:r>
              <w:rPr>
                <w:noProof/>
                <w:webHidden/>
              </w:rPr>
              <w:tab/>
            </w:r>
            <w:r>
              <w:rPr>
                <w:noProof/>
                <w:webHidden/>
              </w:rPr>
              <w:fldChar w:fldCharType="begin"/>
            </w:r>
            <w:r>
              <w:rPr>
                <w:noProof/>
                <w:webHidden/>
              </w:rPr>
              <w:instrText xml:space="preserve"> PAGEREF _Toc239516622 \h </w:instrText>
            </w:r>
            <w:r>
              <w:rPr>
                <w:noProof/>
                <w:webHidden/>
              </w:rPr>
            </w:r>
            <w:r>
              <w:rPr>
                <w:noProof/>
                <w:webHidden/>
              </w:rPr>
              <w:fldChar w:fldCharType="separate"/>
            </w:r>
            <w:r>
              <w:rPr>
                <w:noProof/>
                <w:webHidden/>
              </w:rPr>
              <w:t>66</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23" w:history="1">
            <w:r w:rsidRPr="0017472B">
              <w:rPr>
                <w:rStyle w:val="Hyperlink"/>
                <w:rFonts w:asciiTheme="majorBidi" w:hAnsiTheme="majorBidi"/>
                <w:b/>
                <w:bCs/>
                <w:noProof/>
              </w:rPr>
              <w:t>4.3. Déclenchement automatique avec GitHub Webhook et Cloudflare Tunnel</w:t>
            </w:r>
            <w:r>
              <w:rPr>
                <w:noProof/>
                <w:webHidden/>
              </w:rPr>
              <w:tab/>
            </w:r>
            <w:r>
              <w:rPr>
                <w:noProof/>
                <w:webHidden/>
              </w:rPr>
              <w:fldChar w:fldCharType="begin"/>
            </w:r>
            <w:r>
              <w:rPr>
                <w:noProof/>
                <w:webHidden/>
              </w:rPr>
              <w:instrText xml:space="preserve"> PAGEREF _Toc239516623 \h </w:instrText>
            </w:r>
            <w:r>
              <w:rPr>
                <w:noProof/>
                <w:webHidden/>
              </w:rPr>
            </w:r>
            <w:r>
              <w:rPr>
                <w:noProof/>
                <w:webHidden/>
              </w:rPr>
              <w:fldChar w:fldCharType="separate"/>
            </w:r>
            <w:r>
              <w:rPr>
                <w:noProof/>
                <w:webHidden/>
              </w:rPr>
              <w:t>67</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24" w:history="1">
            <w:r w:rsidRPr="0017472B">
              <w:rPr>
                <w:rStyle w:val="Hyperlink"/>
                <w:rFonts w:asciiTheme="majorBidi" w:hAnsiTheme="majorBidi"/>
                <w:b/>
                <w:bCs/>
                <w:noProof/>
              </w:rPr>
              <w:t>5. Exécution automatisée du pipeline CI/CD</w:t>
            </w:r>
            <w:r>
              <w:rPr>
                <w:noProof/>
                <w:webHidden/>
              </w:rPr>
              <w:tab/>
            </w:r>
            <w:r>
              <w:rPr>
                <w:noProof/>
                <w:webHidden/>
              </w:rPr>
              <w:fldChar w:fldCharType="begin"/>
            </w:r>
            <w:r>
              <w:rPr>
                <w:noProof/>
                <w:webHidden/>
              </w:rPr>
              <w:instrText xml:space="preserve"> PAGEREF _Toc239516624 \h </w:instrText>
            </w:r>
            <w:r>
              <w:rPr>
                <w:noProof/>
                <w:webHidden/>
              </w:rPr>
            </w:r>
            <w:r>
              <w:rPr>
                <w:noProof/>
                <w:webHidden/>
              </w:rPr>
              <w:fldChar w:fldCharType="separate"/>
            </w:r>
            <w:r>
              <w:rPr>
                <w:noProof/>
                <w:webHidden/>
              </w:rPr>
              <w:t>68</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25" w:history="1">
            <w:r w:rsidRPr="0017472B">
              <w:rPr>
                <w:rStyle w:val="Hyperlink"/>
                <w:rFonts w:asciiTheme="majorBidi" w:hAnsiTheme="majorBidi"/>
                <w:b/>
                <w:bCs/>
                <w:noProof/>
              </w:rPr>
              <w:t>5.1. Récupération du code et construction des applications</w:t>
            </w:r>
            <w:r>
              <w:rPr>
                <w:noProof/>
                <w:webHidden/>
              </w:rPr>
              <w:tab/>
            </w:r>
            <w:r>
              <w:rPr>
                <w:noProof/>
                <w:webHidden/>
              </w:rPr>
              <w:fldChar w:fldCharType="begin"/>
            </w:r>
            <w:r>
              <w:rPr>
                <w:noProof/>
                <w:webHidden/>
              </w:rPr>
              <w:instrText xml:space="preserve"> PAGEREF _Toc239516625 \h </w:instrText>
            </w:r>
            <w:r>
              <w:rPr>
                <w:noProof/>
                <w:webHidden/>
              </w:rPr>
            </w:r>
            <w:r>
              <w:rPr>
                <w:noProof/>
                <w:webHidden/>
              </w:rPr>
              <w:fldChar w:fldCharType="separate"/>
            </w:r>
            <w:r>
              <w:rPr>
                <w:noProof/>
                <w:webHidden/>
              </w:rPr>
              <w:t>68</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26" w:history="1">
            <w:r w:rsidRPr="0017472B">
              <w:rPr>
                <w:rStyle w:val="Hyperlink"/>
                <w:rFonts w:asciiTheme="majorBidi" w:hAnsiTheme="majorBidi"/>
                <w:b/>
                <w:bCs/>
                <w:noProof/>
              </w:rPr>
              <w:t>5.2. Exécution automatique des tests backend</w:t>
            </w:r>
            <w:r>
              <w:rPr>
                <w:noProof/>
                <w:webHidden/>
              </w:rPr>
              <w:tab/>
            </w:r>
            <w:r>
              <w:rPr>
                <w:noProof/>
                <w:webHidden/>
              </w:rPr>
              <w:fldChar w:fldCharType="begin"/>
            </w:r>
            <w:r>
              <w:rPr>
                <w:noProof/>
                <w:webHidden/>
              </w:rPr>
              <w:instrText xml:space="preserve"> PAGEREF _Toc239516626 \h </w:instrText>
            </w:r>
            <w:r>
              <w:rPr>
                <w:noProof/>
                <w:webHidden/>
              </w:rPr>
            </w:r>
            <w:r>
              <w:rPr>
                <w:noProof/>
                <w:webHidden/>
              </w:rPr>
              <w:fldChar w:fldCharType="separate"/>
            </w:r>
            <w:r>
              <w:rPr>
                <w:noProof/>
                <w:webHidden/>
              </w:rPr>
              <w:t>69</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27" w:history="1">
            <w:r w:rsidRPr="0017472B">
              <w:rPr>
                <w:rStyle w:val="Hyperlink"/>
                <w:rFonts w:asciiTheme="majorBidi" w:hAnsiTheme="majorBidi"/>
                <w:b/>
                <w:bCs/>
                <w:noProof/>
              </w:rPr>
              <w:t>5.3. Analyse statique avec SonarQube</w:t>
            </w:r>
            <w:r>
              <w:rPr>
                <w:noProof/>
                <w:webHidden/>
              </w:rPr>
              <w:tab/>
            </w:r>
            <w:r>
              <w:rPr>
                <w:noProof/>
                <w:webHidden/>
              </w:rPr>
              <w:fldChar w:fldCharType="begin"/>
            </w:r>
            <w:r>
              <w:rPr>
                <w:noProof/>
                <w:webHidden/>
              </w:rPr>
              <w:instrText xml:space="preserve"> PAGEREF _Toc239516627 \h </w:instrText>
            </w:r>
            <w:r>
              <w:rPr>
                <w:noProof/>
                <w:webHidden/>
              </w:rPr>
            </w:r>
            <w:r>
              <w:rPr>
                <w:noProof/>
                <w:webHidden/>
              </w:rPr>
              <w:fldChar w:fldCharType="separate"/>
            </w:r>
            <w:r>
              <w:rPr>
                <w:noProof/>
                <w:webHidden/>
              </w:rPr>
              <w:t>70</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28" w:history="1">
            <w:r w:rsidRPr="0017472B">
              <w:rPr>
                <w:rStyle w:val="Hyperlink"/>
                <w:rFonts w:asciiTheme="majorBidi" w:hAnsiTheme="majorBidi"/>
                <w:b/>
                <w:bCs/>
                <w:noProof/>
              </w:rPr>
              <w:t>5.4. Construction et publication des images Docker</w:t>
            </w:r>
            <w:r>
              <w:rPr>
                <w:noProof/>
                <w:webHidden/>
              </w:rPr>
              <w:tab/>
            </w:r>
            <w:r>
              <w:rPr>
                <w:noProof/>
                <w:webHidden/>
              </w:rPr>
              <w:fldChar w:fldCharType="begin"/>
            </w:r>
            <w:r>
              <w:rPr>
                <w:noProof/>
                <w:webHidden/>
              </w:rPr>
              <w:instrText xml:space="preserve"> PAGEREF _Toc239516628 \h </w:instrText>
            </w:r>
            <w:r>
              <w:rPr>
                <w:noProof/>
                <w:webHidden/>
              </w:rPr>
            </w:r>
            <w:r>
              <w:rPr>
                <w:noProof/>
                <w:webHidden/>
              </w:rPr>
              <w:fldChar w:fldCharType="separate"/>
            </w:r>
            <w:r>
              <w:rPr>
                <w:noProof/>
                <w:webHidden/>
              </w:rPr>
              <w:t>71</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29" w:history="1">
            <w:r w:rsidRPr="0017472B">
              <w:rPr>
                <w:rStyle w:val="Hyperlink"/>
                <w:rFonts w:asciiTheme="majorBidi" w:hAnsiTheme="majorBidi"/>
                <w:b/>
                <w:bCs/>
                <w:noProof/>
              </w:rPr>
              <w:t>6. Déploiement de Matchia sur Microsoft Azure</w:t>
            </w:r>
            <w:r>
              <w:rPr>
                <w:noProof/>
                <w:webHidden/>
              </w:rPr>
              <w:tab/>
            </w:r>
            <w:r>
              <w:rPr>
                <w:noProof/>
                <w:webHidden/>
              </w:rPr>
              <w:fldChar w:fldCharType="begin"/>
            </w:r>
            <w:r>
              <w:rPr>
                <w:noProof/>
                <w:webHidden/>
              </w:rPr>
              <w:instrText xml:space="preserve"> PAGEREF _Toc239516629 \h </w:instrText>
            </w:r>
            <w:r>
              <w:rPr>
                <w:noProof/>
                <w:webHidden/>
              </w:rPr>
            </w:r>
            <w:r>
              <w:rPr>
                <w:noProof/>
                <w:webHidden/>
              </w:rPr>
              <w:fldChar w:fldCharType="separate"/>
            </w:r>
            <w:r>
              <w:rPr>
                <w:noProof/>
                <w:webHidden/>
              </w:rPr>
              <w:t>71</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30" w:history="1">
            <w:r w:rsidRPr="0017472B">
              <w:rPr>
                <w:rStyle w:val="Hyperlink"/>
                <w:rFonts w:asciiTheme="majorBidi" w:hAnsiTheme="majorBidi"/>
                <w:b/>
                <w:bCs/>
                <w:noProof/>
              </w:rPr>
              <w:t>6.1. Préparation de l’environnement Cloud</w:t>
            </w:r>
            <w:r>
              <w:rPr>
                <w:noProof/>
                <w:webHidden/>
              </w:rPr>
              <w:tab/>
            </w:r>
            <w:r>
              <w:rPr>
                <w:noProof/>
                <w:webHidden/>
              </w:rPr>
              <w:fldChar w:fldCharType="begin"/>
            </w:r>
            <w:r>
              <w:rPr>
                <w:noProof/>
                <w:webHidden/>
              </w:rPr>
              <w:instrText xml:space="preserve"> PAGEREF _Toc239516630 \h </w:instrText>
            </w:r>
            <w:r>
              <w:rPr>
                <w:noProof/>
                <w:webHidden/>
              </w:rPr>
            </w:r>
            <w:r>
              <w:rPr>
                <w:noProof/>
                <w:webHidden/>
              </w:rPr>
              <w:fldChar w:fldCharType="separate"/>
            </w:r>
            <w:r>
              <w:rPr>
                <w:noProof/>
                <w:webHidden/>
              </w:rPr>
              <w:t>71</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31" w:history="1">
            <w:r w:rsidRPr="0017472B">
              <w:rPr>
                <w:rStyle w:val="Hyperlink"/>
                <w:rFonts w:asciiTheme="majorBidi" w:hAnsiTheme="majorBidi"/>
                <w:b/>
                <w:bCs/>
                <w:noProof/>
              </w:rPr>
              <w:t>6.2. Base de données PostgreSQL managée</w:t>
            </w:r>
            <w:r>
              <w:rPr>
                <w:noProof/>
                <w:webHidden/>
              </w:rPr>
              <w:tab/>
            </w:r>
            <w:r>
              <w:rPr>
                <w:noProof/>
                <w:webHidden/>
              </w:rPr>
              <w:fldChar w:fldCharType="begin"/>
            </w:r>
            <w:r>
              <w:rPr>
                <w:noProof/>
                <w:webHidden/>
              </w:rPr>
              <w:instrText xml:space="preserve"> PAGEREF _Toc239516631 \h </w:instrText>
            </w:r>
            <w:r>
              <w:rPr>
                <w:noProof/>
                <w:webHidden/>
              </w:rPr>
            </w:r>
            <w:r>
              <w:rPr>
                <w:noProof/>
                <w:webHidden/>
              </w:rPr>
              <w:fldChar w:fldCharType="separate"/>
            </w:r>
            <w:r>
              <w:rPr>
                <w:noProof/>
                <w:webHidden/>
              </w:rPr>
              <w:t>72</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32" w:history="1">
            <w:r w:rsidRPr="0017472B">
              <w:rPr>
                <w:rStyle w:val="Hyperlink"/>
                <w:rFonts w:asciiTheme="majorBidi" w:hAnsiTheme="majorBidi"/>
                <w:b/>
                <w:bCs/>
                <w:noProof/>
              </w:rPr>
              <w:t>6.3. Stockage persistant avec Azure Files</w:t>
            </w:r>
            <w:r>
              <w:rPr>
                <w:noProof/>
                <w:webHidden/>
              </w:rPr>
              <w:tab/>
            </w:r>
            <w:r>
              <w:rPr>
                <w:noProof/>
                <w:webHidden/>
              </w:rPr>
              <w:fldChar w:fldCharType="begin"/>
            </w:r>
            <w:r>
              <w:rPr>
                <w:noProof/>
                <w:webHidden/>
              </w:rPr>
              <w:instrText xml:space="preserve"> PAGEREF _Toc239516632 \h </w:instrText>
            </w:r>
            <w:r>
              <w:rPr>
                <w:noProof/>
                <w:webHidden/>
              </w:rPr>
            </w:r>
            <w:r>
              <w:rPr>
                <w:noProof/>
                <w:webHidden/>
              </w:rPr>
              <w:fldChar w:fldCharType="separate"/>
            </w:r>
            <w:r>
              <w:rPr>
                <w:noProof/>
                <w:webHidden/>
              </w:rPr>
              <w:t>73</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33" w:history="1">
            <w:r w:rsidRPr="0017472B">
              <w:rPr>
                <w:rStyle w:val="Hyperlink"/>
                <w:rFonts w:asciiTheme="majorBidi" w:hAnsiTheme="majorBidi"/>
                <w:b/>
                <w:bCs/>
                <w:noProof/>
              </w:rPr>
              <w:t>6.4. Hébergement avec Azure Container Apps</w:t>
            </w:r>
            <w:r>
              <w:rPr>
                <w:noProof/>
                <w:webHidden/>
              </w:rPr>
              <w:tab/>
            </w:r>
            <w:r>
              <w:rPr>
                <w:noProof/>
                <w:webHidden/>
              </w:rPr>
              <w:fldChar w:fldCharType="begin"/>
            </w:r>
            <w:r>
              <w:rPr>
                <w:noProof/>
                <w:webHidden/>
              </w:rPr>
              <w:instrText xml:space="preserve"> PAGEREF _Toc239516633 \h </w:instrText>
            </w:r>
            <w:r>
              <w:rPr>
                <w:noProof/>
                <w:webHidden/>
              </w:rPr>
            </w:r>
            <w:r>
              <w:rPr>
                <w:noProof/>
                <w:webHidden/>
              </w:rPr>
              <w:fldChar w:fldCharType="separate"/>
            </w:r>
            <w:r>
              <w:rPr>
                <w:noProof/>
                <w:webHidden/>
              </w:rPr>
              <w:t>74</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34" w:history="1">
            <w:r w:rsidRPr="0017472B">
              <w:rPr>
                <w:rStyle w:val="Hyperlink"/>
                <w:rFonts w:asciiTheme="majorBidi" w:hAnsiTheme="majorBidi"/>
                <w:b/>
                <w:bCs/>
                <w:noProof/>
              </w:rPr>
              <w:t>6.5. Déploiement automatisé avec Azure CLI</w:t>
            </w:r>
            <w:r>
              <w:rPr>
                <w:noProof/>
                <w:webHidden/>
              </w:rPr>
              <w:tab/>
            </w:r>
            <w:r>
              <w:rPr>
                <w:noProof/>
                <w:webHidden/>
              </w:rPr>
              <w:fldChar w:fldCharType="begin"/>
            </w:r>
            <w:r>
              <w:rPr>
                <w:noProof/>
                <w:webHidden/>
              </w:rPr>
              <w:instrText xml:space="preserve"> PAGEREF _Toc239516634 \h </w:instrText>
            </w:r>
            <w:r>
              <w:rPr>
                <w:noProof/>
                <w:webHidden/>
              </w:rPr>
            </w:r>
            <w:r>
              <w:rPr>
                <w:noProof/>
                <w:webHidden/>
              </w:rPr>
              <w:fldChar w:fldCharType="separate"/>
            </w:r>
            <w:r>
              <w:rPr>
                <w:noProof/>
                <w:webHidden/>
              </w:rPr>
              <w:t>75</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35" w:history="1">
            <w:r w:rsidRPr="0017472B">
              <w:rPr>
                <w:rStyle w:val="Hyperlink"/>
                <w:rFonts w:asciiTheme="majorBidi" w:hAnsiTheme="majorBidi"/>
                <w:b/>
                <w:bCs/>
                <w:noProof/>
              </w:rPr>
              <w:t>7. Architecture complète et validation du processus</w:t>
            </w:r>
            <w:r>
              <w:rPr>
                <w:noProof/>
                <w:webHidden/>
              </w:rPr>
              <w:tab/>
            </w:r>
            <w:r>
              <w:rPr>
                <w:noProof/>
                <w:webHidden/>
              </w:rPr>
              <w:fldChar w:fldCharType="begin"/>
            </w:r>
            <w:r>
              <w:rPr>
                <w:noProof/>
                <w:webHidden/>
              </w:rPr>
              <w:instrText xml:space="preserve"> PAGEREF _Toc239516635 \h </w:instrText>
            </w:r>
            <w:r>
              <w:rPr>
                <w:noProof/>
                <w:webHidden/>
              </w:rPr>
            </w:r>
            <w:r>
              <w:rPr>
                <w:noProof/>
                <w:webHidden/>
              </w:rPr>
              <w:fldChar w:fldCharType="separate"/>
            </w:r>
            <w:r>
              <w:rPr>
                <w:noProof/>
                <w:webHidden/>
              </w:rPr>
              <w:t>76</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36" w:history="1">
            <w:r w:rsidRPr="0017472B">
              <w:rPr>
                <w:rStyle w:val="Hyperlink"/>
                <w:rFonts w:asciiTheme="majorBidi" w:hAnsiTheme="majorBidi"/>
                <w:b/>
                <w:bCs/>
                <w:noProof/>
              </w:rPr>
              <w:t>7.1. Validation du processus complet</w:t>
            </w:r>
            <w:r>
              <w:rPr>
                <w:noProof/>
                <w:webHidden/>
              </w:rPr>
              <w:tab/>
            </w:r>
            <w:r>
              <w:rPr>
                <w:noProof/>
                <w:webHidden/>
              </w:rPr>
              <w:fldChar w:fldCharType="begin"/>
            </w:r>
            <w:r>
              <w:rPr>
                <w:noProof/>
                <w:webHidden/>
              </w:rPr>
              <w:instrText xml:space="preserve"> PAGEREF _Toc239516636 \h </w:instrText>
            </w:r>
            <w:r>
              <w:rPr>
                <w:noProof/>
                <w:webHidden/>
              </w:rPr>
            </w:r>
            <w:r>
              <w:rPr>
                <w:noProof/>
                <w:webHidden/>
              </w:rPr>
              <w:fldChar w:fldCharType="separate"/>
            </w:r>
            <w:r>
              <w:rPr>
                <w:noProof/>
                <w:webHidden/>
              </w:rPr>
              <w:t>77</w:t>
            </w:r>
            <w:r>
              <w:rPr>
                <w:noProof/>
                <w:webHidden/>
              </w:rPr>
              <w:fldChar w:fldCharType="end"/>
            </w:r>
          </w:hyperlink>
        </w:p>
        <w:p w:rsidR="00EB4665" w:rsidRDefault="00EB4665">
          <w:pPr>
            <w:pStyle w:val="TOC2"/>
            <w:tabs>
              <w:tab w:val="right" w:leader="dot" w:pos="9062"/>
            </w:tabs>
            <w:rPr>
              <w:rFonts w:eastAsiaTheme="minorEastAsia"/>
              <w:noProof/>
              <w:lang w:eastAsia="fr-FR"/>
            </w:rPr>
          </w:pPr>
          <w:hyperlink w:anchor="_Toc239516637" w:history="1">
            <w:r w:rsidRPr="0017472B">
              <w:rPr>
                <w:rStyle w:val="Hyperlink"/>
                <w:rFonts w:asciiTheme="majorBidi" w:hAnsiTheme="majorBidi"/>
                <w:b/>
                <w:bCs/>
                <w:noProof/>
              </w:rPr>
              <w:t>8. Conclusion</w:t>
            </w:r>
            <w:r>
              <w:rPr>
                <w:noProof/>
                <w:webHidden/>
              </w:rPr>
              <w:tab/>
            </w:r>
            <w:r>
              <w:rPr>
                <w:noProof/>
                <w:webHidden/>
              </w:rPr>
              <w:fldChar w:fldCharType="begin"/>
            </w:r>
            <w:r>
              <w:rPr>
                <w:noProof/>
                <w:webHidden/>
              </w:rPr>
              <w:instrText xml:space="preserve"> PAGEREF _Toc239516637 \h </w:instrText>
            </w:r>
            <w:r>
              <w:rPr>
                <w:noProof/>
                <w:webHidden/>
              </w:rPr>
            </w:r>
            <w:r>
              <w:rPr>
                <w:noProof/>
                <w:webHidden/>
              </w:rPr>
              <w:fldChar w:fldCharType="separate"/>
            </w:r>
            <w:r>
              <w:rPr>
                <w:noProof/>
                <w:webHidden/>
              </w:rPr>
              <w:t>77</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516494"/>
      <w:r>
        <w:rPr>
          <w:rFonts w:asciiTheme="majorBidi" w:hAnsiTheme="majorBidi"/>
          <w:b/>
          <w:bCs/>
          <w:i/>
          <w:iCs/>
          <w:color w:val="000000" w:themeColor="text1"/>
          <w:sz w:val="40"/>
          <w:szCs w:val="40"/>
        </w:rPr>
        <w:lastRenderedPageBreak/>
        <w:t>Liste des figures</w:t>
      </w:r>
      <w:bookmarkEnd w:id="1"/>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EB4665">
          <w:rPr>
            <w:noProof/>
            <w:webHidden/>
          </w:rPr>
          <w:t>2</w:t>
        </w:r>
        <w:r w:rsidR="00911E3D">
          <w:rPr>
            <w:noProof/>
            <w:webHidden/>
          </w:rPr>
          <w:fldChar w:fldCharType="end"/>
        </w:r>
      </w:hyperlink>
    </w:p>
    <w:p w:rsidR="00911E3D" w:rsidRDefault="00EB4665">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Pr>
            <w:noProof/>
            <w:webHidden/>
          </w:rPr>
          <w:t>7</w:t>
        </w:r>
        <w:r w:rsidR="00911E3D">
          <w:rPr>
            <w:noProof/>
            <w:webHidden/>
          </w:rPr>
          <w:fldChar w:fldCharType="end"/>
        </w:r>
      </w:hyperlink>
    </w:p>
    <w:p w:rsidR="00911E3D" w:rsidRDefault="00EB4665">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Pr>
            <w:noProof/>
            <w:webHidden/>
          </w:rPr>
          <w:t>14</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2" w:name="_Toc239516495"/>
      <w:r>
        <w:rPr>
          <w:rFonts w:asciiTheme="majorBidi" w:hAnsiTheme="majorBidi"/>
          <w:b/>
          <w:bCs/>
          <w:i/>
          <w:iCs/>
          <w:color w:val="000000" w:themeColor="text1"/>
          <w:sz w:val="40"/>
          <w:szCs w:val="40"/>
        </w:rPr>
        <w:lastRenderedPageBreak/>
        <w:t>Liste des tableaux</w:t>
      </w:r>
      <w:bookmarkEnd w:id="2"/>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3" w:name="_Toc239516496"/>
      <w:r>
        <w:rPr>
          <w:rFonts w:asciiTheme="majorBidi" w:hAnsiTheme="majorBidi"/>
          <w:b/>
          <w:bCs/>
          <w:i/>
          <w:iCs/>
          <w:color w:val="000000" w:themeColor="text1"/>
          <w:sz w:val="40"/>
          <w:szCs w:val="40"/>
        </w:rPr>
        <w:lastRenderedPageBreak/>
        <w:t>Liste des acronymes</w:t>
      </w:r>
      <w:bookmarkEnd w:id="3"/>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r w:rsidRPr="0014427F">
        <w:rPr>
          <w:rStyle w:val="Strong"/>
          <w:rFonts w:asciiTheme="majorBidi" w:hAnsiTheme="majorBidi" w:cstheme="majorBidi"/>
          <w:b w:val="0"/>
          <w:bCs w:val="0"/>
          <w:sz w:val="28"/>
          <w:szCs w:val="28"/>
        </w:rPr>
        <w:t>Continuous Integration</w:t>
      </w:r>
    </w:p>
    <w:p w:rsidR="001E4B1B" w:rsidRPr="001E4B1B" w:rsidRDefault="001E4B1B" w:rsidP="00A96285">
      <w:pPr>
        <w:rPr>
          <w:rFonts w:asciiTheme="majorBidi" w:hAnsiTheme="majorBidi" w:cstheme="majorBidi"/>
          <w:sz w:val="28"/>
          <w:szCs w:val="28"/>
        </w:rPr>
        <w:sectPr w:rsidR="001E4B1B" w:rsidRPr="001E4B1B" w:rsidSect="00310493">
          <w:headerReference w:type="default" r:id="rId14"/>
          <w:footerReference w:type="default" r:id="rId15"/>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r w:rsidRPr="001E4B1B">
        <w:rPr>
          <w:rStyle w:val="Strong"/>
          <w:rFonts w:asciiTheme="majorBidi" w:hAnsiTheme="majorBidi" w:cstheme="majorBidi"/>
          <w:b w:val="0"/>
          <w:bCs w:val="0"/>
          <w:sz w:val="28"/>
          <w:szCs w:val="28"/>
        </w:rPr>
        <w:t>Continuous Deployment</w:t>
      </w:r>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4" w:name="_Toc170824619"/>
      <w:bookmarkStart w:id="5" w:name="_Toc239516497"/>
      <w:r w:rsidRPr="004D6D77">
        <w:rPr>
          <w:rFonts w:asciiTheme="majorBidi" w:hAnsiTheme="majorBidi"/>
          <w:b/>
          <w:bCs/>
          <w:color w:val="000000" w:themeColor="text1"/>
          <w:sz w:val="36"/>
          <w:szCs w:val="36"/>
        </w:rPr>
        <w:lastRenderedPageBreak/>
        <w:t>Introduction générale</w:t>
      </w:r>
      <w:bookmarkEnd w:id="4"/>
      <w:bookmarkEnd w:id="5"/>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6"/>
          <w:pgSz w:w="11906" w:h="16838"/>
          <w:pgMar w:top="1417" w:right="1417" w:bottom="1417" w:left="1417" w:header="454" w:footer="454" w:gutter="0"/>
          <w:pgNumType w:start="1"/>
          <w:cols w:space="708"/>
          <w:docGrid w:linePitch="360"/>
        </w:sectPr>
      </w:pPr>
      <w:bookmarkStart w:id="6"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7" w:name="_Toc170824620"/>
      <w:bookmarkStart w:id="8" w:name="_Toc239516498"/>
      <w:r w:rsidRPr="00E8765F">
        <w:rPr>
          <w:rFonts w:asciiTheme="majorBidi" w:hAnsiTheme="majorBidi"/>
          <w:b/>
          <w:bCs/>
          <w:color w:val="000000" w:themeColor="text1"/>
          <w:sz w:val="36"/>
          <w:szCs w:val="36"/>
        </w:rPr>
        <w:lastRenderedPageBreak/>
        <w:t>Chapitre 1 : Cadre général du projet</w:t>
      </w:r>
      <w:bookmarkEnd w:id="6"/>
      <w:bookmarkEnd w:id="7"/>
      <w:bookmarkEnd w:id="8"/>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9" w:name="_Toc170824621"/>
      <w:bookmarkStart w:id="10" w:name="_Toc239516499"/>
      <w:r w:rsidRPr="00E8765F">
        <w:rPr>
          <w:rFonts w:asciiTheme="majorBidi" w:hAnsiTheme="majorBidi"/>
          <w:b/>
          <w:bCs/>
          <w:color w:val="000000" w:themeColor="text1"/>
          <w:sz w:val="32"/>
          <w:szCs w:val="32"/>
        </w:rPr>
        <w:t>Introduction</w:t>
      </w:r>
      <w:bookmarkEnd w:id="9"/>
      <w:bookmarkEnd w:id="10"/>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1" w:name="_Toc170824622"/>
      <w:bookmarkStart w:id="12" w:name="_Toc239516500"/>
      <w:r w:rsidRPr="00E8765F">
        <w:rPr>
          <w:rFonts w:asciiTheme="majorBidi" w:hAnsiTheme="majorBidi"/>
          <w:b/>
          <w:bCs/>
          <w:color w:val="000000" w:themeColor="text1"/>
          <w:sz w:val="32"/>
          <w:szCs w:val="32"/>
        </w:rPr>
        <w:t>Présentation de l’organisme d’accueil</w:t>
      </w:r>
      <w:bookmarkEnd w:id="11"/>
      <w:bookmarkEnd w:id="12"/>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3" w:name="_Toc239516501"/>
      <w:r>
        <w:rPr>
          <w:rFonts w:asciiTheme="majorBidi" w:hAnsiTheme="majorBidi"/>
          <w:b/>
          <w:bCs/>
          <w:color w:val="000000" w:themeColor="text1"/>
          <w:sz w:val="28"/>
          <w:szCs w:val="28"/>
        </w:rPr>
        <w:t>BRI Technology</w:t>
      </w:r>
      <w:bookmarkEnd w:id="13"/>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4"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EB4665">
        <w:rPr>
          <w:b/>
          <w:bCs/>
          <w:noProof/>
          <w:sz w:val="22"/>
          <w:szCs w:val="22"/>
        </w:rPr>
        <w:t>1</w:t>
      </w:r>
      <w:r w:rsidRPr="00F22B5E">
        <w:rPr>
          <w:b/>
          <w:bCs/>
          <w:sz w:val="22"/>
          <w:szCs w:val="22"/>
        </w:rPr>
        <w:fldChar w:fldCharType="end"/>
      </w:r>
      <w:r w:rsidRPr="00F22B5E">
        <w:rPr>
          <w:b/>
          <w:bCs/>
          <w:sz w:val="22"/>
          <w:szCs w:val="22"/>
        </w:rPr>
        <w:t>: Logo de BRI Technology</w:t>
      </w:r>
      <w:bookmarkEnd w:id="14"/>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5" w:name="_Toc239516502"/>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5"/>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6" w:name="_Toc239516503"/>
      <w:r w:rsidRPr="0081070D">
        <w:rPr>
          <w:rFonts w:asciiTheme="majorBidi" w:hAnsiTheme="majorBidi"/>
          <w:b/>
          <w:bCs/>
          <w:color w:val="000000" w:themeColor="text1"/>
          <w:sz w:val="28"/>
          <w:szCs w:val="28"/>
        </w:rPr>
        <w:t>Les solutions proposées par BRI Technology</w:t>
      </w:r>
      <w:bookmarkEnd w:id="16"/>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7" w:name="_Toc170824634"/>
      <w:bookmarkStart w:id="18" w:name="_Toc239516504"/>
      <w:r w:rsidRPr="00157C8C">
        <w:rPr>
          <w:rFonts w:asciiTheme="majorBidi" w:hAnsiTheme="majorBidi"/>
          <w:b/>
          <w:bCs/>
          <w:color w:val="000000" w:themeColor="text1"/>
          <w:sz w:val="32"/>
          <w:szCs w:val="32"/>
        </w:rPr>
        <w:lastRenderedPageBreak/>
        <w:t>Présentation du pr</w:t>
      </w:r>
      <w:bookmarkEnd w:id="17"/>
      <w:r w:rsidR="005D4916">
        <w:rPr>
          <w:rFonts w:asciiTheme="majorBidi" w:hAnsiTheme="majorBidi"/>
          <w:b/>
          <w:bCs/>
          <w:color w:val="000000" w:themeColor="text1"/>
          <w:sz w:val="32"/>
          <w:szCs w:val="32"/>
        </w:rPr>
        <w:t>ojet</w:t>
      </w:r>
      <w:bookmarkEnd w:id="18"/>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9" w:name="_Toc239516505"/>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9"/>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20" w:name="_Toc239516506"/>
      <w:r w:rsidRPr="008D0F49">
        <w:rPr>
          <w:rFonts w:asciiTheme="majorBidi" w:hAnsiTheme="majorBidi"/>
          <w:b/>
          <w:bCs/>
          <w:color w:val="000000" w:themeColor="text1"/>
          <w:sz w:val="28"/>
          <w:szCs w:val="28"/>
        </w:rPr>
        <w:t>Étude de l’existant</w:t>
      </w:r>
      <w:bookmarkEnd w:id="20"/>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516507"/>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1"/>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marketplace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2" w:name="_Toc239516508"/>
      <w:r w:rsidRPr="00FD40B6">
        <w:rPr>
          <w:rFonts w:asciiTheme="majorBidi" w:hAnsiTheme="majorBidi"/>
          <w:b/>
          <w:bCs/>
          <w:color w:val="000000" w:themeColor="text1"/>
          <w:sz w:val="28"/>
          <w:szCs w:val="28"/>
        </w:rPr>
        <w:t>La solution proposée</w:t>
      </w:r>
      <w:bookmarkEnd w:id="22"/>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r>
        <w:rPr>
          <w:rStyle w:val="Strong"/>
        </w:rPr>
        <w:t>Matchia</w:t>
      </w:r>
      <w:r>
        <w:t xml:space="preserve">, une plateforme </w:t>
      </w:r>
      <w:r>
        <w:rPr>
          <w:rStyle w:val="Strong"/>
        </w:rPr>
        <w:t>SaaS multi-tenant</w:t>
      </w:r>
      <w:r>
        <w:t xml:space="preserve"> permettant de centraliser la gestion de plusieurs marketplaces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3" w:name="_Toc239516509"/>
      <w:r w:rsidRPr="00C81E90">
        <w:rPr>
          <w:rFonts w:asciiTheme="majorBidi" w:hAnsiTheme="majorBidi"/>
          <w:b/>
          <w:bCs/>
          <w:color w:val="000000" w:themeColor="text1"/>
          <w:sz w:val="32"/>
          <w:szCs w:val="32"/>
        </w:rPr>
        <w:t>Méthodologie de Gestion de Projet : SCRUM</w:t>
      </w:r>
      <w:bookmarkEnd w:id="23"/>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4" w:name="_Toc239516510"/>
      <w:r w:rsidR="000800D4" w:rsidRPr="000800D4">
        <w:rPr>
          <w:rFonts w:asciiTheme="majorBidi" w:hAnsiTheme="majorBidi"/>
          <w:b/>
          <w:bCs/>
          <w:color w:val="000000" w:themeColor="text1"/>
          <w:sz w:val="28"/>
          <w:szCs w:val="28"/>
        </w:rPr>
        <w:t>Le cycle de vie de Scrum</w:t>
      </w:r>
      <w:bookmarkEnd w:id="24"/>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7">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5"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EB4665">
        <w:rPr>
          <w:noProof/>
          <w:sz w:val="22"/>
          <w:szCs w:val="22"/>
        </w:rPr>
        <w:t>2</w:t>
      </w:r>
      <w:r w:rsidRPr="000D033A">
        <w:rPr>
          <w:sz w:val="22"/>
          <w:szCs w:val="22"/>
        </w:rPr>
        <w:fldChar w:fldCharType="end"/>
      </w:r>
      <w:r w:rsidRPr="000D033A">
        <w:rPr>
          <w:sz w:val="22"/>
          <w:szCs w:val="22"/>
        </w:rPr>
        <w:t>: Cycle de vie de la méthodologie agile SCRUM</w:t>
      </w:r>
      <w:bookmarkEnd w:id="25"/>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6" w:name="_Toc239516511"/>
      <w:r w:rsidR="000800D4" w:rsidRPr="000800D4">
        <w:rPr>
          <w:rFonts w:asciiTheme="majorBidi" w:hAnsiTheme="majorBidi"/>
          <w:b/>
          <w:bCs/>
          <w:color w:val="000000" w:themeColor="text1"/>
          <w:sz w:val="28"/>
          <w:szCs w:val="28"/>
        </w:rPr>
        <w:t>L’équipe de Scrum</w:t>
      </w:r>
      <w:bookmarkEnd w:id="26"/>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1B11B8" w:rsidRDefault="00EB4665">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7" w:name="_Toc239516512"/>
      <w:r>
        <w:rPr>
          <w:rFonts w:asciiTheme="majorBidi" w:hAnsiTheme="majorBidi"/>
          <w:b/>
          <w:bCs/>
          <w:color w:val="000000" w:themeColor="text1"/>
          <w:sz w:val="32"/>
          <w:szCs w:val="32"/>
        </w:rPr>
        <w:t>Planification Agile du projet</w:t>
      </w:r>
      <w:bookmarkEnd w:id="27"/>
    </w:p>
    <w:p w:rsidR="001B11B8" w:rsidRDefault="00EB4665">
      <w:pPr>
        <w:pStyle w:val="gjcqjg1a"/>
        <w:spacing w:line="360" w:lineRule="auto"/>
        <w:jc w:val="both"/>
      </w:pPr>
      <w:r>
        <w:t xml:space="preserve">La </w:t>
      </w:r>
      <w:r>
        <w:t>planification du projet s’appuie sur l’approche Agile Scrum. Le Product Backlog est organisé par incréments fonctionnels cohérents avec la structure des chapitres de réalisation. Chaque sprint, prévu sur deux semaines, produit un ensemble de fonctionnalité</w:t>
      </w:r>
      <w:r>
        <w:t>s testables et directement rattachées à une section ou à un sous-titre du rapport.</w:t>
      </w:r>
    </w:p>
    <w:p w:rsidR="001B11B8" w:rsidRDefault="00EB4665">
      <w:pPr>
        <w:pStyle w:val="gjcqjg1a"/>
        <w:spacing w:line="360" w:lineRule="auto"/>
        <w:jc w:val="both"/>
      </w:pPr>
      <w:r>
        <w:lastRenderedPageBreak/>
        <w:t>Deux releases structurent cette planification. La première couvre la réalisation du socle SaaS et le cycle de vie complet de la marketplace bancaire. La seconde regroupe les</w:t>
      </w:r>
      <w:r>
        <w:t xml:space="preserve"> parcours des concessionnaires et des clients, ainsi que les assistants conversationnels. Selon l’ampleur fonctionnelle, un titre de chapitre peut être réalisé par plusieurs sprints, tandis qu’un sous-titre ciblé peut correspondre à un sprint unique.</w:t>
      </w:r>
    </w:p>
    <w:p w:rsidR="001B11B8" w:rsidRDefault="00EB4665">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8" w:name="_Toc239516513"/>
      <w:r>
        <w:rPr>
          <w:rFonts w:asciiTheme="majorBidi" w:hAnsiTheme="majorBidi"/>
          <w:b/>
          <w:bCs/>
          <w:color w:val="000000" w:themeColor="text1"/>
          <w:sz w:val="28"/>
          <w:szCs w:val="28"/>
        </w:rPr>
        <w:t>Relea</w:t>
      </w:r>
      <w:r>
        <w:rPr>
          <w:rFonts w:asciiTheme="majorBidi" w:hAnsiTheme="majorBidi"/>
          <w:b/>
          <w:bCs/>
          <w:color w:val="000000" w:themeColor="text1"/>
          <w:sz w:val="28"/>
          <w:szCs w:val="28"/>
        </w:rPr>
        <w:t>se 1 — SaaS bancaire, onboarding et activation de la marketplace</w:t>
      </w:r>
      <w:bookmarkEnd w:id="28"/>
    </w:p>
    <w:p w:rsidR="001B11B8" w:rsidRDefault="00EB4665">
      <w:pPr>
        <w:pStyle w:val="gjcqjg1a"/>
        <w:spacing w:line="360" w:lineRule="auto"/>
        <w:jc w:val="both"/>
      </w:pPr>
      <w:r>
        <w:t xml:space="preserve">Cette release correspond aux principales sections du chapitre 4. Elle permet de livrer progressivement le socle multi-tenant, la demande de création de marketplace, l’administration SaaS, le </w:t>
      </w:r>
      <w:r>
        <w:t>paiement puis les espaces bancaire et public.</w:t>
      </w:r>
    </w:p>
    <w:tbl>
      <w:tblPr>
        <w:tblStyle w:val="GridTable1Light-Accent1"/>
        <w:tblW w:w="9072" w:type="dxa"/>
        <w:tblInd w:w="120" w:type="dxa"/>
        <w:tblLayout w:type="fixed"/>
        <w:tblLook w:val="04A0" w:firstRow="1" w:lastRow="0" w:firstColumn="1" w:lastColumn="0" w:noHBand="0" w:noVBand="1"/>
      </w:tblPr>
      <w:tblGrid>
        <w:gridCol w:w="1210"/>
        <w:gridCol w:w="2540"/>
        <w:gridCol w:w="5322"/>
      </w:tblGrid>
      <w:tr w:rsidR="001B11B8" w:rsidTr="001B1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dxa"/>
            <w:tcMar>
              <w:top w:w="80" w:type="dxa"/>
              <w:left w:w="120" w:type="dxa"/>
              <w:bottom w:w="80" w:type="dxa"/>
              <w:right w:w="120" w:type="dxa"/>
            </w:tcMar>
            <w:vAlign w:val="center"/>
          </w:tcPr>
          <w:p w:rsidR="001B11B8" w:rsidRDefault="00EB4665">
            <w:pPr>
              <w:spacing w:after="40"/>
              <w:jc w:val="center"/>
            </w:pPr>
            <w:r>
              <w:rPr>
                <w:sz w:val="19"/>
              </w:rPr>
              <w:t>Sprint</w:t>
            </w:r>
          </w:p>
        </w:tc>
        <w:tc>
          <w:tcPr>
            <w:tcW w:w="2540" w:type="dxa"/>
            <w:tcMar>
              <w:top w:w="80" w:type="dxa"/>
              <w:left w:w="120" w:type="dxa"/>
              <w:bottom w:w="80" w:type="dxa"/>
              <w:right w:w="120" w:type="dxa"/>
            </w:tcMar>
            <w:vAlign w:val="center"/>
          </w:tcPr>
          <w:p w:rsidR="001B11B8" w:rsidRDefault="00EB4665">
            <w:pPr>
              <w:spacing w:after="40"/>
              <w:jc w:val="center"/>
              <w:cnfStyle w:val="100000000000" w:firstRow="1" w:lastRow="0" w:firstColumn="0" w:lastColumn="0" w:oddVBand="0" w:evenVBand="0" w:oddHBand="0" w:evenHBand="0" w:firstRowFirstColumn="0" w:firstRowLastColumn="0" w:lastRowFirstColumn="0" w:lastRowLastColumn="0"/>
            </w:pPr>
            <w:r>
              <w:rPr>
                <w:sz w:val="19"/>
              </w:rPr>
              <w:t>Objectif</w:t>
            </w:r>
          </w:p>
        </w:tc>
        <w:tc>
          <w:tcPr>
            <w:tcW w:w="5322" w:type="dxa"/>
            <w:tcMar>
              <w:top w:w="80" w:type="dxa"/>
              <w:left w:w="120" w:type="dxa"/>
              <w:bottom w:w="80" w:type="dxa"/>
              <w:right w:w="120" w:type="dxa"/>
            </w:tcMar>
            <w:vAlign w:val="center"/>
          </w:tcPr>
          <w:p w:rsidR="001B11B8" w:rsidRDefault="00EB4665">
            <w:pPr>
              <w:spacing w:after="40"/>
              <w:jc w:val="center"/>
              <w:cnfStyle w:val="100000000000" w:firstRow="1" w:lastRow="0" w:firstColumn="0" w:lastColumn="0" w:oddVBand="0" w:evenVBand="0" w:oddHBand="0" w:evenHBand="0" w:firstRowFirstColumn="0" w:firstRowLastColumn="0" w:lastRowFirstColumn="0" w:lastRowLastColumn="0"/>
            </w:pPr>
            <w:r>
              <w:rPr>
                <w:sz w:val="19"/>
              </w:rPr>
              <w:t>Éléments clés du backlog</w:t>
            </w:r>
          </w:p>
        </w:tc>
      </w:tr>
      <w:tr w:rsidR="001B11B8" w:rsidTr="001B11B8">
        <w:tc>
          <w:tcPr>
            <w:cnfStyle w:val="001000000000" w:firstRow="0" w:lastRow="0" w:firstColumn="1" w:lastColumn="0" w:oddVBand="0" w:evenVBand="0" w:oddHBand="0" w:evenHBand="0" w:firstRowFirstColumn="0" w:firstRowLastColumn="0" w:lastRowFirstColumn="0" w:lastRowLastColumn="0"/>
            <w:tcW w:w="1210" w:type="dxa"/>
            <w:vAlign w:val="center"/>
          </w:tcPr>
          <w:p w:rsidR="001B11B8" w:rsidRDefault="00EB4665">
            <w:pPr>
              <w:spacing w:after="40"/>
              <w:jc w:val="center"/>
            </w:pPr>
            <w:r>
              <w:rPr>
                <w:sz w:val="19"/>
              </w:rPr>
              <w:t>S1</w:t>
            </w:r>
          </w:p>
        </w:tc>
        <w:tc>
          <w:tcPr>
            <w:tcW w:w="2540"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Socle SaaS multi-tenant</w:t>
            </w:r>
          </w:p>
        </w:tc>
        <w:tc>
          <w:tcPr>
            <w:tcW w:w="5322"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Authentification, gestion des sessions, autorisation par rôles et application du contexte multi-tenant afin d’isoler les données de chaque ba</w:t>
            </w:r>
            <w:r>
              <w:rPr>
                <w:b/>
                <w:sz w:val="19"/>
              </w:rPr>
              <w:t>nque.</w:t>
            </w:r>
          </w:p>
        </w:tc>
      </w:tr>
      <w:tr w:rsidR="001B11B8" w:rsidTr="001B11B8">
        <w:tc>
          <w:tcPr>
            <w:cnfStyle w:val="001000000000" w:firstRow="0" w:lastRow="0" w:firstColumn="1" w:lastColumn="0" w:oddVBand="0" w:evenVBand="0" w:oddHBand="0" w:evenHBand="0" w:firstRowFirstColumn="0" w:firstRowLastColumn="0" w:lastRowFirstColumn="0" w:lastRowLastColumn="0"/>
            <w:tcW w:w="1210" w:type="dxa"/>
            <w:vAlign w:val="center"/>
          </w:tcPr>
          <w:p w:rsidR="001B11B8" w:rsidRDefault="00EB4665">
            <w:pPr>
              <w:spacing w:after="40"/>
              <w:jc w:val="center"/>
            </w:pPr>
            <w:r>
              <w:rPr>
                <w:sz w:val="19"/>
              </w:rPr>
              <w:t>S2</w:t>
            </w:r>
          </w:p>
        </w:tc>
        <w:tc>
          <w:tcPr>
            <w:tcW w:w="2540"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Demande de création de marketplace</w:t>
            </w:r>
          </w:p>
        </w:tc>
        <w:tc>
          <w:tcPr>
            <w:tcW w:w="5322"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Informations de la banque, futur Administrateur Banque, vérification de l’e-mail, slug, identité visuelle, stores, modules, récapitulatif et soumission.</w:t>
            </w:r>
          </w:p>
        </w:tc>
      </w:tr>
      <w:tr w:rsidR="001B11B8" w:rsidTr="001B11B8">
        <w:tc>
          <w:tcPr>
            <w:cnfStyle w:val="001000000000" w:firstRow="0" w:lastRow="0" w:firstColumn="1" w:lastColumn="0" w:oddVBand="0" w:evenVBand="0" w:oddHBand="0" w:evenHBand="0" w:firstRowFirstColumn="0" w:firstRowLastColumn="0" w:lastRowFirstColumn="0" w:lastRowLastColumn="0"/>
            <w:tcW w:w="1210" w:type="dxa"/>
            <w:vAlign w:val="center"/>
          </w:tcPr>
          <w:p w:rsidR="001B11B8" w:rsidRDefault="00EB4665">
            <w:pPr>
              <w:spacing w:after="40"/>
              <w:jc w:val="center"/>
            </w:pPr>
            <w:r>
              <w:rPr>
                <w:sz w:val="19"/>
              </w:rPr>
              <w:t>S3</w:t>
            </w:r>
          </w:p>
        </w:tc>
        <w:tc>
          <w:tcPr>
            <w:tcW w:w="2540"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Back-office SaaS</w:t>
            </w:r>
          </w:p>
        </w:tc>
        <w:tc>
          <w:tcPr>
            <w:tcW w:w="5322"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 xml:space="preserve">Tableau de bord, stores et modules, </w:t>
            </w:r>
            <w:r>
              <w:rPr>
                <w:b/>
                <w:sz w:val="19"/>
              </w:rPr>
              <w:t>banques, utilisateurs et rôles, concessionnaires, marketplaces, contenus, offres, abonnements, audit, logs et paramètres.</w:t>
            </w:r>
          </w:p>
        </w:tc>
      </w:tr>
      <w:tr w:rsidR="001B11B8" w:rsidTr="001B11B8">
        <w:tc>
          <w:tcPr>
            <w:cnfStyle w:val="001000000000" w:firstRow="0" w:lastRow="0" w:firstColumn="1" w:lastColumn="0" w:oddVBand="0" w:evenVBand="0" w:oddHBand="0" w:evenHBand="0" w:firstRowFirstColumn="0" w:firstRowLastColumn="0" w:lastRowFirstColumn="0" w:lastRowLastColumn="0"/>
            <w:tcW w:w="1210" w:type="dxa"/>
            <w:vAlign w:val="center"/>
          </w:tcPr>
          <w:p w:rsidR="001B11B8" w:rsidRDefault="00EB4665">
            <w:pPr>
              <w:spacing w:after="40"/>
              <w:jc w:val="center"/>
            </w:pPr>
            <w:r>
              <w:rPr>
                <w:sz w:val="19"/>
              </w:rPr>
              <w:t>S4</w:t>
            </w:r>
          </w:p>
        </w:tc>
        <w:tc>
          <w:tcPr>
            <w:tcW w:w="2540"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Traitement, paiement et activation</w:t>
            </w:r>
          </w:p>
        </w:tc>
        <w:tc>
          <w:tcPr>
            <w:tcW w:w="5322"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Consultation des demandes, approbation ou rejet avec motif, e-mails, lien Stripe, contrôle du p</w:t>
            </w:r>
            <w:r>
              <w:rPr>
                <w:b/>
                <w:sz w:val="19"/>
              </w:rPr>
              <w:t>aiement, activation de la banque, de la marketplace, de l’abonnement et du compte Administrateur Banque.</w:t>
            </w:r>
          </w:p>
        </w:tc>
      </w:tr>
      <w:tr w:rsidR="001B11B8" w:rsidTr="001B11B8">
        <w:tc>
          <w:tcPr>
            <w:cnfStyle w:val="001000000000" w:firstRow="0" w:lastRow="0" w:firstColumn="1" w:lastColumn="0" w:oddVBand="0" w:evenVBand="0" w:oddHBand="0" w:evenHBand="0" w:firstRowFirstColumn="0" w:firstRowLastColumn="0" w:lastRowFirstColumn="0" w:lastRowLastColumn="0"/>
            <w:tcW w:w="1210" w:type="dxa"/>
            <w:vAlign w:val="center"/>
          </w:tcPr>
          <w:p w:rsidR="001B11B8" w:rsidRDefault="00EB4665">
            <w:pPr>
              <w:spacing w:after="40"/>
              <w:jc w:val="center"/>
            </w:pPr>
            <w:r>
              <w:rPr>
                <w:sz w:val="19"/>
              </w:rPr>
              <w:t>S5</w:t>
            </w:r>
          </w:p>
        </w:tc>
        <w:tc>
          <w:tcPr>
            <w:tcW w:w="2540"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Back-office Banque et marketplace publique</w:t>
            </w:r>
          </w:p>
        </w:tc>
        <w:tc>
          <w:tcPr>
            <w:tcW w:w="5322"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 xml:space="preserve">Personnalisation et contenus, configuration des stores et modules, renouvellement ou ajout de services, </w:t>
            </w:r>
            <w:r>
              <w:rPr>
                <w:b/>
                <w:sz w:val="19"/>
              </w:rPr>
              <w:t>accueil public, produits, comparateur, simulateur, chatbot et demande de financement.</w:t>
            </w:r>
          </w:p>
        </w:tc>
      </w:tr>
    </w:tbl>
    <w:p w:rsidR="001B11B8" w:rsidRDefault="00EB4665">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9" w:name="_Toc239516514"/>
      <w:r>
        <w:rPr>
          <w:rFonts w:asciiTheme="majorBidi" w:hAnsiTheme="majorBidi"/>
          <w:b/>
          <w:bCs/>
          <w:color w:val="000000" w:themeColor="text1"/>
          <w:sz w:val="28"/>
          <w:szCs w:val="28"/>
        </w:rPr>
        <w:t>Release 2 — Parcours des concessionnaires, des clients et assistants conversationnels</w:t>
      </w:r>
      <w:bookmarkEnd w:id="29"/>
    </w:p>
    <w:p w:rsidR="001B11B8" w:rsidRDefault="00EB4665">
      <w:pPr>
        <w:pStyle w:val="gjcqjg1a"/>
        <w:spacing w:line="360" w:lineRule="auto"/>
        <w:jc w:val="both"/>
      </w:pPr>
      <w:r>
        <w:t>Cette release correspond aux sections du chapitre 5. Elle traite les parcours métie</w:t>
      </w:r>
      <w:r>
        <w:t>r qui complètent l’exploitation de la marketplace, depuis l’inscription des concessionnaires jusqu’au dépôt et au traitement des demandes de financement des clients.</w:t>
      </w:r>
    </w:p>
    <w:tbl>
      <w:tblPr>
        <w:tblStyle w:val="GridTable1Light-Accent1"/>
        <w:tblW w:w="9072" w:type="dxa"/>
        <w:tblInd w:w="120" w:type="dxa"/>
        <w:tblLayout w:type="fixed"/>
        <w:tblLook w:val="04A0" w:firstRow="1" w:lastRow="0" w:firstColumn="1" w:lastColumn="0" w:noHBand="0" w:noVBand="1"/>
      </w:tblPr>
      <w:tblGrid>
        <w:gridCol w:w="1210"/>
        <w:gridCol w:w="2540"/>
        <w:gridCol w:w="5322"/>
      </w:tblGrid>
      <w:tr w:rsidR="001B11B8" w:rsidTr="001B1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dxa"/>
            <w:tcMar>
              <w:top w:w="80" w:type="dxa"/>
              <w:left w:w="120" w:type="dxa"/>
              <w:bottom w:w="80" w:type="dxa"/>
              <w:right w:w="120" w:type="dxa"/>
            </w:tcMar>
            <w:vAlign w:val="center"/>
          </w:tcPr>
          <w:p w:rsidR="001B11B8" w:rsidRDefault="00EB4665">
            <w:pPr>
              <w:spacing w:after="40"/>
              <w:jc w:val="center"/>
            </w:pPr>
            <w:r>
              <w:rPr>
                <w:sz w:val="19"/>
              </w:rPr>
              <w:t>Sprint</w:t>
            </w:r>
          </w:p>
        </w:tc>
        <w:tc>
          <w:tcPr>
            <w:tcW w:w="2540" w:type="dxa"/>
            <w:tcMar>
              <w:top w:w="80" w:type="dxa"/>
              <w:left w:w="120" w:type="dxa"/>
              <w:bottom w:w="80" w:type="dxa"/>
              <w:right w:w="120" w:type="dxa"/>
            </w:tcMar>
            <w:vAlign w:val="center"/>
          </w:tcPr>
          <w:p w:rsidR="001B11B8" w:rsidRDefault="00EB4665">
            <w:pPr>
              <w:spacing w:after="40"/>
              <w:jc w:val="center"/>
              <w:cnfStyle w:val="100000000000" w:firstRow="1" w:lastRow="0" w:firstColumn="0" w:lastColumn="0" w:oddVBand="0" w:evenVBand="0" w:oddHBand="0" w:evenHBand="0" w:firstRowFirstColumn="0" w:firstRowLastColumn="0" w:lastRowFirstColumn="0" w:lastRowLastColumn="0"/>
            </w:pPr>
            <w:r>
              <w:rPr>
                <w:sz w:val="19"/>
              </w:rPr>
              <w:t>Objectif</w:t>
            </w:r>
          </w:p>
        </w:tc>
        <w:tc>
          <w:tcPr>
            <w:tcW w:w="5322" w:type="dxa"/>
            <w:tcMar>
              <w:top w:w="80" w:type="dxa"/>
              <w:left w:w="120" w:type="dxa"/>
              <w:bottom w:w="80" w:type="dxa"/>
              <w:right w:w="120" w:type="dxa"/>
            </w:tcMar>
            <w:vAlign w:val="center"/>
          </w:tcPr>
          <w:p w:rsidR="001B11B8" w:rsidRDefault="00EB4665">
            <w:pPr>
              <w:spacing w:after="40"/>
              <w:jc w:val="center"/>
              <w:cnfStyle w:val="100000000000" w:firstRow="1" w:lastRow="0" w:firstColumn="0" w:lastColumn="0" w:oddVBand="0" w:evenVBand="0" w:oddHBand="0" w:evenHBand="0" w:firstRowFirstColumn="0" w:firstRowLastColumn="0" w:lastRowFirstColumn="0" w:lastRowLastColumn="0"/>
            </w:pPr>
            <w:r>
              <w:rPr>
                <w:sz w:val="19"/>
              </w:rPr>
              <w:t>Éléments clés du backlog</w:t>
            </w:r>
          </w:p>
        </w:tc>
      </w:tr>
      <w:tr w:rsidR="001B11B8" w:rsidTr="001B11B8">
        <w:tc>
          <w:tcPr>
            <w:cnfStyle w:val="001000000000" w:firstRow="0" w:lastRow="0" w:firstColumn="1" w:lastColumn="0" w:oddVBand="0" w:evenVBand="0" w:oddHBand="0" w:evenHBand="0" w:firstRowFirstColumn="0" w:firstRowLastColumn="0" w:lastRowFirstColumn="0" w:lastRowLastColumn="0"/>
            <w:tcW w:w="1210" w:type="dxa"/>
            <w:vAlign w:val="center"/>
          </w:tcPr>
          <w:p w:rsidR="001B11B8" w:rsidRDefault="00EB4665">
            <w:pPr>
              <w:spacing w:after="40"/>
              <w:jc w:val="center"/>
            </w:pPr>
            <w:r>
              <w:rPr>
                <w:sz w:val="19"/>
              </w:rPr>
              <w:t>S6</w:t>
            </w:r>
          </w:p>
        </w:tc>
        <w:tc>
          <w:tcPr>
            <w:tcW w:w="2540"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Inscription et validation du concessionnaire</w:t>
            </w:r>
          </w:p>
        </w:tc>
        <w:tc>
          <w:tcPr>
            <w:tcW w:w="5322"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Demande d’inscription, dépôt des pièces justificatives, contrôle SaaS, création du compte et e-mail des identifiants.</w:t>
            </w:r>
          </w:p>
        </w:tc>
      </w:tr>
      <w:tr w:rsidR="001B11B8" w:rsidTr="001B11B8">
        <w:tc>
          <w:tcPr>
            <w:cnfStyle w:val="001000000000" w:firstRow="0" w:lastRow="0" w:firstColumn="1" w:lastColumn="0" w:oddVBand="0" w:evenVBand="0" w:oddHBand="0" w:evenHBand="0" w:firstRowFirstColumn="0" w:firstRowLastColumn="0" w:lastRowFirstColumn="0" w:lastRowLastColumn="0"/>
            <w:tcW w:w="1210" w:type="dxa"/>
            <w:vAlign w:val="center"/>
          </w:tcPr>
          <w:p w:rsidR="001B11B8" w:rsidRDefault="00EB4665">
            <w:pPr>
              <w:spacing w:after="40"/>
              <w:jc w:val="center"/>
            </w:pPr>
            <w:r>
              <w:rPr>
                <w:sz w:val="19"/>
              </w:rPr>
              <w:lastRenderedPageBreak/>
              <w:t>S7</w:t>
            </w:r>
          </w:p>
        </w:tc>
        <w:tc>
          <w:tcPr>
            <w:tcW w:w="2540"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Partenariats et contrats</w:t>
            </w:r>
          </w:p>
        </w:tc>
        <w:tc>
          <w:tcPr>
            <w:tcW w:w="5322"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Demandes initiées par la banque ou le concessionnaire, validation, cycle de vie du contrat et gestion des con</w:t>
            </w:r>
            <w:r>
              <w:rPr>
                <w:b/>
                <w:sz w:val="19"/>
              </w:rPr>
              <w:t>ditions de collaboration.</w:t>
            </w:r>
          </w:p>
        </w:tc>
      </w:tr>
      <w:tr w:rsidR="001B11B8" w:rsidTr="001B11B8">
        <w:tc>
          <w:tcPr>
            <w:cnfStyle w:val="001000000000" w:firstRow="0" w:lastRow="0" w:firstColumn="1" w:lastColumn="0" w:oddVBand="0" w:evenVBand="0" w:oddHBand="0" w:evenHBand="0" w:firstRowFirstColumn="0" w:firstRowLastColumn="0" w:lastRowFirstColumn="0" w:lastRowLastColumn="0"/>
            <w:tcW w:w="1210" w:type="dxa"/>
            <w:vAlign w:val="center"/>
          </w:tcPr>
          <w:p w:rsidR="001B11B8" w:rsidRDefault="00EB4665">
            <w:pPr>
              <w:spacing w:after="40"/>
              <w:jc w:val="center"/>
            </w:pPr>
            <w:r>
              <w:rPr>
                <w:sz w:val="19"/>
              </w:rPr>
              <w:t>S8</w:t>
            </w:r>
          </w:p>
        </w:tc>
        <w:tc>
          <w:tcPr>
            <w:tcW w:w="2540"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Produits, publications et suivi des dossiers</w:t>
            </w:r>
          </w:p>
        </w:tc>
        <w:tc>
          <w:tcPr>
            <w:tcW w:w="5322"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Catalogue centralisé, stock, publications par marketplace et consultation des demandes de financement associées aux produits.</w:t>
            </w:r>
          </w:p>
        </w:tc>
      </w:tr>
      <w:tr w:rsidR="001B11B8" w:rsidTr="001B11B8">
        <w:tc>
          <w:tcPr>
            <w:cnfStyle w:val="001000000000" w:firstRow="0" w:lastRow="0" w:firstColumn="1" w:lastColumn="0" w:oddVBand="0" w:evenVBand="0" w:oddHBand="0" w:evenHBand="0" w:firstRowFirstColumn="0" w:firstRowLastColumn="0" w:lastRowFirstColumn="0" w:lastRowLastColumn="0"/>
            <w:tcW w:w="1210" w:type="dxa"/>
            <w:vAlign w:val="center"/>
          </w:tcPr>
          <w:p w:rsidR="001B11B8" w:rsidRDefault="00EB4665">
            <w:pPr>
              <w:spacing w:after="40"/>
              <w:jc w:val="center"/>
            </w:pPr>
            <w:r>
              <w:rPr>
                <w:sz w:val="19"/>
              </w:rPr>
              <w:t>S9</w:t>
            </w:r>
          </w:p>
        </w:tc>
        <w:tc>
          <w:tcPr>
            <w:tcW w:w="2540"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Parcours client et demande de financement</w:t>
            </w:r>
          </w:p>
        </w:tc>
        <w:tc>
          <w:tcPr>
            <w:tcW w:w="5322"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Inscription et vérification du compte, consultation, comparaison, simulation, constitution et traitement du dossier.</w:t>
            </w:r>
          </w:p>
        </w:tc>
      </w:tr>
      <w:tr w:rsidR="001B11B8" w:rsidTr="001B11B8">
        <w:tc>
          <w:tcPr>
            <w:cnfStyle w:val="001000000000" w:firstRow="0" w:lastRow="0" w:firstColumn="1" w:lastColumn="0" w:oddVBand="0" w:evenVBand="0" w:oddHBand="0" w:evenHBand="0" w:firstRowFirstColumn="0" w:firstRowLastColumn="0" w:lastRowFirstColumn="0" w:lastRowLastColumn="0"/>
            <w:tcW w:w="1210" w:type="dxa"/>
            <w:vAlign w:val="center"/>
          </w:tcPr>
          <w:p w:rsidR="001B11B8" w:rsidRDefault="00EB4665">
            <w:pPr>
              <w:spacing w:after="40"/>
              <w:jc w:val="center"/>
            </w:pPr>
            <w:r>
              <w:rPr>
                <w:sz w:val="19"/>
              </w:rPr>
              <w:t>S10</w:t>
            </w:r>
          </w:p>
        </w:tc>
        <w:tc>
          <w:tcPr>
            <w:tcW w:w="2540"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Assistants conversationnels et validation</w:t>
            </w:r>
          </w:p>
        </w:tc>
        <w:tc>
          <w:tcPr>
            <w:tcW w:w="5322"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Assistant IA du SaaS, chatbot public à règles métier, contrôle des accès, tests et validatio</w:t>
            </w:r>
            <w:r>
              <w:rPr>
                <w:b/>
                <w:sz w:val="19"/>
              </w:rPr>
              <w:t>n fonctionnelle globale.</w:t>
            </w:r>
          </w:p>
        </w:tc>
      </w:tr>
    </w:tbl>
    <w:p w:rsidR="001B11B8" w:rsidRDefault="00EB4665">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30" w:name="_Toc239516515"/>
      <w:r>
        <w:rPr>
          <w:rFonts w:asciiTheme="majorBidi" w:hAnsiTheme="majorBidi"/>
          <w:b/>
          <w:bCs/>
          <w:color w:val="000000" w:themeColor="text1"/>
          <w:sz w:val="28"/>
          <w:szCs w:val="28"/>
        </w:rPr>
        <w:t>Correspondance entre les titres de réalisation et les sprints</w:t>
      </w:r>
      <w:bookmarkEnd w:id="30"/>
    </w:p>
    <w:p w:rsidR="001B11B8" w:rsidRDefault="00EB4665">
      <w:pPr>
        <w:pStyle w:val="gjcqjg1a"/>
        <w:spacing w:line="360" w:lineRule="auto"/>
        <w:jc w:val="both"/>
      </w:pPr>
      <w:r>
        <w:t>Le tableau suivant explicite le rattachement entre la structure fonctionnelle du rapport et les incréments prévus dans le Product Backlog.</w:t>
      </w:r>
    </w:p>
    <w:tbl>
      <w:tblPr>
        <w:tblStyle w:val="GridTable1Light-Accent1"/>
        <w:tblW w:w="0" w:type="auto"/>
        <w:tblLayout w:type="fixed"/>
        <w:tblLook w:val="04A0" w:firstRow="1" w:lastRow="0" w:firstColumn="1" w:lastColumn="0" w:noHBand="0" w:noVBand="1"/>
      </w:tblPr>
      <w:tblGrid>
        <w:gridCol w:w="3024"/>
        <w:gridCol w:w="3024"/>
        <w:gridCol w:w="5322"/>
      </w:tblGrid>
      <w:tr w:rsidR="001B11B8" w:rsidTr="001B1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dxa"/>
            <w:vAlign w:val="center"/>
          </w:tcPr>
          <w:p w:rsidR="001B11B8" w:rsidRDefault="00EB4665">
            <w:pPr>
              <w:spacing w:after="40"/>
              <w:jc w:val="center"/>
            </w:pPr>
            <w:r>
              <w:rPr>
                <w:sz w:val="19"/>
              </w:rPr>
              <w:t>Titre ou sous-titre de réalis</w:t>
            </w:r>
            <w:r>
              <w:rPr>
                <w:sz w:val="19"/>
              </w:rPr>
              <w:t>ation</w:t>
            </w:r>
          </w:p>
        </w:tc>
        <w:tc>
          <w:tcPr>
            <w:tcW w:w="2540" w:type="dxa"/>
            <w:vAlign w:val="center"/>
          </w:tcPr>
          <w:p w:rsidR="001B11B8" w:rsidRDefault="00EB4665">
            <w:pPr>
              <w:spacing w:after="40"/>
              <w:jc w:val="center"/>
              <w:cnfStyle w:val="100000000000" w:firstRow="1" w:lastRow="0" w:firstColumn="0" w:lastColumn="0" w:oddVBand="0" w:evenVBand="0" w:oddHBand="0" w:evenHBand="0" w:firstRowFirstColumn="0" w:firstRowLastColumn="0" w:lastRowFirstColumn="0" w:lastRowLastColumn="0"/>
            </w:pPr>
            <w:r>
              <w:rPr>
                <w:sz w:val="19"/>
              </w:rPr>
              <w:t>Sprint</w:t>
            </w:r>
          </w:p>
        </w:tc>
        <w:tc>
          <w:tcPr>
            <w:tcW w:w="5322" w:type="dxa"/>
            <w:vAlign w:val="center"/>
          </w:tcPr>
          <w:p w:rsidR="001B11B8" w:rsidRDefault="00EB4665">
            <w:pPr>
              <w:spacing w:after="40"/>
              <w:jc w:val="center"/>
              <w:cnfStyle w:val="100000000000" w:firstRow="1" w:lastRow="0" w:firstColumn="0" w:lastColumn="0" w:oddVBand="0" w:evenVBand="0" w:oddHBand="0" w:evenHBand="0" w:firstRowFirstColumn="0" w:firstRowLastColumn="0" w:lastRowFirstColumn="0" w:lastRowLastColumn="0"/>
            </w:pPr>
            <w:r>
              <w:rPr>
                <w:sz w:val="19"/>
              </w:rPr>
              <w:t>Incrément fonctionnel livré</w:t>
            </w:r>
          </w:p>
        </w:tc>
      </w:tr>
      <w:tr w:rsidR="001B11B8" w:rsidTr="001B11B8">
        <w:tc>
          <w:tcPr>
            <w:cnfStyle w:val="001000000000" w:firstRow="0" w:lastRow="0" w:firstColumn="1" w:lastColumn="0" w:oddVBand="0" w:evenVBand="0" w:oddHBand="0" w:evenHBand="0" w:firstRowFirstColumn="0" w:firstRowLastColumn="0" w:lastRowFirstColumn="0" w:lastRowLastColumn="0"/>
            <w:tcW w:w="3024" w:type="dxa"/>
            <w:vAlign w:val="center"/>
          </w:tcPr>
          <w:p w:rsidR="001B11B8" w:rsidRDefault="00EB4665">
            <w:pPr>
              <w:spacing w:after="40"/>
              <w:jc w:val="center"/>
            </w:pPr>
            <w:r>
              <w:rPr>
                <w:sz w:val="19"/>
              </w:rPr>
              <w:t>Chapitre 4 — Authentification, autorisation et contexte multi-tenant</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S1</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Accès sécurisé, rôles et cloisonnement des données par banque.</w:t>
            </w:r>
          </w:p>
        </w:tc>
      </w:tr>
      <w:tr w:rsidR="001B11B8" w:rsidTr="001B11B8">
        <w:tc>
          <w:tcPr>
            <w:cnfStyle w:val="001000000000" w:firstRow="0" w:lastRow="0" w:firstColumn="1" w:lastColumn="0" w:oddVBand="0" w:evenVBand="0" w:oddHBand="0" w:evenHBand="0" w:firstRowFirstColumn="0" w:firstRowLastColumn="0" w:lastRowFirstColumn="0" w:lastRowLastColumn="0"/>
            <w:tcW w:w="3024" w:type="dxa"/>
            <w:vAlign w:val="center"/>
          </w:tcPr>
          <w:p w:rsidR="001B11B8" w:rsidRDefault="00EB4665">
            <w:pPr>
              <w:spacing w:after="40"/>
              <w:jc w:val="center"/>
            </w:pPr>
            <w:r>
              <w:rPr>
                <w:sz w:val="19"/>
              </w:rPr>
              <w:t>Chapitre 4 — Demande de création de marketplace bancaire</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S2</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 xml:space="preserve">Saisie, </w:t>
            </w:r>
            <w:r>
              <w:rPr>
                <w:b/>
                <w:sz w:val="19"/>
              </w:rPr>
              <w:t>vérification e-mail, configuration, stores, modules et soumission.</w:t>
            </w:r>
          </w:p>
        </w:tc>
      </w:tr>
      <w:tr w:rsidR="001B11B8" w:rsidTr="001B11B8">
        <w:tc>
          <w:tcPr>
            <w:cnfStyle w:val="001000000000" w:firstRow="0" w:lastRow="0" w:firstColumn="1" w:lastColumn="0" w:oddVBand="0" w:evenVBand="0" w:oddHBand="0" w:evenHBand="0" w:firstRowFirstColumn="0" w:firstRowLastColumn="0" w:lastRowFirstColumn="0" w:lastRowLastColumn="0"/>
            <w:tcW w:w="3024" w:type="dxa"/>
            <w:vAlign w:val="center"/>
          </w:tcPr>
          <w:p w:rsidR="001B11B8" w:rsidRDefault="00EB4665">
            <w:pPr>
              <w:spacing w:after="40"/>
              <w:jc w:val="center"/>
            </w:pPr>
            <w:r>
              <w:rPr>
                <w:sz w:val="19"/>
              </w:rPr>
              <w:t>Chapitre 4 — Back-office SaaS : administration et supervision</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S3</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Tableau de bord et gestion des acteurs, catalogues, contenus, abonnements, audit et paramètres.</w:t>
            </w:r>
          </w:p>
        </w:tc>
      </w:tr>
      <w:tr w:rsidR="001B11B8" w:rsidTr="001B11B8">
        <w:tc>
          <w:tcPr>
            <w:cnfStyle w:val="001000000000" w:firstRow="0" w:lastRow="0" w:firstColumn="1" w:lastColumn="0" w:oddVBand="0" w:evenVBand="0" w:oddHBand="0" w:evenHBand="0" w:firstRowFirstColumn="0" w:firstRowLastColumn="0" w:lastRowFirstColumn="0" w:lastRowLastColumn="0"/>
            <w:tcW w:w="3024" w:type="dxa"/>
            <w:vAlign w:val="center"/>
          </w:tcPr>
          <w:p w:rsidR="001B11B8" w:rsidRDefault="00EB4665">
            <w:pPr>
              <w:spacing w:after="40"/>
              <w:jc w:val="center"/>
            </w:pPr>
            <w:r>
              <w:rPr>
                <w:sz w:val="19"/>
              </w:rPr>
              <w:t>Chapitre 4 — Traitement, a</w:t>
            </w:r>
            <w:r>
              <w:rPr>
                <w:sz w:val="19"/>
              </w:rPr>
              <w:t>pprobation et paiement</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S4</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Décision, e-mails, paiement Stripe et activation conditionnelle des services.</w:t>
            </w:r>
          </w:p>
        </w:tc>
      </w:tr>
      <w:tr w:rsidR="001B11B8" w:rsidTr="001B11B8">
        <w:tc>
          <w:tcPr>
            <w:cnfStyle w:val="001000000000" w:firstRow="0" w:lastRow="0" w:firstColumn="1" w:lastColumn="0" w:oddVBand="0" w:evenVBand="0" w:oddHBand="0" w:evenHBand="0" w:firstRowFirstColumn="0" w:firstRowLastColumn="0" w:lastRowFirstColumn="0" w:lastRowLastColumn="0"/>
            <w:tcW w:w="3024" w:type="dxa"/>
            <w:vAlign w:val="center"/>
          </w:tcPr>
          <w:p w:rsidR="001B11B8" w:rsidRDefault="00EB4665">
            <w:pPr>
              <w:spacing w:after="40"/>
              <w:jc w:val="center"/>
            </w:pPr>
            <w:r>
              <w:rPr>
                <w:sz w:val="19"/>
              </w:rPr>
              <w:t>Chapitre 4 — Back-office Banque et marketplace publique</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S5</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 xml:space="preserve">Configuration bancaire, services souscrits et parcours public jusqu’à la demande de </w:t>
            </w:r>
            <w:r>
              <w:rPr>
                <w:b/>
                <w:sz w:val="19"/>
              </w:rPr>
              <w:t>financement.</w:t>
            </w:r>
          </w:p>
        </w:tc>
      </w:tr>
      <w:tr w:rsidR="001B11B8" w:rsidTr="001B11B8">
        <w:tc>
          <w:tcPr>
            <w:cnfStyle w:val="001000000000" w:firstRow="0" w:lastRow="0" w:firstColumn="1" w:lastColumn="0" w:oddVBand="0" w:evenVBand="0" w:oddHBand="0" w:evenHBand="0" w:firstRowFirstColumn="0" w:firstRowLastColumn="0" w:lastRowFirstColumn="0" w:lastRowLastColumn="0"/>
            <w:tcW w:w="3024" w:type="dxa"/>
            <w:vAlign w:val="center"/>
          </w:tcPr>
          <w:p w:rsidR="001B11B8" w:rsidRDefault="00EB4665">
            <w:pPr>
              <w:spacing w:after="40"/>
            </w:pPr>
            <w:r>
              <w:rPr>
                <w:sz w:val="19"/>
              </w:rPr>
              <w:t>Chapitre 5 — Inscription et validation du concessionnaire</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S6</w:t>
            </w:r>
          </w:p>
        </w:tc>
        <w:tc>
          <w:tcPr>
            <w:tcW w:w="3024" w:type="dxa"/>
            <w:vAlign w:val="center"/>
          </w:tcPr>
          <w:p w:rsidR="001B11B8" w:rsidRDefault="00EB4665">
            <w:pPr>
              <w:spacing w:after="40"/>
              <w:cnfStyle w:val="000000000000" w:firstRow="0" w:lastRow="0" w:firstColumn="0" w:lastColumn="0" w:oddVBand="0" w:evenVBand="0" w:oddHBand="0" w:evenHBand="0" w:firstRowFirstColumn="0" w:firstRowLastColumn="0" w:lastRowFirstColumn="0" w:lastRowLastColumn="0"/>
            </w:pPr>
            <w:r>
              <w:rPr>
                <w:b/>
                <w:sz w:val="19"/>
              </w:rPr>
              <w:t>Onboarding contrôlé du concessionnaire.</w:t>
            </w:r>
          </w:p>
        </w:tc>
      </w:tr>
      <w:tr w:rsidR="001B11B8" w:rsidTr="001B11B8">
        <w:tc>
          <w:tcPr>
            <w:cnfStyle w:val="001000000000" w:firstRow="0" w:lastRow="0" w:firstColumn="1" w:lastColumn="0" w:oddVBand="0" w:evenVBand="0" w:oddHBand="0" w:evenHBand="0" w:firstRowFirstColumn="0" w:firstRowLastColumn="0" w:lastRowFirstColumn="0" w:lastRowLastColumn="0"/>
            <w:tcW w:w="3024" w:type="dxa"/>
            <w:vAlign w:val="center"/>
          </w:tcPr>
          <w:p w:rsidR="001B11B8" w:rsidRDefault="00EB4665">
            <w:pPr>
              <w:spacing w:after="40"/>
            </w:pPr>
            <w:r>
              <w:rPr>
                <w:sz w:val="19"/>
              </w:rPr>
              <w:t>Chapitre 5 — Partenariats et contrats</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S7</w:t>
            </w:r>
          </w:p>
        </w:tc>
        <w:tc>
          <w:tcPr>
            <w:tcW w:w="3024" w:type="dxa"/>
            <w:vAlign w:val="center"/>
          </w:tcPr>
          <w:p w:rsidR="001B11B8" w:rsidRDefault="00EB4665">
            <w:pPr>
              <w:spacing w:after="40"/>
              <w:cnfStyle w:val="000000000000" w:firstRow="0" w:lastRow="0" w:firstColumn="0" w:lastColumn="0" w:oddVBand="0" w:evenVBand="0" w:oddHBand="0" w:evenHBand="0" w:firstRowFirstColumn="0" w:firstRowLastColumn="0" w:lastRowFirstColumn="0" w:lastRowLastColumn="0"/>
            </w:pPr>
            <w:r>
              <w:rPr>
                <w:b/>
                <w:sz w:val="19"/>
              </w:rPr>
              <w:t>Collaboration banque-concessionnaire et contractualisation.</w:t>
            </w:r>
          </w:p>
        </w:tc>
      </w:tr>
      <w:tr w:rsidR="001B11B8" w:rsidTr="001B11B8">
        <w:tc>
          <w:tcPr>
            <w:cnfStyle w:val="001000000000" w:firstRow="0" w:lastRow="0" w:firstColumn="1" w:lastColumn="0" w:oddVBand="0" w:evenVBand="0" w:oddHBand="0" w:evenHBand="0" w:firstRowFirstColumn="0" w:firstRowLastColumn="0" w:lastRowFirstColumn="0" w:lastRowLastColumn="0"/>
            <w:tcW w:w="3024" w:type="dxa"/>
            <w:vAlign w:val="center"/>
          </w:tcPr>
          <w:p w:rsidR="001B11B8" w:rsidRDefault="00EB4665">
            <w:pPr>
              <w:spacing w:after="40"/>
            </w:pPr>
            <w:r>
              <w:rPr>
                <w:sz w:val="19"/>
              </w:rPr>
              <w:t>Chapitre 5 — Produits, publications et</w:t>
            </w:r>
            <w:r>
              <w:rPr>
                <w:sz w:val="19"/>
              </w:rPr>
              <w:t xml:space="preserve"> suivi des demandes</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S8</w:t>
            </w:r>
          </w:p>
        </w:tc>
        <w:tc>
          <w:tcPr>
            <w:tcW w:w="3024" w:type="dxa"/>
            <w:vAlign w:val="center"/>
          </w:tcPr>
          <w:p w:rsidR="001B11B8" w:rsidRDefault="00EB4665">
            <w:pPr>
              <w:spacing w:after="40"/>
              <w:cnfStyle w:val="000000000000" w:firstRow="0" w:lastRow="0" w:firstColumn="0" w:lastColumn="0" w:oddVBand="0" w:evenVBand="0" w:oddHBand="0" w:evenHBand="0" w:firstRowFirstColumn="0" w:firstRowLastColumn="0" w:lastRowFirstColumn="0" w:lastRowLastColumn="0"/>
            </w:pPr>
            <w:r>
              <w:rPr>
                <w:b/>
                <w:sz w:val="19"/>
              </w:rPr>
              <w:t>Gestion centralisée du catalogue et des dossiers liés aux produits.</w:t>
            </w:r>
          </w:p>
        </w:tc>
      </w:tr>
      <w:tr w:rsidR="001B11B8" w:rsidTr="001B11B8">
        <w:tc>
          <w:tcPr>
            <w:cnfStyle w:val="001000000000" w:firstRow="0" w:lastRow="0" w:firstColumn="1" w:lastColumn="0" w:oddVBand="0" w:evenVBand="0" w:oddHBand="0" w:evenHBand="0" w:firstRowFirstColumn="0" w:firstRowLastColumn="0" w:lastRowFirstColumn="0" w:lastRowLastColumn="0"/>
            <w:tcW w:w="3024" w:type="dxa"/>
            <w:vAlign w:val="center"/>
          </w:tcPr>
          <w:p w:rsidR="001B11B8" w:rsidRDefault="00EB4665">
            <w:pPr>
              <w:spacing w:after="40"/>
            </w:pPr>
            <w:r>
              <w:rPr>
                <w:sz w:val="19"/>
              </w:rPr>
              <w:t>Chapitre 5 — Parcours client et demande de financement</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S9</w:t>
            </w:r>
          </w:p>
        </w:tc>
        <w:tc>
          <w:tcPr>
            <w:tcW w:w="3024" w:type="dxa"/>
            <w:vAlign w:val="center"/>
          </w:tcPr>
          <w:p w:rsidR="001B11B8" w:rsidRDefault="00EB4665">
            <w:pPr>
              <w:spacing w:after="40"/>
              <w:cnfStyle w:val="000000000000" w:firstRow="0" w:lastRow="0" w:firstColumn="0" w:lastColumn="0" w:oddVBand="0" w:evenVBand="0" w:oddHBand="0" w:evenHBand="0" w:firstRowFirstColumn="0" w:firstRowLastColumn="0" w:lastRowFirstColumn="0" w:lastRowLastColumn="0"/>
            </w:pPr>
            <w:r>
              <w:rPr>
                <w:b/>
                <w:sz w:val="19"/>
              </w:rPr>
              <w:t>Du compte client jusqu’à la décision bancaire sur le dossier.</w:t>
            </w:r>
          </w:p>
        </w:tc>
      </w:tr>
      <w:tr w:rsidR="001B11B8" w:rsidTr="001B11B8">
        <w:tc>
          <w:tcPr>
            <w:cnfStyle w:val="001000000000" w:firstRow="0" w:lastRow="0" w:firstColumn="1" w:lastColumn="0" w:oddVBand="0" w:evenVBand="0" w:oddHBand="0" w:evenHBand="0" w:firstRowFirstColumn="0" w:firstRowLastColumn="0" w:lastRowFirstColumn="0" w:lastRowLastColumn="0"/>
            <w:tcW w:w="3024" w:type="dxa"/>
            <w:vAlign w:val="center"/>
          </w:tcPr>
          <w:p w:rsidR="001B11B8" w:rsidRDefault="00EB4665">
            <w:pPr>
              <w:spacing w:after="40"/>
            </w:pPr>
            <w:r>
              <w:rPr>
                <w:sz w:val="19"/>
              </w:rPr>
              <w:t>Chapitre 5 — Assistants conversationnels</w:t>
            </w:r>
          </w:p>
        </w:tc>
        <w:tc>
          <w:tcPr>
            <w:tcW w:w="3024" w:type="dxa"/>
            <w:vAlign w:val="center"/>
          </w:tcPr>
          <w:p w:rsidR="001B11B8" w:rsidRDefault="00EB4665">
            <w:pPr>
              <w:spacing w:after="40"/>
              <w:jc w:val="center"/>
              <w:cnfStyle w:val="000000000000" w:firstRow="0" w:lastRow="0" w:firstColumn="0" w:lastColumn="0" w:oddVBand="0" w:evenVBand="0" w:oddHBand="0" w:evenHBand="0" w:firstRowFirstColumn="0" w:firstRowLastColumn="0" w:lastRowFirstColumn="0" w:lastRowLastColumn="0"/>
            </w:pPr>
            <w:r>
              <w:rPr>
                <w:b/>
                <w:sz w:val="19"/>
              </w:rPr>
              <w:t>S1</w:t>
            </w:r>
            <w:r>
              <w:rPr>
                <w:b/>
                <w:sz w:val="19"/>
              </w:rPr>
              <w:t>0</w:t>
            </w:r>
          </w:p>
        </w:tc>
        <w:tc>
          <w:tcPr>
            <w:tcW w:w="3024" w:type="dxa"/>
            <w:vAlign w:val="center"/>
          </w:tcPr>
          <w:p w:rsidR="001B11B8" w:rsidRDefault="00EB4665">
            <w:pPr>
              <w:spacing w:after="40"/>
              <w:cnfStyle w:val="000000000000" w:firstRow="0" w:lastRow="0" w:firstColumn="0" w:lastColumn="0" w:oddVBand="0" w:evenVBand="0" w:oddHBand="0" w:evenHBand="0" w:firstRowFirstColumn="0" w:firstRowLastColumn="0" w:lastRowFirstColumn="0" w:lastRowLastColumn="0"/>
            </w:pPr>
            <w:r>
              <w:rPr>
                <w:b/>
                <w:sz w:val="19"/>
              </w:rPr>
              <w:t>Assistant IA du SaaS, chatbot public et validation finale.</w:t>
            </w:r>
          </w:p>
        </w:tc>
      </w:tr>
    </w:tbl>
    <w:p w:rsidR="001B11B8" w:rsidRDefault="00EB4665">
      <w:pPr>
        <w:pStyle w:val="gjcqjg1a"/>
        <w:spacing w:line="360" w:lineRule="auto"/>
        <w:jc w:val="both"/>
      </w:pPr>
      <w:r>
        <w:t xml:space="preserve">À l’issue de chaque sprint, les fonctionnalités réalisées font l’objet de tests techniques et fonctionnels avant leur présentation en Sprint Review. Les retours recueillis permettent d’ajuster </w:t>
      </w:r>
      <w:r>
        <w:t>les priorités du Product Backlog et de préparer le sprint suivant. Cette planification maintient ainsi une progression cohérente entre les titres du rapport, les besoins fonctionnels et les incréments effectivement livrés.</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31" w:name="_Toc239516516"/>
      <w:r w:rsidRPr="001770A9">
        <w:rPr>
          <w:rFonts w:asciiTheme="majorBidi" w:hAnsiTheme="majorBidi"/>
          <w:b/>
          <w:bCs/>
          <w:color w:val="000000" w:themeColor="text1"/>
          <w:sz w:val="32"/>
          <w:szCs w:val="32"/>
        </w:rPr>
        <w:t>Conclusion</w:t>
      </w:r>
      <w:bookmarkEnd w:id="31"/>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lastRenderedPageBreak/>
        <w:t xml:space="preserve">En conclusion, ce chapitre a établi les bases du projet en présentant l’entreprise d’accueil, </w:t>
      </w:r>
      <w:r w:rsidRPr="001770A9">
        <w:rPr>
          <w:rStyle w:val="Strong"/>
          <w:rFonts w:asciiTheme="majorBidi" w:hAnsiTheme="majorBidi" w:cstheme="majorBidi"/>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8"/>
          <w:footerReference w:type="default" r:id="rId19"/>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32" w:name="_Toc23951651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32"/>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33" w:name="_Toc23951651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33"/>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Il présente les différents acteurs du système, leurs besoins fonctionnels et non fonctionnels, ainsi que les principaux choix liés à l’architecture SaaS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34" w:name="_Toc23951651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34"/>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00EB4665">
        <w:rPr>
          <w:noProof/>
          <w:sz w:val="22"/>
          <w:szCs w:val="22"/>
        </w:rPr>
        <w:t>1</w:t>
      </w:r>
      <w:r w:rsidRPr="00DF61FA">
        <w:rPr>
          <w:sz w:val="22"/>
          <w:szCs w:val="22"/>
        </w:rPr>
        <w:fldChar w:fldCharType="end"/>
      </w:r>
      <w:r w:rsidRPr="00DF61FA">
        <w:rPr>
          <w:sz w:val="22"/>
          <w:szCs w:val="22"/>
        </w:rPr>
        <w:t>: Acteurs de la plateforme Matchia</w:t>
      </w:r>
    </w:p>
    <w:tbl>
      <w:tblP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authentifié de la marketplace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5" w:name="_Toc239516520"/>
      <w:r w:rsidRPr="00DC65E4">
        <w:rPr>
          <w:rFonts w:asciiTheme="majorBidi" w:hAnsiTheme="majorBidi"/>
          <w:b/>
          <w:bCs/>
          <w:color w:val="auto"/>
          <w:sz w:val="32"/>
          <w:szCs w:val="32"/>
        </w:rPr>
        <w:t>3. Concepts du SaaS et de la multi-tenan</w:t>
      </w:r>
      <w:r w:rsidR="00F013B6">
        <w:rPr>
          <w:rFonts w:asciiTheme="majorBidi" w:hAnsiTheme="majorBidi"/>
          <w:b/>
          <w:bCs/>
          <w:color w:val="auto"/>
          <w:sz w:val="32"/>
          <w:szCs w:val="32"/>
        </w:rPr>
        <w:t>t</w:t>
      </w:r>
      <w:bookmarkEnd w:id="35"/>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6" w:name="_Toc23951652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SaaS</w:t>
      </w:r>
      <w:bookmarkEnd w:id="36"/>
    </w:p>
    <w:p w:rsidR="00DC65E4" w:rsidRDefault="00183C04" w:rsidP="00B8561E">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7" w:name="_Toc23951652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7"/>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8" w:name="_Toc23951652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8"/>
    </w:p>
    <w:p w:rsidR="00EA742A" w:rsidRDefault="00B8561E" w:rsidP="00BF387E">
      <w:pPr>
        <w:pStyle w:val="isselectedend"/>
        <w:spacing w:line="360" w:lineRule="auto"/>
      </w:pPr>
      <w:r>
        <w:lastRenderedPageBreak/>
        <w:t xml:space="preserve">Plusieurs stratégies peuvent être adoptées pour mettre en œuvre une architecture </w:t>
      </w:r>
      <w:r w:rsidRPr="00B8561E">
        <w:rPr>
          <w:rStyle w:val="Strong"/>
          <w:b w:val="0"/>
          <w:bCs w:val="0"/>
        </w:rPr>
        <w:t>multi-tenant</w:t>
      </w:r>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lastRenderedPageBreak/>
        <w:t>données d’un aut</w:t>
      </w:r>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9"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00EB4665">
        <w:rPr>
          <w:noProof/>
          <w:sz w:val="22"/>
          <w:szCs w:val="22"/>
        </w:rPr>
        <w:t>3</w:t>
      </w:r>
      <w:r w:rsidRPr="00510525">
        <w:rPr>
          <w:sz w:val="22"/>
          <w:szCs w:val="22"/>
        </w:rPr>
        <w:fldChar w:fldCharType="end"/>
      </w:r>
      <w:r w:rsidRPr="00510525">
        <w:rPr>
          <w:sz w:val="22"/>
          <w:szCs w:val="22"/>
        </w:rPr>
        <w:t>: Principales stratégies d’architecture multi-tenant</w:t>
      </w:r>
      <w:bookmarkEnd w:id="39"/>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0" w:name="_Toc23951652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40"/>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41" w:name="_Toc23951652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41"/>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42" w:name="_Toc23951652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42"/>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marketplaces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lastRenderedPageBreak/>
        <w:t>L’espace SaaS constitue ainsi le point central d’administration permettant de superviser l’ensemble de l’écosystème Matchia.</w:t>
      </w:r>
    </w:p>
    <w:p w:rsidR="004A4192" w:rsidRDefault="00DC65E4" w:rsidP="004A4192">
      <w:pPr>
        <w:pStyle w:val="isselectedend"/>
        <w:outlineLvl w:val="2"/>
        <w:rPr>
          <w:rFonts w:asciiTheme="majorBidi" w:hAnsiTheme="majorBidi"/>
          <w:b/>
          <w:bCs/>
          <w:color w:val="000000" w:themeColor="text1"/>
          <w:sz w:val="28"/>
          <w:szCs w:val="28"/>
        </w:rPr>
      </w:pPr>
      <w:bookmarkStart w:id="43" w:name="_Toc23951652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43"/>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érer les clients et les utilisateurs de la marketplace</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marketplace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la personnalisation de la marketplace</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marketplace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44" w:name="_Toc23951652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44"/>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lastRenderedPageBreak/>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5" w:name="_Toc23951652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5"/>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6" w:name="_Toc23951653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6"/>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lastRenderedPageBreak/>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7" w:name="_Toc23951653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7"/>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1"/>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8" w:name="_Toc239516532"/>
      <w:r w:rsidRPr="002C185C">
        <w:rPr>
          <w:rFonts w:asciiTheme="majorBidi" w:hAnsiTheme="majorBidi"/>
          <w:b/>
          <w:bCs/>
          <w:color w:val="auto"/>
          <w:sz w:val="36"/>
          <w:szCs w:val="36"/>
        </w:rPr>
        <w:lastRenderedPageBreak/>
        <w:t>Chapitre 3 : Architecture et Conception</w:t>
      </w:r>
      <w:bookmarkEnd w:id="48"/>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49" w:name="_Toc239516533"/>
      <w:r w:rsidRPr="002A06D9">
        <w:rPr>
          <w:rFonts w:asciiTheme="majorBidi" w:hAnsiTheme="majorBidi"/>
          <w:b/>
          <w:bCs/>
          <w:color w:val="auto"/>
          <w:sz w:val="32"/>
          <w:szCs w:val="32"/>
        </w:rPr>
        <w:t>1. Introduction</w:t>
      </w:r>
      <w:bookmarkEnd w:id="49"/>
    </w:p>
    <w:p w:rsidR="002A06D9" w:rsidRPr="002A06D9" w:rsidRDefault="002A06D9" w:rsidP="002A06D9"/>
    <w:p w:rsidR="002A06D9" w:rsidRDefault="002A06D9" w:rsidP="002A06D9">
      <w:pPr>
        <w:pStyle w:val="Heading2"/>
        <w:rPr>
          <w:rFonts w:asciiTheme="majorBidi" w:hAnsiTheme="majorBidi"/>
          <w:b/>
          <w:bCs/>
          <w:color w:val="auto"/>
          <w:sz w:val="32"/>
          <w:szCs w:val="32"/>
        </w:rPr>
      </w:pPr>
      <w:bookmarkStart w:id="50" w:name="_Toc239516534"/>
      <w:r w:rsidRPr="002A06D9">
        <w:rPr>
          <w:rFonts w:asciiTheme="majorBidi" w:hAnsiTheme="majorBidi"/>
          <w:b/>
          <w:bCs/>
          <w:color w:val="auto"/>
          <w:sz w:val="32"/>
          <w:szCs w:val="32"/>
        </w:rPr>
        <w:t>2. Environnement de développement et technologies utilisées</w:t>
      </w:r>
      <w:bookmarkEnd w:id="50"/>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1" w:name="_Toc239516535"/>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Environnement matériel</w:t>
      </w:r>
      <w:bookmarkEnd w:id="51"/>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2" w:name="_Toc239516536"/>
      <w:r w:rsidR="00C940BB" w:rsidRPr="00C940BB">
        <w:rPr>
          <w:rFonts w:asciiTheme="majorBidi" w:hAnsiTheme="majorBidi"/>
          <w:b/>
          <w:bCs/>
          <w:color w:val="000000" w:themeColor="text1"/>
          <w:sz w:val="28"/>
          <w:szCs w:val="28"/>
        </w:rPr>
        <w:t>2.2.  Environnement logiciel</w:t>
      </w:r>
      <w:bookmarkEnd w:id="52"/>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bookmarkStart w:id="53" w:name="_Toc239516537"/>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bookmarkEnd w:id="53"/>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bookmarkStart w:id="54" w:name="_Toc239516538"/>
            <w:r w:rsidRPr="00557594">
              <w:rPr>
                <w:b/>
                <w:bCs/>
              </w:rPr>
              <w:t>Visual Studio Code</w:t>
            </w:r>
            <w:r>
              <w:t xml:space="preserve"> est un éditeur de code source développé par Microsoft. Léger et extensible, il prend en charge plusieurs langages de programmation.</w:t>
            </w:r>
            <w:bookmarkEnd w:id="54"/>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bookmarkStart w:id="55" w:name="_Toc239516539"/>
            <w:r w:rsidRPr="0023690C">
              <w:rPr>
                <w:b/>
                <w:bCs/>
              </w:rPr>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bookmarkEnd w:id="55"/>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bookmarkStart w:id="56" w:name="_Toc239516540"/>
            <w:r w:rsidRPr="0023690C">
              <w:rPr>
                <w:b/>
                <w:bCs/>
              </w:rPr>
              <w:t>IntelliJ IDEA</w:t>
            </w:r>
            <w:r>
              <w:t xml:space="preserve"> est un environnement de développement intégré développé par JetBrains. Il offre de nombreux outils facilitant le développement d’applications Java</w:t>
            </w:r>
            <w:bookmarkEnd w:id="56"/>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bookmarkStart w:id="57" w:name="_Toc239516541"/>
            <w:r w:rsidRPr="007A151E">
              <w:rPr>
                <w:b/>
                <w:bCs/>
                <w:noProof/>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bookmarkEnd w:id="57"/>
          </w:p>
        </w:tc>
        <w:tc>
          <w:tcPr>
            <w:tcW w:w="5239" w:type="dxa"/>
            <w:vAlign w:val="center"/>
          </w:tcPr>
          <w:p w:rsidR="007A151E" w:rsidRPr="0023690C" w:rsidRDefault="007A151E" w:rsidP="007A151E">
            <w:pPr>
              <w:pStyle w:val="isselectedend"/>
              <w:spacing w:line="360" w:lineRule="auto"/>
              <w:jc w:val="both"/>
              <w:outlineLvl w:val="2"/>
              <w:rPr>
                <w:b/>
                <w:bCs/>
              </w:rPr>
            </w:pPr>
            <w:bookmarkStart w:id="58" w:name="_Toc239516542"/>
            <w:r w:rsidRPr="007A151E">
              <w:rPr>
                <w:b/>
                <w:bCs/>
              </w:rPr>
              <w:t>Postman</w:t>
            </w:r>
            <w:r>
              <w:t xml:space="preserve"> est une plateforme dédiée au développement et au test des API. Elle permet d’envoyer des requêtes HTTP et de vérifier les réponses retournées par le serveur.</w:t>
            </w:r>
            <w:bookmarkEnd w:id="58"/>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bookmarkStart w:id="59" w:name="_Toc239516543"/>
            <w:r w:rsidRPr="007A151E">
              <w:rPr>
                <w:b/>
                <w:bCs/>
                <w:noProof/>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bookmarkEnd w:id="59"/>
          </w:p>
        </w:tc>
        <w:tc>
          <w:tcPr>
            <w:tcW w:w="5239" w:type="dxa"/>
            <w:vAlign w:val="center"/>
          </w:tcPr>
          <w:p w:rsidR="007A151E" w:rsidRPr="0023690C" w:rsidRDefault="007A151E" w:rsidP="007A151E">
            <w:pPr>
              <w:pStyle w:val="isselectedend"/>
              <w:spacing w:line="360" w:lineRule="auto"/>
              <w:jc w:val="both"/>
              <w:outlineLvl w:val="2"/>
              <w:rPr>
                <w:b/>
                <w:bCs/>
              </w:rPr>
            </w:pPr>
            <w:bookmarkStart w:id="60" w:name="_Toc239516544"/>
            <w:r w:rsidRPr="007A151E">
              <w:rPr>
                <w:b/>
                <w:bCs/>
              </w:rPr>
              <w:t>pgAdmin</w:t>
            </w:r>
            <w:r>
              <w:t xml:space="preserve"> est une plateforme open source d’administration spécialement conçue pour PostgreSQL. Elle permet notamment de créer, consulter et administrer les bases de données.</w:t>
            </w:r>
            <w:bookmarkEnd w:id="60"/>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bookmarkStart w:id="61" w:name="_Toc239516545"/>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bookmarkEnd w:id="61"/>
          </w:p>
        </w:tc>
        <w:tc>
          <w:tcPr>
            <w:tcW w:w="5239" w:type="dxa"/>
            <w:vAlign w:val="center"/>
          </w:tcPr>
          <w:p w:rsidR="007A151E" w:rsidRPr="0023690C" w:rsidRDefault="00C4769F" w:rsidP="00C4769F">
            <w:pPr>
              <w:pStyle w:val="isselectedend"/>
              <w:spacing w:line="360" w:lineRule="auto"/>
              <w:jc w:val="both"/>
              <w:outlineLvl w:val="2"/>
              <w:rPr>
                <w:b/>
                <w:bCs/>
              </w:rPr>
            </w:pPr>
            <w:bookmarkStart w:id="62" w:name="_Toc239516546"/>
            <w:r w:rsidRPr="00C4769F">
              <w:rPr>
                <w:b/>
                <w:bCs/>
              </w:rPr>
              <w:t>DBeaver</w:t>
            </w:r>
            <w:r>
              <w:t xml:space="preserve"> est un outil de gestion de bases de données permettant de consulter les données et d’exécuter des requêtes SQL à travers une interface graphique.</w:t>
            </w:r>
            <w:bookmarkEnd w:id="62"/>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bookmarkStart w:id="63" w:name="_Toc239516547"/>
            <w:r w:rsidRPr="00E23A39">
              <w:rPr>
                <w:b/>
                <w:bCs/>
              </w:rPr>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bookmarkEnd w:id="63"/>
          </w:p>
        </w:tc>
        <w:tc>
          <w:tcPr>
            <w:tcW w:w="5239" w:type="dxa"/>
            <w:vAlign w:val="center"/>
          </w:tcPr>
          <w:p w:rsidR="007A151E" w:rsidRPr="0023690C" w:rsidRDefault="00E23A39" w:rsidP="00E23A39">
            <w:pPr>
              <w:pStyle w:val="isselectedend"/>
              <w:spacing w:line="360" w:lineRule="auto"/>
              <w:jc w:val="both"/>
              <w:outlineLvl w:val="2"/>
              <w:rPr>
                <w:b/>
                <w:bCs/>
              </w:rPr>
            </w:pPr>
            <w:bookmarkStart w:id="64" w:name="_Toc239516548"/>
            <w:r w:rsidRPr="00E23A39">
              <w:rPr>
                <w:b/>
                <w:bCs/>
              </w:rPr>
              <w:t>GitHub</w:t>
            </w:r>
            <w:r>
              <w:t xml:space="preserve"> est une plateforme d’hébergement et de gestion de code source basée sur Git. Elle facilite le suivi des versions et le travail collaboratif.</w:t>
            </w:r>
            <w:bookmarkEnd w:id="64"/>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bookmarkStart w:id="65" w:name="_Toc239516549"/>
      <w:r w:rsidRPr="00E23A39">
        <w:rPr>
          <w:rFonts w:asciiTheme="majorBidi" w:hAnsiTheme="majorBidi"/>
          <w:b/>
          <w:bCs/>
          <w:color w:val="000000" w:themeColor="text1"/>
          <w:sz w:val="28"/>
          <w:szCs w:val="28"/>
        </w:rPr>
        <w:t>2.3. Technologies utilisées</w:t>
      </w:r>
      <w:bookmarkEnd w:id="65"/>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bookmarkStart w:id="66" w:name="_Toc239516550"/>
            <w:r w:rsidRPr="00E23A39">
              <w:rPr>
                <w:rFonts w:asciiTheme="majorBidi" w:hAnsiTheme="majorBidi"/>
                <w:b/>
                <w:bCs/>
                <w:noProof/>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bookmarkEnd w:id="66"/>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bookmarkStart w:id="67" w:name="_Toc239516551"/>
            <w:r w:rsidRPr="00091197">
              <w:rPr>
                <w:b/>
                <w:bCs/>
              </w:rPr>
              <w:t xml:space="preserve">React </w:t>
            </w:r>
            <w:r>
              <w:t>est une bibliothèque JavaScript permettant de construire des interfaces utilisateur à partir de composants réutilisables.</w:t>
            </w:r>
            <w:bookmarkEnd w:id="67"/>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bookmarkStart w:id="68" w:name="_Toc239516552"/>
            <w:r w:rsidRPr="00091197">
              <w:rPr>
                <w:rFonts w:asciiTheme="majorBidi" w:hAnsiTheme="majorBidi"/>
                <w:b/>
                <w:bCs/>
                <w:noProof/>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Spring Boot</w:t>
            </w:r>
            <w:bookmarkEnd w:id="68"/>
            <w:r w:rsidRPr="00091197">
              <w:rPr>
                <w:rFonts w:asciiTheme="majorBidi" w:hAnsiTheme="majorBidi"/>
                <w:b/>
                <w:bCs/>
                <w:color w:val="000000" w:themeColor="text1"/>
              </w:rPr>
              <w:t xml:space="preserve"> </w:t>
            </w:r>
          </w:p>
        </w:tc>
        <w:tc>
          <w:tcPr>
            <w:tcW w:w="5239" w:type="dxa"/>
            <w:vAlign w:val="center"/>
          </w:tcPr>
          <w:p w:rsidR="00091197" w:rsidRPr="00091197" w:rsidRDefault="00091197" w:rsidP="00091197">
            <w:pPr>
              <w:pStyle w:val="isselectedend"/>
              <w:spacing w:line="360" w:lineRule="auto"/>
              <w:jc w:val="both"/>
              <w:outlineLvl w:val="2"/>
              <w:rPr>
                <w:b/>
                <w:bCs/>
              </w:rPr>
            </w:pPr>
            <w:bookmarkStart w:id="69" w:name="_Toc239516553"/>
            <w:r w:rsidRPr="00091197">
              <w:rPr>
                <w:b/>
                <w:bCs/>
              </w:rPr>
              <w:t>Spring Boo</w:t>
            </w:r>
            <w:r>
              <w:t>t est un framework Java basé sur l’écosystème Spring. Il fournit un ensemble de bibliothèques facilitant la création rapide et la gestion simplifiée des projets.</w:t>
            </w:r>
            <w:bookmarkEnd w:id="69"/>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bookmarkStart w:id="70" w:name="_Toc239516554"/>
            <w:r>
              <w:rPr>
                <w:rStyle w:val="Strong"/>
                <w:rFonts w:eastAsiaTheme="majorEastAsia"/>
              </w:rPr>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bookmarkEnd w:id="70"/>
          </w:p>
        </w:tc>
        <w:tc>
          <w:tcPr>
            <w:tcW w:w="5239" w:type="dxa"/>
            <w:vAlign w:val="center"/>
          </w:tcPr>
          <w:p w:rsidR="00091197" w:rsidRPr="00091197" w:rsidRDefault="00091197" w:rsidP="005642DF">
            <w:pPr>
              <w:pStyle w:val="isselectedend"/>
              <w:spacing w:line="360" w:lineRule="auto"/>
              <w:jc w:val="both"/>
              <w:outlineLvl w:val="2"/>
              <w:rPr>
                <w:b/>
                <w:bCs/>
              </w:rPr>
            </w:pPr>
            <w:bookmarkStart w:id="71" w:name="_Toc239516555"/>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bookmarkEnd w:id="71"/>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bookmarkStart w:id="72" w:name="_Toc239516556"/>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78961" cy="652016"/>
                          </a:xfrm>
                          <a:prstGeom prst="rect">
                            <a:avLst/>
                          </a:prstGeom>
                        </pic:spPr>
                      </pic:pic>
                    </a:graphicData>
                  </a:graphic>
                </wp:inline>
              </w:drawing>
            </w:r>
            <w:bookmarkEnd w:id="72"/>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bookmarkStart w:id="73" w:name="_Toc239516557"/>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bookmarkEnd w:id="73"/>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bookmarkStart w:id="74" w:name="_Toc239516558"/>
            <w:r w:rsidRPr="00834E0C">
              <w:rPr>
                <w:b/>
                <w:bCs/>
              </w:rPr>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bookmarkEnd w:id="74"/>
          </w:p>
        </w:tc>
        <w:tc>
          <w:tcPr>
            <w:tcW w:w="5239" w:type="dxa"/>
            <w:vAlign w:val="center"/>
          </w:tcPr>
          <w:p w:rsidR="00360F01" w:rsidRPr="00360F01" w:rsidRDefault="00360F01" w:rsidP="005642DF">
            <w:pPr>
              <w:pStyle w:val="isselectedend"/>
              <w:spacing w:line="360" w:lineRule="auto"/>
              <w:jc w:val="both"/>
              <w:outlineLvl w:val="2"/>
              <w:rPr>
                <w:b/>
                <w:bCs/>
              </w:rPr>
            </w:pPr>
            <w:bookmarkStart w:id="75" w:name="_Toc239516559"/>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bookmarkEnd w:id="75"/>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1B11B8" w:rsidRDefault="00EB4665">
      <w:pPr>
        <w:pStyle w:val="Heading2"/>
        <w:spacing w:after="120"/>
      </w:pPr>
      <w:bookmarkStart w:id="76" w:name="_Toc239516560"/>
      <w:r>
        <w:lastRenderedPageBreak/>
        <w:t>3. Modélisation fonctionnelle par cas d’utilisation</w:t>
      </w:r>
      <w:bookmarkEnd w:id="76"/>
    </w:p>
    <w:p w:rsidR="001B11B8" w:rsidRDefault="00EB4665">
      <w:pPr>
        <w:keepNext/>
        <w:jc w:val="both"/>
      </w:pPr>
      <w:r>
        <w:t xml:space="preserve">Cette section présente une vue synthétique des interactions entre les acteurs de Matchia et les principales fonctionnalités de la plateforme. Les acteurs humains sont placés à </w:t>
      </w:r>
      <w:r>
        <w:t>gauche, les systèmes externes à droite et les relations UML « include » et « extend » distinguent les comportements obligatoires des comportements conditionnels.</w:t>
      </w:r>
    </w:p>
    <w:p w:rsidR="001B11B8" w:rsidRDefault="00EB4665">
      <w:pPr>
        <w:pStyle w:val="Heading3"/>
        <w:spacing w:after="120"/>
      </w:pPr>
      <w:bookmarkStart w:id="77" w:name="_Toc239516561"/>
      <w:r>
        <w:t>3.1. Diagramme global</w:t>
      </w:r>
      <w:bookmarkEnd w:id="77"/>
    </w:p>
    <w:p w:rsidR="001B11B8" w:rsidRDefault="00EB4665">
      <w:pPr>
        <w:keepNext/>
        <w:jc w:val="both"/>
      </w:pPr>
      <w:r>
        <w:t>Le diagramme global regroupe les parcours de l’Internaute, du Client, du</w:t>
      </w:r>
      <w:r>
        <w:t xml:space="preserve"> Concessionnaire, de l’Administrateur Banque et de l’Administrateur SaaS, ainsi que les interactions avec les services externes.</w:t>
      </w:r>
    </w:p>
    <w:p w:rsidR="001B11B8" w:rsidRDefault="00EB4665">
      <w:pPr>
        <w:keepNext/>
        <w:keepLines/>
        <w:spacing w:before="60" w:after="80"/>
        <w:jc w:val="center"/>
      </w:pPr>
      <w:r>
        <w:rPr>
          <w:noProof/>
          <w:lang w:eastAsia="fr-FR"/>
        </w:rPr>
        <w:drawing>
          <wp:inline distT="0" distB="0" distL="0" distR="0">
            <wp:extent cx="5623560" cy="6223406"/>
            <wp:effectExtent l="0" t="0" r="0" b="0"/>
            <wp:docPr id="51" name="Picture 51" descr="Diagramme global des cas d’utilisation de Matchia" title="Diagramme global des cas d’utilisation de Match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sans_legende.png"/>
                    <pic:cNvPicPr/>
                  </pic:nvPicPr>
                  <pic:blipFill>
                    <a:blip r:embed="rId32"/>
                    <a:stretch>
                      <a:fillRect/>
                    </a:stretch>
                  </pic:blipFill>
                  <pic:spPr>
                    <a:xfrm>
                      <a:off x="0" y="0"/>
                      <a:ext cx="5623560" cy="6223406"/>
                    </a:xfrm>
                    <a:prstGeom prst="rect">
                      <a:avLst/>
                    </a:prstGeom>
                  </pic:spPr>
                </pic:pic>
              </a:graphicData>
            </a:graphic>
          </wp:inline>
        </w:drawing>
      </w:r>
    </w:p>
    <w:p w:rsidR="001B11B8" w:rsidRDefault="00EB4665">
      <w:pPr>
        <w:pStyle w:val="Caption"/>
        <w:keepLines/>
        <w:spacing w:after="160"/>
        <w:jc w:val="center"/>
      </w:pPr>
      <w:r>
        <w:rPr>
          <w:b/>
          <w:color w:val="1F4E79"/>
        </w:rPr>
        <w:t>Figure 3.1 — Diagramme global des cas d’utilisation de Matchia</w:t>
      </w:r>
    </w:p>
    <w:p w:rsidR="001B11B8" w:rsidRDefault="00EB4665">
      <w:pPr>
        <w:pStyle w:val="Heading3"/>
        <w:pageBreakBefore/>
        <w:spacing w:after="120"/>
      </w:pPr>
      <w:bookmarkStart w:id="78" w:name="_Toc239516562"/>
      <w:r>
        <w:lastRenderedPageBreak/>
        <w:t>3.2. Diagrammes de cas d’utilisation détaillés</w:t>
      </w:r>
      <w:bookmarkEnd w:id="78"/>
    </w:p>
    <w:p w:rsidR="001B11B8" w:rsidRDefault="00EB4665">
      <w:pPr>
        <w:keepNext/>
        <w:jc w:val="both"/>
      </w:pPr>
      <w:r>
        <w:t xml:space="preserve">Les diagrammes </w:t>
      </w:r>
      <w:r>
        <w:t>suivants détaillent les cas d’utilisation issus des besoins fonctionnels et les regroupent par objectif métier, sans référence aux sprints. L’authentification n’est incluse que lorsque l’accès à un espace protégé est requis.</w:t>
      </w:r>
    </w:p>
    <w:p w:rsidR="001B11B8" w:rsidRDefault="00EB4665">
      <w:pPr>
        <w:pStyle w:val="Heading4"/>
        <w:spacing w:after="120"/>
      </w:pPr>
      <w:r>
        <w:t>3.2.1. UC-01 — S’authentifier</w:t>
      </w:r>
    </w:p>
    <w:p w:rsidR="001B11B8" w:rsidRDefault="00EB4665">
      <w:pPr>
        <w:keepNext/>
        <w:jc w:val="both"/>
      </w:pPr>
      <w:r>
        <w:t>C</w:t>
      </w:r>
      <w:r>
        <w:t>e diagramme présente les acteurs, les sous-fonctions obligatoires et les comportements conditionnels associés au cas d’utilisation « S’authentifier ».</w:t>
      </w:r>
    </w:p>
    <w:p w:rsidR="001B11B8" w:rsidRDefault="00EB4665">
      <w:pPr>
        <w:keepNext/>
        <w:keepLines/>
        <w:spacing w:before="60" w:after="80"/>
        <w:jc w:val="center"/>
      </w:pPr>
      <w:r>
        <w:rPr>
          <w:noProof/>
          <w:lang w:eastAsia="fr-FR"/>
        </w:rPr>
        <w:drawing>
          <wp:inline distT="0" distB="0" distL="0" distR="0">
            <wp:extent cx="5623560" cy="3971185"/>
            <wp:effectExtent l="0" t="0" r="0" b="0"/>
            <wp:docPr id="52" name="Picture 52" descr="UC-01 — S’authentifier" title="UC-01 — S’authent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sans_legende.png"/>
                    <pic:cNvPicPr/>
                  </pic:nvPicPr>
                  <pic:blipFill>
                    <a:blip r:embed="rId33"/>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3.2 — Diagramme de cas d’utilisation détaillé : S’authentifier</w:t>
      </w:r>
    </w:p>
    <w:p w:rsidR="001B11B8" w:rsidRDefault="00EB4665">
      <w:pPr>
        <w:pStyle w:val="Heading4"/>
        <w:pageBreakBefore/>
        <w:spacing w:after="120"/>
      </w:pPr>
      <w:r>
        <w:lastRenderedPageBreak/>
        <w:t>3.2.2. UC-02 — Soumettre une dema</w:t>
      </w:r>
      <w:r>
        <w:t>nde de marketplace bancaire</w:t>
      </w:r>
    </w:p>
    <w:p w:rsidR="001B11B8" w:rsidRDefault="00EB4665">
      <w:pPr>
        <w:keepNext/>
        <w:jc w:val="both"/>
      </w:pPr>
      <w:r>
        <w:t>Ce diagramme présente les acteurs, les sous-fonctions obligatoires et les comportements conditionnels associés au cas d’utilisation « Soumettre une demande de marketplace bancaire ».</w:t>
      </w:r>
    </w:p>
    <w:p w:rsidR="001B11B8" w:rsidRDefault="00EB4665">
      <w:pPr>
        <w:keepNext/>
        <w:keepLines/>
        <w:spacing w:before="60" w:after="80"/>
        <w:jc w:val="center"/>
      </w:pPr>
      <w:r>
        <w:rPr>
          <w:noProof/>
          <w:lang w:eastAsia="fr-FR"/>
        </w:rPr>
        <w:drawing>
          <wp:inline distT="0" distB="0" distL="0" distR="0">
            <wp:extent cx="5623560" cy="3971185"/>
            <wp:effectExtent l="0" t="0" r="0" b="0"/>
            <wp:docPr id="53" name="Picture 53" descr="UC-02 — Soumettre une demande de marketplace bancaire" title="UC-02 — Soumettre une demande de marketplace banc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sans_legende.png"/>
                    <pic:cNvPicPr/>
                  </pic:nvPicPr>
                  <pic:blipFill>
                    <a:blip r:embed="rId34"/>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3.3 — Diagramme de cas d’utilisation</w:t>
      </w:r>
      <w:r>
        <w:rPr>
          <w:b/>
          <w:color w:val="1F4E79"/>
        </w:rPr>
        <w:t xml:space="preserve"> détaillé : Soumettre une demande de marketplace bancaire</w:t>
      </w:r>
    </w:p>
    <w:p w:rsidR="001B11B8" w:rsidRDefault="00EB4665">
      <w:pPr>
        <w:pStyle w:val="Heading4"/>
        <w:pageBreakBefore/>
        <w:spacing w:after="120"/>
      </w:pPr>
      <w:r>
        <w:lastRenderedPageBreak/>
        <w:t>3.2.3. UC-03 — Administrer et superviser la plateforme SaaS</w:t>
      </w:r>
    </w:p>
    <w:p w:rsidR="001B11B8" w:rsidRDefault="00EB4665">
      <w:pPr>
        <w:keepNext/>
        <w:jc w:val="both"/>
      </w:pPr>
      <w:r>
        <w:t>Ce diagramme présente les acteurs, les sous-fonctions obligatoires et les comportements conditionnels associés au cas d’utilisation « Admi</w:t>
      </w:r>
      <w:r>
        <w:t>nistrer et superviser la plateforme SaaS ».</w:t>
      </w:r>
    </w:p>
    <w:p w:rsidR="001B11B8" w:rsidRDefault="00EB4665">
      <w:pPr>
        <w:keepNext/>
        <w:keepLines/>
        <w:spacing w:before="60" w:after="80"/>
        <w:jc w:val="center"/>
      </w:pPr>
      <w:r>
        <w:rPr>
          <w:noProof/>
          <w:lang w:eastAsia="fr-FR"/>
        </w:rPr>
        <w:drawing>
          <wp:inline distT="0" distB="0" distL="0" distR="0">
            <wp:extent cx="5623560" cy="3971185"/>
            <wp:effectExtent l="0" t="0" r="0" b="0"/>
            <wp:docPr id="54" name="Picture 54" descr="UC-03 — Administrer et superviser la plateforme SaaS" title="UC-03 — Administrer et superviser la plateforme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sans_legende.png"/>
                    <pic:cNvPicPr/>
                  </pic:nvPicPr>
                  <pic:blipFill>
                    <a:blip r:embed="rId35"/>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3.4 — Diagramme de cas d’utilisation détaillé : Administrer et superviser la plateforme SaaS</w:t>
      </w:r>
    </w:p>
    <w:p w:rsidR="001B11B8" w:rsidRDefault="00EB4665">
      <w:pPr>
        <w:pStyle w:val="Heading4"/>
        <w:pageBreakBefore/>
        <w:spacing w:after="120"/>
      </w:pPr>
      <w:r>
        <w:lastRenderedPageBreak/>
        <w:t>3.2.4. UC-04 — Traiter une demande de marketplace</w:t>
      </w:r>
    </w:p>
    <w:p w:rsidR="001B11B8" w:rsidRDefault="00EB4665">
      <w:pPr>
        <w:keepNext/>
        <w:jc w:val="both"/>
      </w:pPr>
      <w:r>
        <w:t>Ce diagramme présente les acteurs, les sous-fonctions obliga</w:t>
      </w:r>
      <w:r>
        <w:t>toires et les comportements conditionnels associés au cas d’utilisation « Traiter une demande de marketplace ».</w:t>
      </w:r>
    </w:p>
    <w:p w:rsidR="001B11B8" w:rsidRDefault="00EB4665">
      <w:pPr>
        <w:keepNext/>
        <w:keepLines/>
        <w:spacing w:before="60" w:after="80"/>
        <w:jc w:val="center"/>
      </w:pPr>
      <w:r>
        <w:rPr>
          <w:noProof/>
          <w:lang w:eastAsia="fr-FR"/>
        </w:rPr>
        <w:drawing>
          <wp:inline distT="0" distB="0" distL="0" distR="0">
            <wp:extent cx="5623560" cy="3971185"/>
            <wp:effectExtent l="0" t="0" r="0" b="0"/>
            <wp:docPr id="55" name="Picture 55" descr="UC-04 — Traiter une demande de marketplace" title="UC-04 — Traiter une demande de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sans_legende.png"/>
                    <pic:cNvPicPr/>
                  </pic:nvPicPr>
                  <pic:blipFill>
                    <a:blip r:embed="rId36"/>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3.5 — Diagramme de cas d’utilisation détaillé : Traiter une demande de marketplace</w:t>
      </w:r>
    </w:p>
    <w:p w:rsidR="001B11B8" w:rsidRDefault="00EB4665">
      <w:pPr>
        <w:pStyle w:val="Heading4"/>
        <w:pageBreakBefore/>
        <w:spacing w:after="120"/>
      </w:pPr>
      <w:r>
        <w:lastRenderedPageBreak/>
        <w:t>3.2.5. UC-05 — Payer et activer la marketplace</w:t>
      </w:r>
    </w:p>
    <w:p w:rsidR="001B11B8" w:rsidRDefault="00EB4665">
      <w:pPr>
        <w:keepNext/>
        <w:jc w:val="both"/>
      </w:pPr>
      <w:r>
        <w:t>Ce di</w:t>
      </w:r>
      <w:r>
        <w:t>agramme présente les acteurs, les sous-fonctions obligatoires et les comportements conditionnels associés au cas d’utilisation « Payer et activer la marketplace ».</w:t>
      </w:r>
    </w:p>
    <w:p w:rsidR="001B11B8" w:rsidRDefault="00EB4665">
      <w:pPr>
        <w:keepNext/>
        <w:keepLines/>
        <w:spacing w:before="60" w:after="80"/>
        <w:jc w:val="center"/>
      </w:pPr>
      <w:r>
        <w:rPr>
          <w:noProof/>
          <w:lang w:eastAsia="fr-FR"/>
        </w:rPr>
        <w:drawing>
          <wp:inline distT="0" distB="0" distL="0" distR="0">
            <wp:extent cx="5623560" cy="3971185"/>
            <wp:effectExtent l="0" t="0" r="0" b="0"/>
            <wp:docPr id="56" name="Picture 56" descr="UC-05 — Payer et activer la marketplace" title="UC-05 — Payer et activer la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sans_legende.png"/>
                    <pic:cNvPicPr/>
                  </pic:nvPicPr>
                  <pic:blipFill>
                    <a:blip r:embed="rId37"/>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3.6 — Diagramme de cas d’utilisation détaillé : Payer et activer la marketplace</w:t>
      </w:r>
    </w:p>
    <w:p w:rsidR="001B11B8" w:rsidRDefault="00EB4665">
      <w:pPr>
        <w:pStyle w:val="Heading4"/>
        <w:pageBreakBefore/>
        <w:spacing w:after="120"/>
      </w:pPr>
      <w:r>
        <w:lastRenderedPageBreak/>
        <w:t>3.2.6. UC-06 — Administrer la marketplace bancaire</w:t>
      </w:r>
    </w:p>
    <w:p w:rsidR="001B11B8" w:rsidRDefault="00EB4665">
      <w:pPr>
        <w:keepNext/>
        <w:jc w:val="both"/>
      </w:pPr>
      <w:r>
        <w:t>Ce diagramme présente les acteurs, les sous-fonctions obligatoires et les comportements conditionnels associés au cas d’utilisation « Administrer la marketplace bancaire ».</w:t>
      </w:r>
    </w:p>
    <w:p w:rsidR="001B11B8" w:rsidRDefault="00EB4665">
      <w:pPr>
        <w:keepNext/>
        <w:keepLines/>
        <w:spacing w:before="60" w:after="80"/>
        <w:jc w:val="center"/>
      </w:pPr>
      <w:r>
        <w:rPr>
          <w:noProof/>
          <w:lang w:eastAsia="fr-FR"/>
        </w:rPr>
        <w:drawing>
          <wp:inline distT="0" distB="0" distL="0" distR="0">
            <wp:extent cx="5623560" cy="3971185"/>
            <wp:effectExtent l="0" t="0" r="0" b="0"/>
            <wp:docPr id="57" name="Picture 57" descr="UC-06 — Administrer la marketplace bancaire" title="UC-06 — Administrer la marketplace banc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sans_legende.png"/>
                    <pic:cNvPicPr/>
                  </pic:nvPicPr>
                  <pic:blipFill>
                    <a:blip r:embed="rId38"/>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 xml:space="preserve">Figure 3.7 — Diagramme de cas </w:t>
      </w:r>
      <w:r>
        <w:rPr>
          <w:b/>
          <w:color w:val="1F4E79"/>
        </w:rPr>
        <w:t>d’utilisation détaillé : Administrer la marketplace bancaire</w:t>
      </w:r>
    </w:p>
    <w:p w:rsidR="001B11B8" w:rsidRDefault="00EB4665">
      <w:pPr>
        <w:pStyle w:val="Heading4"/>
        <w:pageBreakBefore/>
        <w:spacing w:after="120"/>
      </w:pPr>
      <w:r>
        <w:lastRenderedPageBreak/>
        <w:t>3.2.7. UC-07 — Renouveler ou ajouter des services</w:t>
      </w:r>
    </w:p>
    <w:p w:rsidR="001B11B8" w:rsidRDefault="00EB4665">
      <w:pPr>
        <w:keepNext/>
        <w:jc w:val="both"/>
      </w:pPr>
      <w:r>
        <w:t xml:space="preserve">Ce diagramme présente les acteurs, les sous-fonctions obligatoires et les comportements conditionnels associés au cas d’utilisation « Renouveler </w:t>
      </w:r>
      <w:r>
        <w:t>ou ajouter des services ».</w:t>
      </w:r>
    </w:p>
    <w:p w:rsidR="001B11B8" w:rsidRDefault="00EB4665">
      <w:pPr>
        <w:keepNext/>
        <w:keepLines/>
        <w:spacing w:before="60" w:after="80"/>
        <w:jc w:val="center"/>
      </w:pPr>
      <w:r>
        <w:rPr>
          <w:noProof/>
          <w:lang w:eastAsia="fr-FR"/>
        </w:rPr>
        <w:drawing>
          <wp:inline distT="0" distB="0" distL="0" distR="0">
            <wp:extent cx="5623560" cy="3971185"/>
            <wp:effectExtent l="0" t="0" r="0" b="0"/>
            <wp:docPr id="58" name="Picture 58" descr="UC-07 — Renouveler ou ajouter des services" title="UC-07 — Renouveler ou ajouter des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_sans_legende.png"/>
                    <pic:cNvPicPr/>
                  </pic:nvPicPr>
                  <pic:blipFill>
                    <a:blip r:embed="rId39"/>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3.8 — Diagramme de cas d’utilisation détaillé : Renouveler ou ajouter des services</w:t>
      </w:r>
    </w:p>
    <w:p w:rsidR="001B11B8" w:rsidRDefault="00EB4665">
      <w:pPr>
        <w:pStyle w:val="Heading4"/>
        <w:pageBreakBefore/>
        <w:spacing w:after="120"/>
      </w:pPr>
      <w:r>
        <w:lastRenderedPageBreak/>
        <w:t>3.2.8. UC-08 — Consulter la marketplace, comparer et simuler</w:t>
      </w:r>
    </w:p>
    <w:p w:rsidR="001B11B8" w:rsidRDefault="00EB4665">
      <w:pPr>
        <w:keepNext/>
        <w:jc w:val="both"/>
      </w:pPr>
      <w:r>
        <w:t>Ce diagramme présente les acteurs, les sous-fonctions obligatoires et les co</w:t>
      </w:r>
      <w:r>
        <w:t>mportements conditionnels associés au cas d’utilisation « Consulter la marketplace, comparer et simuler ».</w:t>
      </w:r>
    </w:p>
    <w:p w:rsidR="001B11B8" w:rsidRDefault="00EB4665">
      <w:pPr>
        <w:keepNext/>
        <w:keepLines/>
        <w:spacing w:before="60" w:after="80"/>
        <w:jc w:val="center"/>
      </w:pPr>
      <w:r>
        <w:rPr>
          <w:noProof/>
          <w:lang w:eastAsia="fr-FR"/>
        </w:rPr>
        <w:drawing>
          <wp:inline distT="0" distB="0" distL="0" distR="0">
            <wp:extent cx="5623560" cy="3971185"/>
            <wp:effectExtent l="0" t="0" r="0" b="0"/>
            <wp:docPr id="59" name="Picture 59" descr="UC-08 — Consulter la marketplace, comparer et simuler" title="UC-08 — Consulter la marketplace, comparer et sim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_sans_legende.png"/>
                    <pic:cNvPicPr/>
                  </pic:nvPicPr>
                  <pic:blipFill>
                    <a:blip r:embed="rId40"/>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3.9 — Diagramme de cas d’utilisation détaillé : Consulter la marketplace, comparer et simuler</w:t>
      </w:r>
    </w:p>
    <w:p w:rsidR="001B11B8" w:rsidRDefault="00EB4665">
      <w:pPr>
        <w:pStyle w:val="Heading4"/>
        <w:pageBreakBefore/>
        <w:spacing w:after="120"/>
      </w:pPr>
      <w:r>
        <w:lastRenderedPageBreak/>
        <w:t>3.2.9. UC-09 — Déposer une demande d’inscripti</w:t>
      </w:r>
      <w:r>
        <w:t>on comme Concessionnaire</w:t>
      </w:r>
    </w:p>
    <w:p w:rsidR="001B11B8" w:rsidRDefault="00EB4665">
      <w:pPr>
        <w:keepNext/>
        <w:jc w:val="both"/>
      </w:pPr>
      <w:r>
        <w:t>Ce diagramme présente les acteurs, les sous-fonctions obligatoires et les comportements conditionnels associés au cas d’utilisation « Déposer une demande d’inscription comme Concessionnaire ».</w:t>
      </w:r>
    </w:p>
    <w:p w:rsidR="001B11B8" w:rsidRDefault="00EB4665">
      <w:pPr>
        <w:keepNext/>
        <w:keepLines/>
        <w:spacing w:before="60" w:after="80"/>
        <w:jc w:val="center"/>
      </w:pPr>
      <w:r>
        <w:rPr>
          <w:noProof/>
          <w:lang w:eastAsia="fr-FR"/>
        </w:rPr>
        <w:drawing>
          <wp:inline distT="0" distB="0" distL="0" distR="0">
            <wp:extent cx="5623560" cy="3971185"/>
            <wp:effectExtent l="0" t="0" r="0" b="0"/>
            <wp:docPr id="60" name="Picture 60" descr="UC-09 — Déposer une demande d’inscription comme Concessionnaire" title="UC-09 — Déposer une demande d’inscription comme Concess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_sans_legende.png"/>
                    <pic:cNvPicPr/>
                  </pic:nvPicPr>
                  <pic:blipFill>
                    <a:blip r:embed="rId41"/>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 xml:space="preserve">Figure 3.10 — Diagramme de cas </w:t>
      </w:r>
      <w:r>
        <w:rPr>
          <w:b/>
          <w:color w:val="1F4E79"/>
        </w:rPr>
        <w:t>d’utilisation détaillé : Déposer une demande d’inscription comme Concessionnaire</w:t>
      </w:r>
    </w:p>
    <w:p w:rsidR="001B11B8" w:rsidRDefault="00EB4665">
      <w:pPr>
        <w:pStyle w:val="Heading4"/>
        <w:pageBreakBefore/>
        <w:spacing w:after="120"/>
      </w:pPr>
      <w:r>
        <w:lastRenderedPageBreak/>
        <w:t>3.2.10. UC-10 — Traiter une demande d’inscription Concessionnaire</w:t>
      </w:r>
    </w:p>
    <w:p w:rsidR="001B11B8" w:rsidRDefault="00EB4665">
      <w:pPr>
        <w:keepNext/>
        <w:jc w:val="both"/>
      </w:pPr>
      <w:r>
        <w:t>Ce diagramme présente les acteurs, les sous-fonctions obligatoires et les comportements conditionnels associé</w:t>
      </w:r>
      <w:r>
        <w:t>s au cas d’utilisation « Traiter une demande d’inscription Concessionnaire ».</w:t>
      </w:r>
    </w:p>
    <w:p w:rsidR="001B11B8" w:rsidRDefault="00EB4665">
      <w:pPr>
        <w:keepNext/>
        <w:keepLines/>
        <w:spacing w:before="60" w:after="80"/>
        <w:jc w:val="center"/>
      </w:pPr>
      <w:r>
        <w:rPr>
          <w:noProof/>
          <w:lang w:eastAsia="fr-FR"/>
        </w:rPr>
        <w:drawing>
          <wp:inline distT="0" distB="0" distL="0" distR="0">
            <wp:extent cx="5623560" cy="3971185"/>
            <wp:effectExtent l="0" t="0" r="0" b="0"/>
            <wp:docPr id="61" name="Picture 61" descr="UC-10 — Traiter une demande d’inscription Concessionnaire" title="UC-10 — Traiter une demande d’inscription Concess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_sans_legende.png"/>
                    <pic:cNvPicPr/>
                  </pic:nvPicPr>
                  <pic:blipFill>
                    <a:blip r:embed="rId42"/>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3.11 — Diagramme de cas d’utilisation détaillé : Traiter une demande d’inscription Concessionnaire</w:t>
      </w:r>
    </w:p>
    <w:p w:rsidR="001B11B8" w:rsidRDefault="00EB4665">
      <w:pPr>
        <w:pStyle w:val="Heading4"/>
        <w:pageBreakBefore/>
        <w:spacing w:after="120"/>
      </w:pPr>
      <w:r>
        <w:lastRenderedPageBreak/>
        <w:t>3.2.11. UC-11 — Gérer les partenariats et les contrats</w:t>
      </w:r>
    </w:p>
    <w:p w:rsidR="001B11B8" w:rsidRDefault="00EB4665">
      <w:pPr>
        <w:keepNext/>
        <w:jc w:val="both"/>
      </w:pPr>
      <w:r>
        <w:t>Ce diagramme pr</w:t>
      </w:r>
      <w:r>
        <w:t>ésente les acteurs, les sous-fonctions obligatoires et les comportements conditionnels associés au cas d’utilisation « Gérer les partenariats et les contrats ».</w:t>
      </w:r>
    </w:p>
    <w:p w:rsidR="001B11B8" w:rsidRDefault="00EB4665">
      <w:pPr>
        <w:keepNext/>
        <w:keepLines/>
        <w:spacing w:before="60" w:after="80"/>
        <w:jc w:val="center"/>
      </w:pPr>
      <w:r>
        <w:rPr>
          <w:noProof/>
          <w:lang w:eastAsia="fr-FR"/>
        </w:rPr>
        <w:drawing>
          <wp:inline distT="0" distB="0" distL="0" distR="0">
            <wp:extent cx="5623560" cy="3971185"/>
            <wp:effectExtent l="0" t="0" r="0" b="0"/>
            <wp:docPr id="62" name="Picture 62" descr="UC-11 — Gérer les partenariats et les contrats" title="UC-11 — Gérer les partenariats et les contr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_sans_legende.png"/>
                    <pic:cNvPicPr/>
                  </pic:nvPicPr>
                  <pic:blipFill>
                    <a:blip r:embed="rId43"/>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3.12 — Diagramme de cas d’utilisation détaillé : Gérer les partenariats et les contrat</w:t>
      </w:r>
      <w:r>
        <w:rPr>
          <w:b/>
          <w:color w:val="1F4E79"/>
        </w:rPr>
        <w:t>s</w:t>
      </w:r>
    </w:p>
    <w:p w:rsidR="001B11B8" w:rsidRDefault="00EB4665">
      <w:pPr>
        <w:pStyle w:val="Heading4"/>
        <w:pageBreakBefore/>
        <w:spacing w:after="120"/>
      </w:pPr>
      <w:r>
        <w:lastRenderedPageBreak/>
        <w:t>3.2.12. UC-12 — Gérer les produits, les stocks et les publications</w:t>
      </w:r>
    </w:p>
    <w:p w:rsidR="001B11B8" w:rsidRDefault="00EB4665">
      <w:pPr>
        <w:keepNext/>
        <w:jc w:val="both"/>
      </w:pPr>
      <w:r>
        <w:t>Ce diagramme présente les acteurs, les sous-fonctions obligatoires et les comportements conditionnels associés au cas d’utilisation « Gérer les produits, les stocks et les publications ».</w:t>
      </w:r>
    </w:p>
    <w:p w:rsidR="001B11B8" w:rsidRDefault="00EB4665">
      <w:pPr>
        <w:keepNext/>
        <w:keepLines/>
        <w:spacing w:before="60" w:after="80"/>
        <w:jc w:val="center"/>
      </w:pPr>
      <w:r>
        <w:rPr>
          <w:noProof/>
          <w:lang w:eastAsia="fr-FR"/>
        </w:rPr>
        <w:drawing>
          <wp:inline distT="0" distB="0" distL="0" distR="0">
            <wp:extent cx="5623560" cy="3971185"/>
            <wp:effectExtent l="0" t="0" r="0" b="0"/>
            <wp:docPr id="63" name="Picture 63" descr="UC-12 — Gérer les produits, les stocks et les publications" title="UC-12 — Gérer les produits, les stocks et les pub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_sans_legende.png"/>
                    <pic:cNvPicPr/>
                  </pic:nvPicPr>
                  <pic:blipFill>
                    <a:blip r:embed="rId44"/>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3.13 — Diagramme de cas d’utilisation détaillé : Gérer les produits, les stocks et les publications</w:t>
      </w:r>
    </w:p>
    <w:p w:rsidR="001B11B8" w:rsidRDefault="00EB4665">
      <w:pPr>
        <w:pStyle w:val="Heading4"/>
        <w:pageBreakBefore/>
        <w:spacing w:after="120"/>
      </w:pPr>
      <w:r>
        <w:lastRenderedPageBreak/>
        <w:t>3.2.13. UC-13 — S’inscrire comme Client</w:t>
      </w:r>
    </w:p>
    <w:p w:rsidR="001B11B8" w:rsidRDefault="00EB4665">
      <w:pPr>
        <w:keepNext/>
        <w:jc w:val="both"/>
      </w:pPr>
      <w:r>
        <w:t>Ce diagramme présente les acteurs, les sous-fonctions obligatoires et les comportements conditionnels asso</w:t>
      </w:r>
      <w:r>
        <w:t>ciés au cas d’utilisation « S’inscrire comme Client ».</w:t>
      </w:r>
    </w:p>
    <w:p w:rsidR="001B11B8" w:rsidRDefault="00EB4665">
      <w:pPr>
        <w:keepNext/>
        <w:keepLines/>
        <w:spacing w:before="60" w:after="80"/>
        <w:jc w:val="center"/>
      </w:pPr>
      <w:r>
        <w:rPr>
          <w:noProof/>
          <w:lang w:eastAsia="fr-FR"/>
        </w:rPr>
        <w:drawing>
          <wp:inline distT="0" distB="0" distL="0" distR="0">
            <wp:extent cx="5623560" cy="3971185"/>
            <wp:effectExtent l="0" t="0" r="0" b="0"/>
            <wp:docPr id="64" name="Picture 64" descr="UC-13 — S’inscrire comme Client" title="UC-13 — S’inscrire comm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_sans_legende.png"/>
                    <pic:cNvPicPr/>
                  </pic:nvPicPr>
                  <pic:blipFill>
                    <a:blip r:embed="rId45"/>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3.14 — Diagramme de cas d’utilisation détaillé : S’inscrire comme Client</w:t>
      </w:r>
    </w:p>
    <w:p w:rsidR="001B11B8" w:rsidRDefault="00EB4665">
      <w:pPr>
        <w:pStyle w:val="Heading4"/>
        <w:pageBreakBefore/>
        <w:spacing w:after="120"/>
      </w:pPr>
      <w:r>
        <w:lastRenderedPageBreak/>
        <w:t>3.2.14. UC-14 — Constituer et soumettre une demande de financement</w:t>
      </w:r>
    </w:p>
    <w:p w:rsidR="001B11B8" w:rsidRDefault="00EB4665">
      <w:pPr>
        <w:keepNext/>
        <w:jc w:val="both"/>
      </w:pPr>
      <w:r>
        <w:t>Ce diagramme présente les acteurs, les sous-fonction</w:t>
      </w:r>
      <w:r>
        <w:t>s obligatoires et les comportements conditionnels associés au cas d’utilisation « Constituer et soumettre une demande de financement ».</w:t>
      </w:r>
    </w:p>
    <w:p w:rsidR="001B11B8" w:rsidRDefault="00EB4665">
      <w:pPr>
        <w:keepNext/>
        <w:keepLines/>
        <w:spacing w:before="60" w:after="80"/>
        <w:jc w:val="center"/>
      </w:pPr>
      <w:r>
        <w:rPr>
          <w:noProof/>
          <w:lang w:eastAsia="fr-FR"/>
        </w:rPr>
        <w:drawing>
          <wp:inline distT="0" distB="0" distL="0" distR="0">
            <wp:extent cx="5623560" cy="3971185"/>
            <wp:effectExtent l="0" t="0" r="0" b="0"/>
            <wp:docPr id="65" name="Picture 65" descr="UC-14 — Constituer et soumettre une demande de financement" title="UC-14 — Constituer et soumettre une demande de fina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_sans_legende.png"/>
                    <pic:cNvPicPr/>
                  </pic:nvPicPr>
                  <pic:blipFill>
                    <a:blip r:embed="rId46"/>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3.15 — Diagramme de cas d’utilisation détaillé : Constituer et soumettre une demande de financement</w:t>
      </w:r>
    </w:p>
    <w:p w:rsidR="001B11B8" w:rsidRDefault="00EB4665">
      <w:pPr>
        <w:pStyle w:val="Heading4"/>
        <w:pageBreakBefore/>
        <w:spacing w:after="120"/>
      </w:pPr>
      <w:r>
        <w:lastRenderedPageBreak/>
        <w:t>3.2.15. UC-</w:t>
      </w:r>
      <w:r>
        <w:t>15 — Traiter une demande de financement</w:t>
      </w:r>
    </w:p>
    <w:p w:rsidR="001B11B8" w:rsidRDefault="00EB4665">
      <w:pPr>
        <w:keepNext/>
        <w:jc w:val="both"/>
      </w:pPr>
      <w:r>
        <w:t>Ce diagramme présente les acteurs, les sous-fonctions obligatoires et les comportements conditionnels associés au cas d’utilisation « Traiter une demande de financement ».</w:t>
      </w:r>
    </w:p>
    <w:p w:rsidR="001B11B8" w:rsidRDefault="00EB4665">
      <w:pPr>
        <w:keepNext/>
        <w:keepLines/>
        <w:spacing w:before="60" w:after="80"/>
        <w:jc w:val="center"/>
      </w:pPr>
      <w:r>
        <w:rPr>
          <w:noProof/>
          <w:lang w:eastAsia="fr-FR"/>
        </w:rPr>
        <w:drawing>
          <wp:inline distT="0" distB="0" distL="0" distR="0">
            <wp:extent cx="5623560" cy="3971185"/>
            <wp:effectExtent l="0" t="0" r="0" b="0"/>
            <wp:docPr id="66" name="Picture 66" descr="UC-15 — Traiter une demande de financement" title="UC-15 — Traiter une demande de fina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_sans_legende.png"/>
                    <pic:cNvPicPr/>
                  </pic:nvPicPr>
                  <pic:blipFill>
                    <a:blip r:embed="rId47"/>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3.16 — Diagramme de cas d’utilisati</w:t>
      </w:r>
      <w:r>
        <w:rPr>
          <w:b/>
          <w:color w:val="1F4E79"/>
        </w:rPr>
        <w:t>on détaillé : Traiter une demande de financement</w:t>
      </w:r>
    </w:p>
    <w:p w:rsidR="001B11B8" w:rsidRDefault="00EB4665">
      <w:pPr>
        <w:pStyle w:val="Heading4"/>
        <w:pageBreakBefore/>
        <w:spacing w:after="120"/>
      </w:pPr>
      <w:r>
        <w:lastRenderedPageBreak/>
        <w:t>3.2.16. UC-16 — Interroger l’assistant IA du SaaS</w:t>
      </w:r>
    </w:p>
    <w:p w:rsidR="001B11B8" w:rsidRDefault="00EB4665">
      <w:pPr>
        <w:keepNext/>
        <w:jc w:val="both"/>
      </w:pPr>
      <w:r>
        <w:t xml:space="preserve">Ce diagramme présente les acteurs, les sous-fonctions obligatoires et les comportements conditionnels associés au cas d’utilisation « Interroger l’assistant </w:t>
      </w:r>
      <w:r>
        <w:t>IA du SaaS ».</w:t>
      </w:r>
    </w:p>
    <w:p w:rsidR="001B11B8" w:rsidRDefault="00EB4665">
      <w:pPr>
        <w:keepNext/>
        <w:keepLines/>
        <w:spacing w:before="60" w:after="80"/>
        <w:jc w:val="center"/>
      </w:pPr>
      <w:r>
        <w:rPr>
          <w:noProof/>
          <w:lang w:eastAsia="fr-FR"/>
        </w:rPr>
        <w:drawing>
          <wp:inline distT="0" distB="0" distL="0" distR="0">
            <wp:extent cx="5623560" cy="3971185"/>
            <wp:effectExtent l="0" t="0" r="0" b="0"/>
            <wp:docPr id="67" name="Picture 67" descr="UC-16 — Interroger l’assistant IA du SaaS" title="UC-16 — Interroger l’assistant IA du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_sans_legende.png"/>
                    <pic:cNvPicPr/>
                  </pic:nvPicPr>
                  <pic:blipFill>
                    <a:blip r:embed="rId48"/>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3.17 — Diagramme de cas d’utilisation détaillé : Interroger l’assistant IA du SaaS</w:t>
      </w:r>
    </w:p>
    <w:p w:rsidR="001B11B8" w:rsidRDefault="00EB4665">
      <w:pPr>
        <w:pStyle w:val="Heading4"/>
        <w:pageBreakBefore/>
        <w:spacing w:after="120"/>
      </w:pPr>
      <w:r>
        <w:lastRenderedPageBreak/>
        <w:t>3.2.17. UC-17 — Utiliser le chatbot public</w:t>
      </w:r>
    </w:p>
    <w:p w:rsidR="001B11B8" w:rsidRDefault="00EB4665">
      <w:pPr>
        <w:keepNext/>
        <w:jc w:val="both"/>
      </w:pPr>
      <w:r>
        <w:t>Ce diagramme présente les acteurs, les sous-fonctions obligatoires et les comportements conditionnels assoc</w:t>
      </w:r>
      <w:r>
        <w:t>iés au cas d’utilisation « Utiliser le chatbot public ».</w:t>
      </w:r>
    </w:p>
    <w:p w:rsidR="001B11B8" w:rsidRDefault="00EB4665">
      <w:pPr>
        <w:keepNext/>
        <w:keepLines/>
        <w:spacing w:before="60" w:after="80"/>
        <w:jc w:val="center"/>
      </w:pPr>
      <w:r>
        <w:rPr>
          <w:noProof/>
          <w:lang w:eastAsia="fr-FR"/>
        </w:rPr>
        <w:drawing>
          <wp:inline distT="0" distB="0" distL="0" distR="0">
            <wp:extent cx="5623560" cy="3971185"/>
            <wp:effectExtent l="0" t="0" r="0" b="0"/>
            <wp:docPr id="68" name="Picture 68" descr="UC-17 — Utiliser le chatbot public" title="UC-17 — Utiliser le chatbot 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_sans_legende.png"/>
                    <pic:cNvPicPr/>
                  </pic:nvPicPr>
                  <pic:blipFill>
                    <a:blip r:embed="rId49"/>
                    <a:stretch>
                      <a:fillRect/>
                    </a:stretch>
                  </pic:blipFill>
                  <pic:spPr>
                    <a:xfrm>
                      <a:off x="0" y="0"/>
                      <a:ext cx="5623560" cy="3971185"/>
                    </a:xfrm>
                    <a:prstGeom prst="rect">
                      <a:avLst/>
                    </a:prstGeom>
                  </pic:spPr>
                </pic:pic>
              </a:graphicData>
            </a:graphic>
          </wp:inline>
        </w:drawing>
      </w:r>
    </w:p>
    <w:p w:rsidR="001B11B8" w:rsidRDefault="00EB4665">
      <w:pPr>
        <w:pStyle w:val="Caption"/>
        <w:keepLines/>
        <w:spacing w:after="160"/>
        <w:jc w:val="center"/>
      </w:pPr>
      <w:r>
        <w:rPr>
          <w:b/>
          <w:color w:val="1F4E79"/>
        </w:rPr>
        <w:t>Figure 3.18 — Diagramme de cas d’utilisation détaillé : Utiliser le chatbot public</w:t>
      </w: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DA2CB7" w:rsidRDefault="002C185C" w:rsidP="002C185C">
      <w:pPr>
        <w:pStyle w:val="Heading1"/>
        <w:pageBreakBefore/>
        <w:jc w:val="center"/>
        <w:rPr>
          <w:rFonts w:asciiTheme="majorBidi" w:hAnsiTheme="majorBidi"/>
          <w:b/>
          <w:bCs/>
          <w:color w:val="auto"/>
          <w:sz w:val="36"/>
          <w:szCs w:val="36"/>
        </w:rPr>
      </w:pPr>
      <w:bookmarkStart w:id="79" w:name="_Toc239516563"/>
      <w:r w:rsidRPr="002C185C">
        <w:rPr>
          <w:rFonts w:asciiTheme="majorBidi" w:hAnsiTheme="majorBidi"/>
          <w:b/>
          <w:bCs/>
          <w:color w:val="auto"/>
          <w:sz w:val="36"/>
          <w:szCs w:val="36"/>
        </w:rPr>
        <w:lastRenderedPageBreak/>
        <w:t>Chapitre 4 : Mise en œuvre du cycle de vie des marketplaces bancaires : onboarding, configuration, abonnement et activation</w:t>
      </w:r>
      <w:bookmarkEnd w:id="79"/>
    </w:p>
    <w:p w:rsidR="002C185C" w:rsidRDefault="002C185C" w:rsidP="002C185C"/>
    <w:p w:rsidR="002C185C" w:rsidRDefault="002C185C" w:rsidP="002C185C">
      <w:pPr>
        <w:pStyle w:val="Heading2"/>
        <w:rPr>
          <w:rFonts w:asciiTheme="majorBidi" w:hAnsiTheme="majorBidi"/>
          <w:b/>
          <w:bCs/>
          <w:color w:val="auto"/>
          <w:sz w:val="32"/>
          <w:szCs w:val="32"/>
        </w:rPr>
      </w:pPr>
      <w:bookmarkStart w:id="80" w:name="_Toc239516564"/>
      <w:r w:rsidRPr="002C185C">
        <w:rPr>
          <w:rFonts w:asciiTheme="majorBidi" w:hAnsiTheme="majorBidi"/>
          <w:b/>
          <w:bCs/>
          <w:color w:val="auto"/>
          <w:sz w:val="32"/>
          <w:szCs w:val="32"/>
        </w:rPr>
        <w:t>1. Introduction</w:t>
      </w:r>
      <w:bookmarkEnd w:id="80"/>
    </w:p>
    <w:p w:rsidR="009124D7" w:rsidRDefault="00715A11" w:rsidP="00715A11">
      <w:pPr>
        <w:pStyle w:val="NormalWeb"/>
        <w:spacing w:line="360" w:lineRule="auto"/>
        <w:jc w:val="both"/>
      </w:pPr>
      <w:r>
        <w:t xml:space="preserve">Ce chapitre est consacré à la réalisation de la plateforme </w:t>
      </w:r>
      <w:r>
        <w:rPr>
          <w:rStyle w:val="Strong"/>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81" w:name="_Toc239516565"/>
      <w:r w:rsidRPr="009124D7">
        <w:rPr>
          <w:rFonts w:asciiTheme="majorBidi" w:hAnsiTheme="majorBidi"/>
          <w:b/>
          <w:bCs/>
          <w:color w:val="auto"/>
          <w:sz w:val="32"/>
          <w:szCs w:val="32"/>
        </w:rPr>
        <w:t>2. Authentification, autorisation et contexte multi-tenant</w:t>
      </w:r>
      <w:bookmarkEnd w:id="81"/>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82" w:name="_Toc239516566"/>
      <w:r w:rsidRPr="00963EE5">
        <w:rPr>
          <w:rFonts w:asciiTheme="majorBidi" w:hAnsiTheme="majorBidi"/>
          <w:b/>
          <w:bCs/>
          <w:color w:val="auto"/>
          <w:sz w:val="32"/>
          <w:szCs w:val="32"/>
        </w:rPr>
        <w:t>3. Demande de création d’une marketplace bancaire</w:t>
      </w:r>
      <w:bookmarkEnd w:id="82"/>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les informations nécessaires à la création de sa future marketplace.</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3" w:name="_Toc239516567"/>
      <w:r w:rsidRPr="00963EE5">
        <w:rPr>
          <w:rFonts w:asciiTheme="majorBidi" w:hAnsiTheme="majorBidi"/>
          <w:b/>
          <w:bCs/>
          <w:color w:val="000000" w:themeColor="text1"/>
          <w:sz w:val="28"/>
          <w:szCs w:val="28"/>
        </w:rPr>
        <w:t>3.1. Renseignement des informations de la banque</w:t>
      </w:r>
      <w:bookmarkEnd w:id="83"/>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La figure présente le premier écran du formulaire avec les différentes informations demandées ainsi que la zone de téléversement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4" w:name="_Toc239516568"/>
      <w:r w:rsidRPr="00514419">
        <w:rPr>
          <w:rFonts w:asciiTheme="majorBidi" w:hAnsiTheme="majorBidi"/>
          <w:b/>
          <w:bCs/>
          <w:color w:val="000000" w:themeColor="text1"/>
          <w:sz w:val="28"/>
          <w:szCs w:val="28"/>
        </w:rPr>
        <w:t>3.2. Informations du futur Administrateur Banque et vérification de l’adresse e-mail</w:t>
      </w:r>
      <w:bookmarkEnd w:id="84"/>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figure doit présenter l’interface de saisie du code ainsi que la confirmation de la vérification de l’adresse électronique. Les informations personnelles utilisées dans les captures doivent être anonymisées.</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5" w:name="_Toc23951656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85"/>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Figure 4.4 — Sélection des stores de la marketplace</w:t>
      </w:r>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86" w:name="_Toc23951657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86"/>
    </w:p>
    <w:p w:rsidR="00B6200F" w:rsidRDefault="00B6200F" w:rsidP="00B6200F">
      <w:pPr>
        <w:pStyle w:val="NormalWeb"/>
        <w:spacing w:line="360" w:lineRule="auto"/>
        <w:jc w:val="both"/>
      </w:pPr>
      <w:r>
        <w:t>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rsidR="001B11B8" w:rsidRDefault="00EB4665">
      <w:pPr>
        <w:pStyle w:val="NormalWeb"/>
        <w:spacing w:line="360" w:lineRule="auto"/>
        <w:jc w:val="both"/>
        <w:outlineLvl w:val="1"/>
        <w:rPr>
          <w:rFonts w:asciiTheme="majorBidi" w:eastAsiaTheme="majorEastAsia" w:hAnsiTheme="majorBidi" w:cstheme="majorBidi"/>
          <w:b/>
          <w:bCs/>
          <w:sz w:val="32"/>
          <w:szCs w:val="32"/>
          <w:lang w:eastAsia="en-US"/>
        </w:rPr>
      </w:pPr>
      <w:bookmarkStart w:id="87" w:name="_Toc239516571"/>
      <w:r>
        <w:rPr>
          <w:rFonts w:asciiTheme="majorBidi" w:eastAsiaTheme="majorEastAsia" w:hAnsiTheme="majorBidi" w:cstheme="majorBidi"/>
          <w:b/>
          <w:bCs/>
          <w:sz w:val="32"/>
          <w:szCs w:val="32"/>
          <w:lang w:eastAsia="en-US"/>
        </w:rPr>
        <w:t>4. Back-office SaaS : administration et supervision de la plateforme</w:t>
      </w:r>
      <w:bookmarkEnd w:id="87"/>
    </w:p>
    <w:p w:rsidR="001B11B8" w:rsidRDefault="00EB4665">
      <w:pPr>
        <w:pStyle w:val="isselectedend"/>
        <w:spacing w:line="360" w:lineRule="auto"/>
        <w:jc w:val="both"/>
        <w:rPr>
          <w:b/>
          <w:bCs/>
        </w:rPr>
      </w:pPr>
      <w:r>
        <w:t xml:space="preserve">Après la soumission d’une </w:t>
      </w:r>
      <w:r>
        <w:t>demande, son traitement est assuré par l’Administrateur SaaS. Le Back-office SaaS constitue l’espace central de gouvernance de la plateforme. Il regroupe les fonctionnalités nécessaires au pilotage des ressources partagées, au suivi des demandes et au cont</w:t>
      </w:r>
      <w:r>
        <w:t>rôle du cycle de vie des services proposés aux banques.</w:t>
      </w:r>
    </w:p>
    <w:p w:rsidR="001B11B8" w:rsidRDefault="00EB4665">
      <w:pPr>
        <w:spacing w:after="0" w:line="360" w:lineRule="auto"/>
        <w:ind w:left="426"/>
        <w:outlineLvl w:val="2"/>
        <w:rPr>
          <w:rFonts w:asciiTheme="majorBidi" w:hAnsiTheme="majorBidi"/>
          <w:b/>
          <w:bCs/>
          <w:color w:val="000000" w:themeColor="text1"/>
          <w:sz w:val="28"/>
          <w:szCs w:val="28"/>
        </w:rPr>
      </w:pPr>
      <w:bookmarkStart w:id="88" w:name="_Toc239516572"/>
      <w:r>
        <w:rPr>
          <w:rFonts w:asciiTheme="majorBidi" w:hAnsiTheme="majorBidi"/>
          <w:b/>
          <w:bCs/>
          <w:color w:val="000000" w:themeColor="text1"/>
          <w:sz w:val="28"/>
          <w:szCs w:val="28"/>
        </w:rPr>
        <w:t>4.1. Tableau de bord</w:t>
      </w:r>
      <w:bookmarkEnd w:id="88"/>
    </w:p>
    <w:p w:rsidR="001B11B8" w:rsidRDefault="00EB4665">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w:t>
      </w:r>
      <w:r>
        <w:t xml:space="preserve"> </w:t>
      </w:r>
      <w:r>
        <w:lastRenderedPageBreak/>
        <w:t>principales opérations à suivre. Il permet ainsi à l’Administrateur SaaS d’identifier rapidement les éléments nécessitant son intervention.</w:t>
      </w:r>
    </w:p>
    <w:p w:rsidR="001B11B8" w:rsidRDefault="00EB4665">
      <w:pPr>
        <w:pStyle w:val="isselectedend"/>
        <w:rPr>
          <w:color w:val="FF0000"/>
        </w:rPr>
      </w:pPr>
      <w:r>
        <w:rPr>
          <w:rStyle w:val="Strong"/>
          <w:color w:val="FF0000"/>
        </w:rPr>
        <w:t>Figure 4.8 — Tableau de bord de l’Administrateur SaaS</w:t>
      </w:r>
    </w:p>
    <w:p w:rsidR="001B11B8" w:rsidRDefault="00EB4665">
      <w:pPr>
        <w:spacing w:after="0" w:line="360" w:lineRule="auto"/>
        <w:ind w:left="426"/>
        <w:outlineLvl w:val="2"/>
        <w:rPr>
          <w:rFonts w:asciiTheme="majorBidi" w:hAnsiTheme="majorBidi"/>
          <w:b/>
          <w:bCs/>
          <w:color w:val="000000" w:themeColor="text1"/>
          <w:sz w:val="28"/>
          <w:szCs w:val="28"/>
        </w:rPr>
      </w:pPr>
      <w:bookmarkStart w:id="89" w:name="_Toc239516573"/>
      <w:r>
        <w:rPr>
          <w:rFonts w:asciiTheme="majorBidi" w:hAnsiTheme="majorBidi"/>
          <w:b/>
          <w:bCs/>
          <w:color w:val="000000" w:themeColor="text1"/>
          <w:sz w:val="28"/>
          <w:szCs w:val="28"/>
        </w:rPr>
        <w:t>4.2. Gestion des stores et des modules</w:t>
      </w:r>
      <w:bookmarkEnd w:id="89"/>
    </w:p>
    <w:p w:rsidR="001B11B8" w:rsidRDefault="00EB4665">
      <w:pPr>
        <w:pStyle w:val="isselectedend"/>
        <w:spacing w:line="360" w:lineRule="auto"/>
        <w:jc w:val="both"/>
        <w:rPr>
          <w:b/>
          <w:bCs/>
        </w:rPr>
      </w:pPr>
      <w:r>
        <w:t xml:space="preserve">Cette rubrique permet </w:t>
      </w:r>
      <w:r>
        <w:t xml:space="preserve">d’administrer le catalogue des stores et des modules proposés aux banques. L’Administrateur SaaS peut consulter les univers fonctionnels disponibles, organiser les modules associés et définir les éléments qui pourront être sélectionnés lors de la création </w:t>
      </w:r>
      <w:r>
        <w:t>ou de l’évolution d’une marketplace. Cette gestion centralisée garantit la cohérence des services mis à disposition des différents tenants.</w:t>
      </w:r>
    </w:p>
    <w:p w:rsidR="001B11B8" w:rsidRDefault="00EB4665">
      <w:pPr>
        <w:spacing w:after="0" w:line="360" w:lineRule="auto"/>
        <w:ind w:left="426"/>
        <w:outlineLvl w:val="2"/>
        <w:rPr>
          <w:rFonts w:asciiTheme="majorBidi" w:hAnsiTheme="majorBidi"/>
          <w:b/>
          <w:bCs/>
          <w:color w:val="000000" w:themeColor="text1"/>
          <w:sz w:val="28"/>
          <w:szCs w:val="28"/>
        </w:rPr>
      </w:pPr>
      <w:bookmarkStart w:id="90" w:name="_Toc239516574"/>
      <w:r>
        <w:rPr>
          <w:rFonts w:asciiTheme="majorBidi" w:hAnsiTheme="majorBidi"/>
          <w:b/>
          <w:bCs/>
          <w:color w:val="000000" w:themeColor="text1"/>
          <w:sz w:val="28"/>
          <w:szCs w:val="28"/>
        </w:rPr>
        <w:t>4.3. Gestion des demandes de marketplace</w:t>
      </w:r>
      <w:bookmarkEnd w:id="90"/>
    </w:p>
    <w:p w:rsidR="001B11B8" w:rsidRDefault="00EB4665">
      <w:pPr>
        <w:pStyle w:val="isselectedend"/>
        <w:spacing w:line="360" w:lineRule="auto"/>
        <w:jc w:val="both"/>
        <w:rPr>
          <w:b/>
          <w:bCs/>
        </w:rPr>
      </w:pPr>
      <w:r>
        <w:t xml:space="preserve">La rubrique Demandes centralise les sollicitations reçues pour la création </w:t>
      </w:r>
      <w:r>
        <w:t>ou l’évolution des services d’une marketplace. Elle facilite leur consultation, leur analyse et leur traitement dans un cadre traçable.</w:t>
      </w:r>
    </w:p>
    <w:p w:rsidR="001B11B8" w:rsidRDefault="00EB4665">
      <w:pPr>
        <w:spacing w:after="0" w:line="360" w:lineRule="auto"/>
        <w:ind w:left="426"/>
        <w:outlineLvl w:val="2"/>
        <w:rPr>
          <w:rFonts w:asciiTheme="majorBidi" w:hAnsiTheme="majorBidi"/>
          <w:b/>
          <w:bCs/>
          <w:color w:val="000000" w:themeColor="text1"/>
          <w:sz w:val="28"/>
          <w:szCs w:val="28"/>
        </w:rPr>
      </w:pPr>
      <w:bookmarkStart w:id="91" w:name="_Toc239516575"/>
      <w:r>
        <w:rPr>
          <w:rFonts w:asciiTheme="majorBidi" w:hAnsiTheme="majorBidi"/>
          <w:b/>
          <w:bCs/>
          <w:color w:val="000000" w:themeColor="text1"/>
          <w:sz w:val="28"/>
          <w:szCs w:val="28"/>
        </w:rPr>
        <w:t>4.3.1. Traitement d’une demande de marketplace</w:t>
      </w:r>
      <w:bookmarkEnd w:id="91"/>
    </w:p>
    <w:p w:rsidR="001B11B8" w:rsidRDefault="00EB4665">
      <w:pPr>
        <w:pStyle w:val="isselectedend"/>
        <w:spacing w:line="360" w:lineRule="auto"/>
        <w:jc w:val="both"/>
        <w:rPr>
          <w:b/>
          <w:bCs/>
        </w:rPr>
      </w:pPr>
      <w:r>
        <w:t>L’Administrateur SaaS dispose d’une interface permettant de consulter les</w:t>
      </w:r>
      <w:r>
        <w:t xml:space="preserve"> demandes reçues et d’accéder à leur détail. La fiche d’une demande présente les informations de la banque, celles du futur administrateur, la configuration souhaitée ainsi que les stores et modules sélectionnés.</w:t>
      </w:r>
    </w:p>
    <w:p w:rsidR="001B11B8" w:rsidRDefault="00EB4665">
      <w:pPr>
        <w:pStyle w:val="isselectedend"/>
        <w:spacing w:line="360" w:lineRule="auto"/>
        <w:jc w:val="both"/>
        <w:rPr>
          <w:b/>
          <w:bCs/>
        </w:rPr>
      </w:pPr>
      <w:r>
        <w:t>Après vérification, l’administrateur peut a</w:t>
      </w:r>
      <w:r>
        <w:t>pprouver ou rejeter la demande. En cas de rejet, il renseigne le motif de la décision ; un e-mail précisant ce motif est ensuite transmis au demandeur. En cas d’approbation, le processus se poursuit vers l’étape de paiement.</w:t>
      </w:r>
    </w:p>
    <w:p w:rsidR="001B11B8" w:rsidRDefault="00EB4665">
      <w:pPr>
        <w:pStyle w:val="isselectedend"/>
        <w:rPr>
          <w:color w:val="FF0000"/>
        </w:rPr>
      </w:pPr>
      <w:r>
        <w:rPr>
          <w:rStyle w:val="Strong"/>
          <w:color w:val="FF0000"/>
        </w:rPr>
        <w:t>Figure 4.9 — Liste des demandes</w:t>
      </w:r>
      <w:r>
        <w:rPr>
          <w:rStyle w:val="Strong"/>
          <w:color w:val="FF0000"/>
        </w:rPr>
        <w:t xml:space="preserve"> de marketplace dans le Back-office SaaS</w:t>
      </w:r>
    </w:p>
    <w:p w:rsidR="001B11B8" w:rsidRDefault="00EB4665">
      <w:pPr>
        <w:pStyle w:val="isselectedend"/>
        <w:rPr>
          <w:color w:val="FF0000"/>
        </w:rPr>
      </w:pPr>
      <w:r>
        <w:rPr>
          <w:rStyle w:val="Strong"/>
          <w:color w:val="FF0000"/>
        </w:rPr>
        <w:t>Figure 4.10 — Consultation du détail d’une demande</w:t>
      </w:r>
    </w:p>
    <w:p w:rsidR="001B11B8" w:rsidRDefault="00EB4665">
      <w:pPr>
        <w:pStyle w:val="NormalWeb"/>
        <w:numPr>
          <w:ilvl w:val="0"/>
          <w:numId w:val="26"/>
        </w:numPr>
        <w:spacing w:line="360" w:lineRule="auto"/>
        <w:jc w:val="both"/>
      </w:pPr>
      <w:r>
        <w:t>Le processus décisionnel est également présenté dans le diagramme d’activité suivant.</w:t>
      </w:r>
    </w:p>
    <w:p w:rsidR="001B11B8" w:rsidRDefault="00EB4665">
      <w:pPr>
        <w:pStyle w:val="isselectedend"/>
        <w:rPr>
          <w:color w:val="FF0000"/>
        </w:rPr>
      </w:pPr>
      <w:r>
        <w:rPr>
          <w:rStyle w:val="Strong"/>
          <w:color w:val="FF0000"/>
        </w:rPr>
        <w:t xml:space="preserve">Figure 4.11 — Diagramme d’activité du traitement d’une demande par </w:t>
      </w:r>
      <w:r>
        <w:rPr>
          <w:rStyle w:val="Strong"/>
          <w:color w:val="FF0000"/>
        </w:rPr>
        <w:t>l’Administrateur SaaS</w:t>
      </w:r>
    </w:p>
    <w:p w:rsidR="001B11B8" w:rsidRDefault="00EB4665">
      <w:pPr>
        <w:spacing w:after="0" w:line="360" w:lineRule="auto"/>
        <w:ind w:left="426"/>
        <w:outlineLvl w:val="2"/>
        <w:rPr>
          <w:rFonts w:asciiTheme="majorBidi" w:hAnsiTheme="majorBidi"/>
          <w:b/>
          <w:bCs/>
          <w:color w:val="000000" w:themeColor="text1"/>
          <w:sz w:val="28"/>
          <w:szCs w:val="28"/>
        </w:rPr>
      </w:pPr>
      <w:bookmarkStart w:id="92" w:name="_Toc239516576"/>
      <w:r>
        <w:rPr>
          <w:rFonts w:asciiTheme="majorBidi" w:hAnsiTheme="majorBidi"/>
          <w:b/>
          <w:bCs/>
          <w:color w:val="000000" w:themeColor="text1"/>
          <w:sz w:val="28"/>
          <w:szCs w:val="28"/>
        </w:rPr>
        <w:t>4.3.2. Approbation et déclenchement du paiement</w:t>
      </w:r>
      <w:bookmarkEnd w:id="92"/>
    </w:p>
    <w:p w:rsidR="001B11B8" w:rsidRDefault="00EB4665">
      <w:pPr>
        <w:pStyle w:val="isselectedend"/>
        <w:spacing w:line="360" w:lineRule="auto"/>
        <w:jc w:val="both"/>
        <w:rPr>
          <w:b/>
          <w:bCs/>
        </w:rPr>
      </w:pPr>
      <w:r>
        <w:lastRenderedPageBreak/>
        <w:t>Lorsqu’une demande est approuvée, la plateforme prépare les éléments nécessaires à la future activation de la banque et de sa marketplace. Ces éléments restent toutefois inactifs tant qu</w:t>
      </w:r>
      <w:r>
        <w:t>e le paiement n’a pas été confirmé. À cette étape, un e-mail contenant les instructions de paiement et le lien correspondant est envoyé au contact de la banque.</w:t>
      </w:r>
    </w:p>
    <w:p w:rsidR="001B11B8" w:rsidRDefault="00EB4665">
      <w:pPr>
        <w:spacing w:after="0" w:line="360" w:lineRule="auto"/>
        <w:ind w:left="426"/>
        <w:outlineLvl w:val="2"/>
        <w:rPr>
          <w:rFonts w:asciiTheme="majorBidi" w:hAnsiTheme="majorBidi"/>
          <w:b/>
          <w:bCs/>
          <w:color w:val="000000" w:themeColor="text1"/>
          <w:sz w:val="28"/>
          <w:szCs w:val="28"/>
        </w:rPr>
      </w:pPr>
      <w:bookmarkStart w:id="93" w:name="_Toc239516577"/>
      <w:r>
        <w:rPr>
          <w:rFonts w:asciiTheme="majorBidi" w:hAnsiTheme="majorBidi"/>
          <w:b/>
          <w:bCs/>
          <w:color w:val="000000" w:themeColor="text1"/>
          <w:sz w:val="28"/>
          <w:szCs w:val="28"/>
        </w:rPr>
        <w:t>4.3.3. Paiement sécurisé par Stripe et activation de la marketplace</w:t>
      </w:r>
      <w:bookmarkEnd w:id="93"/>
    </w:p>
    <w:p w:rsidR="001B11B8" w:rsidRDefault="00EB4665">
      <w:pPr>
        <w:pStyle w:val="NormalWeb"/>
        <w:numPr>
          <w:ilvl w:val="0"/>
          <w:numId w:val="26"/>
        </w:numPr>
        <w:spacing w:line="360" w:lineRule="auto"/>
        <w:jc w:val="both"/>
      </w:pPr>
      <w:r>
        <w:t>Le paiement est une étape d</w:t>
      </w:r>
      <w:r>
        <w:t>éterminante du cycle de vie de la demande. Il est intégré à la plateforme au moyen de Stripe, service de paiement en ligne. Lorsqu’il ouvre le lien reçu, le futur Administrateur Banque accède à une interface de paiement sécurisée dans laquelle il renseigne</w:t>
      </w:r>
      <w:r>
        <w:t xml:space="preserve"> les informations nécessaires à la transaction. Les données de carte sont traitées par les composants sécurisés de Stripe et ne sont pas enregistrées par l’application.</w:t>
      </w:r>
    </w:p>
    <w:p w:rsidR="001B11B8" w:rsidRDefault="00EB4665">
      <w:pPr>
        <w:pStyle w:val="NormalWeb"/>
        <w:numPr>
          <w:ilvl w:val="0"/>
          <w:numId w:val="26"/>
        </w:numPr>
        <w:spacing w:line="360" w:lineRule="auto"/>
        <w:jc w:val="both"/>
      </w:pPr>
      <w:r>
        <w:t>Le backend crée l’opération de paiement et l’associe à la demande ainsi qu’à l’abonneme</w:t>
      </w:r>
      <w:r>
        <w:t>nt concerné. Après la confirmation de la transaction, il vérifie le statut retourné par Stripe avant de mettre à jour le paiement. Seule une confirmation de paiement réussie déclenche l’activation de la banque, de sa marketplace, de l’abonnement et du comp</w:t>
      </w:r>
      <w:r>
        <w:t>te Administrateur Banque. En cas d’échec ou de paiement en attente, ces ressources restent inactives.</w:t>
      </w:r>
    </w:p>
    <w:p w:rsidR="001B11B8" w:rsidRDefault="00EB4665">
      <w:pPr>
        <w:pStyle w:val="NormalWeb"/>
        <w:numPr>
          <w:ilvl w:val="0"/>
          <w:numId w:val="26"/>
        </w:numPr>
        <w:spacing w:line="360" w:lineRule="auto"/>
        <w:jc w:val="both"/>
      </w:pPr>
      <w:r>
        <w:t>La plateforme génère ensuite les informations nécessaires à la première connexion et envoie au responsable de la banque un e-mail contenant ses identifian</w:t>
      </w:r>
      <w:r>
        <w:t>ts d’accès au Back-office Banque.</w:t>
      </w:r>
    </w:p>
    <w:p w:rsidR="001B11B8" w:rsidRDefault="00EB4665">
      <w:pPr>
        <w:pStyle w:val="isselectedend"/>
        <w:spacing w:line="360" w:lineRule="auto"/>
        <w:jc w:val="both"/>
        <w:rPr>
          <w:b/>
          <w:bCs/>
        </w:rPr>
      </w:pPr>
      <w:r>
        <w:t>Le workflow complet est représenté par le diagramme de séquence suivant.</w:t>
      </w:r>
    </w:p>
    <w:p w:rsidR="001B11B8" w:rsidRDefault="00EB4665">
      <w:pPr>
        <w:pStyle w:val="isselectedend"/>
        <w:rPr>
          <w:color w:val="FF0000"/>
        </w:rPr>
      </w:pPr>
      <w:r>
        <w:rPr>
          <w:rStyle w:val="Strong"/>
          <w:color w:val="FF0000"/>
        </w:rPr>
        <w:t>Figure 4.12 — Diagramme de séquence de l’approbation, du paiement et de l’activation</w:t>
      </w:r>
    </w:p>
    <w:p w:rsidR="001B11B8" w:rsidRDefault="00EB4665">
      <w:pPr>
        <w:pStyle w:val="isselectedend"/>
        <w:rPr>
          <w:color w:val="FF0000"/>
        </w:rPr>
      </w:pPr>
      <w:r>
        <w:rPr>
          <w:rStyle w:val="Strong"/>
          <w:color w:val="FF0000"/>
        </w:rPr>
        <w:t>Figure 4.13 — E-mail contenant les instructions de paiement</w:t>
      </w:r>
    </w:p>
    <w:p w:rsidR="001B11B8" w:rsidRDefault="00EB4665">
      <w:pPr>
        <w:pStyle w:val="isselectedend"/>
        <w:rPr>
          <w:color w:val="FF0000"/>
        </w:rPr>
      </w:pPr>
      <w:r>
        <w:rPr>
          <w:rStyle w:val="Strong"/>
          <w:color w:val="FF0000"/>
        </w:rPr>
        <w:t>Figu</w:t>
      </w:r>
      <w:r>
        <w:rPr>
          <w:rStyle w:val="Strong"/>
          <w:color w:val="FF0000"/>
        </w:rPr>
        <w:t>re 4.14 — Confirmation du paiement</w:t>
      </w:r>
    </w:p>
    <w:p w:rsidR="001B11B8" w:rsidRDefault="00EB4665">
      <w:pPr>
        <w:pStyle w:val="isselectedend"/>
        <w:rPr>
          <w:color w:val="FF0000"/>
        </w:rPr>
      </w:pPr>
      <w:r>
        <w:rPr>
          <w:rStyle w:val="Strong"/>
          <w:color w:val="FF0000"/>
        </w:rPr>
        <w:t>Figure 4.15 — Activation de la marketplace et de l’abonnement</w:t>
      </w:r>
    </w:p>
    <w:p w:rsidR="001B11B8" w:rsidRDefault="00EB4665">
      <w:pPr>
        <w:pStyle w:val="isselectedend"/>
        <w:rPr>
          <w:color w:val="FF0000"/>
        </w:rPr>
      </w:pPr>
      <w:r>
        <w:rPr>
          <w:rStyle w:val="Strong"/>
          <w:color w:val="FF0000"/>
        </w:rPr>
        <w:t>Figure 4.16 — E-mail d’accès au Back-office Banque</w:t>
      </w:r>
    </w:p>
    <w:p w:rsidR="001B11B8" w:rsidRDefault="00EB4665">
      <w:pPr>
        <w:spacing w:after="0" w:line="360" w:lineRule="auto"/>
        <w:ind w:left="426"/>
        <w:outlineLvl w:val="2"/>
        <w:rPr>
          <w:rFonts w:asciiTheme="majorBidi" w:hAnsiTheme="majorBidi"/>
          <w:b/>
          <w:bCs/>
          <w:color w:val="000000" w:themeColor="text1"/>
          <w:sz w:val="28"/>
          <w:szCs w:val="28"/>
        </w:rPr>
      </w:pPr>
      <w:bookmarkStart w:id="94" w:name="_Toc239516578"/>
      <w:r>
        <w:rPr>
          <w:rFonts w:asciiTheme="majorBidi" w:hAnsiTheme="majorBidi"/>
          <w:b/>
          <w:bCs/>
          <w:color w:val="000000" w:themeColor="text1"/>
          <w:sz w:val="28"/>
          <w:szCs w:val="28"/>
        </w:rPr>
        <w:t>4.4. Gestion des banques</w:t>
      </w:r>
      <w:bookmarkEnd w:id="94"/>
    </w:p>
    <w:p w:rsidR="001B11B8" w:rsidRDefault="00EB4665">
      <w:pPr>
        <w:pStyle w:val="isselectedend"/>
        <w:spacing w:line="360" w:lineRule="auto"/>
        <w:jc w:val="both"/>
        <w:rPr>
          <w:b/>
          <w:bCs/>
        </w:rPr>
      </w:pPr>
      <w:r>
        <w:lastRenderedPageBreak/>
        <w:t xml:space="preserve">La rubrique Banques permet à l’Administrateur SaaS de consulter les établissements </w:t>
      </w:r>
      <w:r>
        <w:t>enregistrés sur la plateforme et de suivre leur état d’activation. Elle offre une vue sur les informations propres à chaque banque et sur la marketplace qui lui est rattachée, tout en respectant le principe d’isolation des données entre tenants.</w:t>
      </w:r>
    </w:p>
    <w:p w:rsidR="001B11B8" w:rsidRDefault="00EB4665">
      <w:pPr>
        <w:spacing w:after="0" w:line="360" w:lineRule="auto"/>
        <w:ind w:left="426"/>
        <w:outlineLvl w:val="2"/>
        <w:rPr>
          <w:rFonts w:asciiTheme="majorBidi" w:hAnsiTheme="majorBidi"/>
          <w:b/>
          <w:bCs/>
          <w:color w:val="000000" w:themeColor="text1"/>
          <w:sz w:val="28"/>
          <w:szCs w:val="28"/>
        </w:rPr>
      </w:pPr>
      <w:bookmarkStart w:id="95" w:name="_Toc239516579"/>
      <w:r>
        <w:rPr>
          <w:rFonts w:asciiTheme="majorBidi" w:hAnsiTheme="majorBidi"/>
          <w:b/>
          <w:bCs/>
          <w:color w:val="000000" w:themeColor="text1"/>
          <w:sz w:val="28"/>
          <w:szCs w:val="28"/>
        </w:rPr>
        <w:t>4.5. Gesti</w:t>
      </w:r>
      <w:r>
        <w:rPr>
          <w:rFonts w:asciiTheme="majorBidi" w:hAnsiTheme="majorBidi"/>
          <w:b/>
          <w:bCs/>
          <w:color w:val="000000" w:themeColor="text1"/>
          <w:sz w:val="28"/>
          <w:szCs w:val="28"/>
        </w:rPr>
        <w:t>on des utilisateurs et des rôles</w:t>
      </w:r>
      <w:bookmarkEnd w:id="95"/>
    </w:p>
    <w:p w:rsidR="001B11B8" w:rsidRDefault="00EB4665">
      <w:pPr>
        <w:pStyle w:val="isselectedend"/>
        <w:spacing w:line="360" w:lineRule="auto"/>
        <w:jc w:val="both"/>
        <w:rPr>
          <w:b/>
          <w:bCs/>
        </w:rPr>
      </w:pPr>
      <w:r>
        <w:t xml:space="preserve">Cette fonctionnalité permet de consulter les utilisateurs de la plateforme et d’administrer les rôles attribués. Elle contribue à appliquer les règles d’autorisation : chaque utilisateur accède exclusivement aux espaces et </w:t>
      </w:r>
      <w:r>
        <w:t>aux opérations correspondant à son profil.</w:t>
      </w:r>
    </w:p>
    <w:p w:rsidR="001B11B8" w:rsidRDefault="00EB4665">
      <w:pPr>
        <w:spacing w:after="0" w:line="360" w:lineRule="auto"/>
        <w:ind w:left="426"/>
        <w:outlineLvl w:val="2"/>
        <w:rPr>
          <w:rFonts w:asciiTheme="majorBidi" w:hAnsiTheme="majorBidi"/>
          <w:b/>
          <w:bCs/>
          <w:color w:val="000000" w:themeColor="text1"/>
          <w:sz w:val="28"/>
          <w:szCs w:val="28"/>
        </w:rPr>
      </w:pPr>
      <w:bookmarkStart w:id="96" w:name="_Toc239516580"/>
      <w:r>
        <w:rPr>
          <w:rFonts w:asciiTheme="majorBidi" w:hAnsiTheme="majorBidi"/>
          <w:b/>
          <w:bCs/>
          <w:color w:val="000000" w:themeColor="text1"/>
          <w:sz w:val="28"/>
          <w:szCs w:val="28"/>
        </w:rPr>
        <w:t>4.6. Gestion des concessionnaires</w:t>
      </w:r>
      <w:bookmarkEnd w:id="96"/>
    </w:p>
    <w:p w:rsidR="001B11B8" w:rsidRDefault="00EB4665">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w:t>
      </w:r>
      <w:r>
        <w:t>rique permet également de superviser les comptes concessionnaires actifs et leur participation aux marketplaces bancaires.</w:t>
      </w:r>
    </w:p>
    <w:p w:rsidR="001B11B8" w:rsidRDefault="00EB4665">
      <w:pPr>
        <w:spacing w:after="0" w:line="360" w:lineRule="auto"/>
        <w:ind w:left="426"/>
        <w:outlineLvl w:val="2"/>
        <w:rPr>
          <w:rFonts w:asciiTheme="majorBidi" w:hAnsiTheme="majorBidi"/>
          <w:b/>
          <w:bCs/>
          <w:color w:val="000000" w:themeColor="text1"/>
          <w:sz w:val="28"/>
          <w:szCs w:val="28"/>
        </w:rPr>
      </w:pPr>
      <w:bookmarkStart w:id="97" w:name="_Toc239516581"/>
      <w:r>
        <w:rPr>
          <w:rFonts w:asciiTheme="majorBidi" w:hAnsiTheme="majorBidi"/>
          <w:b/>
          <w:bCs/>
          <w:color w:val="000000" w:themeColor="text1"/>
          <w:sz w:val="28"/>
          <w:szCs w:val="28"/>
        </w:rPr>
        <w:t>4.7. Gestion des marketplaces</w:t>
      </w:r>
      <w:bookmarkEnd w:id="97"/>
    </w:p>
    <w:p w:rsidR="001B11B8" w:rsidRDefault="00EB4665">
      <w:pPr>
        <w:pStyle w:val="isselectedend"/>
        <w:spacing w:line="360" w:lineRule="auto"/>
        <w:jc w:val="both"/>
        <w:rPr>
          <w:b/>
          <w:bCs/>
        </w:rPr>
      </w:pPr>
      <w:r>
        <w:t>La rubrique Marketplace permet de visualiser les marketplaces créées pour les banques et d’en suivre le</w:t>
      </w:r>
      <w:r>
        <w:t xml:space="preserve"> statut. Elle constitue un point de contrôle sur les espaces publics associés aux tenants et sur leur disponibilité après validation de l’abonnement.</w:t>
      </w:r>
    </w:p>
    <w:p w:rsidR="001B11B8" w:rsidRDefault="00EB4665">
      <w:pPr>
        <w:spacing w:after="0" w:line="360" w:lineRule="auto"/>
        <w:ind w:left="426"/>
        <w:outlineLvl w:val="2"/>
        <w:rPr>
          <w:rFonts w:asciiTheme="majorBidi" w:hAnsiTheme="majorBidi"/>
          <w:b/>
          <w:bCs/>
          <w:color w:val="000000" w:themeColor="text1"/>
          <w:sz w:val="28"/>
          <w:szCs w:val="28"/>
        </w:rPr>
      </w:pPr>
      <w:bookmarkStart w:id="98" w:name="_Toc239516582"/>
      <w:r>
        <w:rPr>
          <w:rFonts w:asciiTheme="majorBidi" w:hAnsiTheme="majorBidi"/>
          <w:b/>
          <w:bCs/>
          <w:color w:val="000000" w:themeColor="text1"/>
          <w:sz w:val="28"/>
          <w:szCs w:val="28"/>
        </w:rPr>
        <w:t>4.8. Gestion du contenu des marketplaces</w:t>
      </w:r>
      <w:bookmarkEnd w:id="98"/>
    </w:p>
    <w:p w:rsidR="001B11B8" w:rsidRDefault="00EB4665">
      <w:pPr>
        <w:pStyle w:val="isselectedend"/>
        <w:spacing w:line="360" w:lineRule="auto"/>
        <w:jc w:val="both"/>
        <w:rPr>
          <w:b/>
          <w:bCs/>
        </w:rPr>
      </w:pPr>
      <w:r>
        <w:t>La gestion du contenu permet d’administrer les éléments éditoriau</w:t>
      </w:r>
      <w:r>
        <w:t>x et visuels utilisés par les marketplaces. L’Administrateur SaaS peut ainsi superviser les contenus publiés tout en laissant à chaque banque un périmètre de personnalisation propre à son espace.</w:t>
      </w:r>
    </w:p>
    <w:p w:rsidR="001B11B8" w:rsidRDefault="00EB4665">
      <w:pPr>
        <w:spacing w:after="0" w:line="360" w:lineRule="auto"/>
        <w:ind w:left="426"/>
        <w:outlineLvl w:val="2"/>
        <w:rPr>
          <w:rFonts w:asciiTheme="majorBidi" w:hAnsiTheme="majorBidi"/>
          <w:b/>
          <w:bCs/>
          <w:color w:val="000000" w:themeColor="text1"/>
          <w:sz w:val="28"/>
          <w:szCs w:val="28"/>
        </w:rPr>
      </w:pPr>
      <w:bookmarkStart w:id="99" w:name="_Toc239516583"/>
      <w:r>
        <w:rPr>
          <w:rFonts w:asciiTheme="majorBidi" w:hAnsiTheme="majorBidi"/>
          <w:b/>
          <w:bCs/>
          <w:color w:val="000000" w:themeColor="text1"/>
          <w:sz w:val="28"/>
          <w:szCs w:val="28"/>
        </w:rPr>
        <w:t>4.9. Gestion des offres et des abonnements</w:t>
      </w:r>
      <w:bookmarkEnd w:id="99"/>
    </w:p>
    <w:p w:rsidR="001B11B8" w:rsidRDefault="00EB4665">
      <w:pPr>
        <w:pStyle w:val="isselectedend"/>
        <w:spacing w:line="360" w:lineRule="auto"/>
        <w:jc w:val="both"/>
        <w:rPr>
          <w:b/>
          <w:bCs/>
        </w:rPr>
      </w:pPr>
      <w:r>
        <w:t xml:space="preserve">Cette rubrique </w:t>
      </w:r>
      <w:r>
        <w:t>regroupe la gestion des offres commerciales et le suivi des abonnements. L’abonnement établit le lien entre les services sélectionnés par la banque et leur période d’utilisation. Lors de la création initiale, il reste en attente du paiement ; après confirm</w:t>
      </w:r>
      <w:r>
        <w:t>ation, il devient actif et les stores et modules souscrits peuvent être exploités.</w:t>
      </w:r>
    </w:p>
    <w:p w:rsidR="001B11B8" w:rsidRDefault="00EB4665">
      <w:pPr>
        <w:pStyle w:val="isselectedend"/>
        <w:spacing w:line="360" w:lineRule="auto"/>
        <w:jc w:val="both"/>
        <w:rPr>
          <w:b/>
          <w:bCs/>
        </w:rPr>
      </w:pPr>
      <w:r>
        <w:lastRenderedPageBreak/>
        <w:t>Le Back-office SaaS permet également de suivre les périodes de validité, les statuts et l’échéance des abonnements, afin d’informer les acteurs concernés lorsqu’un renouvell</w:t>
      </w:r>
      <w:r>
        <w:t>ement est nécessaire. Cette gestion garantit que seuls les services associés à un abonnement valide restent accessibles.</w:t>
      </w:r>
    </w:p>
    <w:p w:rsidR="001B11B8" w:rsidRDefault="00EB4665">
      <w:pPr>
        <w:spacing w:after="0" w:line="360" w:lineRule="auto"/>
        <w:ind w:left="426"/>
        <w:outlineLvl w:val="2"/>
        <w:rPr>
          <w:rFonts w:asciiTheme="majorBidi" w:hAnsiTheme="majorBidi"/>
          <w:b/>
          <w:bCs/>
          <w:color w:val="000000" w:themeColor="text1"/>
          <w:sz w:val="28"/>
          <w:szCs w:val="28"/>
        </w:rPr>
      </w:pPr>
      <w:bookmarkStart w:id="100" w:name="_Toc239516584"/>
      <w:r>
        <w:rPr>
          <w:rFonts w:asciiTheme="majorBidi" w:hAnsiTheme="majorBidi"/>
          <w:b/>
          <w:bCs/>
          <w:color w:val="000000" w:themeColor="text1"/>
          <w:sz w:val="28"/>
          <w:szCs w:val="28"/>
        </w:rPr>
        <w:t>4.10. Audit et logs</w:t>
      </w:r>
      <w:bookmarkEnd w:id="100"/>
    </w:p>
    <w:p w:rsidR="001B11B8" w:rsidRDefault="00EB4665">
      <w:pPr>
        <w:pStyle w:val="isselectedend"/>
        <w:spacing w:line="360" w:lineRule="auto"/>
        <w:jc w:val="both"/>
        <w:rPr>
          <w:b/>
          <w:bCs/>
        </w:rPr>
      </w:pPr>
      <w:r>
        <w:t>La rubrique Audit &amp; Logs fournit une consultation des événements importants réalisés sur la plateforme. Elle contri</w:t>
      </w:r>
      <w:r>
        <w:t>bue à la traçabilité des opérations d’administration, des actions liées aux demandes et des opérations de paiement, ce qui facilite le suivi et l’analyse des incidents.</w:t>
      </w:r>
    </w:p>
    <w:p w:rsidR="001B11B8" w:rsidRDefault="00EB4665">
      <w:pPr>
        <w:spacing w:after="0" w:line="360" w:lineRule="auto"/>
        <w:ind w:left="426"/>
        <w:outlineLvl w:val="2"/>
        <w:rPr>
          <w:rFonts w:asciiTheme="majorBidi" w:hAnsiTheme="majorBidi"/>
          <w:b/>
          <w:bCs/>
          <w:color w:val="000000" w:themeColor="text1"/>
          <w:sz w:val="28"/>
          <w:szCs w:val="28"/>
        </w:rPr>
      </w:pPr>
      <w:bookmarkStart w:id="101" w:name="_Toc239516585"/>
      <w:r>
        <w:rPr>
          <w:rFonts w:asciiTheme="majorBidi" w:hAnsiTheme="majorBidi"/>
          <w:b/>
          <w:bCs/>
          <w:color w:val="000000" w:themeColor="text1"/>
          <w:sz w:val="28"/>
          <w:szCs w:val="28"/>
        </w:rPr>
        <w:t>4.11. Paramètres de la plateforme</w:t>
      </w:r>
      <w:bookmarkEnd w:id="101"/>
    </w:p>
    <w:p w:rsidR="001B11B8" w:rsidRDefault="00EB4665">
      <w:pPr>
        <w:pStyle w:val="isselectedend"/>
        <w:spacing w:line="360" w:lineRule="auto"/>
        <w:jc w:val="both"/>
        <w:rPr>
          <w:b/>
          <w:bCs/>
        </w:rPr>
      </w:pPr>
      <w:r>
        <w:t xml:space="preserve">Enfin, la rubrique Paramètres centralise les options </w:t>
      </w:r>
      <w:r>
        <w:t>de configuration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02" w:name="_Toc239516586"/>
      <w:r w:rsidRPr="004302A8">
        <w:rPr>
          <w:rFonts w:asciiTheme="majorBidi" w:eastAsiaTheme="majorEastAsia" w:hAnsiTheme="majorBidi" w:cstheme="majorBidi"/>
          <w:b/>
          <w:bCs/>
          <w:sz w:val="32"/>
          <w:szCs w:val="32"/>
          <w:lang w:eastAsia="en-US"/>
        </w:rPr>
        <w:t>5. Back-office Banque : administration de la marketplace</w:t>
      </w:r>
      <w:bookmarkEnd w:id="102"/>
    </w:p>
    <w:p w:rsidR="004302A8" w:rsidRDefault="004302A8" w:rsidP="004302A8">
      <w:pPr>
        <w:pStyle w:val="isselectedend"/>
        <w:spacing w:line="360" w:lineRule="auto"/>
        <w:jc w:val="both"/>
      </w:pPr>
      <w:r>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3" w:name="_Toc239516587"/>
      <w:r w:rsidRPr="004302A8">
        <w:rPr>
          <w:rFonts w:asciiTheme="majorBidi" w:eastAsiaTheme="minorHAnsi" w:hAnsiTheme="majorBidi" w:cstheme="minorBidi"/>
          <w:b/>
          <w:bCs/>
          <w:color w:val="000000" w:themeColor="text1"/>
          <w:sz w:val="28"/>
          <w:szCs w:val="28"/>
          <w:lang w:eastAsia="en-US"/>
        </w:rPr>
        <w:t>5.1. Personnalisation de la marketplace</w:t>
      </w:r>
      <w:bookmarkEnd w:id="103"/>
    </w:p>
    <w:p w:rsidR="00633002" w:rsidRDefault="00633002" w:rsidP="00633002">
      <w:pPr>
        <w:pStyle w:val="NormalWeb"/>
        <w:spacing w:line="360" w:lineRule="auto"/>
        <w:jc w:val="both"/>
      </w:pPr>
      <w:r>
        <w:lastRenderedPageBreak/>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Figure 4.18 — Interface de personnalisation de la marketplace</w:t>
      </w:r>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4" w:name="_Toc23951658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04"/>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Figure 4.20 — Stores associés à la marketplace</w:t>
      </w:r>
    </w:p>
    <w:p w:rsidR="00633002" w:rsidRDefault="00633002" w:rsidP="00633002">
      <w:pPr>
        <w:pStyle w:val="NormalWeb"/>
        <w:rPr>
          <w:rStyle w:val="Strong"/>
          <w:b w:val="0"/>
          <w:bCs w:val="0"/>
          <w:color w:val="FF0000"/>
        </w:rPr>
      </w:pPr>
      <w:r w:rsidRPr="00633002">
        <w:rPr>
          <w:rStyle w:val="Strong"/>
          <w:b w:val="0"/>
          <w:bCs w:val="0"/>
          <w:color w:val="FF0000"/>
        </w:rPr>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5" w:name="_Toc23951658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105"/>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Dans les deux cas, la demande est transmise à l’espace SaaS,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lastRenderedPageBreak/>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06" w:name="_Toc23951659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06"/>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Figure 4.25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définis selon la configuration de la banque. Ces modules déterminent les fonctionnalités accessibles dans le store et peuvent être activés ou désactivés en fonction des services souscrits et des besoins de la marketplace.</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07" w:name="_Toc23951659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07"/>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51"/>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108" w:name="_Toc239516592"/>
      <w:r w:rsidRPr="00A32351">
        <w:rPr>
          <w:rFonts w:asciiTheme="majorBidi" w:hAnsiTheme="majorBidi"/>
          <w:b/>
          <w:bCs/>
          <w:color w:val="auto"/>
          <w:sz w:val="36"/>
          <w:szCs w:val="36"/>
        </w:rPr>
        <w:lastRenderedPageBreak/>
        <w:t>Chapitre 5 : Réalisation des parcours métier : concessionnaires, financement et assistant IA</w:t>
      </w:r>
      <w:bookmarkEnd w:id="108"/>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09" w:name="_Toc239516593"/>
      <w:r w:rsidRPr="00A32351">
        <w:rPr>
          <w:rFonts w:asciiTheme="majorBidi" w:hAnsiTheme="majorBidi"/>
          <w:b/>
          <w:bCs/>
          <w:color w:val="000000" w:themeColor="text1"/>
          <w:sz w:val="32"/>
          <w:szCs w:val="32"/>
        </w:rPr>
        <w:t>1. Introduction</w:t>
      </w:r>
      <w:bookmarkEnd w:id="109"/>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110" w:name="_Toc23951659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 xml:space="preserve"> au sein de la plateforme.</w:t>
      </w:r>
      <w:bookmarkEnd w:id="110"/>
    </w:p>
    <w:p w:rsidR="00A32351" w:rsidRDefault="00A95B08" w:rsidP="00A32351">
      <w:pPr>
        <w:spacing w:after="240" w:line="360" w:lineRule="auto"/>
        <w:outlineLvl w:val="1"/>
        <w:rPr>
          <w:rFonts w:asciiTheme="majorBidi" w:hAnsiTheme="majorBidi"/>
          <w:b/>
          <w:bCs/>
          <w:color w:val="000000" w:themeColor="text1"/>
          <w:sz w:val="32"/>
          <w:szCs w:val="32"/>
        </w:rPr>
      </w:pPr>
      <w:bookmarkStart w:id="111" w:name="_Toc239516595"/>
      <w:r>
        <w:rPr>
          <w:rFonts w:asciiTheme="majorBidi" w:hAnsiTheme="majorBidi"/>
          <w:b/>
          <w:bCs/>
          <w:color w:val="000000" w:themeColor="text1"/>
          <w:sz w:val="32"/>
          <w:szCs w:val="32"/>
        </w:rPr>
        <w:t>2. Parcours Concessionnaires</w:t>
      </w:r>
      <w:bookmarkEnd w:id="111"/>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2" w:name="_Toc239516596"/>
      <w:r>
        <w:rPr>
          <w:rFonts w:asciiTheme="majorBidi" w:eastAsiaTheme="minorHAnsi" w:hAnsiTheme="majorBidi" w:cstheme="minorBidi"/>
          <w:b/>
          <w:bCs/>
          <w:color w:val="000000" w:themeColor="text1"/>
          <w:sz w:val="28"/>
          <w:szCs w:val="28"/>
          <w:lang w:eastAsia="en-US"/>
        </w:rPr>
        <w:t>2.1. Inscription et validation du concessionnaire</w:t>
      </w:r>
      <w:bookmarkEnd w:id="112"/>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113" w:name="_Toc239516597"/>
      <w:r>
        <w:rPr>
          <w:rFonts w:asciiTheme="majorBidi" w:eastAsiaTheme="minorHAnsi" w:hAnsiTheme="majorBidi" w:cstheme="minorBidi"/>
          <w:b/>
          <w:bCs/>
          <w:color w:val="000000" w:themeColor="text1"/>
          <w:sz w:val="28"/>
          <w:szCs w:val="28"/>
          <w:lang w:eastAsia="en-US"/>
        </w:rPr>
        <w:t>2.2. Partenariats et contrats</w:t>
      </w:r>
      <w:bookmarkEnd w:id="113"/>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La demande de partenariat peut être initiée dans les deux sens. Depuis son espace, le concessionnaire sélectionne la banque et le store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Dans les deux cas, la décision et, le cas échéant, son motif sont enregistrés afin d’assurer la traçabilité du traitement.</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4" w:name="_Toc239516598"/>
      <w:r w:rsidRPr="00200C95">
        <w:rPr>
          <w:rFonts w:asciiTheme="majorBidi" w:eastAsiaTheme="minorHAnsi" w:hAnsiTheme="majorBidi" w:cstheme="minorBidi"/>
          <w:b/>
          <w:bCs/>
          <w:color w:val="000000" w:themeColor="text1"/>
          <w:sz w:val="28"/>
          <w:szCs w:val="28"/>
          <w:lang w:eastAsia="en-US"/>
        </w:rPr>
        <w:lastRenderedPageBreak/>
        <w:t>2.3. Produits et publications multi-banque</w:t>
      </w:r>
      <w:bookmarkEnd w:id="114"/>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valides,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5" w:name="_Toc239516599"/>
      <w:r w:rsidRPr="00500A3A">
        <w:rPr>
          <w:rFonts w:asciiTheme="majorBidi" w:eastAsiaTheme="minorHAnsi" w:hAnsiTheme="majorBidi" w:cstheme="minorBidi"/>
          <w:b/>
          <w:bCs/>
          <w:color w:val="000000" w:themeColor="text1"/>
          <w:sz w:val="28"/>
          <w:szCs w:val="28"/>
          <w:lang w:eastAsia="en-US"/>
        </w:rPr>
        <w:t>2.4. Suivi des demandes de financement</w:t>
      </w:r>
      <w:bookmarkEnd w:id="115"/>
    </w:p>
    <w:p w:rsidR="00265DE9" w:rsidRDefault="00265DE9" w:rsidP="00D96AEE">
      <w:pPr>
        <w:pStyle w:val="NormalWeb"/>
        <w:spacing w:line="360" w:lineRule="auto"/>
        <w:jc w:val="both"/>
      </w:pPr>
      <w:r>
        <w:t>Le concessionnaire dispose également d’une section dédiée au suivi des demandes de financement associées à ses produits. Cette fonctionnalité prolonge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lastRenderedPageBreak/>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6" w:name="_Toc239516600"/>
      <w:r w:rsidRPr="004016B3">
        <w:rPr>
          <w:rFonts w:asciiTheme="majorBidi" w:eastAsiaTheme="minorHAnsi" w:hAnsiTheme="majorBidi" w:cstheme="minorBidi"/>
          <w:b/>
          <w:bCs/>
          <w:color w:val="000000" w:themeColor="text1"/>
          <w:sz w:val="28"/>
          <w:szCs w:val="28"/>
          <w:lang w:eastAsia="en-US"/>
        </w:rPr>
        <w:t>3. Parcours client et demande de financement</w:t>
      </w:r>
      <w:bookmarkEnd w:id="116"/>
    </w:p>
    <w:p w:rsidR="007E5251" w:rsidRDefault="004016B3" w:rsidP="00D96AEE">
      <w:pPr>
        <w:pStyle w:val="NormalWeb"/>
        <w:spacing w:line="360" w:lineRule="auto"/>
        <w:jc w:val="both"/>
      </w:pPr>
      <w:r>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7" w:name="_Toc239516601"/>
      <w:r>
        <w:rPr>
          <w:rFonts w:asciiTheme="majorBidi" w:eastAsiaTheme="minorHAnsi" w:hAnsiTheme="majorBidi" w:cstheme="minorBidi"/>
          <w:b/>
          <w:bCs/>
          <w:color w:val="000000" w:themeColor="text1"/>
          <w:sz w:val="28"/>
          <w:szCs w:val="28"/>
          <w:lang w:eastAsia="en-US"/>
        </w:rPr>
        <w:t>3.1. Consultation, comparaison et simulation</w:t>
      </w:r>
      <w:bookmarkEnd w:id="117"/>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8" w:name="_Toc239516602"/>
      <w:r>
        <w:rPr>
          <w:rFonts w:asciiTheme="majorBidi" w:eastAsiaTheme="minorHAnsi" w:hAnsiTheme="majorBidi" w:cstheme="minorBidi"/>
          <w:b/>
          <w:bCs/>
          <w:color w:val="000000" w:themeColor="text1"/>
          <w:sz w:val="28"/>
          <w:szCs w:val="28"/>
          <w:lang w:eastAsia="en-US"/>
        </w:rPr>
        <w:t>3.2. Inscription du client et activation du compte</w:t>
      </w:r>
      <w:bookmarkEnd w:id="118"/>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lastRenderedPageBreak/>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9" w:name="_Toc239516603"/>
      <w:r>
        <w:rPr>
          <w:rFonts w:asciiTheme="majorBidi" w:eastAsiaTheme="minorHAnsi" w:hAnsiTheme="majorBidi" w:cstheme="minorBidi"/>
          <w:b/>
          <w:bCs/>
          <w:color w:val="000000" w:themeColor="text1"/>
          <w:sz w:val="28"/>
          <w:szCs w:val="28"/>
          <w:lang w:eastAsia="en-US"/>
        </w:rPr>
        <w:t>3.3. Constitution et soumission du dossier</w:t>
      </w:r>
      <w:bookmarkEnd w:id="119"/>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0" w:name="_Toc239516604"/>
      <w:r>
        <w:rPr>
          <w:rFonts w:asciiTheme="majorBidi" w:eastAsiaTheme="minorHAnsi" w:hAnsiTheme="majorBidi" w:cstheme="minorBidi"/>
          <w:b/>
          <w:bCs/>
          <w:color w:val="000000" w:themeColor="text1"/>
          <w:sz w:val="28"/>
          <w:szCs w:val="28"/>
          <w:lang w:eastAsia="en-US"/>
        </w:rPr>
        <w:t>3.4. Traitement de la demande par la banque</w:t>
      </w:r>
      <w:bookmarkEnd w:id="120"/>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1" w:name="_Toc239516605"/>
      <w:r w:rsidRPr="00860DD3">
        <w:rPr>
          <w:rFonts w:asciiTheme="majorBidi" w:eastAsiaTheme="minorHAnsi" w:hAnsiTheme="majorBidi" w:cstheme="minorBidi"/>
          <w:b/>
          <w:bCs/>
          <w:color w:val="000000" w:themeColor="text1"/>
          <w:sz w:val="28"/>
          <w:szCs w:val="28"/>
          <w:lang w:eastAsia="en-US"/>
        </w:rPr>
        <w:t>4. Assistants conversationnels de la plateforme</w:t>
      </w:r>
      <w:bookmarkEnd w:id="121"/>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2" w:name="_Toc239516606"/>
      <w:r>
        <w:rPr>
          <w:rFonts w:asciiTheme="majorBidi" w:eastAsiaTheme="minorHAnsi" w:hAnsiTheme="majorBidi" w:cstheme="minorBidi"/>
          <w:b/>
          <w:bCs/>
          <w:color w:val="000000" w:themeColor="text1"/>
          <w:sz w:val="28"/>
          <w:szCs w:val="28"/>
          <w:lang w:eastAsia="en-US"/>
        </w:rPr>
        <w:lastRenderedPageBreak/>
        <w:t>4.1. Assistant IA pour le pilotage du SaaS</w:t>
      </w:r>
      <w:bookmarkEnd w:id="122"/>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3" w:name="_Toc239516607"/>
      <w:r>
        <w:rPr>
          <w:rFonts w:asciiTheme="majorBidi" w:eastAsiaTheme="minorHAnsi" w:hAnsiTheme="majorBidi" w:cstheme="minorBidi"/>
          <w:b/>
          <w:bCs/>
          <w:color w:val="000000" w:themeColor="text1"/>
          <w:sz w:val="28"/>
          <w:szCs w:val="28"/>
          <w:lang w:eastAsia="en-US"/>
        </w:rPr>
        <w:t>4.2. Fonctionnement et sécurisation de l’assistant IA</w:t>
      </w:r>
      <w:bookmarkEnd w:id="123"/>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Figure 5.6 — Diagramme de séquence de l’assistant IA Text-to-SQL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4" w:name="_Toc239516608"/>
      <w:r>
        <w:rPr>
          <w:rFonts w:asciiTheme="majorBidi" w:eastAsiaTheme="minorHAnsi" w:hAnsiTheme="majorBidi" w:cstheme="minorBidi"/>
          <w:b/>
          <w:bCs/>
          <w:color w:val="000000" w:themeColor="text1"/>
          <w:sz w:val="28"/>
          <w:szCs w:val="28"/>
          <w:lang w:eastAsia="en-US"/>
        </w:rPr>
        <w:lastRenderedPageBreak/>
        <w:t>4.3. Chatbot public des marketplaces</w:t>
      </w:r>
      <w:bookmarkEnd w:id="124"/>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L’accès aux données reste limité au périmètre public de la marketplace consultée. Le chatbot refuse donc toute demande non autorisée.</w:t>
      </w:r>
    </w:p>
    <w:p w:rsidR="00070A8E" w:rsidRDefault="00070A8E" w:rsidP="00070A8E">
      <w:pPr>
        <w:pStyle w:val="NormalWeb"/>
        <w:spacing w:line="360" w:lineRule="auto"/>
        <w:jc w:val="both"/>
        <w:rPr>
          <w:color w:val="FF0000"/>
        </w:rPr>
      </w:pPr>
      <w:r w:rsidRPr="00070A8E">
        <w:rPr>
          <w:color w:val="FF0000"/>
        </w:rPr>
        <w:t>Figure 5.7 — Fonctionnement du chatbot public dans une marketplace</w:t>
      </w:r>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5" w:name="_Toc239516609"/>
      <w:r w:rsidRPr="007A09AA">
        <w:rPr>
          <w:rFonts w:asciiTheme="majorBidi" w:eastAsiaTheme="minorHAnsi" w:hAnsiTheme="majorBidi" w:cstheme="minorBidi"/>
          <w:b/>
          <w:bCs/>
          <w:color w:val="000000" w:themeColor="text1"/>
          <w:sz w:val="28"/>
          <w:szCs w:val="28"/>
          <w:lang w:eastAsia="en-US"/>
        </w:rPr>
        <w:t>5. Conclusion</w:t>
      </w:r>
      <w:bookmarkEnd w:id="125"/>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52"/>
          <w:pgSz w:w="11906" w:h="16838"/>
          <w:pgMar w:top="1417" w:right="1417" w:bottom="1417" w:left="1417" w:header="454" w:footer="454" w:gutter="0"/>
          <w:cols w:space="708"/>
          <w:docGrid w:linePitch="360"/>
        </w:sectPr>
      </w:pPr>
    </w:p>
    <w:p w:rsidR="001B11B8" w:rsidRDefault="00EB4665">
      <w:pPr>
        <w:pStyle w:val="Heading1"/>
        <w:jc w:val="center"/>
        <w:rPr>
          <w:rFonts w:asciiTheme="majorBidi" w:hAnsiTheme="majorBidi"/>
          <w:b/>
          <w:bCs/>
          <w:color w:val="auto"/>
          <w:sz w:val="36"/>
          <w:szCs w:val="36"/>
        </w:rPr>
      </w:pPr>
      <w:bookmarkStart w:id="126" w:name="_Toc239516610"/>
      <w:r>
        <w:rPr>
          <w:rFonts w:asciiTheme="majorBidi" w:hAnsiTheme="majorBidi"/>
          <w:b/>
          <w:bCs/>
          <w:color w:val="auto"/>
          <w:sz w:val="36"/>
          <w:szCs w:val="36"/>
        </w:rPr>
        <w:lastRenderedPageBreak/>
        <w:t>Chapitre 6 : Mise en place de la démarche DevOps, du pipeline CI/CD et déploiement de Matchia sur Microsoft Azure</w:t>
      </w:r>
      <w:bookmarkEnd w:id="126"/>
    </w:p>
    <w:p w:rsidR="001B11B8" w:rsidRDefault="00EB4665">
      <w:pPr>
        <w:spacing w:after="240" w:line="360" w:lineRule="auto"/>
        <w:outlineLvl w:val="1"/>
        <w:rPr>
          <w:rFonts w:asciiTheme="majorBidi" w:hAnsiTheme="majorBidi"/>
          <w:b/>
          <w:bCs/>
          <w:color w:val="000000" w:themeColor="text1"/>
          <w:sz w:val="32"/>
          <w:szCs w:val="32"/>
        </w:rPr>
      </w:pPr>
      <w:bookmarkStart w:id="127" w:name="_Toc239516611"/>
      <w:r>
        <w:rPr>
          <w:rFonts w:asciiTheme="majorBidi" w:hAnsiTheme="majorBidi"/>
          <w:b/>
          <w:bCs/>
          <w:color w:val="000000" w:themeColor="text1"/>
          <w:sz w:val="32"/>
          <w:szCs w:val="32"/>
        </w:rPr>
        <w:t>1. Introduction</w:t>
      </w:r>
      <w:bookmarkEnd w:id="127"/>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Après la conception et le développement de la plateforme, une démarche de livraison </w:t>
      </w:r>
      <w:r>
        <w:rPr>
          <w:rFonts w:ascii="Times New Roman" w:eastAsia="Times New Roman" w:hAnsi="Times New Roman" w:cs="Times New Roman"/>
          <w:sz w:val="24"/>
          <w:szCs w:val="24"/>
          <w:lang w:eastAsia="fr-FR"/>
        </w:rPr>
        <w:t xml:space="preserve">et de déploiement a été mise en place afin que chaque nouvelle version puisse être construite, vérifiée et déployée de manière reproductible. L’objectif ne se limite pas à rendre l’application accessible dans le Cloud : il consiste également à automatiser </w:t>
      </w:r>
      <w:r>
        <w:rPr>
          <w:rFonts w:ascii="Times New Roman" w:eastAsia="Times New Roman" w:hAnsi="Times New Roman" w:cs="Times New Roman"/>
          <w:sz w:val="24"/>
          <w:szCs w:val="24"/>
          <w:lang w:eastAsia="fr-FR"/>
        </w:rPr>
        <w:t>les contrôles qui précèdent la mise en production.</w:t>
      </w:r>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solution repose sur GitHub pour la centralisation du code, Docker pour la conteneurisation, Jenkins pour l’orchestration du pipeline, SonarQube pour l’analyse de la qualité, Docker Hub pour la distribut</w:t>
      </w:r>
      <w:r>
        <w:rPr>
          <w:rFonts w:ascii="Times New Roman" w:eastAsia="Times New Roman" w:hAnsi="Times New Roman" w:cs="Times New Roman"/>
          <w:sz w:val="24"/>
          <w:szCs w:val="24"/>
          <w:lang w:eastAsia="fr-FR"/>
        </w:rPr>
        <w:t>ion des images et Microsoft Azure pour l’hébergement. Azure CLI permet enfin au pipeline d’appliquer les mises à jour sur les services Cloud.</w:t>
      </w:r>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suivante présente la chaîne globale allant du push du développeur jusqu’au déploiement des conteneurs da</w:t>
      </w:r>
      <w:r>
        <w:rPr>
          <w:rFonts w:ascii="Times New Roman" w:eastAsia="Times New Roman" w:hAnsi="Times New Roman" w:cs="Times New Roman"/>
          <w:sz w:val="24"/>
          <w:szCs w:val="24"/>
          <w:lang w:eastAsia="fr-FR"/>
        </w:rPr>
        <w:t>ns Microsoft Azure.</w:t>
      </w:r>
    </w:p>
    <w:p w:rsidR="001B11B8" w:rsidRDefault="00EB4665">
      <w:pPr>
        <w:keepNext/>
        <w:jc w:val="center"/>
      </w:pPr>
      <w:r>
        <w:rPr>
          <w:noProof/>
          <w:lang w:eastAsia="fr-FR"/>
        </w:rPr>
        <w:drawing>
          <wp:inline distT="0" distB="0" distL="0" distR="0">
            <wp:extent cx="5349240" cy="31649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cicd_pipeline.png"/>
                    <pic:cNvPicPr/>
                  </pic:nvPicPr>
                  <pic:blipFill>
                    <a:blip r:embed="rId53"/>
                    <a:stretch>
                      <a:fillRect/>
                    </a:stretch>
                  </pic:blipFill>
                  <pic:spPr>
                    <a:xfrm>
                      <a:off x="0" y="0"/>
                      <a:ext cx="5349240" cy="3164967"/>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6.1 — Vue générale de la chaîne DevOps et CI/CD de Matchia</w:t>
      </w:r>
    </w:p>
    <w:p w:rsidR="001B11B8" w:rsidRDefault="00EB4665">
      <w:pPr>
        <w:spacing w:after="240" w:line="360" w:lineRule="auto"/>
        <w:outlineLvl w:val="1"/>
        <w:rPr>
          <w:rFonts w:asciiTheme="majorBidi" w:hAnsiTheme="majorBidi"/>
          <w:b/>
          <w:bCs/>
          <w:color w:val="000000" w:themeColor="text1"/>
          <w:sz w:val="32"/>
          <w:szCs w:val="32"/>
        </w:rPr>
      </w:pPr>
      <w:bookmarkStart w:id="128" w:name="_Toc239516612"/>
      <w:r>
        <w:rPr>
          <w:rFonts w:asciiTheme="majorBidi" w:hAnsiTheme="majorBidi"/>
          <w:b/>
          <w:bCs/>
          <w:color w:val="000000" w:themeColor="text1"/>
          <w:sz w:val="32"/>
          <w:szCs w:val="32"/>
        </w:rPr>
        <w:t>2. Démarche DevOps et principes de la CI/CD</w:t>
      </w:r>
      <w:bookmarkEnd w:id="128"/>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9" w:name="_Toc239516613"/>
      <w:r>
        <w:rPr>
          <w:rFonts w:asciiTheme="majorBidi" w:eastAsiaTheme="minorHAnsi" w:hAnsiTheme="majorBidi" w:cstheme="minorBidi"/>
          <w:b/>
          <w:bCs/>
          <w:color w:val="000000" w:themeColor="text1"/>
          <w:sz w:val="28"/>
          <w:szCs w:val="28"/>
          <w:lang w:eastAsia="en-US"/>
        </w:rPr>
        <w:lastRenderedPageBreak/>
        <w:t>2.1. Démarche DevOps</w:t>
      </w:r>
      <w:bookmarkEnd w:id="129"/>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DevOps est une démarche qui associe étroitement les activités de développement et d’exploitation afi</w:t>
      </w:r>
      <w:r>
        <w:rPr>
          <w:rFonts w:ascii="Times New Roman" w:eastAsia="Times New Roman" w:hAnsi="Times New Roman" w:cs="Times New Roman"/>
          <w:sz w:val="24"/>
          <w:szCs w:val="24"/>
          <w:lang w:eastAsia="fr-FR"/>
        </w:rPr>
        <w:t xml:space="preserve">n d’améliorer la collaboration, la qualité des livraisons et la fiabilité des déploiements. Dans ce projet, il se traduit par un processus automatisé qui enchaîne la construction, les tests, l’analyse du code, la création d’images Docker et le déploiement </w:t>
      </w:r>
      <w:r>
        <w:rPr>
          <w:rFonts w:ascii="Times New Roman" w:eastAsia="Times New Roman" w:hAnsi="Times New Roman" w:cs="Times New Roman"/>
          <w:sz w:val="24"/>
          <w:szCs w:val="24"/>
          <w:lang w:eastAsia="fr-FR"/>
        </w:rPr>
        <w:t>des versions validées.</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0" w:name="_Toc239516614"/>
      <w:r>
        <w:rPr>
          <w:rFonts w:asciiTheme="majorBidi" w:eastAsiaTheme="minorHAnsi" w:hAnsiTheme="majorBidi" w:cstheme="minorBidi"/>
          <w:b/>
          <w:bCs/>
          <w:color w:val="000000" w:themeColor="text1"/>
          <w:sz w:val="28"/>
          <w:szCs w:val="28"/>
          <w:lang w:eastAsia="en-US"/>
        </w:rPr>
        <w:t>2.2. Intégration et déploiement continus</w:t>
      </w:r>
      <w:bookmarkEnd w:id="130"/>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L’intégration continue soumet chaque modification à des opérations automatiques de compilation, de test et de contrôle de qualité. Le déploiement continu prolonge cette vérification en constru</w:t>
      </w:r>
      <w:r>
        <w:rPr>
          <w:rFonts w:ascii="Times New Roman" w:eastAsia="Times New Roman" w:hAnsi="Times New Roman" w:cs="Times New Roman"/>
          <w:sz w:val="24"/>
          <w:szCs w:val="24"/>
          <w:lang w:eastAsia="fr-FR"/>
        </w:rPr>
        <w:t>isant les images Docker, en les publiant dans un registre puis en mettant à jour les services Azure. Une étape critique en échec interrompt le pipeline et empêche le déploiement d’une version non validée.</w:t>
      </w:r>
    </w:p>
    <w:p w:rsidR="001B11B8" w:rsidRDefault="00EB4665">
      <w:pPr>
        <w:spacing w:after="240" w:line="360" w:lineRule="auto"/>
        <w:outlineLvl w:val="1"/>
        <w:rPr>
          <w:rFonts w:asciiTheme="majorBidi" w:hAnsiTheme="majorBidi"/>
          <w:b/>
          <w:bCs/>
          <w:color w:val="000000" w:themeColor="text1"/>
          <w:sz w:val="32"/>
          <w:szCs w:val="32"/>
        </w:rPr>
      </w:pPr>
      <w:bookmarkStart w:id="131" w:name="_Toc239516615"/>
      <w:r>
        <w:rPr>
          <w:rFonts w:asciiTheme="majorBidi" w:hAnsiTheme="majorBidi"/>
          <w:b/>
          <w:bCs/>
          <w:color w:val="000000" w:themeColor="text1"/>
          <w:sz w:val="32"/>
          <w:szCs w:val="32"/>
        </w:rPr>
        <w:t>3. Préparation et validation de la conteneurisation</w:t>
      </w:r>
      <w:bookmarkEnd w:id="131"/>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d’automatiser la livraison, les différentes étapes techniques ont été mises en place et validées séparément. Les constructions du backend et du frontend, la création des images Docker et l’exécution locale des conteneurs ont d’abord été réalisées ma</w:t>
      </w:r>
      <w:r>
        <w:rPr>
          <w:rFonts w:ascii="Times New Roman" w:eastAsia="Times New Roman" w:hAnsi="Times New Roman" w:cs="Times New Roman"/>
          <w:sz w:val="24"/>
          <w:szCs w:val="24"/>
          <w:lang w:eastAsia="fr-FR"/>
        </w:rPr>
        <w:t>nuellement. Cette phase a permis de vérifier les Dockerfiles, les variables d’environnement, les ports exposés et la communication entre les services avant de confier leur enchaînement à Jenkins.</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2" w:name="_Toc239516616"/>
      <w:r>
        <w:rPr>
          <w:rFonts w:asciiTheme="majorBidi" w:eastAsiaTheme="minorHAnsi" w:hAnsiTheme="majorBidi" w:cstheme="minorBidi"/>
          <w:b/>
          <w:bCs/>
          <w:color w:val="000000" w:themeColor="text1"/>
          <w:sz w:val="28"/>
          <w:szCs w:val="28"/>
          <w:lang w:eastAsia="en-US"/>
        </w:rPr>
        <w:t>3.1. Gestion des versions avec Git et GitHub</w:t>
      </w:r>
      <w:bookmarkEnd w:id="132"/>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Git assure le </w:t>
      </w:r>
      <w:r>
        <w:rPr>
          <w:rFonts w:ascii="Times New Roman" w:eastAsia="Times New Roman" w:hAnsi="Times New Roman" w:cs="Times New Roman"/>
          <w:sz w:val="24"/>
          <w:szCs w:val="24"/>
          <w:lang w:eastAsia="fr-FR"/>
        </w:rPr>
        <w:t xml:space="preserve">suivi local des évolutions du projet tandis que GitHub centralise le dépôt distant. Le dépôt rassemble le backend Spring Boot, le frontend React, le fichier docker-compose.yml et le Jenkinsfile. Il devient ainsi le point d’entrée du pipeline : un push sur </w:t>
      </w:r>
      <w:r>
        <w:rPr>
          <w:rFonts w:ascii="Times New Roman" w:eastAsia="Times New Roman" w:hAnsi="Times New Roman" w:cs="Times New Roman"/>
          <w:sz w:val="24"/>
          <w:szCs w:val="24"/>
          <w:lang w:eastAsia="fr-FR"/>
        </w:rPr>
        <w:t>la branche suivie par Jenkins déclenche la récupération de la nouvelle version du code.</w:t>
      </w:r>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6.2 met en évidence l’organisation du dépôt et les principaux fichiers nécessaires à la construction et au déploiement de l’application.</w:t>
      </w:r>
    </w:p>
    <w:p w:rsidR="001B11B8" w:rsidRDefault="00EB4665">
      <w:pPr>
        <w:keepNext/>
        <w:jc w:val="center"/>
      </w:pPr>
      <w:r>
        <w:rPr>
          <w:noProof/>
          <w:lang w:eastAsia="fr-FR"/>
        </w:rPr>
        <w:lastRenderedPageBreak/>
        <w:drawing>
          <wp:inline distT="0" distB="0" distL="0" distR="0">
            <wp:extent cx="5349240" cy="28232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organisation_depot.png"/>
                    <pic:cNvPicPr/>
                  </pic:nvPicPr>
                  <pic:blipFill>
                    <a:blip r:embed="rId54"/>
                    <a:stretch>
                      <a:fillRect/>
                    </a:stretch>
                  </pic:blipFill>
                  <pic:spPr>
                    <a:xfrm>
                      <a:off x="0" y="0"/>
                      <a:ext cx="5349240" cy="2823210"/>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6.2 — Organi</w:t>
      </w:r>
      <w:r>
        <w:rPr>
          <w:b/>
          <w:bCs/>
          <w:sz w:val="22"/>
          <w:szCs w:val="22"/>
        </w:rPr>
        <w:t>sation du dépôt GitHub de la plateforme Matchia</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3" w:name="_Toc239516617"/>
      <w:r>
        <w:rPr>
          <w:rFonts w:asciiTheme="majorBidi" w:eastAsiaTheme="minorHAnsi" w:hAnsiTheme="majorBidi" w:cstheme="minorBidi"/>
          <w:b/>
          <w:bCs/>
          <w:color w:val="000000" w:themeColor="text1"/>
          <w:sz w:val="28"/>
          <w:szCs w:val="28"/>
          <w:lang w:eastAsia="en-US"/>
        </w:rPr>
        <w:t>3.2. Conteneurisation du backend Spring Boot</w:t>
      </w:r>
      <w:bookmarkEnd w:id="133"/>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backend est développé avec Spring Boot et Java 17. Son Dockerfile suit une construction en plusieurs étapes : Maven compile d’abord l’application, puis une imag</w:t>
      </w:r>
      <w:r>
        <w:rPr>
          <w:rFonts w:ascii="Times New Roman" w:eastAsia="Times New Roman" w:hAnsi="Times New Roman" w:cs="Times New Roman"/>
          <w:sz w:val="24"/>
          <w:szCs w:val="24"/>
          <w:lang w:eastAsia="fr-FR"/>
        </w:rPr>
        <w:t>e Java d’exécution plus légère ne conserve que le fichier JAR produit. Le service expose l’API REST sur le port 8081. L’image a été construite et exécutée manuellement lors de la phase initiale afin de valider le démarrage de l’API avant son intégration au</w:t>
      </w:r>
      <w:r>
        <w:rPr>
          <w:rFonts w:ascii="Times New Roman" w:eastAsia="Times New Roman" w:hAnsi="Times New Roman" w:cs="Times New Roman"/>
          <w:sz w:val="24"/>
          <w:szCs w:val="24"/>
          <w:lang w:eastAsia="fr-FR"/>
        </w:rPr>
        <w:t xml:space="preserve"> pipeline.</w:t>
      </w:r>
    </w:p>
    <w:p w:rsidR="001B11B8" w:rsidRDefault="00EB4665">
      <w:pPr>
        <w:keepNext/>
        <w:jc w:val="center"/>
      </w:pPr>
      <w:r>
        <w:rPr>
          <w:noProof/>
          <w:lang w:eastAsia="fr-FR"/>
        </w:rPr>
        <w:lastRenderedPageBreak/>
        <w:drawing>
          <wp:inline distT="0" distB="0" distL="0" distR="0">
            <wp:extent cx="3886200" cy="385793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ackend.png"/>
                    <pic:cNvPicPr/>
                  </pic:nvPicPr>
                  <pic:blipFill>
                    <a:blip r:embed="rId55"/>
                    <a:stretch>
                      <a:fillRect/>
                    </a:stretch>
                  </pic:blipFill>
                  <pic:spPr>
                    <a:xfrm>
                      <a:off x="0" y="0"/>
                      <a:ext cx="3886200" cy="3857937"/>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6.3 — Dockerfile utilisé pour la conteneurisation du backend Matchia</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4" w:name="_Toc239516618"/>
      <w:r>
        <w:rPr>
          <w:rFonts w:asciiTheme="majorBidi" w:eastAsiaTheme="minorHAnsi" w:hAnsiTheme="majorBidi" w:cstheme="minorBidi"/>
          <w:b/>
          <w:bCs/>
          <w:color w:val="000000" w:themeColor="text1"/>
          <w:sz w:val="28"/>
          <w:szCs w:val="28"/>
          <w:lang w:eastAsia="en-US"/>
        </w:rPr>
        <w:t>3.3. Conteneurisation du frontend React</w:t>
      </w:r>
      <w:bookmarkEnd w:id="134"/>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frontend React, TypeScript et Vite est également construit en plusieurs étapes. Node.js installe les dépendances et génère l</w:t>
      </w:r>
      <w:r>
        <w:rPr>
          <w:rFonts w:ascii="Times New Roman" w:eastAsia="Times New Roman" w:hAnsi="Times New Roman" w:cs="Times New Roman"/>
          <w:sz w:val="24"/>
          <w:szCs w:val="24"/>
          <w:lang w:eastAsia="fr-FR"/>
        </w:rPr>
        <w:t>es fichiers statiques de production ; ceux-ci sont ensuite servis par Nginx. La variable VITE_API_URL est fournie au moment du build afin d’associer le frontend à l’URL du backend correspondant à l’environnement cible. La construction et l’exécution de cet</w:t>
      </w:r>
      <w:r>
        <w:rPr>
          <w:rFonts w:ascii="Times New Roman" w:eastAsia="Times New Roman" w:hAnsi="Times New Roman" w:cs="Times New Roman"/>
          <w:sz w:val="24"/>
          <w:szCs w:val="24"/>
          <w:lang w:eastAsia="fr-FR"/>
        </w:rPr>
        <w:t>te image ont été vérifiées manuellement avant leur automatisation.</w:t>
      </w:r>
    </w:p>
    <w:p w:rsidR="001B11B8" w:rsidRDefault="00EB4665">
      <w:pPr>
        <w:keepNext/>
        <w:jc w:val="center"/>
      </w:pPr>
      <w:r>
        <w:rPr>
          <w:noProof/>
          <w:lang w:eastAsia="fr-FR"/>
        </w:rPr>
        <w:lastRenderedPageBreak/>
        <w:drawing>
          <wp:inline distT="0" distB="0" distL="0" distR="0">
            <wp:extent cx="5349240" cy="325648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Frontend.png"/>
                    <pic:cNvPicPr/>
                  </pic:nvPicPr>
                  <pic:blipFill>
                    <a:blip r:embed="rId56"/>
                    <a:stretch>
                      <a:fillRect/>
                    </a:stretch>
                  </pic:blipFill>
                  <pic:spPr>
                    <a:xfrm>
                      <a:off x="0" y="0"/>
                      <a:ext cx="5349240" cy="3256484"/>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6.4 — Dockerfile utilisé pour la conteneurisation du frontend Matchia</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5" w:name="_Toc239516619"/>
      <w:r>
        <w:rPr>
          <w:rFonts w:asciiTheme="majorBidi" w:eastAsiaTheme="minorHAnsi" w:hAnsiTheme="majorBidi" w:cstheme="minorBidi"/>
          <w:b/>
          <w:bCs/>
          <w:color w:val="000000" w:themeColor="text1"/>
          <w:sz w:val="28"/>
          <w:szCs w:val="28"/>
          <w:lang w:eastAsia="en-US"/>
        </w:rPr>
        <w:t>3.4. Orchestration locale avec Docker Compose</w:t>
      </w:r>
      <w:bookmarkEnd w:id="135"/>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Docker Compose décrit les services frontend et backend, les </w:t>
      </w:r>
      <w:r>
        <w:rPr>
          <w:rFonts w:ascii="Times New Roman" w:eastAsia="Times New Roman" w:hAnsi="Times New Roman" w:cs="Times New Roman"/>
          <w:sz w:val="24"/>
          <w:szCs w:val="24"/>
          <w:lang w:eastAsia="fr-FR"/>
        </w:rPr>
        <w:t>ports exposés, les variables d’environnement, le volume des fichiers téléversés et le réseau de communication. La commande docker compose up -d permet de démarrer un environnement local cohérent. Cette exécution manuelle a permis de vérifier que les deux c</w:t>
      </w:r>
      <w:r>
        <w:rPr>
          <w:rFonts w:ascii="Times New Roman" w:eastAsia="Times New Roman" w:hAnsi="Times New Roman" w:cs="Times New Roman"/>
          <w:sz w:val="24"/>
          <w:szCs w:val="24"/>
          <w:lang w:eastAsia="fr-FR"/>
        </w:rPr>
        <w:t>onteneurs communiquent correctement et que l’application est fonctionnelle avant l’automatisation de la chaîne CI/CD.</w:t>
      </w:r>
    </w:p>
    <w:p w:rsidR="001B11B8" w:rsidRDefault="00EB4665">
      <w:pPr>
        <w:keepNext/>
        <w:jc w:val="center"/>
      </w:pPr>
      <w:r>
        <w:rPr>
          <w:noProof/>
          <w:lang w:eastAsia="fr-FR"/>
        </w:rPr>
        <w:lastRenderedPageBreak/>
        <w:drawing>
          <wp:inline distT="0" distB="0" distL="0" distR="0">
            <wp:extent cx="3886200" cy="408308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compose.png"/>
                    <pic:cNvPicPr/>
                  </pic:nvPicPr>
                  <pic:blipFill>
                    <a:blip r:embed="rId57"/>
                    <a:stretch>
                      <a:fillRect/>
                    </a:stretch>
                  </pic:blipFill>
                  <pic:spPr>
                    <a:xfrm>
                      <a:off x="0" y="0"/>
                      <a:ext cx="3886200" cy="4083088"/>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6.5 — Configuration locale des services Matchia avec Docker Compose</w:t>
      </w:r>
    </w:p>
    <w:p w:rsidR="001B11B8" w:rsidRDefault="00EB4665">
      <w:pPr>
        <w:spacing w:after="240" w:line="360" w:lineRule="auto"/>
        <w:outlineLvl w:val="1"/>
        <w:rPr>
          <w:rFonts w:asciiTheme="majorBidi" w:hAnsiTheme="majorBidi"/>
          <w:b/>
          <w:bCs/>
          <w:color w:val="000000" w:themeColor="text1"/>
          <w:sz w:val="32"/>
          <w:szCs w:val="32"/>
        </w:rPr>
      </w:pPr>
      <w:bookmarkStart w:id="136" w:name="_Toc239516620"/>
      <w:r>
        <w:rPr>
          <w:rFonts w:asciiTheme="majorBidi" w:hAnsiTheme="majorBidi"/>
          <w:b/>
          <w:bCs/>
          <w:color w:val="000000" w:themeColor="text1"/>
          <w:sz w:val="32"/>
          <w:szCs w:val="32"/>
        </w:rPr>
        <w:t>4. Mise en place du pipeline CI/CD avec Jenkins</w:t>
      </w:r>
      <w:bookmarkEnd w:id="136"/>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Une fois les </w:t>
      </w:r>
      <w:r>
        <w:rPr>
          <w:rFonts w:ascii="Times New Roman" w:eastAsia="Times New Roman" w:hAnsi="Times New Roman" w:cs="Times New Roman"/>
          <w:sz w:val="24"/>
          <w:szCs w:val="24"/>
          <w:lang w:eastAsia="fr-FR"/>
        </w:rPr>
        <w:t>étapes de construction et de conteneurisation validées, Jenkins a été configuré pour les enchaîner automatiquement. Le pipeline reprend donc un processus déjà testé, en garantissant qu’il est exécuté de manière identique à chaque nouvelle version du code.</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7" w:name="_Toc239516621"/>
      <w:r>
        <w:rPr>
          <w:rFonts w:asciiTheme="majorBidi" w:eastAsiaTheme="minorHAnsi" w:hAnsiTheme="majorBidi" w:cstheme="minorBidi"/>
          <w:b/>
          <w:bCs/>
          <w:color w:val="000000" w:themeColor="text1"/>
          <w:sz w:val="28"/>
          <w:szCs w:val="28"/>
          <w:lang w:eastAsia="en-US"/>
        </w:rPr>
        <w:t>4.1. Rôle de Jenkins</w:t>
      </w:r>
      <w:bookmarkEnd w:id="137"/>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Jenkins est le composant central de la chaîne CI/CD. Exécuté dans un conteneur Docker, il récupère le code depuis GitHub et coordonne les outils nécessaires au pipeline : Maven, Node.js, Docker, SonarQube, Docker Hub et Azure CLI. Les </w:t>
      </w:r>
      <w:r>
        <w:rPr>
          <w:rFonts w:ascii="Times New Roman" w:eastAsia="Times New Roman" w:hAnsi="Times New Roman" w:cs="Times New Roman"/>
          <w:sz w:val="24"/>
          <w:szCs w:val="24"/>
          <w:lang w:eastAsia="fr-FR"/>
        </w:rPr>
        <w:t>accès aux services externes sont gérés à l’aide de credentials configurés dans Jenkins, afin de ne pas intégrer les informations d’authentification dans le dépôt source.</w:t>
      </w:r>
    </w:p>
    <w:p w:rsidR="001B11B8" w:rsidRDefault="00EB4665">
      <w:pPr>
        <w:keepNext/>
        <w:jc w:val="center"/>
      </w:pPr>
      <w:r>
        <w:rPr>
          <w:noProof/>
          <w:lang w:eastAsia="fr-FR"/>
        </w:rPr>
        <w:lastRenderedPageBreak/>
        <w:drawing>
          <wp:inline distT="0" distB="0" distL="0" distR="0">
            <wp:extent cx="5349240" cy="300923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png"/>
                    <pic:cNvPicPr/>
                  </pic:nvPicPr>
                  <pic:blipFill>
                    <a:blip r:embed="rId58"/>
                    <a:stretch>
                      <a:fillRect/>
                    </a:stretch>
                  </pic:blipFill>
                  <pic:spPr>
                    <a:xfrm>
                      <a:off x="0" y="0"/>
                      <a:ext cx="5349240" cy="3009236"/>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6.6 — Interface du serveur Jenkins configuré pour le projet Matchia</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8" w:name="_Toc239516622"/>
      <w:r>
        <w:rPr>
          <w:rFonts w:asciiTheme="majorBidi" w:eastAsiaTheme="minorHAnsi" w:hAnsiTheme="majorBidi" w:cstheme="minorBidi"/>
          <w:b/>
          <w:bCs/>
          <w:color w:val="000000" w:themeColor="text1"/>
          <w:sz w:val="28"/>
          <w:szCs w:val="28"/>
          <w:lang w:eastAsia="en-US"/>
        </w:rPr>
        <w:t>4.2. Pipe</w:t>
      </w:r>
      <w:r>
        <w:rPr>
          <w:rFonts w:asciiTheme="majorBidi" w:eastAsiaTheme="minorHAnsi" w:hAnsiTheme="majorBidi" w:cstheme="minorBidi"/>
          <w:b/>
          <w:bCs/>
          <w:color w:val="000000" w:themeColor="text1"/>
          <w:sz w:val="28"/>
          <w:szCs w:val="28"/>
          <w:lang w:eastAsia="en-US"/>
        </w:rPr>
        <w:t>line as Code avec le Jenkinsfile</w:t>
      </w:r>
      <w:bookmarkEnd w:id="138"/>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définition du pipeline est versionnée dans le Jenkinsfile placé à la racine du dépôt. Cette approche, appelée Pipeline as Code, garantit que les évolutions de la chaîne CI/CD sont suivies avec les évolutions applicatives</w:t>
      </w:r>
      <w:r>
        <w:rPr>
          <w:rFonts w:ascii="Times New Roman" w:eastAsia="Times New Roman" w:hAnsi="Times New Roman" w:cs="Times New Roman"/>
          <w:sz w:val="24"/>
          <w:szCs w:val="24"/>
          <w:lang w:eastAsia="fr-FR"/>
        </w:rPr>
        <w:t>. Le pipeline comporte les étapes Checkout, Build Backend, Build Frontend, Tests Backend, analyses SonarQube, Docker Build, publication des images puis déploiements du backend et du frontend sur Azure.</w:t>
      </w:r>
    </w:p>
    <w:p w:rsidR="001B11B8" w:rsidRDefault="00EB4665">
      <w:pPr>
        <w:keepNext/>
        <w:jc w:val="center"/>
      </w:pPr>
      <w:r>
        <w:rPr>
          <w:noProof/>
          <w:lang w:eastAsia="fr-FR"/>
        </w:rPr>
        <w:drawing>
          <wp:inline distT="0" distB="0" distL="0" distR="0">
            <wp:extent cx="5349240" cy="27846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éationPipeline.png"/>
                    <pic:cNvPicPr/>
                  </pic:nvPicPr>
                  <pic:blipFill>
                    <a:blip r:embed="rId59"/>
                    <a:stretch>
                      <a:fillRect/>
                    </a:stretch>
                  </pic:blipFill>
                  <pic:spPr>
                    <a:xfrm>
                      <a:off x="0" y="0"/>
                      <a:ext cx="5349240" cy="2784652"/>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6.7 — Définition du pipeline CI/CD de Matchia</w:t>
      </w:r>
      <w:r>
        <w:rPr>
          <w:b/>
          <w:bCs/>
          <w:sz w:val="22"/>
          <w:szCs w:val="22"/>
        </w:rPr>
        <w:t xml:space="preserve"> dans Jenkins</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9" w:name="_Toc239516623"/>
      <w:r>
        <w:rPr>
          <w:rFonts w:asciiTheme="majorBidi" w:eastAsiaTheme="minorHAnsi" w:hAnsiTheme="majorBidi" w:cstheme="minorBidi"/>
          <w:b/>
          <w:bCs/>
          <w:color w:val="000000" w:themeColor="text1"/>
          <w:sz w:val="28"/>
          <w:szCs w:val="28"/>
          <w:lang w:eastAsia="en-US"/>
        </w:rPr>
        <w:lastRenderedPageBreak/>
        <w:t>4.3. Déclenchement automatique avec GitHub Webhook et Cloudflare Tunnel</w:t>
      </w:r>
      <w:bookmarkEnd w:id="139"/>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Webhook GitHub notifie Jenkins lorsqu’un push est réalisé sur le dépôt. Le chemin /github-webhook/ est configuré afin que Jenkins puisse recevoir cet événement et déma</w:t>
      </w:r>
      <w:r>
        <w:rPr>
          <w:rFonts w:ascii="Times New Roman" w:eastAsia="Times New Roman" w:hAnsi="Times New Roman" w:cs="Times New Roman"/>
          <w:sz w:val="24"/>
          <w:szCs w:val="24"/>
          <w:lang w:eastAsia="fr-FR"/>
        </w:rPr>
        <w:t>rrer automatiquement le pipeline. Ce mécanisme évite le lancement manuel d’un build après chaque modification.</w:t>
      </w:r>
    </w:p>
    <w:p w:rsidR="001B11B8" w:rsidRDefault="00EB4665">
      <w:pPr>
        <w:keepNext/>
        <w:jc w:val="center"/>
      </w:pPr>
      <w:r>
        <w:rPr>
          <w:noProof/>
          <w:lang w:eastAsia="fr-FR"/>
        </w:rPr>
        <w:drawing>
          <wp:inline distT="0" distB="0" distL="0" distR="0">
            <wp:extent cx="5349240" cy="29911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WebhookSurGithub.png"/>
                    <pic:cNvPicPr/>
                  </pic:nvPicPr>
                  <pic:blipFill>
                    <a:blip r:embed="rId60"/>
                    <a:stretch>
                      <a:fillRect/>
                    </a:stretch>
                  </pic:blipFill>
                  <pic:spPr>
                    <a:xfrm>
                      <a:off x="0" y="0"/>
                      <a:ext cx="5349240" cy="2991185"/>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6.8 — Configuration du Webhook GitHub déclenchant Jenkins</w:t>
      </w:r>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étant exécuté localement pendant la phase de mise en place, son adress</w:t>
      </w:r>
      <w:r>
        <w:rPr>
          <w:rFonts w:ascii="Times New Roman" w:eastAsia="Times New Roman" w:hAnsi="Times New Roman" w:cs="Times New Roman"/>
          <w:sz w:val="24"/>
          <w:szCs w:val="24"/>
          <w:lang w:eastAsia="fr-FR"/>
        </w:rPr>
        <w:t>e localhost n’était pas accessible depuis GitHub. Un Cloudflare Tunnel a donc été utilisé pour exposer temporairement le serveur Jenkins par une adresse HTTPS publique et rediriger les événements vers l’instance locale.</w:t>
      </w:r>
    </w:p>
    <w:p w:rsidR="001B11B8" w:rsidRDefault="00EB4665">
      <w:pPr>
        <w:keepNext/>
        <w:jc w:val="center"/>
      </w:pPr>
      <w:r>
        <w:rPr>
          <w:noProof/>
          <w:lang w:eastAsia="fr-FR"/>
        </w:rPr>
        <w:lastRenderedPageBreak/>
        <w:drawing>
          <wp:inline distT="0" distB="0" distL="0" distR="0">
            <wp:extent cx="5349240" cy="256323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éationTunnelCloudflareTempVersJenkins.png"/>
                    <pic:cNvPicPr/>
                  </pic:nvPicPr>
                  <pic:blipFill>
                    <a:blip r:embed="rId61"/>
                    <a:stretch>
                      <a:fillRect/>
                    </a:stretch>
                  </pic:blipFill>
                  <pic:spPr>
                    <a:xfrm>
                      <a:off x="0" y="0"/>
                      <a:ext cx="5349240" cy="2563236"/>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6.9 — Exposition temporaire</w:t>
      </w:r>
      <w:r>
        <w:rPr>
          <w:b/>
          <w:bCs/>
          <w:sz w:val="22"/>
          <w:szCs w:val="22"/>
        </w:rPr>
        <w:t xml:space="preserve"> de Jenkins au moyen de Cloudflare Tunnel</w:t>
      </w:r>
    </w:p>
    <w:p w:rsidR="001B11B8" w:rsidRDefault="00EB4665">
      <w:pPr>
        <w:spacing w:after="240" w:line="360" w:lineRule="auto"/>
        <w:outlineLvl w:val="1"/>
        <w:rPr>
          <w:rFonts w:asciiTheme="majorBidi" w:hAnsiTheme="majorBidi"/>
          <w:b/>
          <w:bCs/>
          <w:color w:val="000000" w:themeColor="text1"/>
          <w:sz w:val="32"/>
          <w:szCs w:val="32"/>
        </w:rPr>
      </w:pPr>
      <w:bookmarkStart w:id="140" w:name="_Toc239516624"/>
      <w:r>
        <w:rPr>
          <w:rFonts w:asciiTheme="majorBidi" w:hAnsiTheme="majorBidi"/>
          <w:b/>
          <w:bCs/>
          <w:color w:val="000000" w:themeColor="text1"/>
          <w:sz w:val="32"/>
          <w:szCs w:val="32"/>
        </w:rPr>
        <w:t>5. Exécution automatisée du pipeline CI/CD</w:t>
      </w:r>
      <w:bookmarkEnd w:id="140"/>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pipeline est déclenché à chaque push reçu depuis GitHub. Il applique ensuite, dans un ordre contrôlé, les étapes suivantes : récupération du code, construction du </w:t>
      </w:r>
      <w:r>
        <w:rPr>
          <w:rFonts w:ascii="Times New Roman" w:eastAsia="Times New Roman" w:hAnsi="Times New Roman" w:cs="Times New Roman"/>
          <w:sz w:val="24"/>
          <w:szCs w:val="24"/>
          <w:lang w:eastAsia="fr-FR"/>
        </w:rPr>
        <w:t>backend et du frontend, exécution des tests, analyse de qualité, création des images Docker, publication dans Docker Hub et déploiement des nouvelles versions sur Microsoft Azure. En cas d’échec d’une étape critique, les étapes suivantes ne sont pas exécut</w:t>
      </w:r>
      <w:r>
        <w:rPr>
          <w:rFonts w:ascii="Times New Roman" w:eastAsia="Times New Roman" w:hAnsi="Times New Roman" w:cs="Times New Roman"/>
          <w:sz w:val="24"/>
          <w:szCs w:val="24"/>
          <w:lang w:eastAsia="fr-FR"/>
        </w:rPr>
        <w:t>ées.</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1" w:name="_Toc239516625"/>
      <w:r>
        <w:rPr>
          <w:rFonts w:asciiTheme="majorBidi" w:eastAsiaTheme="minorHAnsi" w:hAnsiTheme="majorBidi" w:cstheme="minorBidi"/>
          <w:b/>
          <w:bCs/>
          <w:color w:val="000000" w:themeColor="text1"/>
          <w:sz w:val="28"/>
          <w:szCs w:val="28"/>
          <w:lang w:eastAsia="en-US"/>
        </w:rPr>
        <w:t>5.1. Récupération du code et construction des applications</w:t>
      </w:r>
      <w:bookmarkEnd w:id="141"/>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Après le checkout, Jenkins construit le backend avec Maven puis le frontend avec Node.js et npm. Le backend est préparé avec la commande Maven de construction définie dans le Jenkinsfile ; le </w:t>
      </w:r>
      <w:r>
        <w:rPr>
          <w:rFonts w:ascii="Times New Roman" w:eastAsia="Times New Roman" w:hAnsi="Times New Roman" w:cs="Times New Roman"/>
          <w:sz w:val="24"/>
          <w:szCs w:val="24"/>
          <w:lang w:eastAsia="fr-FR"/>
        </w:rPr>
        <w:t>frontend exécute npm ci puis npm run build. Lors du build de production, VITE_API_URL reçoit l’adresse publique du backend Azure afin que le frontend déployé communique avec l’API cible.</w:t>
      </w:r>
    </w:p>
    <w:p w:rsidR="001B11B8" w:rsidRDefault="00EB4665">
      <w:pPr>
        <w:keepNext/>
        <w:jc w:val="center"/>
      </w:pPr>
      <w:r>
        <w:rPr>
          <w:noProof/>
          <w:lang w:eastAsia="fr-FR"/>
        </w:rPr>
        <w:lastRenderedPageBreak/>
        <w:drawing>
          <wp:inline distT="0" distB="0" distL="0" distR="0">
            <wp:extent cx="5349240" cy="32016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eBackend.png"/>
                    <pic:cNvPicPr/>
                  </pic:nvPicPr>
                  <pic:blipFill>
                    <a:blip r:embed="rId62"/>
                    <a:stretch>
                      <a:fillRect/>
                    </a:stretch>
                  </pic:blipFill>
                  <pic:spPr>
                    <a:xfrm>
                      <a:off x="0" y="0"/>
                      <a:ext cx="5349240" cy="3201653"/>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6.10 — Exécution de la phase de construction du backend dans</w:t>
      </w:r>
      <w:r>
        <w:rPr>
          <w:b/>
          <w:bCs/>
          <w:sz w:val="22"/>
          <w:szCs w:val="22"/>
        </w:rPr>
        <w:t xml:space="preserve"> le pipeline</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2" w:name="_Toc239516626"/>
      <w:r>
        <w:rPr>
          <w:rFonts w:asciiTheme="majorBidi" w:eastAsiaTheme="minorHAnsi" w:hAnsiTheme="majorBidi" w:cstheme="minorBidi"/>
          <w:b/>
          <w:bCs/>
          <w:color w:val="000000" w:themeColor="text1"/>
          <w:sz w:val="28"/>
          <w:szCs w:val="28"/>
          <w:lang w:eastAsia="en-US"/>
        </w:rPr>
        <w:t>5.2. Exécution automatique des tests backend</w:t>
      </w:r>
      <w:bookmarkEnd w:id="142"/>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Les tests backend sont exécutés avant la création des images Docker. Ils constituent une barrière de qualité : si l’exécution échoue, Jenkins interrompt le pipeline et les opérations de publication </w:t>
      </w:r>
      <w:r>
        <w:rPr>
          <w:rFonts w:ascii="Times New Roman" w:eastAsia="Times New Roman" w:hAnsi="Times New Roman" w:cs="Times New Roman"/>
          <w:sz w:val="24"/>
          <w:szCs w:val="24"/>
          <w:lang w:eastAsia="fr-FR"/>
        </w:rPr>
        <w:t>et de déploiement ne sont pas réalisées. Les rapports de couverture générés avec JaCoCo sont également utilisables lors de l’analyse SonarQube.</w:t>
      </w:r>
    </w:p>
    <w:p w:rsidR="001B11B8" w:rsidRDefault="00EB4665">
      <w:pPr>
        <w:keepNext/>
        <w:jc w:val="center"/>
      </w:pPr>
      <w:r>
        <w:rPr>
          <w:noProof/>
          <w:lang w:eastAsia="fr-FR"/>
        </w:rPr>
        <w:lastRenderedPageBreak/>
        <w:drawing>
          <wp:inline distT="0" distB="0" distL="0" distR="0">
            <wp:extent cx="5349240" cy="31780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Backend.png"/>
                    <pic:cNvPicPr/>
                  </pic:nvPicPr>
                  <pic:blipFill>
                    <a:blip r:embed="rId63"/>
                    <a:stretch>
                      <a:fillRect/>
                    </a:stretch>
                  </pic:blipFill>
                  <pic:spPr>
                    <a:xfrm>
                      <a:off x="0" y="0"/>
                      <a:ext cx="5349240" cy="3178045"/>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6.11 — Résultat de l’exécution automatique des tests backend</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3" w:name="_Toc239516627"/>
      <w:r>
        <w:rPr>
          <w:rFonts w:asciiTheme="majorBidi" w:eastAsiaTheme="minorHAnsi" w:hAnsiTheme="majorBidi" w:cstheme="minorBidi"/>
          <w:b/>
          <w:bCs/>
          <w:color w:val="000000" w:themeColor="text1"/>
          <w:sz w:val="28"/>
          <w:szCs w:val="28"/>
          <w:lang w:eastAsia="en-US"/>
        </w:rPr>
        <w:t>5.3. Analyse statique avec SonarQube</w:t>
      </w:r>
      <w:bookmarkEnd w:id="143"/>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Sonar</w:t>
      </w:r>
      <w:r>
        <w:rPr>
          <w:rFonts w:ascii="Times New Roman" w:eastAsia="Times New Roman" w:hAnsi="Times New Roman" w:cs="Times New Roman"/>
          <w:sz w:val="24"/>
          <w:szCs w:val="24"/>
          <w:lang w:eastAsia="fr-FR"/>
        </w:rPr>
        <w:t>Qube complète les tests en réalisant une analyse statique distincte sur le backend et le frontend. Les indicateurs suivis portent notamment sur les bugs, les vulnérabilités, les duplications, les odeurs de code et la couverture disponible. Cette étape aide</w:t>
      </w:r>
      <w:r>
        <w:rPr>
          <w:rFonts w:ascii="Times New Roman" w:eastAsia="Times New Roman" w:hAnsi="Times New Roman" w:cs="Times New Roman"/>
          <w:sz w:val="24"/>
          <w:szCs w:val="24"/>
          <w:lang w:eastAsia="fr-FR"/>
        </w:rPr>
        <w:t xml:space="preserve"> à détecter les défauts qui ne sont pas nécessairement révélés par les tests fonctionnels.</w:t>
      </w:r>
    </w:p>
    <w:p w:rsidR="001B11B8" w:rsidRDefault="00EB4665">
      <w:pPr>
        <w:keepNext/>
        <w:jc w:val="center"/>
      </w:pPr>
      <w:r>
        <w:rPr>
          <w:noProof/>
          <w:lang w:eastAsia="fr-FR"/>
        </w:rPr>
        <w:drawing>
          <wp:inline distT="0" distB="0" distL="0" distR="0">
            <wp:extent cx="5349240" cy="31059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arQubeProjects.png"/>
                    <pic:cNvPicPr/>
                  </pic:nvPicPr>
                  <pic:blipFill>
                    <a:blip r:embed="rId64"/>
                    <a:stretch>
                      <a:fillRect/>
                    </a:stretch>
                  </pic:blipFill>
                  <pic:spPr>
                    <a:xfrm>
                      <a:off x="0" y="0"/>
                      <a:ext cx="5349240" cy="3105920"/>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6.12 — Projets Matchia analysés dans SonarQube</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4" w:name="_Toc239516628"/>
      <w:r>
        <w:rPr>
          <w:rFonts w:asciiTheme="majorBidi" w:eastAsiaTheme="minorHAnsi" w:hAnsiTheme="majorBidi" w:cstheme="minorBidi"/>
          <w:b/>
          <w:bCs/>
          <w:color w:val="000000" w:themeColor="text1"/>
          <w:sz w:val="28"/>
          <w:szCs w:val="28"/>
          <w:lang w:eastAsia="en-US"/>
        </w:rPr>
        <w:lastRenderedPageBreak/>
        <w:t>5.4. Construction et publication des images Docker</w:t>
      </w:r>
      <w:bookmarkEnd w:id="144"/>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Après la validation des builds, des tests et de l’analyse </w:t>
      </w:r>
      <w:r>
        <w:rPr>
          <w:rFonts w:ascii="Times New Roman" w:eastAsia="Times New Roman" w:hAnsi="Times New Roman" w:cs="Times New Roman"/>
          <w:sz w:val="24"/>
          <w:szCs w:val="24"/>
          <w:lang w:eastAsia="fr-FR"/>
        </w:rPr>
        <w:t>de qualité, Jenkins utilise les Dockerfiles du projet pour construire une image dédiée au backend et une autre au frontend. Les images sont étiquetées avec le numéro du build Jenkins et avec le tag latest, ce qui assure la traçabilité entre une exécution d</w:t>
      </w:r>
      <w:r>
        <w:rPr>
          <w:rFonts w:ascii="Times New Roman" w:eastAsia="Times New Roman" w:hAnsi="Times New Roman" w:cs="Times New Roman"/>
          <w:sz w:val="24"/>
          <w:szCs w:val="24"/>
          <w:lang w:eastAsia="fr-FR"/>
        </w:rPr>
        <w:t>u pipeline et l’artefact produit.</w:t>
      </w:r>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Jenkins s’authentifie ensuite auprès de Docker Hub et publie les images du projet. Docker Hub joue ainsi le rôle de registre distant entre l’environnement de construction et les Azure Container Apps, qui peuvent récupérer </w:t>
      </w:r>
      <w:r>
        <w:rPr>
          <w:rFonts w:ascii="Times New Roman" w:eastAsia="Times New Roman" w:hAnsi="Times New Roman" w:cs="Times New Roman"/>
          <w:sz w:val="24"/>
          <w:szCs w:val="24"/>
          <w:lang w:eastAsia="fr-FR"/>
        </w:rPr>
        <w:t>la version à déployer.</w:t>
      </w:r>
    </w:p>
    <w:p w:rsidR="001B11B8" w:rsidRDefault="00EB4665">
      <w:pPr>
        <w:keepNext/>
        <w:jc w:val="center"/>
      </w:pPr>
      <w:r>
        <w:rPr>
          <w:noProof/>
          <w:lang w:eastAsia="fr-FR"/>
        </w:rPr>
        <w:drawing>
          <wp:inline distT="0" distB="0" distL="0" distR="0">
            <wp:extent cx="5349240" cy="298895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éationRepoDockerHub.png"/>
                    <pic:cNvPicPr/>
                  </pic:nvPicPr>
                  <pic:blipFill>
                    <a:blip r:embed="rId65"/>
                    <a:stretch>
                      <a:fillRect/>
                    </a:stretch>
                  </pic:blipFill>
                  <pic:spPr>
                    <a:xfrm>
                      <a:off x="0" y="0"/>
                      <a:ext cx="5349240" cy="2988951"/>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6.13 — Registre Docker Hub utilisé pour publier les images Matchia</w:t>
      </w:r>
    </w:p>
    <w:p w:rsidR="001B11B8" w:rsidRDefault="00EB4665">
      <w:pPr>
        <w:spacing w:after="240" w:line="360" w:lineRule="auto"/>
        <w:outlineLvl w:val="1"/>
        <w:rPr>
          <w:rFonts w:asciiTheme="majorBidi" w:hAnsiTheme="majorBidi"/>
          <w:b/>
          <w:bCs/>
          <w:color w:val="000000" w:themeColor="text1"/>
          <w:sz w:val="32"/>
          <w:szCs w:val="32"/>
        </w:rPr>
      </w:pPr>
      <w:bookmarkStart w:id="145" w:name="_Toc239516629"/>
      <w:r>
        <w:rPr>
          <w:rFonts w:asciiTheme="majorBidi" w:hAnsiTheme="majorBidi"/>
          <w:b/>
          <w:bCs/>
          <w:color w:val="000000" w:themeColor="text1"/>
          <w:sz w:val="32"/>
          <w:szCs w:val="32"/>
        </w:rPr>
        <w:t>6. Déploiement de Matchia sur Microsoft Azure</w:t>
      </w:r>
      <w:bookmarkEnd w:id="145"/>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6" w:name="_Toc239516630"/>
      <w:r>
        <w:rPr>
          <w:rFonts w:asciiTheme="majorBidi" w:eastAsiaTheme="minorHAnsi" w:hAnsiTheme="majorBidi" w:cstheme="minorBidi"/>
          <w:b/>
          <w:bCs/>
          <w:color w:val="000000" w:themeColor="text1"/>
          <w:sz w:val="28"/>
          <w:szCs w:val="28"/>
          <w:lang w:eastAsia="en-US"/>
        </w:rPr>
        <w:t>6.1. Préparation de l’environnement Cloud</w:t>
      </w:r>
      <w:bookmarkEnd w:id="146"/>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Microsoft Azure a été retenu afin d’héberger les composants de la </w:t>
      </w:r>
      <w:r>
        <w:rPr>
          <w:rFonts w:ascii="Times New Roman" w:eastAsia="Times New Roman" w:hAnsi="Times New Roman" w:cs="Times New Roman"/>
          <w:sz w:val="24"/>
          <w:szCs w:val="24"/>
          <w:lang w:eastAsia="fr-FR"/>
        </w:rPr>
        <w:t>plateforme dans un environnement Cloud. L’architecture répartit les responsabilités entre Azure Container Apps pour les conteneurs applicatifs, Azure Database for PostgreSQL pour les données métier et Azure Files pour les fichiers persistants. Cette sépara</w:t>
      </w:r>
      <w:r>
        <w:rPr>
          <w:rFonts w:ascii="Times New Roman" w:eastAsia="Times New Roman" w:hAnsi="Times New Roman" w:cs="Times New Roman"/>
          <w:sz w:val="24"/>
          <w:szCs w:val="24"/>
          <w:lang w:eastAsia="fr-FR"/>
        </w:rPr>
        <w:t>tion préserve les données et les fichiers lors du remplacement d’une révision de conteneur.</w:t>
      </w:r>
    </w:p>
    <w:p w:rsidR="001B11B8" w:rsidRDefault="00EB4665">
      <w:pPr>
        <w:keepNext/>
        <w:jc w:val="center"/>
      </w:pPr>
      <w:r>
        <w:rPr>
          <w:noProof/>
          <w:lang w:eastAsia="fr-FR"/>
        </w:rPr>
        <w:lastRenderedPageBreak/>
        <w:drawing>
          <wp:inline distT="0" distB="0" distL="0" distR="0">
            <wp:extent cx="5349240" cy="426546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png"/>
                    <pic:cNvPicPr/>
                  </pic:nvPicPr>
                  <pic:blipFill>
                    <a:blip r:embed="rId66"/>
                    <a:stretch>
                      <a:fillRect/>
                    </a:stretch>
                  </pic:blipFill>
                  <pic:spPr>
                    <a:xfrm>
                      <a:off x="0" y="0"/>
                      <a:ext cx="5349240" cy="4265462"/>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6.14 — Ressources Azure mises en place pour l’hébergement de Matchia</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7" w:name="_Toc239516631"/>
      <w:r>
        <w:rPr>
          <w:rFonts w:asciiTheme="majorBidi" w:eastAsiaTheme="minorHAnsi" w:hAnsiTheme="majorBidi" w:cstheme="minorBidi"/>
          <w:b/>
          <w:bCs/>
          <w:color w:val="000000" w:themeColor="text1"/>
          <w:sz w:val="28"/>
          <w:szCs w:val="28"/>
          <w:lang w:eastAsia="en-US"/>
        </w:rPr>
        <w:t>6.2. Base de données PostgreSQL managée</w:t>
      </w:r>
      <w:bookmarkEnd w:id="147"/>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base de données PostgreSQL est hébergée dan</w:t>
      </w:r>
      <w:r>
        <w:rPr>
          <w:rFonts w:ascii="Times New Roman" w:eastAsia="Times New Roman" w:hAnsi="Times New Roman" w:cs="Times New Roman"/>
          <w:sz w:val="24"/>
          <w:szCs w:val="24"/>
          <w:lang w:eastAsia="fr-FR"/>
        </w:rPr>
        <w:t xml:space="preserve">s Azure Database for PostgreSQL Flexible Server. Le backend y accède au moyen d’une chaîne JDBC fournie par des variables d’environnement, sans inscrire les paramètres de connexion dans le code source. La migration initiale peut être réalisée avec pg_dump </w:t>
      </w:r>
      <w:r>
        <w:rPr>
          <w:rFonts w:ascii="Times New Roman" w:eastAsia="Times New Roman" w:hAnsi="Times New Roman" w:cs="Times New Roman"/>
          <w:sz w:val="24"/>
          <w:szCs w:val="24"/>
          <w:lang w:eastAsia="fr-FR"/>
        </w:rPr>
        <w:t>puis pg_restore afin de conserver la continuité des données entre l’environnement local et l’environnement Cloud.</w:t>
      </w:r>
    </w:p>
    <w:p w:rsidR="001B11B8" w:rsidRDefault="00EB4665">
      <w:pPr>
        <w:keepNext/>
        <w:jc w:val="center"/>
      </w:pPr>
      <w:r>
        <w:rPr>
          <w:noProof/>
          <w:lang w:eastAsia="fr-FR"/>
        </w:rPr>
        <w:lastRenderedPageBreak/>
        <w:drawing>
          <wp:inline distT="0" distB="0" distL="0" distR="0">
            <wp:extent cx="5349240" cy="338130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ationDataBase.png"/>
                    <pic:cNvPicPr/>
                  </pic:nvPicPr>
                  <pic:blipFill>
                    <a:blip r:embed="rId67"/>
                    <a:stretch>
                      <a:fillRect/>
                    </a:stretch>
                  </pic:blipFill>
                  <pic:spPr>
                    <a:xfrm>
                      <a:off x="0" y="0"/>
                      <a:ext cx="5349240" cy="3381303"/>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6.15 — Configuration de la base PostgreSQL Azure de Matchia</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8" w:name="_Toc239516632"/>
      <w:r>
        <w:rPr>
          <w:rFonts w:asciiTheme="majorBidi" w:eastAsiaTheme="minorHAnsi" w:hAnsiTheme="majorBidi" w:cstheme="minorBidi"/>
          <w:b/>
          <w:bCs/>
          <w:color w:val="000000" w:themeColor="text1"/>
          <w:sz w:val="28"/>
          <w:szCs w:val="28"/>
          <w:lang w:eastAsia="en-US"/>
        </w:rPr>
        <w:t>6.3. Stockage persistant avec Azure Files</w:t>
      </w:r>
      <w:bookmarkEnd w:id="148"/>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Les conteneurs applicatifs </w:t>
      </w:r>
      <w:r>
        <w:rPr>
          <w:rFonts w:ascii="Times New Roman" w:eastAsia="Times New Roman" w:hAnsi="Times New Roman" w:cs="Times New Roman"/>
          <w:sz w:val="24"/>
          <w:szCs w:val="24"/>
          <w:lang w:eastAsia="fr-FR"/>
        </w:rPr>
        <w:t>étant remplaçables, les fichiers déposés dans leur système de fichiers interne ne doivent pas constituer le stockage permanent. Azure Files fournit donc un partage monté dans le backend, notamment pour conserver les documents justificatifs, les images de p</w:t>
      </w:r>
      <w:r>
        <w:rPr>
          <w:rFonts w:ascii="Times New Roman" w:eastAsia="Times New Roman" w:hAnsi="Times New Roman" w:cs="Times New Roman"/>
          <w:sz w:val="24"/>
          <w:szCs w:val="24"/>
          <w:lang w:eastAsia="fr-FR"/>
        </w:rPr>
        <w:t>roduits, les logos et les autres contenus téléversés. Le montage du partage garantit que ces fichiers demeurent disponibles après la création d’une nouvelle révision.</w:t>
      </w:r>
    </w:p>
    <w:p w:rsidR="001B11B8" w:rsidRDefault="00EB4665">
      <w:pPr>
        <w:keepNext/>
        <w:jc w:val="center"/>
      </w:pPr>
      <w:r>
        <w:rPr>
          <w:noProof/>
          <w:lang w:eastAsia="fr-FR"/>
        </w:rPr>
        <w:lastRenderedPageBreak/>
        <w:drawing>
          <wp:inline distT="0" distB="0" distL="0" distR="0">
            <wp:extent cx="5349240" cy="335353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ageAzureDataBase.png"/>
                    <pic:cNvPicPr/>
                  </pic:nvPicPr>
                  <pic:blipFill>
                    <a:blip r:embed="rId68"/>
                    <a:stretch>
                      <a:fillRect/>
                    </a:stretch>
                  </pic:blipFill>
                  <pic:spPr>
                    <a:xfrm>
                      <a:off x="0" y="0"/>
                      <a:ext cx="5349240" cy="3353538"/>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6.16 — Ressource Azure de stockage persistant associée à Matchia</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9" w:name="_Toc239516633"/>
      <w:r>
        <w:rPr>
          <w:rFonts w:asciiTheme="majorBidi" w:eastAsiaTheme="minorHAnsi" w:hAnsiTheme="majorBidi" w:cstheme="minorBidi"/>
          <w:b/>
          <w:bCs/>
          <w:color w:val="000000" w:themeColor="text1"/>
          <w:sz w:val="28"/>
          <w:szCs w:val="28"/>
          <w:lang w:eastAsia="en-US"/>
        </w:rPr>
        <w:t>6.4. Hébergemen</w:t>
      </w:r>
      <w:r>
        <w:rPr>
          <w:rFonts w:asciiTheme="majorBidi" w:eastAsiaTheme="minorHAnsi" w:hAnsiTheme="majorBidi" w:cstheme="minorBidi"/>
          <w:b/>
          <w:bCs/>
          <w:color w:val="000000" w:themeColor="text1"/>
          <w:sz w:val="28"/>
          <w:szCs w:val="28"/>
          <w:lang w:eastAsia="en-US"/>
        </w:rPr>
        <w:t>t avec Azure Container Apps</w:t>
      </w:r>
      <w:bookmarkEnd w:id="149"/>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Azure Container Apps indépendantes exécutent l’application : matchia-frontend sert les fichiers React compilés à travers Nginx, tandis que matchia-backend expose les API REST Spring Boot sur le port 8081. L’Ingress Azure re</w:t>
      </w:r>
      <w:r>
        <w:rPr>
          <w:rFonts w:ascii="Times New Roman" w:eastAsia="Times New Roman" w:hAnsi="Times New Roman" w:cs="Times New Roman"/>
          <w:sz w:val="24"/>
          <w:szCs w:val="24"/>
          <w:lang w:eastAsia="fr-FR"/>
        </w:rPr>
        <w:t>nd les services accessibles en HTTPS et les deux composants peuvent être mis à jour indépendamment.</w:t>
      </w:r>
    </w:p>
    <w:p w:rsidR="001B11B8" w:rsidRDefault="00EB4665">
      <w:pPr>
        <w:keepNext/>
        <w:jc w:val="center"/>
      </w:pPr>
      <w:r>
        <w:rPr>
          <w:noProof/>
          <w:lang w:eastAsia="fr-FR"/>
        </w:rPr>
        <w:lastRenderedPageBreak/>
        <w:drawing>
          <wp:inline distT="0" distB="0" distL="0" distR="0">
            <wp:extent cx="5349240" cy="328993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ContainerFrontend.png"/>
                    <pic:cNvPicPr/>
                  </pic:nvPicPr>
                  <pic:blipFill>
                    <a:blip r:embed="rId69"/>
                    <a:stretch>
                      <a:fillRect/>
                    </a:stretch>
                  </pic:blipFill>
                  <pic:spPr>
                    <a:xfrm>
                      <a:off x="0" y="0"/>
                      <a:ext cx="5349240" cy="3289937"/>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6.17 — Configuration de l’Azure Container App du frontend</w:t>
      </w:r>
    </w:p>
    <w:p w:rsidR="001B11B8" w:rsidRDefault="00EB4665">
      <w:pPr>
        <w:keepNext/>
        <w:jc w:val="center"/>
      </w:pPr>
      <w:r>
        <w:rPr>
          <w:noProof/>
          <w:lang w:eastAsia="fr-FR"/>
        </w:rPr>
        <w:drawing>
          <wp:inline distT="0" distB="0" distL="0" distR="0">
            <wp:extent cx="5349240" cy="32543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ationContainerBackend.png"/>
                    <pic:cNvPicPr/>
                  </pic:nvPicPr>
                  <pic:blipFill>
                    <a:blip r:embed="rId70"/>
                    <a:stretch>
                      <a:fillRect/>
                    </a:stretch>
                  </pic:blipFill>
                  <pic:spPr>
                    <a:xfrm>
                      <a:off x="0" y="0"/>
                      <a:ext cx="5349240" cy="3254325"/>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6.18 — Configuration de l’Azure Container App du backend</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50" w:name="_Toc239516634"/>
      <w:r>
        <w:rPr>
          <w:rFonts w:asciiTheme="majorBidi" w:eastAsiaTheme="minorHAnsi" w:hAnsiTheme="majorBidi" w:cstheme="minorBidi"/>
          <w:b/>
          <w:bCs/>
          <w:color w:val="000000" w:themeColor="text1"/>
          <w:sz w:val="28"/>
          <w:szCs w:val="28"/>
          <w:lang w:eastAsia="en-US"/>
        </w:rPr>
        <w:t xml:space="preserve">6.5. Déploiement </w:t>
      </w:r>
      <w:r>
        <w:rPr>
          <w:rFonts w:asciiTheme="majorBidi" w:eastAsiaTheme="minorHAnsi" w:hAnsiTheme="majorBidi" w:cstheme="minorBidi"/>
          <w:b/>
          <w:bCs/>
          <w:color w:val="000000" w:themeColor="text1"/>
          <w:sz w:val="28"/>
          <w:szCs w:val="28"/>
          <w:lang w:eastAsia="en-US"/>
        </w:rPr>
        <w:t>automatisé avec Azure CLI</w:t>
      </w:r>
      <w:bookmarkEnd w:id="150"/>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publication réussie des images dans Docker Hub, Azure CLI assure la dernière étape du pipeline. Jenkins s’authentifie à Azure, sélectionne l’environnement configuré puis exécute une commande az containerapp update pour me</w:t>
      </w:r>
      <w:r>
        <w:rPr>
          <w:rFonts w:ascii="Times New Roman" w:eastAsia="Times New Roman" w:hAnsi="Times New Roman" w:cs="Times New Roman"/>
          <w:sz w:val="24"/>
          <w:szCs w:val="24"/>
          <w:lang w:eastAsia="fr-FR"/>
        </w:rPr>
        <w:t xml:space="preserve">ttre à jour successivement la Container App du </w:t>
      </w:r>
      <w:r>
        <w:rPr>
          <w:rFonts w:ascii="Times New Roman" w:eastAsia="Times New Roman" w:hAnsi="Times New Roman" w:cs="Times New Roman"/>
          <w:sz w:val="24"/>
          <w:szCs w:val="24"/>
          <w:lang w:eastAsia="fr-FR"/>
        </w:rPr>
        <w:lastRenderedPageBreak/>
        <w:t>backend et celle du frontend. Une nouvelle révision est créée avec le numéro du build ; cette révision fournit une version identifiable et permet de suivre le résultat du déploiement.</w:t>
      </w:r>
    </w:p>
    <w:p w:rsidR="001B11B8" w:rsidRDefault="00EB4665">
      <w:pPr>
        <w:keepNext/>
        <w:jc w:val="center"/>
      </w:pPr>
      <w:r>
        <w:rPr>
          <w:noProof/>
          <w:lang w:eastAsia="fr-FR"/>
        </w:rPr>
        <w:drawing>
          <wp:inline distT="0" distB="0" distL="0" distR="0">
            <wp:extent cx="5349240" cy="310989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éploiementRéussi.png"/>
                    <pic:cNvPicPr/>
                  </pic:nvPicPr>
                  <pic:blipFill>
                    <a:blip r:embed="rId71"/>
                    <a:stretch>
                      <a:fillRect/>
                    </a:stretch>
                  </pic:blipFill>
                  <pic:spPr>
                    <a:xfrm>
                      <a:off x="0" y="0"/>
                      <a:ext cx="5349240" cy="3109893"/>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 xml:space="preserve">Figure 6.19 — Création </w:t>
      </w:r>
      <w:r>
        <w:rPr>
          <w:b/>
          <w:bCs/>
          <w:sz w:val="22"/>
          <w:szCs w:val="22"/>
        </w:rPr>
        <w:t>d’une nouvelle révision Azure Container Apps après déploiement</w:t>
      </w:r>
    </w:p>
    <w:p w:rsidR="001B11B8" w:rsidRDefault="00EB4665">
      <w:pPr>
        <w:spacing w:after="240" w:line="360" w:lineRule="auto"/>
        <w:outlineLvl w:val="1"/>
        <w:rPr>
          <w:rFonts w:asciiTheme="majorBidi" w:hAnsiTheme="majorBidi"/>
          <w:b/>
          <w:bCs/>
          <w:color w:val="000000" w:themeColor="text1"/>
          <w:sz w:val="32"/>
          <w:szCs w:val="32"/>
        </w:rPr>
      </w:pPr>
      <w:bookmarkStart w:id="151" w:name="_Toc239516635"/>
      <w:r>
        <w:rPr>
          <w:rFonts w:asciiTheme="majorBidi" w:hAnsiTheme="majorBidi"/>
          <w:b/>
          <w:bCs/>
          <w:color w:val="000000" w:themeColor="text1"/>
          <w:sz w:val="32"/>
          <w:szCs w:val="32"/>
        </w:rPr>
        <w:t>7. Architecture complète et validation du processus</w:t>
      </w:r>
      <w:bookmarkEnd w:id="151"/>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L’architecture finale relie le poste du développeur, GitHub, le Webhook, Jenkins, SonarQube, Docker Hub et les ressources Azure. À chaque pus</w:t>
      </w:r>
      <w:r>
        <w:rPr>
          <w:rFonts w:ascii="Times New Roman" w:eastAsia="Times New Roman" w:hAnsi="Times New Roman" w:cs="Times New Roman"/>
          <w:sz w:val="24"/>
          <w:szCs w:val="24"/>
          <w:lang w:eastAsia="fr-FR"/>
        </w:rPr>
        <w:t xml:space="preserve">h, Jenkins récupère le code, construit les deux composants, exécute les tests et les analyses, publie les images puis demande à Azure Container Apps d’utiliser les nouvelles versions. Le backend déployé communique avec PostgreSQL Azure et avec le stockage </w:t>
      </w:r>
      <w:r>
        <w:rPr>
          <w:rFonts w:ascii="Times New Roman" w:eastAsia="Times New Roman" w:hAnsi="Times New Roman" w:cs="Times New Roman"/>
          <w:sz w:val="24"/>
          <w:szCs w:val="24"/>
          <w:lang w:eastAsia="fr-FR"/>
        </w:rPr>
        <w:t>persistant Azure Files.</w:t>
      </w:r>
    </w:p>
    <w:p w:rsidR="001B11B8" w:rsidRDefault="00EB4665">
      <w:pPr>
        <w:keepNext/>
        <w:jc w:val="center"/>
      </w:pPr>
      <w:r>
        <w:rPr>
          <w:noProof/>
          <w:lang w:eastAsia="fr-FR"/>
        </w:rPr>
        <w:lastRenderedPageBreak/>
        <w:drawing>
          <wp:inline distT="0" distB="0" distL="0" distR="0">
            <wp:extent cx="5349240" cy="323183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azure_deployment_architecture.png"/>
                    <pic:cNvPicPr/>
                  </pic:nvPicPr>
                  <pic:blipFill>
                    <a:blip r:embed="rId72"/>
                    <a:stretch>
                      <a:fillRect/>
                    </a:stretch>
                  </pic:blipFill>
                  <pic:spPr>
                    <a:xfrm>
                      <a:off x="0" y="0"/>
                      <a:ext cx="5349240" cy="3231832"/>
                    </a:xfrm>
                    <a:prstGeom prst="rect">
                      <a:avLst/>
                    </a:prstGeom>
                  </pic:spPr>
                </pic:pic>
              </a:graphicData>
            </a:graphic>
          </wp:inline>
        </w:drawing>
      </w:r>
    </w:p>
    <w:p w:rsidR="001B11B8" w:rsidRDefault="00EB4665">
      <w:pPr>
        <w:pStyle w:val="Caption"/>
        <w:spacing w:before="240"/>
        <w:jc w:val="center"/>
        <w:rPr>
          <w:rFonts w:asciiTheme="majorBidi" w:hAnsiTheme="majorBidi" w:cstheme="majorBidi"/>
          <w:b/>
          <w:bCs/>
          <w:sz w:val="22"/>
          <w:szCs w:val="22"/>
          <w:shd w:val="clear" w:color="auto" w:fill="FFFFFF"/>
        </w:rPr>
      </w:pPr>
      <w:r>
        <w:rPr>
          <w:b/>
          <w:bCs/>
          <w:sz w:val="22"/>
          <w:szCs w:val="22"/>
        </w:rPr>
        <w:t>Figure 6.20 — Architecture globale de la chaîne CI/CD et du déploiement Cloud de Matchia</w:t>
      </w:r>
    </w:p>
    <w:p w:rsidR="001B11B8" w:rsidRDefault="00EB466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52" w:name="_Toc239516636"/>
      <w:r>
        <w:rPr>
          <w:rFonts w:asciiTheme="majorBidi" w:eastAsiaTheme="minorHAnsi" w:hAnsiTheme="majorBidi" w:cstheme="minorBidi"/>
          <w:b/>
          <w:bCs/>
          <w:color w:val="000000" w:themeColor="text1"/>
          <w:sz w:val="28"/>
          <w:szCs w:val="28"/>
          <w:lang w:eastAsia="en-US"/>
        </w:rPr>
        <w:t>7.1. Validation du processus complet</w:t>
      </w:r>
      <w:bookmarkEnd w:id="152"/>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validation de la chaîne consiste à effectuer une modification contrôlée du code, à l’enregistrer puis</w:t>
      </w:r>
      <w:r>
        <w:rPr>
          <w:rFonts w:ascii="Times New Roman" w:eastAsia="Times New Roman" w:hAnsi="Times New Roman" w:cs="Times New Roman"/>
          <w:sz w:val="24"/>
          <w:szCs w:val="24"/>
          <w:lang w:eastAsia="fr-FR"/>
        </w:rPr>
        <w:t xml:space="preserve"> à exécuter un git push sur la branche suivie. Le Webhook déclenche Jenkins, qui exécute successivement les étapes de construction, de test, d’analyse, de création d’images, de publication et de déploiement. La disponibilité d’une nouvelle révision des Con</w:t>
      </w:r>
      <w:r>
        <w:rPr>
          <w:rFonts w:ascii="Times New Roman" w:eastAsia="Times New Roman" w:hAnsi="Times New Roman" w:cs="Times New Roman"/>
          <w:sz w:val="24"/>
          <w:szCs w:val="24"/>
          <w:lang w:eastAsia="fr-FR"/>
        </w:rPr>
        <w:t>tainer Apps après une exécution réussie confirme le fonctionnement de bout en bout du processus automatisé.</w:t>
      </w:r>
    </w:p>
    <w:p w:rsidR="001B11B8" w:rsidRDefault="00EB4665">
      <w:pPr>
        <w:spacing w:after="240" w:line="360" w:lineRule="auto"/>
        <w:outlineLvl w:val="1"/>
        <w:rPr>
          <w:rFonts w:asciiTheme="majorBidi" w:hAnsiTheme="majorBidi"/>
          <w:b/>
          <w:bCs/>
          <w:color w:val="000000" w:themeColor="text1"/>
          <w:sz w:val="32"/>
          <w:szCs w:val="32"/>
        </w:rPr>
      </w:pPr>
      <w:bookmarkStart w:id="153" w:name="_Toc239516637"/>
      <w:r>
        <w:rPr>
          <w:rFonts w:asciiTheme="majorBidi" w:hAnsiTheme="majorBidi"/>
          <w:b/>
          <w:bCs/>
          <w:color w:val="000000" w:themeColor="text1"/>
          <w:sz w:val="32"/>
          <w:szCs w:val="32"/>
        </w:rPr>
        <w:t>8. Conclusion</w:t>
      </w:r>
      <w:bookmarkEnd w:id="153"/>
    </w:p>
    <w:p w:rsidR="001B11B8" w:rsidRDefault="00EB466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chapitre a présenté la mise en place du pipeline CI/CD de Matchia, depuis la validation manuelle initiale de la conteneurisation ju</w:t>
      </w:r>
      <w:r>
        <w:rPr>
          <w:rFonts w:ascii="Times New Roman" w:eastAsia="Times New Roman" w:hAnsi="Times New Roman" w:cs="Times New Roman"/>
          <w:sz w:val="24"/>
          <w:szCs w:val="24"/>
          <w:lang w:eastAsia="fr-FR"/>
        </w:rPr>
        <w:t>squ’au déploiement automatisé sur Microsoft Azure. Jenkins orchestre désormais une chaîne complète, contrôlée et reproductible : récupération du code, construction, tests, analyse de qualité, publication des images Docker et mise à jour des services Cloud.</w:t>
      </w:r>
    </w:p>
    <w:sectPr w:rsidR="001B11B8" w:rsidSect="00310493">
      <w:headerReference w:type="default" r:id="rId73"/>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EB4665">
          <w:rPr>
            <w:noProof/>
          </w:rPr>
          <w:t>VII</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EB4665">
          <w:rPr>
            <w:noProof/>
          </w:rPr>
          <w:t>77</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Mise en œuvre du cycle de vie des marketplaces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sidRPr="00736320">
      <w:rPr>
        <w:b/>
        <w:bCs/>
        <w:color w:val="auto"/>
        <w:sz w:val="22"/>
        <w:szCs w:val="22"/>
      </w:rPr>
      <w:t>DevOps,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B11B8"/>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B4665"/>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EB4665"/>
    <w:pPr>
      <w:spacing w:after="100"/>
      <w:ind w:left="660"/>
    </w:pPr>
    <w:rPr>
      <w:rFonts w:eastAsiaTheme="minorEastAsia"/>
      <w:lang w:eastAsia="fr-FR"/>
    </w:rPr>
  </w:style>
  <w:style w:type="paragraph" w:styleId="TOC5">
    <w:name w:val="toc 5"/>
    <w:basedOn w:val="Normal"/>
    <w:next w:val="Normal"/>
    <w:autoRedefine/>
    <w:uiPriority w:val="39"/>
    <w:unhideWhenUsed/>
    <w:rsid w:val="00EB4665"/>
    <w:pPr>
      <w:spacing w:after="100"/>
      <w:ind w:left="880"/>
    </w:pPr>
    <w:rPr>
      <w:rFonts w:eastAsiaTheme="minorEastAsia"/>
      <w:lang w:eastAsia="fr-FR"/>
    </w:rPr>
  </w:style>
  <w:style w:type="paragraph" w:styleId="TOC6">
    <w:name w:val="toc 6"/>
    <w:basedOn w:val="Normal"/>
    <w:next w:val="Normal"/>
    <w:autoRedefine/>
    <w:uiPriority w:val="39"/>
    <w:unhideWhenUsed/>
    <w:rsid w:val="00EB4665"/>
    <w:pPr>
      <w:spacing w:after="100"/>
      <w:ind w:left="1100"/>
    </w:pPr>
    <w:rPr>
      <w:rFonts w:eastAsiaTheme="minorEastAsia"/>
      <w:lang w:eastAsia="fr-FR"/>
    </w:rPr>
  </w:style>
  <w:style w:type="paragraph" w:styleId="TOC7">
    <w:name w:val="toc 7"/>
    <w:basedOn w:val="Normal"/>
    <w:next w:val="Normal"/>
    <w:autoRedefine/>
    <w:uiPriority w:val="39"/>
    <w:unhideWhenUsed/>
    <w:rsid w:val="00EB4665"/>
    <w:pPr>
      <w:spacing w:after="100"/>
      <w:ind w:left="1320"/>
    </w:pPr>
    <w:rPr>
      <w:rFonts w:eastAsiaTheme="minorEastAsia"/>
      <w:lang w:eastAsia="fr-FR"/>
    </w:rPr>
  </w:style>
  <w:style w:type="paragraph" w:styleId="TOC8">
    <w:name w:val="toc 8"/>
    <w:basedOn w:val="Normal"/>
    <w:next w:val="Normal"/>
    <w:autoRedefine/>
    <w:uiPriority w:val="39"/>
    <w:unhideWhenUsed/>
    <w:rsid w:val="00EB4665"/>
    <w:pPr>
      <w:spacing w:after="100"/>
      <w:ind w:left="1540"/>
    </w:pPr>
    <w:rPr>
      <w:rFonts w:eastAsiaTheme="minorEastAsia"/>
      <w:lang w:eastAsia="fr-FR"/>
    </w:rPr>
  </w:style>
  <w:style w:type="paragraph" w:styleId="TOC9">
    <w:name w:val="toc 9"/>
    <w:basedOn w:val="Normal"/>
    <w:next w:val="Normal"/>
    <w:autoRedefine/>
    <w:uiPriority w:val="39"/>
    <w:unhideWhenUsed/>
    <w:rsid w:val="00EB4665"/>
    <w:pPr>
      <w:spacing w:after="100"/>
      <w:ind w:left="1760"/>
    </w:pPr>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4.xml"/><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header" Target="header5.xm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7.png"/><Relationship Id="rId63" Type="http://schemas.openxmlformats.org/officeDocument/2006/relationships/image" Target="media/image45.png"/><Relationship Id="rId68"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39.png"/><Relationship Id="rId61" Type="http://schemas.openxmlformats.org/officeDocument/2006/relationships/image" Target="media/image43.png"/><Relationship Id="rId10" Type="http://schemas.openxmlformats.org/officeDocument/2006/relationships/image" Target="media/image3.png"/><Relationship Id="rId19" Type="http://schemas.openxmlformats.org/officeDocument/2006/relationships/footer" Target="footer3.xml"/><Relationship Id="rId31" Type="http://schemas.openxmlformats.org/officeDocument/2006/relationships/header" Target="header6.xml"/><Relationship Id="rId44" Type="http://schemas.openxmlformats.org/officeDocument/2006/relationships/image" Target="media/image28.png"/><Relationship Id="rId52" Type="http://schemas.openxmlformats.org/officeDocument/2006/relationships/header" Target="header8.xml"/><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image" Target="media/image1.jpg"/><Relationship Id="rId51" Type="http://schemas.openxmlformats.org/officeDocument/2006/relationships/header" Target="header7.xml"/><Relationship Id="rId72"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webp"/><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6.png"/><Relationship Id="rId41" Type="http://schemas.openxmlformats.org/officeDocument/2006/relationships/image" Target="media/image25.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A62610D2-3EEB-461A-A1A9-869C58C0A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91</Pages>
  <Words>16677</Words>
  <Characters>91724</Characters>
  <Application>Microsoft Office Word</Application>
  <DocSecurity>0</DocSecurity>
  <Lines>764</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Report — Matchia</dc:title>
  <dc:subject>Rapport enrichi des diagrammes de cas d’utilisation UML</dc:subject>
  <dc:creator>Microsoft account</dc:creator>
  <cp:keywords/>
  <dc:description/>
  <cp:lastModifiedBy>Microsoft account</cp:lastModifiedBy>
  <cp:revision>59</cp:revision>
  <dcterms:created xsi:type="dcterms:W3CDTF">2026-06-04T08:55:00Z</dcterms:created>
  <dcterms:modified xsi:type="dcterms:W3CDTF">2026-09-05T15:01:00Z</dcterms:modified>
</cp:coreProperties>
</file>