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media/image4.webp" ContentType="image/pn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22CC5" w:rsidRPr="004D6D77" w:rsidRDefault="00A22CC5" w:rsidP="00A22CC5">
      <w:pPr>
        <w:spacing w:line="276" w:lineRule="auto"/>
        <w:jc w:val="center"/>
        <w:rPr>
          <w:rStyle w:val="Strong"/>
          <w:rFonts w:asciiTheme="majorBidi" w:hAnsiTheme="majorBidi" w:cstheme="majorBidi"/>
          <w:sz w:val="24"/>
          <w:szCs w:val="24"/>
        </w:rPr>
      </w:pPr>
      <w:r w:rsidRPr="004D6D77">
        <w:rPr>
          <w:rFonts w:asciiTheme="majorBidi" w:hAnsiTheme="majorBidi" w:cstheme="majorBidi"/>
          <w:noProof/>
          <w:sz w:val="24"/>
          <w:szCs w:val="24"/>
          <w:lang w:eastAsia="fr-FR"/>
        </w:rPr>
        <w:drawing>
          <wp:anchor distT="0" distB="0" distL="114300" distR="114300" simplePos="0" relativeHeight="251660288" behindDoc="0" locked="0" layoutInCell="1" allowOverlap="1" wp14:anchorId="427C64D0" wp14:editId="393446AC">
            <wp:simplePos x="0" y="0"/>
            <wp:positionH relativeFrom="column">
              <wp:posOffset>-775970</wp:posOffset>
            </wp:positionH>
            <wp:positionV relativeFrom="page">
              <wp:posOffset>438150</wp:posOffset>
            </wp:positionV>
            <wp:extent cx="1600200" cy="1524000"/>
            <wp:effectExtent l="0" t="0" r="0" b="0"/>
            <wp:wrapSquare wrapText="bothSides"/>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umt.jpg"/>
                    <pic:cNvPicPr/>
                  </pic:nvPicPr>
                  <pic:blipFill>
                    <a:blip r:embed="rId8">
                      <a:extLst>
                        <a:ext uri="{28A0092B-C50C-407E-A947-70E740481C1C}">
                          <a14:useLocalDpi xmlns:a14="http://schemas.microsoft.com/office/drawing/2010/main" val="0"/>
                        </a:ext>
                      </a:extLst>
                    </a:blip>
                    <a:stretch>
                      <a:fillRect/>
                    </a:stretch>
                  </pic:blipFill>
                  <pic:spPr>
                    <a:xfrm>
                      <a:off x="0" y="0"/>
                      <a:ext cx="1600200" cy="1524000"/>
                    </a:xfrm>
                    <a:prstGeom prst="rect">
                      <a:avLst/>
                    </a:prstGeom>
                  </pic:spPr>
                </pic:pic>
              </a:graphicData>
            </a:graphic>
            <wp14:sizeRelH relativeFrom="margin">
              <wp14:pctWidth>0</wp14:pctWidth>
            </wp14:sizeRelH>
            <wp14:sizeRelV relativeFrom="margin">
              <wp14:pctHeight>0</wp14:pctHeight>
            </wp14:sizeRelV>
          </wp:anchor>
        </w:drawing>
      </w:r>
      <w:r w:rsidRPr="004D6D77">
        <w:rPr>
          <w:rStyle w:val="Strong"/>
          <w:rFonts w:asciiTheme="majorBidi" w:hAnsiTheme="majorBidi" w:cstheme="majorBidi"/>
          <w:noProof/>
          <w:sz w:val="24"/>
          <w:szCs w:val="24"/>
          <w:lang w:eastAsia="fr-FR"/>
        </w:rPr>
        <w:drawing>
          <wp:anchor distT="0" distB="0" distL="114300" distR="114300" simplePos="0" relativeHeight="251659264" behindDoc="0" locked="0" layoutInCell="1" allowOverlap="1" wp14:anchorId="2587F66C" wp14:editId="6C056114">
            <wp:simplePos x="0" y="0"/>
            <wp:positionH relativeFrom="column">
              <wp:posOffset>4729480</wp:posOffset>
            </wp:positionH>
            <wp:positionV relativeFrom="page">
              <wp:posOffset>476250</wp:posOffset>
            </wp:positionV>
            <wp:extent cx="1685925" cy="1276350"/>
            <wp:effectExtent l="0" t="0" r="9525" b="0"/>
            <wp:wrapThrough wrapText="bothSides">
              <wp:wrapPolygon edited="0">
                <wp:start x="0" y="0"/>
                <wp:lineTo x="0" y="21278"/>
                <wp:lineTo x="21478" y="21278"/>
                <wp:lineTo x="21478" y="0"/>
                <wp:lineTo x="0" y="0"/>
              </wp:wrapPolygon>
            </wp:wrapThrough>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fst-logo.jpg"/>
                    <pic:cNvPicPr/>
                  </pic:nvPicPr>
                  <pic:blipFill>
                    <a:blip r:embed="rId9">
                      <a:extLst>
                        <a:ext uri="{28A0092B-C50C-407E-A947-70E740481C1C}">
                          <a14:useLocalDpi xmlns:a14="http://schemas.microsoft.com/office/drawing/2010/main" val="0"/>
                        </a:ext>
                      </a:extLst>
                    </a:blip>
                    <a:stretch>
                      <a:fillRect/>
                    </a:stretch>
                  </pic:blipFill>
                  <pic:spPr>
                    <a:xfrm>
                      <a:off x="0" y="0"/>
                      <a:ext cx="1685925" cy="1276350"/>
                    </a:xfrm>
                    <a:prstGeom prst="rect">
                      <a:avLst/>
                    </a:prstGeom>
                  </pic:spPr>
                </pic:pic>
              </a:graphicData>
            </a:graphic>
            <wp14:sizeRelH relativeFrom="margin">
              <wp14:pctWidth>0</wp14:pctWidth>
            </wp14:sizeRelH>
            <wp14:sizeRelV relativeFrom="margin">
              <wp14:pctHeight>0</wp14:pctHeight>
            </wp14:sizeRelV>
          </wp:anchor>
        </w:drawing>
      </w:r>
      <w:r w:rsidRPr="004D6D77">
        <w:rPr>
          <w:rStyle w:val="Strong"/>
          <w:rFonts w:asciiTheme="majorBidi" w:hAnsiTheme="majorBidi" w:cstheme="majorBidi"/>
          <w:sz w:val="24"/>
          <w:szCs w:val="24"/>
        </w:rPr>
        <w:t>République Tunisienne</w:t>
      </w:r>
    </w:p>
    <w:p w:rsidR="00A22CC5" w:rsidRPr="004D6D77" w:rsidRDefault="00A22CC5" w:rsidP="00A22CC5">
      <w:pPr>
        <w:spacing w:line="276" w:lineRule="auto"/>
        <w:jc w:val="center"/>
        <w:rPr>
          <w:rStyle w:val="Strong"/>
          <w:rFonts w:asciiTheme="majorBidi" w:hAnsiTheme="majorBidi" w:cstheme="majorBidi"/>
          <w:sz w:val="24"/>
          <w:szCs w:val="24"/>
        </w:rPr>
      </w:pPr>
      <w:r w:rsidRPr="004D6D77">
        <w:rPr>
          <w:rStyle w:val="Strong"/>
          <w:rFonts w:asciiTheme="majorBidi" w:hAnsiTheme="majorBidi" w:cstheme="majorBidi"/>
          <w:sz w:val="24"/>
          <w:szCs w:val="24"/>
        </w:rPr>
        <w:t>Ministère de l’Enseignement Supérieur et de la Recherche Scientifique</w:t>
      </w:r>
    </w:p>
    <w:p w:rsidR="00A22CC5" w:rsidRPr="004D6D77" w:rsidRDefault="00A22CC5" w:rsidP="00A22CC5">
      <w:pPr>
        <w:spacing w:line="276" w:lineRule="auto"/>
        <w:jc w:val="center"/>
        <w:rPr>
          <w:rStyle w:val="Strong"/>
          <w:rFonts w:asciiTheme="majorBidi" w:hAnsiTheme="majorBidi" w:cstheme="majorBidi"/>
          <w:sz w:val="24"/>
          <w:szCs w:val="24"/>
        </w:rPr>
      </w:pPr>
      <w:r w:rsidRPr="004D6D77">
        <w:rPr>
          <w:rStyle w:val="Strong"/>
          <w:rFonts w:asciiTheme="majorBidi" w:hAnsiTheme="majorBidi" w:cstheme="majorBidi"/>
          <w:sz w:val="24"/>
          <w:szCs w:val="24"/>
        </w:rPr>
        <w:t>Université de Tunis El Manar</w:t>
      </w:r>
    </w:p>
    <w:p w:rsidR="00A22CC5" w:rsidRPr="004D6D77" w:rsidRDefault="00A22CC5" w:rsidP="00A22CC5">
      <w:pPr>
        <w:spacing w:line="276" w:lineRule="auto"/>
        <w:rPr>
          <w:rFonts w:asciiTheme="majorBidi" w:hAnsiTheme="majorBidi" w:cstheme="majorBidi"/>
          <w:sz w:val="24"/>
          <w:szCs w:val="24"/>
        </w:rPr>
      </w:pPr>
      <w:r w:rsidRPr="004D6D77">
        <w:rPr>
          <w:rStyle w:val="Strong"/>
          <w:rFonts w:asciiTheme="majorBidi" w:hAnsiTheme="majorBidi" w:cstheme="majorBidi"/>
          <w:sz w:val="24"/>
          <w:szCs w:val="24"/>
        </w:rPr>
        <w:t xml:space="preserve">                                               Faculté des Sciences de Tunis</w:t>
      </w:r>
    </w:p>
    <w:p w:rsidR="00A22CC5" w:rsidRPr="004D6D77" w:rsidRDefault="00A22CC5" w:rsidP="00A22CC5">
      <w:pPr>
        <w:spacing w:line="240" w:lineRule="auto"/>
        <w:rPr>
          <w:rFonts w:asciiTheme="majorBidi" w:hAnsiTheme="majorBidi" w:cstheme="majorBidi"/>
          <w:sz w:val="24"/>
          <w:szCs w:val="24"/>
        </w:rPr>
      </w:pPr>
    </w:p>
    <w:p w:rsidR="00A22CC5" w:rsidRPr="004D6D77" w:rsidRDefault="00240026" w:rsidP="00A22CC5">
      <w:pPr>
        <w:tabs>
          <w:tab w:val="left" w:pos="6285"/>
        </w:tabs>
        <w:spacing w:line="240" w:lineRule="auto"/>
        <w:jc w:val="center"/>
        <w:rPr>
          <w:rFonts w:asciiTheme="majorBidi" w:hAnsiTheme="majorBidi" w:cstheme="majorBidi"/>
          <w:b/>
          <w:bCs/>
          <w:sz w:val="36"/>
          <w:szCs w:val="36"/>
        </w:rPr>
      </w:pPr>
      <w:r>
        <w:rPr>
          <w:rFonts w:asciiTheme="majorBidi" w:hAnsiTheme="majorBidi" w:cstheme="majorBidi"/>
          <w:b/>
          <w:bCs/>
          <w:sz w:val="36"/>
          <w:szCs w:val="36"/>
        </w:rPr>
        <w:t>MEMOIRE DE MASTER</w:t>
      </w:r>
    </w:p>
    <w:p w:rsidR="00A22CC5" w:rsidRPr="004D6D77" w:rsidRDefault="00A22CC5" w:rsidP="00A22CC5">
      <w:pPr>
        <w:tabs>
          <w:tab w:val="left" w:pos="6285"/>
        </w:tabs>
        <w:spacing w:line="240" w:lineRule="auto"/>
        <w:jc w:val="center"/>
        <w:rPr>
          <w:rFonts w:asciiTheme="majorBidi" w:hAnsiTheme="majorBidi" w:cstheme="majorBidi"/>
          <w:b/>
          <w:bCs/>
          <w:sz w:val="24"/>
          <w:szCs w:val="24"/>
        </w:rPr>
      </w:pPr>
      <w:r w:rsidRPr="004D6D77">
        <w:rPr>
          <w:rFonts w:asciiTheme="majorBidi" w:hAnsiTheme="majorBidi" w:cstheme="majorBidi"/>
          <w:b/>
          <w:bCs/>
          <w:sz w:val="24"/>
          <w:szCs w:val="24"/>
        </w:rPr>
        <w:t>Présenté en vue de l’obtention du </w:t>
      </w:r>
    </w:p>
    <w:p w:rsidR="00240026" w:rsidRPr="00240026" w:rsidRDefault="00240026" w:rsidP="00240026">
      <w:pPr>
        <w:spacing w:line="276" w:lineRule="auto"/>
        <w:jc w:val="center"/>
        <w:rPr>
          <w:rFonts w:ascii="Times New Roman" w:eastAsia="Times New Roman" w:hAnsi="Times New Roman" w:cs="Times New Roman"/>
          <w:b/>
          <w:bCs/>
          <w:sz w:val="32"/>
          <w:szCs w:val="32"/>
          <w:lang w:eastAsia="fr-FR"/>
        </w:rPr>
      </w:pPr>
      <w:r w:rsidRPr="00240026">
        <w:rPr>
          <w:rFonts w:ascii="Times New Roman" w:eastAsia="Times New Roman" w:hAnsi="Times New Roman" w:cs="Times New Roman"/>
          <w:b/>
          <w:bCs/>
          <w:sz w:val="32"/>
          <w:szCs w:val="32"/>
          <w:lang w:eastAsia="fr-FR"/>
        </w:rPr>
        <w:t>Diplôme National de Mastère Professionnel</w:t>
      </w:r>
    </w:p>
    <w:p w:rsidR="00240026" w:rsidRDefault="00240026" w:rsidP="00240026">
      <w:pPr>
        <w:spacing w:line="276" w:lineRule="auto"/>
        <w:jc w:val="center"/>
        <w:rPr>
          <w:rFonts w:ascii="Times New Roman" w:eastAsia="Times New Roman" w:hAnsi="Times New Roman" w:cs="Times New Roman"/>
          <w:b/>
          <w:bCs/>
          <w:sz w:val="32"/>
          <w:szCs w:val="32"/>
          <w:lang w:eastAsia="fr-FR"/>
        </w:rPr>
      </w:pPr>
      <w:r w:rsidRPr="00240026">
        <w:rPr>
          <w:rFonts w:ascii="Times New Roman" w:eastAsia="Times New Roman" w:hAnsi="Times New Roman" w:cs="Times New Roman"/>
          <w:b/>
          <w:bCs/>
          <w:sz w:val="32"/>
          <w:szCs w:val="32"/>
          <w:lang w:eastAsia="fr-FR"/>
        </w:rPr>
        <w:t>En Système de Télécommunications et Réseaux</w:t>
      </w:r>
    </w:p>
    <w:p w:rsidR="00A22CC5" w:rsidRPr="004D6D77" w:rsidRDefault="00A22CC5" w:rsidP="00240026">
      <w:pPr>
        <w:spacing w:line="276" w:lineRule="auto"/>
        <w:jc w:val="center"/>
        <w:rPr>
          <w:rFonts w:asciiTheme="majorBidi" w:hAnsiTheme="majorBidi" w:cstheme="majorBidi"/>
          <w:sz w:val="26"/>
          <w:szCs w:val="26"/>
        </w:rPr>
      </w:pPr>
      <w:r w:rsidRPr="004D6D77">
        <w:rPr>
          <w:rFonts w:asciiTheme="majorBidi" w:hAnsiTheme="majorBidi" w:cstheme="majorBidi"/>
          <w:sz w:val="26"/>
          <w:szCs w:val="26"/>
        </w:rPr>
        <w:t>Réalisé par :</w:t>
      </w:r>
    </w:p>
    <w:p w:rsidR="00A22CC5" w:rsidRDefault="0014520D" w:rsidP="00A22CC5">
      <w:pPr>
        <w:spacing w:line="276" w:lineRule="auto"/>
        <w:jc w:val="center"/>
        <w:rPr>
          <w:rFonts w:asciiTheme="majorBidi" w:hAnsiTheme="majorBidi" w:cstheme="majorBidi"/>
          <w:b/>
          <w:bCs/>
          <w:sz w:val="36"/>
          <w:szCs w:val="36"/>
        </w:rPr>
      </w:pPr>
      <w:r w:rsidRPr="00A22CC5">
        <w:rPr>
          <w:rFonts w:asciiTheme="majorBidi" w:hAnsiTheme="majorBidi" w:cstheme="majorBidi"/>
          <w:b/>
          <w:bCs/>
          <w:noProof/>
          <w:color w:val="2E74B5" w:themeColor="accent1" w:themeShade="BF"/>
          <w:sz w:val="32"/>
          <w:szCs w:val="32"/>
          <w:lang w:eastAsia="fr-FR"/>
        </w:rPr>
        <mc:AlternateContent>
          <mc:Choice Requires="wps">
            <w:drawing>
              <wp:anchor distT="0" distB="0" distL="114300" distR="114300" simplePos="0" relativeHeight="251661312" behindDoc="0" locked="0" layoutInCell="1" allowOverlap="1" wp14:anchorId="256A1FEC" wp14:editId="73576AB0">
                <wp:simplePos x="0" y="0"/>
                <wp:positionH relativeFrom="margin">
                  <wp:posOffset>-194945</wp:posOffset>
                </wp:positionH>
                <wp:positionV relativeFrom="margin">
                  <wp:posOffset>3805555</wp:posOffset>
                </wp:positionV>
                <wp:extent cx="6248400" cy="1285875"/>
                <wp:effectExtent l="0" t="0" r="19050" b="28575"/>
                <wp:wrapNone/>
                <wp:docPr id="9" name="Rounded Rectangle 9"/>
                <wp:cNvGraphicFramePr/>
                <a:graphic xmlns:a="http://schemas.openxmlformats.org/drawingml/2006/main">
                  <a:graphicData uri="http://schemas.microsoft.com/office/word/2010/wordprocessingShape">
                    <wps:wsp>
                      <wps:cNvSpPr/>
                      <wps:spPr>
                        <a:xfrm>
                          <a:off x="0" y="0"/>
                          <a:ext cx="6248400" cy="1285875"/>
                        </a:xfrm>
                        <a:prstGeom prst="roundRect">
                          <a:avLst/>
                        </a:prstGeom>
                        <a:noFill/>
                        <a:ln>
                          <a:solidFill>
                            <a:schemeClr val="accent1">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D159731" id="Rounded Rectangle 9" o:spid="_x0000_s1026" style="position:absolute;margin-left:-15.35pt;margin-top:299.65pt;width:492pt;height:101.25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" filled="f" strokecolor="#2e74b5 [2404]" strokeweight="1pt">
                <v:stroke joinstyle="miter"/>
                <w10:wrap anchorx="margin" anchory="margin"/>
              </v:roundrect>
            </w:pict>
          </mc:Fallback>
        </mc:AlternateContent>
      </w:r>
      <w:r w:rsidR="00A22CC5" w:rsidRPr="004D6D77">
        <w:rPr>
          <w:rFonts w:asciiTheme="majorBidi" w:hAnsiTheme="majorBidi" w:cstheme="majorBidi"/>
          <w:b/>
          <w:bCs/>
          <w:sz w:val="36"/>
          <w:szCs w:val="36"/>
        </w:rPr>
        <w:t xml:space="preserve">Yasmine Mouakhar </w:t>
      </w:r>
    </w:p>
    <w:p w:rsidR="006D5235" w:rsidRPr="0014520D" w:rsidRDefault="0014520D" w:rsidP="0014520D">
      <w:pPr>
        <w:spacing w:before="240" w:after="0" w:line="276" w:lineRule="auto"/>
        <w:jc w:val="center"/>
        <w:rPr>
          <w:rFonts w:asciiTheme="majorBidi" w:hAnsiTheme="majorBidi" w:cstheme="majorBidi"/>
          <w:b/>
          <w:bCs/>
          <w:sz w:val="36"/>
          <w:szCs w:val="36"/>
        </w:rPr>
      </w:pPr>
      <w:r w:rsidRPr="0014520D">
        <w:rPr>
          <w:rFonts w:asciiTheme="majorBidi" w:hAnsiTheme="majorBidi" w:cstheme="majorBidi"/>
          <w:b/>
          <w:bCs/>
          <w:color w:val="000000"/>
          <w:sz w:val="36"/>
          <w:szCs w:val="36"/>
          <w:shd w:val="clear" w:color="auto" w:fill="FFFFFF"/>
        </w:rPr>
        <w:t xml:space="preserve">Conception, développement et déploiement d’une plateforme </w:t>
      </w:r>
      <w:proofErr w:type="spellStart"/>
      <w:r w:rsidRPr="0014520D">
        <w:rPr>
          <w:rFonts w:asciiTheme="majorBidi" w:hAnsiTheme="majorBidi" w:cstheme="majorBidi"/>
          <w:b/>
          <w:bCs/>
          <w:color w:val="000000"/>
          <w:sz w:val="36"/>
          <w:szCs w:val="36"/>
          <w:shd w:val="clear" w:color="auto" w:fill="FFFFFF"/>
        </w:rPr>
        <w:t>SaaS</w:t>
      </w:r>
      <w:proofErr w:type="spellEnd"/>
      <w:r w:rsidRPr="0014520D">
        <w:rPr>
          <w:rFonts w:asciiTheme="majorBidi" w:hAnsiTheme="majorBidi" w:cstheme="majorBidi"/>
          <w:b/>
          <w:bCs/>
          <w:color w:val="000000"/>
          <w:sz w:val="36"/>
          <w:szCs w:val="36"/>
          <w:shd w:val="clear" w:color="auto" w:fill="FFFFFF"/>
        </w:rPr>
        <w:t xml:space="preserve"> multi-tenant</w:t>
      </w:r>
      <w:r w:rsidRPr="0014520D">
        <w:rPr>
          <w:rFonts w:asciiTheme="majorBidi" w:hAnsiTheme="majorBidi" w:cstheme="majorBidi"/>
          <w:b/>
          <w:bCs/>
          <w:color w:val="000000"/>
          <w:sz w:val="36"/>
          <w:szCs w:val="36"/>
        </w:rPr>
        <w:t xml:space="preserve"> </w:t>
      </w:r>
      <w:r w:rsidRPr="0014520D">
        <w:rPr>
          <w:rFonts w:asciiTheme="majorBidi" w:hAnsiTheme="majorBidi" w:cstheme="majorBidi"/>
          <w:b/>
          <w:bCs/>
          <w:color w:val="000000"/>
          <w:sz w:val="36"/>
          <w:szCs w:val="36"/>
          <w:shd w:val="clear" w:color="auto" w:fill="FFFFFF"/>
        </w:rPr>
        <w:t xml:space="preserve">pour la gestion de </w:t>
      </w:r>
      <w:proofErr w:type="spellStart"/>
      <w:r w:rsidRPr="0014520D">
        <w:rPr>
          <w:rFonts w:asciiTheme="majorBidi" w:hAnsiTheme="majorBidi" w:cstheme="majorBidi"/>
          <w:b/>
          <w:bCs/>
          <w:color w:val="000000"/>
          <w:sz w:val="36"/>
          <w:szCs w:val="36"/>
          <w:shd w:val="clear" w:color="auto" w:fill="FFFFFF"/>
        </w:rPr>
        <w:t>marketplaces</w:t>
      </w:r>
      <w:proofErr w:type="spellEnd"/>
      <w:r w:rsidRPr="0014520D">
        <w:rPr>
          <w:rFonts w:asciiTheme="majorBidi" w:hAnsiTheme="majorBidi" w:cstheme="majorBidi"/>
          <w:b/>
          <w:bCs/>
          <w:color w:val="000000"/>
          <w:sz w:val="36"/>
          <w:szCs w:val="36"/>
          <w:shd w:val="clear" w:color="auto" w:fill="FFFFFF"/>
        </w:rPr>
        <w:t xml:space="preserve"> bancaires avec mise en place d’un pipeline CI/CD</w:t>
      </w:r>
    </w:p>
    <w:p w:rsidR="006D5235" w:rsidRPr="004D6D77" w:rsidRDefault="006D5235" w:rsidP="006D5235">
      <w:pPr>
        <w:tabs>
          <w:tab w:val="left" w:pos="5145"/>
        </w:tabs>
        <w:rPr>
          <w:rFonts w:asciiTheme="majorBidi" w:hAnsiTheme="majorBidi" w:cstheme="majorBidi"/>
          <w:b/>
          <w:bCs/>
        </w:rPr>
      </w:pPr>
    </w:p>
    <w:p w:rsidR="00A22CC5" w:rsidRPr="004D6D77" w:rsidRDefault="00A22CC5" w:rsidP="00A22CC5">
      <w:pPr>
        <w:tabs>
          <w:tab w:val="left" w:pos="5145"/>
        </w:tabs>
        <w:jc w:val="center"/>
        <w:rPr>
          <w:rFonts w:asciiTheme="majorBidi" w:hAnsiTheme="majorBidi" w:cstheme="majorBidi"/>
          <w:b/>
          <w:bCs/>
        </w:rPr>
      </w:pPr>
      <w:r w:rsidRPr="004D6D77">
        <w:rPr>
          <w:rFonts w:asciiTheme="majorBidi" w:hAnsiTheme="majorBidi" w:cstheme="majorBidi"/>
          <w:b/>
          <w:bCs/>
        </w:rPr>
        <w:t>Soutenu le   26/06/2024</w:t>
      </w:r>
    </w:p>
    <w:p w:rsidR="00A22CC5" w:rsidRDefault="00A22CC5" w:rsidP="006D5235">
      <w:pPr>
        <w:tabs>
          <w:tab w:val="left" w:pos="5145"/>
        </w:tabs>
        <w:jc w:val="center"/>
        <w:rPr>
          <w:rFonts w:asciiTheme="majorBidi" w:hAnsiTheme="majorBidi" w:cstheme="majorBidi"/>
          <w:b/>
          <w:bCs/>
        </w:rPr>
      </w:pPr>
      <w:r w:rsidRPr="004D6D77">
        <w:rPr>
          <w:rFonts w:asciiTheme="majorBidi" w:hAnsiTheme="majorBidi" w:cstheme="majorBidi"/>
          <w:b/>
          <w:bCs/>
        </w:rPr>
        <w:t>Devant le Jury :</w:t>
      </w:r>
    </w:p>
    <w:p w:rsidR="006D5235" w:rsidRPr="004D6D77" w:rsidRDefault="006D5235" w:rsidP="006D5235">
      <w:pPr>
        <w:tabs>
          <w:tab w:val="left" w:pos="5145"/>
        </w:tabs>
        <w:jc w:val="center"/>
        <w:rPr>
          <w:rFonts w:asciiTheme="majorBidi" w:hAnsiTheme="majorBidi" w:cstheme="majorBidi"/>
          <w:b/>
          <w:bCs/>
        </w:rPr>
      </w:pPr>
    </w:p>
    <w:tbl>
      <w:tblPr>
        <w:tblStyle w:val="Heading2Char"/>
        <w:tblW w:w="0" w:type="auto"/>
        <w:tblLook w:val="04A0" w:firstRow="1" w:lastRow="0" w:firstColumn="1" w:lastColumn="0" w:noHBand="0" w:noVBand="1"/>
      </w:tblPr>
      <w:tblGrid>
        <w:gridCol w:w="4248"/>
        <w:gridCol w:w="2980"/>
        <w:gridCol w:w="1834"/>
      </w:tblGrid>
      <w:tr w:rsidR="00A22CC5" w:rsidRPr="004D6D77" w:rsidTr="006A7367">
        <w:tc>
          <w:tcPr>
            <w:tcW w:w="4248" w:type="dxa"/>
            <w:vAlign w:val="center"/>
          </w:tcPr>
          <w:p w:rsidR="00A22CC5" w:rsidRPr="00A34F16" w:rsidRDefault="00A22CC5" w:rsidP="006A7367">
            <w:pPr>
              <w:tabs>
                <w:tab w:val="left" w:pos="5145"/>
              </w:tabs>
              <w:rPr>
                <w:rFonts w:asciiTheme="majorBidi" w:hAnsiTheme="majorBidi" w:cstheme="majorBidi"/>
                <w:b/>
                <w:bCs/>
                <w:lang w:val="en-US"/>
              </w:rPr>
            </w:pPr>
            <w:r w:rsidRPr="00A34F16">
              <w:rPr>
                <w:rFonts w:asciiTheme="majorBidi" w:hAnsiTheme="majorBidi" w:cstheme="majorBidi"/>
                <w:b/>
                <w:bCs/>
                <w:sz w:val="28"/>
                <w:szCs w:val="28"/>
                <w:lang w:val="en-US"/>
              </w:rPr>
              <w:t xml:space="preserve">Mr. Med </w:t>
            </w:r>
            <w:proofErr w:type="spellStart"/>
            <w:r w:rsidRPr="00A34F16">
              <w:rPr>
                <w:rFonts w:asciiTheme="majorBidi" w:hAnsiTheme="majorBidi" w:cstheme="majorBidi"/>
                <w:b/>
                <w:bCs/>
                <w:sz w:val="28"/>
                <w:szCs w:val="28"/>
                <w:lang w:val="en-US"/>
              </w:rPr>
              <w:t>Anouar</w:t>
            </w:r>
            <w:proofErr w:type="spellEnd"/>
            <w:r w:rsidRPr="00A34F16">
              <w:rPr>
                <w:rFonts w:asciiTheme="majorBidi" w:hAnsiTheme="majorBidi" w:cstheme="majorBidi"/>
                <w:b/>
                <w:bCs/>
                <w:sz w:val="28"/>
                <w:szCs w:val="28"/>
                <w:lang w:val="en-US"/>
              </w:rPr>
              <w:t xml:space="preserve"> Ben </w:t>
            </w:r>
            <w:proofErr w:type="spellStart"/>
            <w:r w:rsidRPr="00A34F16">
              <w:rPr>
                <w:rFonts w:asciiTheme="majorBidi" w:hAnsiTheme="majorBidi" w:cstheme="majorBidi"/>
                <w:b/>
                <w:bCs/>
                <w:sz w:val="28"/>
                <w:szCs w:val="28"/>
                <w:lang w:val="en-US"/>
              </w:rPr>
              <w:t>Messaoud</w:t>
            </w:r>
            <w:proofErr w:type="spellEnd"/>
          </w:p>
        </w:tc>
        <w:tc>
          <w:tcPr>
            <w:tcW w:w="2980" w:type="dxa"/>
            <w:vAlign w:val="center"/>
          </w:tcPr>
          <w:p w:rsidR="00A22CC5" w:rsidRPr="004D6D77" w:rsidRDefault="00A22CC5" w:rsidP="006A7367">
            <w:pPr>
              <w:tabs>
                <w:tab w:val="left" w:pos="5145"/>
              </w:tabs>
              <w:rPr>
                <w:rFonts w:asciiTheme="majorBidi" w:hAnsiTheme="majorBidi" w:cstheme="majorBidi"/>
                <w:b/>
                <w:bCs/>
              </w:rPr>
            </w:pPr>
            <w:r w:rsidRPr="004D6D77">
              <w:rPr>
                <w:rFonts w:asciiTheme="majorBidi" w:hAnsiTheme="majorBidi" w:cstheme="majorBidi"/>
                <w:b/>
                <w:bCs/>
                <w:color w:val="050505"/>
                <w:sz w:val="28"/>
                <w:szCs w:val="28"/>
                <w:shd w:val="clear" w:color="auto" w:fill="FFFFFF"/>
              </w:rPr>
              <w:t>Maître de</w:t>
            </w:r>
            <w:r w:rsidRPr="004D6D77">
              <w:rPr>
                <w:rFonts w:ascii="Segoe UI Historic" w:hAnsi="Segoe UI Historic" w:cs="Segoe UI Historic"/>
                <w:b/>
                <w:bCs/>
                <w:color w:val="050505"/>
                <w:sz w:val="23"/>
                <w:szCs w:val="23"/>
                <w:shd w:val="clear" w:color="auto" w:fill="FFFFFF"/>
              </w:rPr>
              <w:t xml:space="preserve"> </w:t>
            </w:r>
            <w:r w:rsidRPr="004D6D77">
              <w:rPr>
                <w:rFonts w:asciiTheme="majorBidi" w:hAnsiTheme="majorBidi" w:cstheme="majorBidi"/>
                <w:b/>
                <w:bCs/>
                <w:color w:val="050505"/>
                <w:sz w:val="28"/>
                <w:szCs w:val="28"/>
                <w:shd w:val="clear" w:color="auto" w:fill="FFFFFF"/>
              </w:rPr>
              <w:t>Conférences</w:t>
            </w:r>
          </w:p>
        </w:tc>
        <w:tc>
          <w:tcPr>
            <w:tcW w:w="1834" w:type="dxa"/>
            <w:vAlign w:val="center"/>
          </w:tcPr>
          <w:p w:rsidR="00A22CC5" w:rsidRPr="004D6D77" w:rsidRDefault="00A22CC5" w:rsidP="006A7367">
            <w:pPr>
              <w:tabs>
                <w:tab w:val="left" w:pos="5145"/>
              </w:tabs>
              <w:rPr>
                <w:rFonts w:asciiTheme="majorBidi" w:hAnsiTheme="majorBidi" w:cstheme="majorBidi"/>
                <w:b/>
                <w:bCs/>
              </w:rPr>
            </w:pPr>
            <w:r w:rsidRPr="004D6D77">
              <w:rPr>
                <w:rFonts w:asciiTheme="majorBidi" w:hAnsiTheme="majorBidi" w:cstheme="majorBidi"/>
                <w:b/>
                <w:bCs/>
                <w:sz w:val="28"/>
                <w:szCs w:val="28"/>
              </w:rPr>
              <w:t>Président</w:t>
            </w:r>
          </w:p>
        </w:tc>
      </w:tr>
      <w:tr w:rsidR="00A22CC5" w:rsidRPr="004D6D77" w:rsidTr="006A7367">
        <w:tc>
          <w:tcPr>
            <w:tcW w:w="4248" w:type="dxa"/>
            <w:vAlign w:val="center"/>
          </w:tcPr>
          <w:p w:rsidR="00A22CC5" w:rsidRPr="004D6D77" w:rsidRDefault="00A22CC5" w:rsidP="006A7367">
            <w:pPr>
              <w:tabs>
                <w:tab w:val="left" w:pos="5145"/>
              </w:tabs>
              <w:rPr>
                <w:rFonts w:asciiTheme="majorBidi" w:hAnsiTheme="majorBidi" w:cstheme="majorBidi"/>
                <w:b/>
                <w:bCs/>
              </w:rPr>
            </w:pPr>
            <w:r w:rsidRPr="004D6D77">
              <w:rPr>
                <w:rFonts w:asciiTheme="majorBidi" w:hAnsiTheme="majorBidi" w:cstheme="majorBidi"/>
                <w:b/>
                <w:bCs/>
                <w:sz w:val="28"/>
                <w:szCs w:val="28"/>
              </w:rPr>
              <w:t xml:space="preserve">Mme. Rachida </w:t>
            </w:r>
            <w:proofErr w:type="spellStart"/>
            <w:r w:rsidRPr="004D6D77">
              <w:rPr>
                <w:rFonts w:asciiTheme="majorBidi" w:hAnsiTheme="majorBidi" w:cstheme="majorBidi"/>
                <w:b/>
                <w:bCs/>
                <w:sz w:val="28"/>
                <w:szCs w:val="28"/>
              </w:rPr>
              <w:t>Bedira</w:t>
            </w:r>
            <w:proofErr w:type="spellEnd"/>
          </w:p>
        </w:tc>
        <w:tc>
          <w:tcPr>
            <w:tcW w:w="2980" w:type="dxa"/>
            <w:vAlign w:val="center"/>
          </w:tcPr>
          <w:p w:rsidR="00A22CC5" w:rsidRPr="004D6D77" w:rsidRDefault="00A22CC5" w:rsidP="006A7367">
            <w:pPr>
              <w:tabs>
                <w:tab w:val="left" w:pos="5145"/>
              </w:tabs>
              <w:rPr>
                <w:rFonts w:asciiTheme="majorBidi" w:hAnsiTheme="majorBidi" w:cstheme="majorBidi"/>
                <w:b/>
                <w:bCs/>
              </w:rPr>
            </w:pPr>
            <w:r w:rsidRPr="004D6D77">
              <w:rPr>
                <w:rFonts w:asciiTheme="majorBidi" w:hAnsiTheme="majorBidi" w:cstheme="majorBidi"/>
                <w:b/>
                <w:bCs/>
                <w:color w:val="050505"/>
                <w:sz w:val="28"/>
                <w:szCs w:val="28"/>
                <w:shd w:val="clear" w:color="auto" w:fill="FFFFFF"/>
              </w:rPr>
              <w:t>Maître assistante</w:t>
            </w:r>
          </w:p>
        </w:tc>
        <w:tc>
          <w:tcPr>
            <w:tcW w:w="1834" w:type="dxa"/>
            <w:vAlign w:val="center"/>
          </w:tcPr>
          <w:p w:rsidR="00A22CC5" w:rsidRPr="004D6D77" w:rsidRDefault="00A22CC5" w:rsidP="006A7367">
            <w:pPr>
              <w:tabs>
                <w:tab w:val="left" w:pos="5145"/>
              </w:tabs>
              <w:rPr>
                <w:rFonts w:asciiTheme="majorBidi" w:hAnsiTheme="majorBidi" w:cstheme="majorBidi"/>
                <w:b/>
                <w:bCs/>
              </w:rPr>
            </w:pPr>
            <w:r w:rsidRPr="004D6D77">
              <w:rPr>
                <w:rFonts w:asciiTheme="majorBidi" w:hAnsiTheme="majorBidi" w:cstheme="majorBidi"/>
                <w:b/>
                <w:bCs/>
                <w:sz w:val="28"/>
                <w:szCs w:val="28"/>
              </w:rPr>
              <w:t>Examinatrice</w:t>
            </w:r>
          </w:p>
        </w:tc>
      </w:tr>
      <w:tr w:rsidR="00A22CC5" w:rsidRPr="004D6D77" w:rsidTr="006A7367">
        <w:tc>
          <w:tcPr>
            <w:tcW w:w="4248" w:type="dxa"/>
            <w:vAlign w:val="center"/>
          </w:tcPr>
          <w:p w:rsidR="00A22CC5" w:rsidRPr="004D6D77" w:rsidRDefault="00A22CC5" w:rsidP="006A7367">
            <w:pPr>
              <w:tabs>
                <w:tab w:val="left" w:pos="5145"/>
              </w:tabs>
              <w:rPr>
                <w:rFonts w:asciiTheme="majorBidi" w:hAnsiTheme="majorBidi" w:cstheme="majorBidi"/>
                <w:b/>
                <w:bCs/>
              </w:rPr>
            </w:pPr>
            <w:r w:rsidRPr="004D6D77">
              <w:rPr>
                <w:rFonts w:asciiTheme="majorBidi" w:hAnsiTheme="majorBidi" w:cstheme="majorBidi"/>
                <w:b/>
                <w:bCs/>
                <w:sz w:val="28"/>
                <w:szCs w:val="28"/>
              </w:rPr>
              <w:t>Mr. Dhafer Mezghani</w:t>
            </w:r>
          </w:p>
        </w:tc>
        <w:tc>
          <w:tcPr>
            <w:tcW w:w="2980" w:type="dxa"/>
            <w:vAlign w:val="center"/>
          </w:tcPr>
          <w:p w:rsidR="00A22CC5" w:rsidRPr="004D6D77" w:rsidRDefault="00A22CC5" w:rsidP="006A7367">
            <w:pPr>
              <w:tabs>
                <w:tab w:val="left" w:pos="5145"/>
              </w:tabs>
              <w:rPr>
                <w:rFonts w:asciiTheme="majorBidi" w:hAnsiTheme="majorBidi" w:cstheme="majorBidi"/>
                <w:b/>
                <w:bCs/>
              </w:rPr>
            </w:pPr>
            <w:r w:rsidRPr="004D6D77">
              <w:rPr>
                <w:rFonts w:asciiTheme="majorBidi" w:hAnsiTheme="majorBidi" w:cstheme="majorBidi"/>
                <w:b/>
                <w:bCs/>
                <w:color w:val="050505"/>
                <w:sz w:val="28"/>
                <w:szCs w:val="28"/>
                <w:shd w:val="clear" w:color="auto" w:fill="FFFFFF"/>
              </w:rPr>
              <w:t>Maître de</w:t>
            </w:r>
            <w:r w:rsidRPr="004D6D77">
              <w:rPr>
                <w:rFonts w:ascii="Segoe UI Historic" w:hAnsi="Segoe UI Historic" w:cs="Segoe UI Historic"/>
                <w:b/>
                <w:bCs/>
                <w:color w:val="050505"/>
                <w:sz w:val="23"/>
                <w:szCs w:val="23"/>
                <w:shd w:val="clear" w:color="auto" w:fill="FFFFFF"/>
              </w:rPr>
              <w:t xml:space="preserve"> </w:t>
            </w:r>
            <w:r w:rsidRPr="004D6D77">
              <w:rPr>
                <w:rFonts w:asciiTheme="majorBidi" w:hAnsiTheme="majorBidi" w:cstheme="majorBidi"/>
                <w:b/>
                <w:bCs/>
                <w:color w:val="050505"/>
                <w:sz w:val="28"/>
                <w:szCs w:val="28"/>
                <w:shd w:val="clear" w:color="auto" w:fill="FFFFFF"/>
              </w:rPr>
              <w:t>Conférences</w:t>
            </w:r>
          </w:p>
        </w:tc>
        <w:tc>
          <w:tcPr>
            <w:tcW w:w="1834" w:type="dxa"/>
            <w:vAlign w:val="center"/>
          </w:tcPr>
          <w:p w:rsidR="00A22CC5" w:rsidRPr="004D6D77" w:rsidRDefault="00A22CC5" w:rsidP="006A7367">
            <w:pPr>
              <w:tabs>
                <w:tab w:val="left" w:pos="5145"/>
              </w:tabs>
              <w:rPr>
                <w:rFonts w:asciiTheme="majorBidi" w:hAnsiTheme="majorBidi" w:cstheme="majorBidi"/>
                <w:b/>
                <w:bCs/>
              </w:rPr>
            </w:pPr>
            <w:r w:rsidRPr="004D6D77">
              <w:rPr>
                <w:rFonts w:asciiTheme="majorBidi" w:hAnsiTheme="majorBidi" w:cstheme="majorBidi"/>
                <w:b/>
                <w:bCs/>
                <w:sz w:val="28"/>
                <w:szCs w:val="28"/>
              </w:rPr>
              <w:t>Encadrant</w:t>
            </w:r>
          </w:p>
        </w:tc>
      </w:tr>
    </w:tbl>
    <w:p w:rsidR="00A22CC5" w:rsidRPr="004D6D77" w:rsidRDefault="00A22CC5" w:rsidP="00A22CC5">
      <w:pPr>
        <w:tabs>
          <w:tab w:val="left" w:pos="3510"/>
        </w:tabs>
        <w:jc w:val="center"/>
        <w:rPr>
          <w:rFonts w:asciiTheme="majorBidi" w:hAnsiTheme="majorBidi" w:cstheme="majorBidi"/>
          <w:sz w:val="26"/>
          <w:szCs w:val="26"/>
        </w:rPr>
      </w:pPr>
    </w:p>
    <w:p w:rsidR="00A22CC5" w:rsidRPr="004D6D77" w:rsidRDefault="00A22CC5" w:rsidP="00A22CC5">
      <w:pPr>
        <w:tabs>
          <w:tab w:val="left" w:pos="3510"/>
        </w:tabs>
        <w:jc w:val="center"/>
        <w:rPr>
          <w:rFonts w:asciiTheme="majorBidi" w:hAnsiTheme="majorBidi" w:cstheme="majorBidi"/>
          <w:sz w:val="26"/>
          <w:szCs w:val="26"/>
        </w:rPr>
      </w:pPr>
      <w:r w:rsidRPr="004D6D77">
        <w:rPr>
          <w:rFonts w:asciiTheme="majorBidi" w:hAnsiTheme="majorBidi" w:cstheme="majorBidi"/>
          <w:sz w:val="26"/>
          <w:szCs w:val="26"/>
        </w:rPr>
        <w:t>Réalisé à :</w:t>
      </w:r>
    </w:p>
    <w:p w:rsidR="00A22CC5" w:rsidRPr="004D6D77" w:rsidRDefault="00240026" w:rsidP="00A22CC5">
      <w:pPr>
        <w:tabs>
          <w:tab w:val="left" w:pos="3510"/>
        </w:tabs>
        <w:jc w:val="center"/>
        <w:rPr>
          <w:rFonts w:asciiTheme="majorBidi" w:hAnsiTheme="majorBidi" w:cstheme="majorBidi"/>
          <w:b/>
          <w:bCs/>
          <w:sz w:val="28"/>
          <w:szCs w:val="28"/>
        </w:rPr>
      </w:pPr>
      <w:r>
        <w:rPr>
          <w:rFonts w:asciiTheme="majorBidi" w:hAnsiTheme="majorBidi" w:cstheme="majorBidi"/>
          <w:b/>
          <w:bCs/>
          <w:sz w:val="28"/>
          <w:szCs w:val="28"/>
        </w:rPr>
        <w:t>BRI-</w:t>
      </w:r>
      <w:proofErr w:type="spellStart"/>
      <w:r>
        <w:rPr>
          <w:rFonts w:asciiTheme="majorBidi" w:hAnsiTheme="majorBidi" w:cstheme="majorBidi"/>
          <w:b/>
          <w:bCs/>
          <w:sz w:val="28"/>
          <w:szCs w:val="28"/>
        </w:rPr>
        <w:t>Technology</w:t>
      </w:r>
      <w:proofErr w:type="spellEnd"/>
    </w:p>
    <w:p w:rsidR="006D5235" w:rsidRPr="004D6D77" w:rsidRDefault="00A22CC5" w:rsidP="006D5235">
      <w:pPr>
        <w:tabs>
          <w:tab w:val="left" w:pos="3510"/>
        </w:tabs>
        <w:jc w:val="center"/>
      </w:pPr>
      <w:r>
        <w:rPr>
          <w:noProof/>
          <w:lang w:eastAsia="fr-FR"/>
        </w:rPr>
        <w:lastRenderedPageBreak/>
        <w:drawing>
          <wp:inline distT="0" distB="0" distL="0" distR="0">
            <wp:extent cx="1648055" cy="828791"/>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Entreprise.png"/>
                    <pic:cNvPicPr/>
                  </pic:nvPicPr>
                  <pic:blipFill>
                    <a:blip r:embed="rId10">
                      <a:extLst>
                        <a:ext uri="{28A0092B-C50C-407E-A947-70E740481C1C}">
                          <a14:useLocalDpi xmlns:a14="http://schemas.microsoft.com/office/drawing/2010/main" val="0"/>
                        </a:ext>
                      </a:extLst>
                    </a:blip>
                    <a:stretch>
                      <a:fillRect/>
                    </a:stretch>
                  </pic:blipFill>
                  <pic:spPr>
                    <a:xfrm>
                      <a:off x="0" y="0"/>
                      <a:ext cx="1648055" cy="828791"/>
                    </a:xfrm>
                    <a:prstGeom prst="rect">
                      <a:avLst/>
                    </a:prstGeom>
                  </pic:spPr>
                </pic:pic>
              </a:graphicData>
            </a:graphic>
          </wp:inline>
        </w:drawing>
      </w:r>
    </w:p>
    <w:p w:rsidR="00310493" w:rsidRDefault="00240026" w:rsidP="00A22CC5">
      <w:pPr>
        <w:tabs>
          <w:tab w:val="left" w:pos="5145"/>
        </w:tabs>
        <w:jc w:val="center"/>
        <w:rPr>
          <w:rFonts w:asciiTheme="majorBidi" w:hAnsiTheme="majorBidi" w:cstheme="majorBidi"/>
          <w:sz w:val="24"/>
          <w:szCs w:val="24"/>
        </w:rPr>
        <w:sectPr w:rsidR="00310493">
          <w:pgSz w:w="11906" w:h="16838"/>
          <w:pgMar w:top="1417" w:right="1417" w:bottom="1417" w:left="1417" w:header="708" w:footer="708" w:gutter="0"/>
          <w:cols w:space="708"/>
          <w:docGrid w:linePitch="360"/>
        </w:sectPr>
      </w:pPr>
      <w:r>
        <w:rPr>
          <w:rFonts w:asciiTheme="majorBidi" w:hAnsiTheme="majorBidi" w:cstheme="majorBidi"/>
          <w:sz w:val="24"/>
          <w:szCs w:val="24"/>
        </w:rPr>
        <w:t>Année Universitaire 2025 - 2026</w:t>
      </w:r>
    </w:p>
    <w:p w:rsidR="00A22CC5" w:rsidRPr="004D6D77" w:rsidRDefault="00A22CC5" w:rsidP="00A22CC5">
      <w:pPr>
        <w:tabs>
          <w:tab w:val="left" w:pos="5145"/>
        </w:tabs>
        <w:jc w:val="center"/>
        <w:rPr>
          <w:rFonts w:asciiTheme="majorBidi" w:hAnsiTheme="majorBidi" w:cstheme="majorBidi"/>
          <w:sz w:val="24"/>
          <w:szCs w:val="24"/>
        </w:rPr>
      </w:pPr>
    </w:p>
    <w:p w:rsidR="00310493" w:rsidRPr="006D5235" w:rsidRDefault="00310493">
      <w:r w:rsidRPr="006D5235">
        <w:br w:type="page"/>
      </w:r>
    </w:p>
    <w:p w:rsidR="00310493" w:rsidRPr="004D6D77" w:rsidRDefault="00310493" w:rsidP="00310493">
      <w:pPr>
        <w:rPr>
          <w:rFonts w:asciiTheme="majorBidi" w:hAnsiTheme="majorBidi" w:cstheme="majorBidi"/>
          <w:b/>
          <w:bCs/>
          <w:sz w:val="36"/>
          <w:szCs w:val="36"/>
        </w:rPr>
      </w:pPr>
      <w:r w:rsidRPr="004D6D77">
        <w:rPr>
          <w:rFonts w:asciiTheme="majorBidi" w:hAnsiTheme="majorBidi" w:cstheme="majorBidi"/>
        </w:rPr>
        <w:lastRenderedPageBreak/>
        <w:t xml:space="preserve">                                           </w:t>
      </w:r>
      <w:r w:rsidRPr="004D6D77">
        <w:rPr>
          <w:rFonts w:asciiTheme="majorBidi" w:hAnsiTheme="majorBidi" w:cstheme="majorBidi"/>
          <w:b/>
          <w:bCs/>
          <w:sz w:val="36"/>
          <w:szCs w:val="36"/>
        </w:rPr>
        <w:t>Encadrant Académique</w:t>
      </w:r>
    </w:p>
    <w:p w:rsidR="00310493" w:rsidRPr="004D6D77" w:rsidRDefault="00310493" w:rsidP="00310493">
      <w:pPr>
        <w:rPr>
          <w:rFonts w:asciiTheme="majorBidi" w:hAnsiTheme="majorBidi" w:cstheme="majorBidi"/>
        </w:rPr>
      </w:pPr>
    </w:p>
    <w:p w:rsidR="00310493" w:rsidRPr="004D6D77" w:rsidRDefault="00310493" w:rsidP="00310493">
      <w:pPr>
        <w:rPr>
          <w:rFonts w:asciiTheme="majorBidi" w:hAnsiTheme="majorBidi" w:cstheme="majorBidi"/>
        </w:rPr>
      </w:pPr>
      <w:r w:rsidRPr="004D6D77">
        <w:rPr>
          <w:rFonts w:asciiTheme="majorBidi" w:hAnsiTheme="majorBidi" w:cstheme="majorBidi"/>
          <w:noProof/>
          <w:lang w:eastAsia="fr-FR"/>
        </w:rPr>
        <mc:AlternateContent>
          <mc:Choice Requires="wps">
            <w:drawing>
              <wp:anchor distT="0" distB="0" distL="114300" distR="114300" simplePos="0" relativeHeight="251663360" behindDoc="0" locked="0" layoutInCell="1" allowOverlap="1" wp14:anchorId="15421281" wp14:editId="22CC99C2">
                <wp:simplePos x="0" y="0"/>
                <wp:positionH relativeFrom="margin">
                  <wp:posOffset>-137795</wp:posOffset>
                </wp:positionH>
                <wp:positionV relativeFrom="paragraph">
                  <wp:posOffset>203835</wp:posOffset>
                </wp:positionV>
                <wp:extent cx="5972175" cy="2876550"/>
                <wp:effectExtent l="114300" t="114300" r="142875" b="133350"/>
                <wp:wrapNone/>
                <wp:docPr id="2" name="Rounded Rectangle 2"/>
                <wp:cNvGraphicFramePr/>
                <a:graphic xmlns:a="http://schemas.openxmlformats.org/drawingml/2006/main">
                  <a:graphicData uri="http://schemas.microsoft.com/office/word/2010/wordprocessingShape">
                    <wps:wsp>
                      <wps:cNvSpPr/>
                      <wps:spPr>
                        <a:xfrm>
                          <a:off x="0" y="0"/>
                          <a:ext cx="5972175" cy="2876550"/>
                        </a:xfrm>
                        <a:prstGeom prst="roundRect">
                          <a:avLst/>
                        </a:prstGeom>
                        <a:ln/>
                        <a:effectLst>
                          <a:glow rad="101600">
                            <a:schemeClr val="tx1">
                              <a:lumMod val="85000"/>
                              <a:lumOff val="15000"/>
                              <a:alpha val="60000"/>
                            </a:schemeClr>
                          </a:glow>
                        </a:effectLst>
                      </wps:spPr>
                      <wps:style>
                        <a:lnRef idx="2">
                          <a:schemeClr val="dk1"/>
                        </a:lnRef>
                        <a:fillRef idx="1">
                          <a:schemeClr val="lt1"/>
                        </a:fillRef>
                        <a:effectRef idx="0">
                          <a:schemeClr val="dk1"/>
                        </a:effectRef>
                        <a:fontRef idx="minor">
                          <a:schemeClr val="dk1"/>
                        </a:fontRef>
                      </wps:style>
                      <wps:txbx>
                        <w:txbxContent>
                          <w:p w:rsidR="00B50C4E" w:rsidRDefault="00B50C4E" w:rsidP="00310493">
                            <w:pPr>
                              <w:rPr>
                                <w:rFonts w:ascii="Imprint MT Shadow" w:hAnsi="Imprint MT Shadow"/>
                                <w:sz w:val="24"/>
                                <w:szCs w:val="24"/>
                              </w:rPr>
                            </w:pPr>
                            <w:r w:rsidRPr="00FC27C3">
                              <w:rPr>
                                <w:rFonts w:ascii="Imprint MT Shadow" w:hAnsi="Imprint MT Shadow"/>
                                <w:sz w:val="24"/>
                                <w:szCs w:val="24"/>
                              </w:rPr>
                              <w:t>J’autorise l'étudiante à faire le dépôt de son rapport de stage en vue d'une soutenance.</w:t>
                            </w:r>
                          </w:p>
                          <w:p w:rsidR="00B50C4E" w:rsidRDefault="00B50C4E" w:rsidP="00310493">
                            <w:pPr>
                              <w:rPr>
                                <w:rFonts w:ascii="Imprint MT Shadow" w:hAnsi="Imprint MT Shadow"/>
                                <w:sz w:val="24"/>
                                <w:szCs w:val="24"/>
                              </w:rPr>
                            </w:pPr>
                          </w:p>
                          <w:p w:rsidR="00B50C4E" w:rsidRPr="00FC27C3" w:rsidRDefault="00B50C4E" w:rsidP="00310493">
                            <w:pPr>
                              <w:jc w:val="center"/>
                              <w:rPr>
                                <w:rFonts w:ascii="Imprint MT Shadow" w:hAnsi="Imprint MT Shadow"/>
                                <w:sz w:val="24"/>
                                <w:szCs w:val="24"/>
                              </w:rPr>
                            </w:pPr>
                            <w:r>
                              <w:rPr>
                                <w:rFonts w:ascii="Imprint MT Shadow" w:hAnsi="Imprint MT Shadow"/>
                                <w:sz w:val="24"/>
                                <w:szCs w:val="24"/>
                              </w:rPr>
                              <w:t xml:space="preserve">Encadrant Académique : </w:t>
                            </w:r>
                            <w:r>
                              <w:rPr>
                                <w:rFonts w:ascii="Imprint MT Shadow" w:hAnsi="Imprint MT Shadow"/>
                                <w:b/>
                                <w:bCs/>
                                <w:sz w:val="26"/>
                                <w:szCs w:val="26"/>
                              </w:rPr>
                              <w:t>Tarek CHAABANI</w:t>
                            </w:r>
                          </w:p>
                          <w:p w:rsidR="00B50C4E" w:rsidRDefault="00B50C4E" w:rsidP="00310493">
                            <w:pPr>
                              <w:jc w:val="center"/>
                            </w:pPr>
                          </w:p>
                          <w:p w:rsidR="00B50C4E" w:rsidRPr="003D0D29" w:rsidRDefault="00B50C4E" w:rsidP="00310493">
                            <w:pPr>
                              <w:jc w:val="center"/>
                              <w:rPr>
                                <w:b/>
                                <w:bCs/>
                                <w:sz w:val="26"/>
                                <w:szCs w:val="26"/>
                              </w:rPr>
                            </w:pPr>
                            <w:r>
                              <w:t xml:space="preserve">                                                                                                                                         </w:t>
                            </w:r>
                            <w:r w:rsidRPr="003D0D29">
                              <w:rPr>
                                <w:b/>
                                <w:bCs/>
                                <w:sz w:val="26"/>
                                <w:szCs w:val="26"/>
                              </w:rPr>
                              <w:t>Signature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roundrect w14:anchorId="15421281" id="Rounded Rectangle 2" o:spid="_x0000_s1026" style="position:absolute;margin-left:-10.85pt;margin-top:16.05pt;width:470.25pt;height:226.5pt;z-index:25166336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" fillcolor="white [3201]" strokecolor="black [3200]" strokeweight="1pt">
                <v:stroke joinstyle="miter"/>
                <v:textbox>
                  <w:txbxContent>
                    <w:p w:rsidR="00B50C4E" w:rsidRDefault="00B50C4E" w:rsidP="00310493">
                      <w:pPr>
                        <w:rPr>
                          <w:rFonts w:ascii="Imprint MT Shadow" w:hAnsi="Imprint MT Shadow"/>
                          <w:sz w:val="24"/>
                          <w:szCs w:val="24"/>
                        </w:rPr>
                      </w:pPr>
                      <w:r w:rsidRPr="00FC27C3">
                        <w:rPr>
                          <w:rFonts w:ascii="Imprint MT Shadow" w:hAnsi="Imprint MT Shadow"/>
                          <w:sz w:val="24"/>
                          <w:szCs w:val="24"/>
                        </w:rPr>
                        <w:t>J’autorise l'étudiante à faire le dépôt de son rapport de stage en vue d'une soutenance.</w:t>
                      </w:r>
                    </w:p>
                    <w:p w:rsidR="00B50C4E" w:rsidRDefault="00B50C4E" w:rsidP="00310493">
                      <w:pPr>
                        <w:rPr>
                          <w:rFonts w:ascii="Imprint MT Shadow" w:hAnsi="Imprint MT Shadow"/>
                          <w:sz w:val="24"/>
                          <w:szCs w:val="24"/>
                        </w:rPr>
                      </w:pPr>
                    </w:p>
                    <w:p w:rsidR="00B50C4E" w:rsidRPr="00FC27C3" w:rsidRDefault="00B50C4E" w:rsidP="00310493">
                      <w:pPr>
                        <w:jc w:val="center"/>
                        <w:rPr>
                          <w:rFonts w:ascii="Imprint MT Shadow" w:hAnsi="Imprint MT Shadow"/>
                          <w:sz w:val="24"/>
                          <w:szCs w:val="24"/>
                        </w:rPr>
                      </w:pPr>
                      <w:r>
                        <w:rPr>
                          <w:rFonts w:ascii="Imprint MT Shadow" w:hAnsi="Imprint MT Shadow"/>
                          <w:sz w:val="24"/>
                          <w:szCs w:val="24"/>
                        </w:rPr>
                        <w:t xml:space="preserve">Encadrant Académique : </w:t>
                      </w:r>
                      <w:r>
                        <w:rPr>
                          <w:rFonts w:ascii="Imprint MT Shadow" w:hAnsi="Imprint MT Shadow"/>
                          <w:b/>
                          <w:bCs/>
                          <w:sz w:val="26"/>
                          <w:szCs w:val="26"/>
                        </w:rPr>
                        <w:t>Tarek CHAABANI</w:t>
                      </w:r>
                    </w:p>
                    <w:p w:rsidR="00B50C4E" w:rsidRDefault="00B50C4E" w:rsidP="00310493">
                      <w:pPr>
                        <w:jc w:val="center"/>
                      </w:pPr>
                    </w:p>
                    <w:p w:rsidR="00B50C4E" w:rsidRPr="003D0D29" w:rsidRDefault="00B50C4E" w:rsidP="00310493">
                      <w:pPr>
                        <w:jc w:val="center"/>
                        <w:rPr>
                          <w:b/>
                          <w:bCs/>
                          <w:sz w:val="26"/>
                          <w:szCs w:val="26"/>
                        </w:rPr>
                      </w:pPr>
                      <w:r>
                        <w:t xml:space="preserve">                                                                                                                                         </w:t>
                      </w:r>
                      <w:r w:rsidRPr="003D0D29">
                        <w:rPr>
                          <w:b/>
                          <w:bCs/>
                          <w:sz w:val="26"/>
                          <w:szCs w:val="26"/>
                        </w:rPr>
                        <w:t>Signature</w:t>
                      </w:r>
                    </w:p>
                  </w:txbxContent>
                </v:textbox>
                <w10:wrap anchorx="margin"/>
              </v:roundrect>
            </w:pict>
          </mc:Fallback>
        </mc:AlternateContent>
      </w:r>
    </w:p>
    <w:p w:rsidR="00310493" w:rsidRPr="004D6D77" w:rsidRDefault="00310493" w:rsidP="00310493">
      <w:pPr>
        <w:rPr>
          <w:rFonts w:asciiTheme="majorBidi" w:hAnsiTheme="majorBidi" w:cstheme="majorBidi"/>
        </w:rPr>
      </w:pPr>
    </w:p>
    <w:p w:rsidR="00310493" w:rsidRPr="004D6D77" w:rsidRDefault="00310493" w:rsidP="00310493">
      <w:pPr>
        <w:rPr>
          <w:rFonts w:asciiTheme="majorBidi" w:hAnsiTheme="majorBidi" w:cstheme="majorBidi"/>
        </w:rPr>
      </w:pPr>
    </w:p>
    <w:p w:rsidR="00310493" w:rsidRPr="004D6D77" w:rsidRDefault="00310493" w:rsidP="00310493">
      <w:pPr>
        <w:rPr>
          <w:rFonts w:asciiTheme="majorBidi" w:hAnsiTheme="majorBidi" w:cstheme="majorBidi"/>
        </w:rPr>
      </w:pPr>
    </w:p>
    <w:p w:rsidR="00310493" w:rsidRPr="004D6D77" w:rsidRDefault="00310493" w:rsidP="00310493">
      <w:pPr>
        <w:rPr>
          <w:rFonts w:asciiTheme="majorBidi" w:hAnsiTheme="majorBidi" w:cstheme="majorBidi"/>
        </w:rPr>
      </w:pPr>
    </w:p>
    <w:p w:rsidR="00310493" w:rsidRPr="004D6D77" w:rsidRDefault="00310493" w:rsidP="00310493">
      <w:pPr>
        <w:rPr>
          <w:rFonts w:asciiTheme="majorBidi" w:hAnsiTheme="majorBidi" w:cstheme="majorBidi"/>
        </w:rPr>
      </w:pPr>
    </w:p>
    <w:p w:rsidR="00310493" w:rsidRPr="004D6D77" w:rsidRDefault="00310493" w:rsidP="00310493">
      <w:pPr>
        <w:rPr>
          <w:rFonts w:asciiTheme="majorBidi" w:hAnsiTheme="majorBidi" w:cstheme="majorBidi"/>
        </w:rPr>
      </w:pPr>
    </w:p>
    <w:p w:rsidR="00310493" w:rsidRPr="004D6D77" w:rsidRDefault="00310493" w:rsidP="00310493">
      <w:pPr>
        <w:rPr>
          <w:rFonts w:asciiTheme="majorBidi" w:hAnsiTheme="majorBidi" w:cstheme="majorBidi"/>
        </w:rPr>
      </w:pPr>
    </w:p>
    <w:p w:rsidR="00310493" w:rsidRPr="004D6D77" w:rsidRDefault="00310493" w:rsidP="00310493">
      <w:pPr>
        <w:rPr>
          <w:rFonts w:asciiTheme="majorBidi" w:hAnsiTheme="majorBidi" w:cstheme="majorBidi"/>
        </w:rPr>
      </w:pPr>
    </w:p>
    <w:p w:rsidR="00310493" w:rsidRPr="004D6D77" w:rsidRDefault="00310493" w:rsidP="00310493">
      <w:pPr>
        <w:rPr>
          <w:rFonts w:asciiTheme="majorBidi" w:hAnsiTheme="majorBidi" w:cstheme="majorBidi"/>
        </w:rPr>
      </w:pPr>
    </w:p>
    <w:p w:rsidR="00310493" w:rsidRPr="004D6D77" w:rsidRDefault="00310493" w:rsidP="00310493">
      <w:pPr>
        <w:rPr>
          <w:rFonts w:asciiTheme="majorBidi" w:hAnsiTheme="majorBidi" w:cstheme="majorBidi"/>
        </w:rPr>
      </w:pPr>
    </w:p>
    <w:p w:rsidR="00310493" w:rsidRPr="004D6D77" w:rsidRDefault="00310493" w:rsidP="00310493">
      <w:pPr>
        <w:rPr>
          <w:rFonts w:asciiTheme="majorBidi" w:hAnsiTheme="majorBidi" w:cstheme="majorBidi"/>
        </w:rPr>
      </w:pPr>
    </w:p>
    <w:p w:rsidR="00310493" w:rsidRPr="004D6D77" w:rsidRDefault="00310493" w:rsidP="00310493">
      <w:pPr>
        <w:rPr>
          <w:rFonts w:asciiTheme="majorBidi" w:hAnsiTheme="majorBidi" w:cstheme="majorBidi"/>
        </w:rPr>
      </w:pPr>
    </w:p>
    <w:p w:rsidR="00310493" w:rsidRPr="004D6D77" w:rsidRDefault="00310493" w:rsidP="00310493">
      <w:pPr>
        <w:rPr>
          <w:rFonts w:asciiTheme="majorBidi" w:hAnsiTheme="majorBidi" w:cstheme="majorBidi"/>
        </w:rPr>
      </w:pPr>
    </w:p>
    <w:p w:rsidR="00310493" w:rsidRPr="004D6D77" w:rsidRDefault="00310493" w:rsidP="00310493">
      <w:pPr>
        <w:rPr>
          <w:rFonts w:asciiTheme="majorBidi" w:hAnsiTheme="majorBidi" w:cstheme="majorBidi"/>
        </w:rPr>
      </w:pPr>
    </w:p>
    <w:p w:rsidR="00310493" w:rsidRPr="004D6D77" w:rsidRDefault="00310493" w:rsidP="00310493">
      <w:pPr>
        <w:tabs>
          <w:tab w:val="left" w:pos="2625"/>
        </w:tabs>
        <w:rPr>
          <w:rFonts w:asciiTheme="majorBidi" w:hAnsiTheme="majorBidi" w:cstheme="majorBidi"/>
          <w:b/>
          <w:bCs/>
          <w:sz w:val="36"/>
          <w:szCs w:val="36"/>
        </w:rPr>
      </w:pPr>
      <w:r w:rsidRPr="004D6D77">
        <w:rPr>
          <w:rFonts w:asciiTheme="majorBidi" w:hAnsiTheme="majorBidi" w:cstheme="majorBidi"/>
          <w:noProof/>
          <w:lang w:eastAsia="fr-FR"/>
        </w:rPr>
        <mc:AlternateContent>
          <mc:Choice Requires="wps">
            <w:drawing>
              <wp:anchor distT="0" distB="0" distL="114300" distR="114300" simplePos="0" relativeHeight="251664384" behindDoc="0" locked="0" layoutInCell="1" allowOverlap="1" wp14:anchorId="1E33787A" wp14:editId="37A1A15C">
                <wp:simplePos x="0" y="0"/>
                <wp:positionH relativeFrom="margin">
                  <wp:posOffset>-61595</wp:posOffset>
                </wp:positionH>
                <wp:positionV relativeFrom="paragraph">
                  <wp:posOffset>957580</wp:posOffset>
                </wp:positionV>
                <wp:extent cx="5972175" cy="2876550"/>
                <wp:effectExtent l="114300" t="114300" r="142875" b="133350"/>
                <wp:wrapNone/>
                <wp:docPr id="3" name="Rounded Rectangle 3"/>
                <wp:cNvGraphicFramePr/>
                <a:graphic xmlns:a="http://schemas.openxmlformats.org/drawingml/2006/main">
                  <a:graphicData uri="http://schemas.microsoft.com/office/word/2010/wordprocessingShape">
                    <wps:wsp>
                      <wps:cNvSpPr/>
                      <wps:spPr>
                        <a:xfrm>
                          <a:off x="0" y="0"/>
                          <a:ext cx="5972175" cy="2876550"/>
                        </a:xfrm>
                        <a:prstGeom prst="roundRect">
                          <a:avLst/>
                        </a:prstGeom>
                        <a:effectLst>
                          <a:glow rad="101600">
                            <a:schemeClr val="tx1">
                              <a:lumMod val="85000"/>
                              <a:lumOff val="15000"/>
                              <a:alpha val="60000"/>
                            </a:schemeClr>
                          </a:glow>
                        </a:effectLst>
                      </wps:spPr>
                      <wps:style>
                        <a:lnRef idx="2">
                          <a:schemeClr val="dk1"/>
                        </a:lnRef>
                        <a:fillRef idx="1">
                          <a:schemeClr val="lt1"/>
                        </a:fillRef>
                        <a:effectRef idx="0">
                          <a:schemeClr val="dk1"/>
                        </a:effectRef>
                        <a:fontRef idx="minor">
                          <a:schemeClr val="dk1"/>
                        </a:fontRef>
                      </wps:style>
                      <wps:txbx>
                        <w:txbxContent>
                          <w:p w:rsidR="00B50C4E" w:rsidRDefault="00B50C4E" w:rsidP="00310493">
                            <w:pPr>
                              <w:rPr>
                                <w:rFonts w:ascii="Imprint MT Shadow" w:hAnsi="Imprint MT Shadow"/>
                                <w:sz w:val="24"/>
                                <w:szCs w:val="24"/>
                              </w:rPr>
                            </w:pPr>
                            <w:r w:rsidRPr="00FC27C3">
                              <w:rPr>
                                <w:rFonts w:ascii="Imprint MT Shadow" w:hAnsi="Imprint MT Shadow"/>
                                <w:sz w:val="24"/>
                                <w:szCs w:val="24"/>
                              </w:rPr>
                              <w:t>J’autorise l'étudiante à faire le dépôt de son rapport de stage en vue d'une soutenance.</w:t>
                            </w:r>
                          </w:p>
                          <w:p w:rsidR="00B50C4E" w:rsidRDefault="00B50C4E" w:rsidP="00310493">
                            <w:pPr>
                              <w:rPr>
                                <w:rFonts w:ascii="Imprint MT Shadow" w:hAnsi="Imprint MT Shadow"/>
                                <w:sz w:val="24"/>
                                <w:szCs w:val="24"/>
                              </w:rPr>
                            </w:pPr>
                          </w:p>
                          <w:p w:rsidR="00B50C4E" w:rsidRDefault="00B50C4E" w:rsidP="00310493">
                            <w:pPr>
                              <w:jc w:val="center"/>
                              <w:rPr>
                                <w:rFonts w:ascii="Imprint MT Shadow" w:hAnsi="Imprint MT Shadow"/>
                                <w:sz w:val="24"/>
                                <w:szCs w:val="24"/>
                              </w:rPr>
                            </w:pPr>
                            <w:r>
                              <w:rPr>
                                <w:rFonts w:ascii="Imprint MT Shadow" w:hAnsi="Imprint MT Shadow"/>
                                <w:sz w:val="24"/>
                                <w:szCs w:val="24"/>
                              </w:rPr>
                              <w:t xml:space="preserve">Encadrant Professionnel : </w:t>
                            </w:r>
                            <w:r>
                              <w:rPr>
                                <w:rFonts w:ascii="Imprint MT Shadow" w:hAnsi="Imprint MT Shadow"/>
                                <w:b/>
                                <w:bCs/>
                                <w:sz w:val="26"/>
                                <w:szCs w:val="26"/>
                              </w:rPr>
                              <w:t>Naja AGUILI</w:t>
                            </w:r>
                          </w:p>
                          <w:p w:rsidR="00B50C4E" w:rsidRDefault="00B50C4E" w:rsidP="00310493"/>
                          <w:p w:rsidR="00B50C4E" w:rsidRPr="003D0D29" w:rsidRDefault="00B50C4E" w:rsidP="00310493">
                            <w:pPr>
                              <w:jc w:val="center"/>
                              <w:rPr>
                                <w:b/>
                                <w:bCs/>
                                <w:sz w:val="26"/>
                                <w:szCs w:val="26"/>
                              </w:rPr>
                            </w:pPr>
                            <w:r>
                              <w:rPr>
                                <w:b/>
                                <w:bCs/>
                                <w:sz w:val="26"/>
                                <w:szCs w:val="26"/>
                              </w:rPr>
                              <w:t xml:space="preserve">                                                                                                </w:t>
                            </w:r>
                            <w:r w:rsidRPr="003D0D29">
                              <w:rPr>
                                <w:b/>
                                <w:bCs/>
                                <w:sz w:val="26"/>
                                <w:szCs w:val="26"/>
                              </w:rPr>
                              <w:t xml:space="preserve">Signature et cachet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E33787A" id="Rounded Rectangle 3" o:spid="_x0000_s1027" style="position:absolute;margin-left:-4.85pt;margin-top:75.4pt;width:470.25pt;height:226.5pt;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" fillcolor="white [3201]" strokecolor="black [3200]" strokeweight="1pt">
                <v:stroke joinstyle="miter"/>
                <v:textbox>
                  <w:txbxContent>
                    <w:p w:rsidR="00B50C4E" w:rsidRDefault="00B50C4E" w:rsidP="00310493">
                      <w:pPr>
                        <w:rPr>
                          <w:rFonts w:ascii="Imprint MT Shadow" w:hAnsi="Imprint MT Shadow"/>
                          <w:sz w:val="24"/>
                          <w:szCs w:val="24"/>
                        </w:rPr>
                      </w:pPr>
                      <w:r w:rsidRPr="00FC27C3">
                        <w:rPr>
                          <w:rFonts w:ascii="Imprint MT Shadow" w:hAnsi="Imprint MT Shadow"/>
                          <w:sz w:val="24"/>
                          <w:szCs w:val="24"/>
                        </w:rPr>
                        <w:t>J’autorise l'étudiante à faire le dépôt de son rapport de stage en vue d'une soutenance.</w:t>
                      </w:r>
                    </w:p>
                    <w:p w:rsidR="00B50C4E" w:rsidRDefault="00B50C4E" w:rsidP="00310493">
                      <w:pPr>
                        <w:rPr>
                          <w:rFonts w:ascii="Imprint MT Shadow" w:hAnsi="Imprint MT Shadow"/>
                          <w:sz w:val="24"/>
                          <w:szCs w:val="24"/>
                        </w:rPr>
                      </w:pPr>
                    </w:p>
                    <w:p w:rsidR="00B50C4E" w:rsidRDefault="00B50C4E" w:rsidP="00310493">
                      <w:pPr>
                        <w:jc w:val="center"/>
                        <w:rPr>
                          <w:rFonts w:ascii="Imprint MT Shadow" w:hAnsi="Imprint MT Shadow"/>
                          <w:sz w:val="24"/>
                          <w:szCs w:val="24"/>
                        </w:rPr>
                      </w:pPr>
                      <w:r>
                        <w:rPr>
                          <w:rFonts w:ascii="Imprint MT Shadow" w:hAnsi="Imprint MT Shadow"/>
                          <w:sz w:val="24"/>
                          <w:szCs w:val="24"/>
                        </w:rPr>
                        <w:t xml:space="preserve">Encadrant Professionnel : </w:t>
                      </w:r>
                      <w:r>
                        <w:rPr>
                          <w:rFonts w:ascii="Imprint MT Shadow" w:hAnsi="Imprint MT Shadow"/>
                          <w:b/>
                          <w:bCs/>
                          <w:sz w:val="26"/>
                          <w:szCs w:val="26"/>
                        </w:rPr>
                        <w:t>Naja AGUILI</w:t>
                      </w:r>
                    </w:p>
                    <w:p w:rsidR="00B50C4E" w:rsidRDefault="00B50C4E" w:rsidP="00310493"/>
                    <w:p w:rsidR="00B50C4E" w:rsidRPr="003D0D29" w:rsidRDefault="00B50C4E" w:rsidP="00310493">
                      <w:pPr>
                        <w:jc w:val="center"/>
                        <w:rPr>
                          <w:b/>
                          <w:bCs/>
                          <w:sz w:val="26"/>
                          <w:szCs w:val="26"/>
                        </w:rPr>
                      </w:pPr>
                      <w:r>
                        <w:rPr>
                          <w:b/>
                          <w:bCs/>
                          <w:sz w:val="26"/>
                          <w:szCs w:val="26"/>
                        </w:rPr>
                        <w:t xml:space="preserve">                                                                                                </w:t>
                      </w:r>
                      <w:r w:rsidRPr="003D0D29">
                        <w:rPr>
                          <w:b/>
                          <w:bCs/>
                          <w:sz w:val="26"/>
                          <w:szCs w:val="26"/>
                        </w:rPr>
                        <w:t xml:space="preserve">Signature et cachet </w:t>
                      </w:r>
                    </w:p>
                  </w:txbxContent>
                </v:textbox>
                <w10:wrap anchorx="margin"/>
              </v:roundrect>
            </w:pict>
          </mc:Fallback>
        </mc:AlternateContent>
      </w:r>
      <w:r w:rsidRPr="004D6D77">
        <w:rPr>
          <w:rFonts w:asciiTheme="majorBidi" w:hAnsiTheme="majorBidi" w:cstheme="majorBidi"/>
        </w:rPr>
        <w:t xml:space="preserve">                                            </w:t>
      </w:r>
      <w:r w:rsidRPr="004D6D77">
        <w:rPr>
          <w:rFonts w:asciiTheme="majorBidi" w:hAnsiTheme="majorBidi" w:cstheme="majorBidi"/>
          <w:b/>
          <w:bCs/>
          <w:sz w:val="36"/>
          <w:szCs w:val="36"/>
        </w:rPr>
        <w:t>Encadrant Professionnel</w:t>
      </w:r>
    </w:p>
    <w:p w:rsidR="00310493" w:rsidRPr="00696458" w:rsidRDefault="00310493" w:rsidP="00310493">
      <w:pPr>
        <w:rPr>
          <w:rFonts w:asciiTheme="majorBidi" w:hAnsiTheme="majorBidi" w:cstheme="majorBidi"/>
          <w:b/>
          <w:bCs/>
          <w:sz w:val="36"/>
          <w:szCs w:val="36"/>
        </w:rPr>
      </w:pPr>
    </w:p>
    <w:p w:rsidR="00310493" w:rsidRPr="006D5235" w:rsidRDefault="00310493">
      <w:pPr>
        <w:sectPr w:rsidR="00310493" w:rsidRPr="006D5235">
          <w:headerReference w:type="default" r:id="rId11"/>
          <w:footerReference w:type="default" r:id="rId12"/>
          <w:pgSz w:w="11906" w:h="16838"/>
          <w:pgMar w:top="1417" w:right="1417" w:bottom="1417" w:left="1417" w:header="708" w:footer="708" w:gutter="0"/>
          <w:cols w:space="708"/>
          <w:docGrid w:linePitch="360"/>
        </w:sectPr>
      </w:pPr>
    </w:p>
    <w:p w:rsidR="00310493" w:rsidRPr="004D6D77" w:rsidRDefault="00310493" w:rsidP="00310493">
      <w:pPr>
        <w:jc w:val="center"/>
        <w:rPr>
          <w:rFonts w:asciiTheme="majorBidi" w:hAnsiTheme="majorBidi" w:cstheme="majorBidi"/>
          <w:b/>
          <w:bCs/>
          <w:i/>
          <w:iCs/>
          <w:color w:val="000000" w:themeColor="text1"/>
          <w:sz w:val="40"/>
          <w:szCs w:val="40"/>
        </w:rPr>
      </w:pPr>
      <w:r w:rsidRPr="004D6D77">
        <w:rPr>
          <w:rFonts w:asciiTheme="majorBidi" w:hAnsiTheme="majorBidi" w:cstheme="majorBidi"/>
          <w:b/>
          <w:bCs/>
          <w:i/>
          <w:iCs/>
          <w:color w:val="000000" w:themeColor="text1"/>
          <w:sz w:val="40"/>
          <w:szCs w:val="40"/>
        </w:rPr>
        <w:lastRenderedPageBreak/>
        <w:t>Remerciements</w:t>
      </w:r>
    </w:p>
    <w:p w:rsidR="00310493" w:rsidRPr="004D6D77" w:rsidRDefault="00310493" w:rsidP="00310493">
      <w:pPr>
        <w:jc w:val="center"/>
        <w:rPr>
          <w:rFonts w:asciiTheme="majorBidi" w:hAnsiTheme="majorBidi" w:cstheme="majorBidi"/>
          <w:b/>
          <w:bCs/>
          <w:i/>
          <w:iCs/>
          <w:color w:val="000000" w:themeColor="text1"/>
          <w:sz w:val="36"/>
          <w:szCs w:val="36"/>
        </w:rPr>
      </w:pPr>
    </w:p>
    <w:p w:rsidR="00310493" w:rsidRPr="00310493" w:rsidRDefault="00310493" w:rsidP="00310493">
      <w:pPr>
        <w:tabs>
          <w:tab w:val="left" w:pos="851"/>
        </w:tabs>
        <w:spacing w:line="360" w:lineRule="auto"/>
        <w:ind w:right="-113"/>
        <w:jc w:val="both"/>
        <w:rPr>
          <w:rStyle w:val="BookTitle"/>
          <w:rFonts w:asciiTheme="majorBidi" w:hAnsiTheme="majorBidi" w:cstheme="majorBidi"/>
          <w:b w:val="0"/>
          <w:bCs w:val="0"/>
          <w:i w:val="0"/>
          <w:iCs w:val="0"/>
          <w:sz w:val="28"/>
          <w:szCs w:val="28"/>
        </w:rPr>
      </w:pPr>
      <w:r>
        <w:rPr>
          <w:rStyle w:val="BookTitle"/>
          <w:rFonts w:asciiTheme="majorBidi" w:hAnsiTheme="majorBidi" w:cstheme="majorBidi"/>
          <w:sz w:val="28"/>
          <w:szCs w:val="28"/>
        </w:rPr>
        <w:tab/>
      </w:r>
      <w:r w:rsidRPr="00310493">
        <w:rPr>
          <w:rStyle w:val="BookTitle"/>
          <w:rFonts w:asciiTheme="majorBidi" w:hAnsiTheme="majorBidi" w:cstheme="majorBidi"/>
          <w:b w:val="0"/>
          <w:bCs w:val="0"/>
          <w:sz w:val="28"/>
          <w:szCs w:val="28"/>
        </w:rPr>
        <w:t>Le travail exposé dans ce mémoire a été entrepris dans le cadre de la préparation du diplôme de Licence en Technologie de l'Information et de la Communication à la Faculté des Sciences de Tunis.</w:t>
      </w:r>
    </w:p>
    <w:p w:rsidR="00310493" w:rsidRPr="00310493" w:rsidRDefault="00310493" w:rsidP="00310493">
      <w:pPr>
        <w:tabs>
          <w:tab w:val="left" w:pos="851"/>
        </w:tabs>
        <w:spacing w:line="360" w:lineRule="auto"/>
        <w:ind w:right="-113"/>
        <w:jc w:val="both"/>
        <w:rPr>
          <w:rStyle w:val="BookTitle"/>
          <w:rFonts w:asciiTheme="majorBidi" w:hAnsiTheme="majorBidi" w:cstheme="majorBidi"/>
          <w:b w:val="0"/>
          <w:bCs w:val="0"/>
          <w:i w:val="0"/>
          <w:iCs w:val="0"/>
          <w:sz w:val="28"/>
          <w:szCs w:val="28"/>
        </w:rPr>
      </w:pPr>
      <w:r w:rsidRPr="00310493">
        <w:rPr>
          <w:rStyle w:val="BookTitle"/>
          <w:rFonts w:asciiTheme="majorBidi" w:hAnsiTheme="majorBidi" w:cstheme="majorBidi"/>
          <w:b w:val="0"/>
          <w:bCs w:val="0"/>
          <w:sz w:val="28"/>
          <w:szCs w:val="28"/>
        </w:rPr>
        <w:tab/>
        <w:t>Au thème de ce projet, je tiens à exprimer ma sincère gratitude envers toutes les personnes qui m’ont soutenue tout au long de mon parcours.</w:t>
      </w:r>
    </w:p>
    <w:p w:rsidR="00310493" w:rsidRPr="00310493" w:rsidRDefault="00310493" w:rsidP="00310493">
      <w:pPr>
        <w:tabs>
          <w:tab w:val="left" w:pos="993"/>
        </w:tabs>
        <w:spacing w:line="360" w:lineRule="auto"/>
        <w:ind w:right="-113"/>
        <w:jc w:val="both"/>
        <w:rPr>
          <w:rStyle w:val="BookTitle"/>
          <w:rFonts w:asciiTheme="majorBidi" w:hAnsiTheme="majorBidi" w:cstheme="majorBidi"/>
          <w:b w:val="0"/>
          <w:bCs w:val="0"/>
          <w:i w:val="0"/>
          <w:iCs w:val="0"/>
          <w:sz w:val="28"/>
          <w:szCs w:val="28"/>
        </w:rPr>
      </w:pPr>
      <w:r w:rsidRPr="00310493">
        <w:rPr>
          <w:rStyle w:val="BookTitle"/>
          <w:rFonts w:asciiTheme="majorBidi" w:hAnsiTheme="majorBidi" w:cstheme="majorBidi"/>
          <w:b w:val="0"/>
          <w:bCs w:val="0"/>
          <w:sz w:val="28"/>
          <w:szCs w:val="28"/>
        </w:rPr>
        <w:tab/>
        <w:t>A cette occasion, j’exprime ma profonde gratitude et mes sincères remerciements à mon encadrant académique, Monsieur Dhafer Mezghani, Maître de Conférences à la Faculté des Sciences de Tunis, qui a accepté de diriger ce travail et de donner ses précieux conseils.</w:t>
      </w:r>
    </w:p>
    <w:p w:rsidR="00310493" w:rsidRPr="00310493" w:rsidRDefault="00310493" w:rsidP="00310493">
      <w:pPr>
        <w:tabs>
          <w:tab w:val="left" w:pos="993"/>
        </w:tabs>
        <w:spacing w:line="360" w:lineRule="auto"/>
        <w:ind w:right="-113"/>
        <w:jc w:val="both"/>
        <w:rPr>
          <w:rStyle w:val="BookTitle"/>
          <w:rFonts w:asciiTheme="majorBidi" w:hAnsiTheme="majorBidi" w:cstheme="majorBidi"/>
          <w:b w:val="0"/>
          <w:bCs w:val="0"/>
          <w:i w:val="0"/>
          <w:iCs w:val="0"/>
          <w:sz w:val="28"/>
          <w:szCs w:val="28"/>
        </w:rPr>
      </w:pPr>
      <w:r w:rsidRPr="00310493">
        <w:rPr>
          <w:rStyle w:val="BookTitle"/>
          <w:rFonts w:asciiTheme="majorBidi" w:hAnsiTheme="majorBidi" w:cstheme="majorBidi"/>
          <w:b w:val="0"/>
          <w:bCs w:val="0"/>
          <w:sz w:val="28"/>
          <w:szCs w:val="28"/>
        </w:rPr>
        <w:tab/>
        <w:t>Je tiens également à remercier Monsieur Achraf Smaoui, mon encadrant au sein de l'entreprise Orange Tunisie, pour le suivi qu'il a assuré sur mon projet, ainsi que pour sa disponibilité et les compétences qu'il a su m'apporter durant toute la durée de mon stage.</w:t>
      </w:r>
    </w:p>
    <w:p w:rsidR="00310493" w:rsidRPr="00310493" w:rsidRDefault="00310493" w:rsidP="00310493">
      <w:pPr>
        <w:tabs>
          <w:tab w:val="left" w:pos="993"/>
        </w:tabs>
        <w:spacing w:line="360" w:lineRule="auto"/>
        <w:ind w:right="-113"/>
        <w:jc w:val="both"/>
        <w:rPr>
          <w:rStyle w:val="BookTitle"/>
          <w:rFonts w:asciiTheme="majorBidi" w:hAnsiTheme="majorBidi" w:cstheme="majorBidi"/>
          <w:b w:val="0"/>
          <w:bCs w:val="0"/>
          <w:i w:val="0"/>
          <w:iCs w:val="0"/>
          <w:sz w:val="28"/>
          <w:szCs w:val="28"/>
        </w:rPr>
      </w:pPr>
      <w:r w:rsidRPr="00310493">
        <w:rPr>
          <w:rStyle w:val="BookTitle"/>
          <w:rFonts w:asciiTheme="majorBidi" w:hAnsiTheme="majorBidi" w:cstheme="majorBidi"/>
          <w:b w:val="0"/>
          <w:bCs w:val="0"/>
          <w:sz w:val="28"/>
          <w:szCs w:val="28"/>
        </w:rPr>
        <w:tab/>
        <w:t>Mes remerciements s’adressent également à toute l’équipe de la Direction Réseaux et Services, pour leur soutien quotidien et la facilitation de mon intégration dans l’équipe, notamment à Monsieur Bilel Boussaa.</w:t>
      </w:r>
    </w:p>
    <w:p w:rsidR="00310493" w:rsidRPr="00310493" w:rsidRDefault="00310493" w:rsidP="00310493">
      <w:pPr>
        <w:tabs>
          <w:tab w:val="left" w:pos="993"/>
        </w:tabs>
        <w:spacing w:line="360" w:lineRule="auto"/>
        <w:ind w:right="-113"/>
        <w:jc w:val="both"/>
        <w:rPr>
          <w:rFonts w:asciiTheme="majorBidi" w:hAnsiTheme="majorBidi" w:cstheme="majorBidi"/>
          <w:b/>
          <w:bCs/>
          <w:spacing w:val="5"/>
          <w:sz w:val="28"/>
          <w:szCs w:val="28"/>
        </w:rPr>
      </w:pPr>
      <w:r w:rsidRPr="00310493">
        <w:rPr>
          <w:rStyle w:val="BookTitle"/>
          <w:rFonts w:asciiTheme="majorBidi" w:hAnsiTheme="majorBidi" w:cstheme="majorBidi"/>
          <w:b w:val="0"/>
          <w:bCs w:val="0"/>
          <w:sz w:val="28"/>
          <w:szCs w:val="28"/>
        </w:rPr>
        <w:tab/>
        <w:t xml:space="preserve">Un remerciement particulier aux membres du jury pour avoir accepté de juger ce travail et de me faire profiter de leurs remarques et conseils. Je tiens tout particulièrement à exprimer ma gratitude envers le Président de jury, Monsieur </w:t>
      </w:r>
      <w:r w:rsidRPr="00310493">
        <w:rPr>
          <w:rFonts w:asciiTheme="majorBidi" w:hAnsiTheme="majorBidi" w:cstheme="majorBidi"/>
          <w:b/>
          <w:bCs/>
          <w:sz w:val="28"/>
          <w:szCs w:val="28"/>
        </w:rPr>
        <w:t>Med Anouar Ben Messaoud</w:t>
      </w:r>
      <w:r w:rsidRPr="00310493">
        <w:rPr>
          <w:rStyle w:val="BookTitle"/>
          <w:rFonts w:asciiTheme="majorBidi" w:hAnsiTheme="majorBidi" w:cstheme="majorBidi"/>
          <w:b w:val="0"/>
          <w:bCs w:val="0"/>
          <w:sz w:val="28"/>
          <w:szCs w:val="28"/>
        </w:rPr>
        <w:t xml:space="preserve">, pour son implication et ses éclairages tout au long de l'évaluation de ce mémoire. Je suis également reconnaissante envers l'examinatrice, Madame </w:t>
      </w:r>
      <w:r w:rsidRPr="00310493">
        <w:rPr>
          <w:rFonts w:asciiTheme="majorBidi" w:hAnsiTheme="majorBidi" w:cstheme="majorBidi"/>
          <w:b/>
          <w:bCs/>
          <w:sz w:val="28"/>
          <w:szCs w:val="28"/>
        </w:rPr>
        <w:t xml:space="preserve">Rachida </w:t>
      </w:r>
      <w:proofErr w:type="spellStart"/>
      <w:r w:rsidRPr="00310493">
        <w:rPr>
          <w:rFonts w:asciiTheme="majorBidi" w:hAnsiTheme="majorBidi" w:cstheme="majorBidi"/>
          <w:b/>
          <w:bCs/>
          <w:sz w:val="28"/>
          <w:szCs w:val="28"/>
        </w:rPr>
        <w:t>Bedira</w:t>
      </w:r>
      <w:proofErr w:type="spellEnd"/>
      <w:r w:rsidRPr="00310493">
        <w:rPr>
          <w:rStyle w:val="BookTitle"/>
          <w:rFonts w:asciiTheme="majorBidi" w:hAnsiTheme="majorBidi" w:cstheme="majorBidi"/>
          <w:b w:val="0"/>
          <w:bCs w:val="0"/>
          <w:sz w:val="28"/>
          <w:szCs w:val="28"/>
        </w:rPr>
        <w:t>, pour ses précieuses contributions et ses commentaires constructifs.</w:t>
      </w:r>
    </w:p>
    <w:p w:rsidR="00310493" w:rsidRPr="004D6D77" w:rsidRDefault="00310493" w:rsidP="00310493">
      <w:pPr>
        <w:rPr>
          <w:rFonts w:asciiTheme="majorBidi" w:hAnsiTheme="majorBidi" w:cstheme="majorBidi"/>
          <w:sz w:val="36"/>
          <w:szCs w:val="36"/>
        </w:rPr>
      </w:pPr>
      <w:r w:rsidRPr="004D6D77">
        <w:rPr>
          <w:rFonts w:asciiTheme="majorBidi" w:hAnsiTheme="majorBidi" w:cstheme="majorBidi"/>
          <w:sz w:val="36"/>
          <w:szCs w:val="36"/>
        </w:rPr>
        <w:br w:type="page"/>
      </w:r>
    </w:p>
    <w:p w:rsidR="00310493" w:rsidRPr="004D6D77" w:rsidRDefault="00310493" w:rsidP="00310493">
      <w:pPr>
        <w:spacing w:line="360" w:lineRule="auto"/>
        <w:jc w:val="center"/>
        <w:rPr>
          <w:rFonts w:asciiTheme="majorBidi" w:hAnsiTheme="majorBidi" w:cstheme="majorBidi"/>
          <w:b/>
          <w:bCs/>
          <w:i/>
          <w:iCs/>
          <w:color w:val="000000" w:themeColor="text1"/>
          <w:sz w:val="40"/>
          <w:szCs w:val="40"/>
        </w:rPr>
      </w:pPr>
      <w:r w:rsidRPr="004D6D77">
        <w:rPr>
          <w:rFonts w:asciiTheme="majorBidi" w:hAnsiTheme="majorBidi" w:cstheme="majorBidi"/>
          <w:b/>
          <w:bCs/>
          <w:i/>
          <w:iCs/>
          <w:color w:val="000000" w:themeColor="text1"/>
          <w:sz w:val="40"/>
          <w:szCs w:val="40"/>
        </w:rPr>
        <w:lastRenderedPageBreak/>
        <w:t>Dédicace</w:t>
      </w:r>
    </w:p>
    <w:p w:rsidR="00310493" w:rsidRPr="004D6D77" w:rsidRDefault="00310493" w:rsidP="00310493">
      <w:pPr>
        <w:spacing w:line="360" w:lineRule="auto"/>
        <w:jc w:val="center"/>
        <w:rPr>
          <w:rFonts w:asciiTheme="majorBidi" w:hAnsiTheme="majorBidi" w:cstheme="majorBidi"/>
          <w:b/>
          <w:bCs/>
          <w:i/>
          <w:iCs/>
          <w:color w:val="000000" w:themeColor="text1"/>
          <w:sz w:val="40"/>
          <w:szCs w:val="40"/>
        </w:rPr>
      </w:pPr>
    </w:p>
    <w:p w:rsidR="00310493" w:rsidRPr="008A4CFA" w:rsidRDefault="008A4CFA" w:rsidP="00310493">
      <w:pPr>
        <w:spacing w:line="360" w:lineRule="auto"/>
        <w:jc w:val="center"/>
        <w:rPr>
          <w:rFonts w:asciiTheme="majorBidi" w:hAnsiTheme="majorBidi" w:cstheme="majorBidi"/>
          <w:i/>
          <w:iCs/>
          <w:color w:val="000000" w:themeColor="text1"/>
          <w:sz w:val="28"/>
          <w:szCs w:val="28"/>
        </w:rPr>
      </w:pPr>
      <w:r w:rsidRPr="008A4CFA">
        <w:rPr>
          <w:rFonts w:asciiTheme="majorBidi" w:hAnsiTheme="majorBidi" w:cstheme="majorBidi"/>
          <w:i/>
          <w:iCs/>
          <w:sz w:val="28"/>
          <w:szCs w:val="28"/>
        </w:rPr>
        <w:t>C’est avec une profonde émotion et une grande reconnaissance que je dédie ce travail à toutes les personnes qui ont contribué, de près ou de loin, à son accomplissement</w:t>
      </w:r>
    </w:p>
    <w:p w:rsidR="00310493" w:rsidRPr="008A4CFA" w:rsidRDefault="00310493" w:rsidP="00310493">
      <w:pPr>
        <w:spacing w:line="360" w:lineRule="auto"/>
        <w:jc w:val="center"/>
        <w:rPr>
          <w:rFonts w:asciiTheme="majorBidi" w:hAnsiTheme="majorBidi" w:cstheme="majorBidi"/>
          <w:b/>
          <w:bCs/>
          <w:i/>
          <w:iCs/>
          <w:color w:val="000000" w:themeColor="text1"/>
          <w:sz w:val="30"/>
          <w:szCs w:val="30"/>
        </w:rPr>
      </w:pPr>
      <w:r w:rsidRPr="008A4CFA">
        <w:rPr>
          <w:rFonts w:asciiTheme="majorBidi" w:hAnsiTheme="majorBidi" w:cstheme="majorBidi"/>
          <w:b/>
          <w:bCs/>
          <w:i/>
          <w:iCs/>
          <w:color w:val="000000" w:themeColor="text1"/>
          <w:sz w:val="30"/>
          <w:szCs w:val="30"/>
        </w:rPr>
        <w:t>A mes chers parents</w:t>
      </w:r>
    </w:p>
    <w:p w:rsidR="00310493" w:rsidRPr="004D6D77" w:rsidRDefault="00310493" w:rsidP="00310493">
      <w:pPr>
        <w:spacing w:line="360" w:lineRule="auto"/>
        <w:jc w:val="center"/>
        <w:rPr>
          <w:rFonts w:asciiTheme="majorBidi" w:hAnsiTheme="majorBidi" w:cstheme="majorBidi"/>
          <w:i/>
          <w:iCs/>
          <w:color w:val="000000" w:themeColor="text1"/>
          <w:sz w:val="28"/>
          <w:szCs w:val="28"/>
        </w:rPr>
      </w:pPr>
      <w:r w:rsidRPr="004D6D77">
        <w:rPr>
          <w:rFonts w:asciiTheme="majorBidi" w:hAnsiTheme="majorBidi" w:cstheme="majorBidi"/>
          <w:i/>
          <w:iCs/>
          <w:color w:val="000000" w:themeColor="text1"/>
          <w:sz w:val="28"/>
          <w:szCs w:val="28"/>
        </w:rPr>
        <w:t>Kamel &amp; Fatma</w:t>
      </w:r>
    </w:p>
    <w:p w:rsidR="008A4CFA" w:rsidRPr="008A4CFA" w:rsidRDefault="008A4CFA" w:rsidP="008A4CFA">
      <w:pPr>
        <w:spacing w:line="360" w:lineRule="auto"/>
        <w:jc w:val="center"/>
        <w:rPr>
          <w:rFonts w:asciiTheme="majorBidi" w:hAnsiTheme="majorBidi" w:cstheme="majorBidi"/>
          <w:i/>
          <w:iCs/>
          <w:sz w:val="28"/>
          <w:szCs w:val="28"/>
        </w:rPr>
      </w:pPr>
      <w:r w:rsidRPr="008A4CFA">
        <w:rPr>
          <w:rFonts w:asciiTheme="majorBidi" w:hAnsiTheme="majorBidi" w:cstheme="majorBidi"/>
          <w:i/>
          <w:iCs/>
          <w:sz w:val="28"/>
          <w:szCs w:val="28"/>
        </w:rPr>
        <w:t xml:space="preserve">Pour leur amour, leurs sacrifices, leur soutien permanent et leurs encouragements tout au long de mon parcours. Vous avez toujours été ma source de force et de motivation. J’espère rester toujours à la hauteur de votre confiance et ne jamais vous décevoir. </w:t>
      </w:r>
    </w:p>
    <w:p w:rsidR="00310493" w:rsidRPr="004D6D77" w:rsidRDefault="00310493" w:rsidP="008A4CFA">
      <w:pPr>
        <w:spacing w:line="360" w:lineRule="auto"/>
        <w:jc w:val="center"/>
        <w:rPr>
          <w:rFonts w:asciiTheme="majorBidi" w:hAnsiTheme="majorBidi" w:cstheme="majorBidi"/>
          <w:i/>
          <w:iCs/>
          <w:color w:val="000000" w:themeColor="text1"/>
          <w:sz w:val="28"/>
          <w:szCs w:val="28"/>
        </w:rPr>
      </w:pPr>
      <w:r w:rsidRPr="004D6D77">
        <w:rPr>
          <w:rFonts w:asciiTheme="majorBidi" w:hAnsiTheme="majorBidi" w:cstheme="majorBidi"/>
          <w:i/>
          <w:iCs/>
          <w:color w:val="000000" w:themeColor="text1"/>
          <w:sz w:val="28"/>
          <w:szCs w:val="28"/>
        </w:rPr>
        <w:t>Que Dieu vous procure bonne santé et longue vie.</w:t>
      </w:r>
    </w:p>
    <w:p w:rsidR="00310493" w:rsidRPr="008A4CFA" w:rsidRDefault="00310493" w:rsidP="00310493">
      <w:pPr>
        <w:spacing w:line="360" w:lineRule="auto"/>
        <w:jc w:val="center"/>
        <w:rPr>
          <w:rFonts w:asciiTheme="majorBidi" w:hAnsiTheme="majorBidi" w:cstheme="majorBidi"/>
          <w:b/>
          <w:bCs/>
          <w:i/>
          <w:iCs/>
          <w:color w:val="000000" w:themeColor="text1"/>
          <w:sz w:val="30"/>
          <w:szCs w:val="30"/>
        </w:rPr>
      </w:pPr>
      <w:r w:rsidRPr="008A4CFA">
        <w:rPr>
          <w:rFonts w:asciiTheme="majorBidi" w:hAnsiTheme="majorBidi" w:cstheme="majorBidi"/>
          <w:b/>
          <w:bCs/>
          <w:i/>
          <w:iCs/>
          <w:color w:val="000000" w:themeColor="text1"/>
          <w:sz w:val="30"/>
          <w:szCs w:val="30"/>
        </w:rPr>
        <w:t>A mes chers frères</w:t>
      </w:r>
    </w:p>
    <w:p w:rsidR="00310493" w:rsidRPr="004D6D77" w:rsidRDefault="00310493" w:rsidP="00310493">
      <w:pPr>
        <w:spacing w:line="360" w:lineRule="auto"/>
        <w:jc w:val="center"/>
        <w:rPr>
          <w:rFonts w:asciiTheme="majorBidi" w:hAnsiTheme="majorBidi" w:cstheme="majorBidi"/>
          <w:i/>
          <w:iCs/>
          <w:color w:val="000000" w:themeColor="text1"/>
          <w:sz w:val="28"/>
          <w:szCs w:val="28"/>
        </w:rPr>
      </w:pPr>
      <w:r w:rsidRPr="004D6D77">
        <w:rPr>
          <w:rFonts w:asciiTheme="majorBidi" w:hAnsiTheme="majorBidi" w:cstheme="majorBidi"/>
          <w:i/>
          <w:iCs/>
          <w:color w:val="000000" w:themeColor="text1"/>
          <w:sz w:val="28"/>
          <w:szCs w:val="28"/>
        </w:rPr>
        <w:t>Hamdi &amp; Yassine</w:t>
      </w:r>
    </w:p>
    <w:p w:rsidR="008A4CFA" w:rsidRPr="008A4CFA" w:rsidRDefault="008A4CFA" w:rsidP="00310493">
      <w:pPr>
        <w:spacing w:line="360" w:lineRule="auto"/>
        <w:jc w:val="center"/>
        <w:rPr>
          <w:rFonts w:asciiTheme="majorBidi" w:hAnsiTheme="majorBidi" w:cstheme="majorBidi"/>
          <w:i/>
          <w:iCs/>
          <w:sz w:val="28"/>
          <w:szCs w:val="28"/>
        </w:rPr>
      </w:pPr>
      <w:r w:rsidRPr="008A4CFA">
        <w:rPr>
          <w:rFonts w:asciiTheme="majorBidi" w:hAnsiTheme="majorBidi" w:cstheme="majorBidi"/>
          <w:i/>
          <w:iCs/>
          <w:sz w:val="28"/>
          <w:szCs w:val="28"/>
        </w:rPr>
        <w:t>Pour leur soutien moral, leurs encouragements et leurs précieux conseils, qui m’ont accompagnée durant toutes les étapes de ce travail.</w:t>
      </w:r>
    </w:p>
    <w:p w:rsidR="00310493" w:rsidRPr="008A4CFA" w:rsidRDefault="00310493" w:rsidP="008A4CFA">
      <w:pPr>
        <w:spacing w:line="360" w:lineRule="auto"/>
        <w:jc w:val="center"/>
        <w:rPr>
          <w:rFonts w:asciiTheme="majorBidi" w:hAnsiTheme="majorBidi" w:cstheme="majorBidi"/>
          <w:i/>
          <w:iCs/>
          <w:color w:val="000000" w:themeColor="text1"/>
          <w:sz w:val="28"/>
          <w:szCs w:val="28"/>
        </w:rPr>
      </w:pPr>
      <w:r w:rsidRPr="008A4CFA">
        <w:rPr>
          <w:rFonts w:asciiTheme="majorBidi" w:hAnsiTheme="majorBidi" w:cstheme="majorBidi"/>
          <w:i/>
          <w:iCs/>
          <w:color w:val="000000" w:themeColor="text1"/>
          <w:sz w:val="28"/>
          <w:szCs w:val="28"/>
        </w:rPr>
        <w:t xml:space="preserve">A toute personne </w:t>
      </w:r>
      <w:r w:rsidR="008A4CFA" w:rsidRPr="008A4CFA">
        <w:rPr>
          <w:rFonts w:asciiTheme="majorBidi" w:hAnsiTheme="majorBidi" w:cstheme="majorBidi"/>
          <w:i/>
          <w:iCs/>
          <w:sz w:val="28"/>
          <w:szCs w:val="28"/>
        </w:rPr>
        <w:t>qui a marqué ma vie par un mot, un conseil ou un geste qui m’a guidée vers le bon chemin</w:t>
      </w:r>
      <w:r w:rsidRPr="008A4CFA">
        <w:rPr>
          <w:rFonts w:asciiTheme="majorBidi" w:hAnsiTheme="majorBidi" w:cstheme="majorBidi"/>
          <w:i/>
          <w:iCs/>
          <w:color w:val="000000" w:themeColor="text1"/>
          <w:sz w:val="28"/>
          <w:szCs w:val="28"/>
        </w:rPr>
        <w:t>.</w:t>
      </w:r>
    </w:p>
    <w:p w:rsidR="00310493" w:rsidRPr="004D6D77" w:rsidRDefault="00310493" w:rsidP="00310493">
      <w:pPr>
        <w:spacing w:line="360" w:lineRule="auto"/>
        <w:jc w:val="center"/>
        <w:rPr>
          <w:rFonts w:asciiTheme="majorBidi" w:hAnsiTheme="majorBidi" w:cstheme="majorBidi"/>
          <w:i/>
          <w:iCs/>
          <w:color w:val="000000" w:themeColor="text1"/>
          <w:sz w:val="28"/>
          <w:szCs w:val="28"/>
        </w:rPr>
      </w:pPr>
      <w:r w:rsidRPr="004D6D77">
        <w:rPr>
          <w:rFonts w:asciiTheme="majorBidi" w:hAnsiTheme="majorBidi" w:cstheme="majorBidi"/>
          <w:i/>
          <w:iCs/>
          <w:color w:val="000000" w:themeColor="text1"/>
          <w:sz w:val="28"/>
          <w:szCs w:val="28"/>
        </w:rPr>
        <w:t>Merci pour tout l’amour et la confiance et pour votre énorme support pendant la réalisation de mon projet.</w:t>
      </w:r>
    </w:p>
    <w:p w:rsidR="00310493" w:rsidRDefault="00310493">
      <w:r>
        <w:br w:type="page"/>
      </w:r>
    </w:p>
    <w:p w:rsidR="00310493" w:rsidRDefault="00310493" w:rsidP="00310493">
      <w:pPr>
        <w:spacing w:line="360" w:lineRule="auto"/>
        <w:jc w:val="center"/>
        <w:rPr>
          <w:rFonts w:asciiTheme="majorBidi" w:hAnsiTheme="majorBidi" w:cstheme="majorBidi"/>
          <w:b/>
          <w:bCs/>
          <w:i/>
          <w:iCs/>
          <w:color w:val="000000" w:themeColor="text1"/>
          <w:sz w:val="40"/>
          <w:szCs w:val="40"/>
        </w:rPr>
      </w:pPr>
      <w:r w:rsidRPr="00310493">
        <w:rPr>
          <w:rFonts w:asciiTheme="majorBidi" w:hAnsiTheme="majorBidi" w:cstheme="majorBidi"/>
          <w:b/>
          <w:bCs/>
          <w:i/>
          <w:iCs/>
          <w:color w:val="000000" w:themeColor="text1"/>
          <w:sz w:val="40"/>
          <w:szCs w:val="40"/>
        </w:rPr>
        <w:lastRenderedPageBreak/>
        <w:t>Table des matières</w:t>
      </w:r>
    </w:p>
    <w:sdt>
      <w:sdtPr>
        <w:rPr>
          <w:rFonts w:asciiTheme="minorHAnsi" w:eastAsiaTheme="minorHAnsi" w:hAnsiTheme="minorHAnsi" w:cstheme="minorBidi"/>
          <w:color w:val="auto"/>
          <w:sz w:val="22"/>
          <w:szCs w:val="22"/>
          <w:lang w:val="fr-FR"/>
        </w:rPr>
        <w:id w:val="-676960603"/>
        <w:docPartObj>
          <w:docPartGallery w:val="Table of Contents"/>
          <w:docPartUnique/>
        </w:docPartObj>
      </w:sdtPr>
      <w:sdtEndPr>
        <w:rPr>
          <w:rFonts w:asciiTheme="majorBidi" w:hAnsiTheme="majorBidi"/>
          <w:b/>
          <w:bCs/>
          <w:noProof/>
        </w:rPr>
      </w:sdtEndPr>
      <w:sdtContent>
        <w:p w:rsidR="00310493" w:rsidRDefault="00310493" w:rsidP="00310493">
          <w:pPr>
            <w:pStyle w:val="TOCHeading"/>
          </w:pPr>
        </w:p>
        <w:p w:rsidR="00B50C4E" w:rsidRDefault="00310493">
          <w:pPr>
            <w:pStyle w:val="TOC1"/>
            <w:tabs>
              <w:tab w:val="right" w:leader="dot" w:pos="9062"/>
            </w:tabs>
            <w:rPr>
              <w:rFonts w:eastAsiaTheme="minorEastAsia"/>
              <w:noProof/>
              <w:lang w:eastAsia="fr-FR"/>
            </w:rPr>
          </w:pPr>
          <w:r w:rsidRPr="0081070D">
            <w:rPr>
              <w:rFonts w:asciiTheme="majorBidi" w:hAnsiTheme="majorBidi" w:cstheme="majorBidi"/>
              <w:b/>
              <w:bCs/>
              <w:noProof/>
            </w:rPr>
            <w:fldChar w:fldCharType="begin"/>
          </w:r>
          <w:r w:rsidRPr="0081070D">
            <w:rPr>
              <w:rFonts w:asciiTheme="majorBidi" w:hAnsiTheme="majorBidi" w:cstheme="majorBidi"/>
              <w:b/>
              <w:bCs/>
              <w:noProof/>
            </w:rPr>
            <w:instrText xml:space="preserve"> TOC \o "1-3" \h \z \u </w:instrText>
          </w:r>
          <w:r w:rsidRPr="0081070D">
            <w:rPr>
              <w:rFonts w:asciiTheme="majorBidi" w:hAnsiTheme="majorBidi" w:cstheme="majorBidi"/>
              <w:b/>
              <w:bCs/>
              <w:noProof/>
            </w:rPr>
            <w:fldChar w:fldCharType="separate"/>
          </w:r>
          <w:hyperlink w:anchor="_Toc239287498" w:history="1">
            <w:r w:rsidR="00B50C4E" w:rsidRPr="00CA2DC4">
              <w:rPr>
                <w:rStyle w:val="Hyperlink"/>
                <w:rFonts w:asciiTheme="majorBidi" w:hAnsiTheme="majorBidi"/>
                <w:b/>
                <w:bCs/>
                <w:i/>
                <w:iCs/>
                <w:noProof/>
              </w:rPr>
              <w:t>Liste des figures</w:t>
            </w:r>
            <w:r w:rsidR="00B50C4E">
              <w:rPr>
                <w:noProof/>
                <w:webHidden/>
              </w:rPr>
              <w:tab/>
            </w:r>
            <w:r w:rsidR="00B50C4E">
              <w:rPr>
                <w:noProof/>
                <w:webHidden/>
              </w:rPr>
              <w:fldChar w:fldCharType="begin"/>
            </w:r>
            <w:r w:rsidR="00B50C4E">
              <w:rPr>
                <w:noProof/>
                <w:webHidden/>
              </w:rPr>
              <w:instrText xml:space="preserve"> PAGEREF _Toc239287498 \h </w:instrText>
            </w:r>
            <w:r w:rsidR="00B50C4E">
              <w:rPr>
                <w:noProof/>
                <w:webHidden/>
              </w:rPr>
            </w:r>
            <w:r w:rsidR="00B50C4E">
              <w:rPr>
                <w:noProof/>
                <w:webHidden/>
              </w:rPr>
              <w:fldChar w:fldCharType="separate"/>
            </w:r>
            <w:r w:rsidR="00B50C4E">
              <w:rPr>
                <w:noProof/>
                <w:webHidden/>
              </w:rPr>
              <w:t>VI</w:t>
            </w:r>
            <w:r w:rsidR="00B50C4E">
              <w:rPr>
                <w:noProof/>
                <w:webHidden/>
              </w:rPr>
              <w:fldChar w:fldCharType="end"/>
            </w:r>
          </w:hyperlink>
        </w:p>
        <w:p w:rsidR="00B50C4E" w:rsidRDefault="00B50C4E">
          <w:pPr>
            <w:pStyle w:val="TOC1"/>
            <w:tabs>
              <w:tab w:val="right" w:leader="dot" w:pos="9062"/>
            </w:tabs>
            <w:rPr>
              <w:rFonts w:eastAsiaTheme="minorEastAsia"/>
              <w:noProof/>
              <w:lang w:eastAsia="fr-FR"/>
            </w:rPr>
          </w:pPr>
          <w:hyperlink w:anchor="_Toc239287499" w:history="1">
            <w:r w:rsidRPr="00CA2DC4">
              <w:rPr>
                <w:rStyle w:val="Hyperlink"/>
                <w:rFonts w:asciiTheme="majorBidi" w:hAnsiTheme="majorBidi"/>
                <w:b/>
                <w:bCs/>
                <w:i/>
                <w:iCs/>
                <w:noProof/>
              </w:rPr>
              <w:t>Liste des tableaux</w:t>
            </w:r>
            <w:r>
              <w:rPr>
                <w:noProof/>
                <w:webHidden/>
              </w:rPr>
              <w:tab/>
            </w:r>
            <w:r>
              <w:rPr>
                <w:noProof/>
                <w:webHidden/>
              </w:rPr>
              <w:fldChar w:fldCharType="begin"/>
            </w:r>
            <w:r>
              <w:rPr>
                <w:noProof/>
                <w:webHidden/>
              </w:rPr>
              <w:instrText xml:space="preserve"> PAGEREF _Toc239287499 \h </w:instrText>
            </w:r>
            <w:r>
              <w:rPr>
                <w:noProof/>
                <w:webHidden/>
              </w:rPr>
            </w:r>
            <w:r>
              <w:rPr>
                <w:noProof/>
                <w:webHidden/>
              </w:rPr>
              <w:fldChar w:fldCharType="separate"/>
            </w:r>
            <w:r>
              <w:rPr>
                <w:noProof/>
                <w:webHidden/>
              </w:rPr>
              <w:t>VII</w:t>
            </w:r>
            <w:r>
              <w:rPr>
                <w:noProof/>
                <w:webHidden/>
              </w:rPr>
              <w:fldChar w:fldCharType="end"/>
            </w:r>
          </w:hyperlink>
        </w:p>
        <w:p w:rsidR="00B50C4E" w:rsidRDefault="00B50C4E">
          <w:pPr>
            <w:pStyle w:val="TOC1"/>
            <w:tabs>
              <w:tab w:val="right" w:leader="dot" w:pos="9062"/>
            </w:tabs>
            <w:rPr>
              <w:rFonts w:eastAsiaTheme="minorEastAsia"/>
              <w:noProof/>
              <w:lang w:eastAsia="fr-FR"/>
            </w:rPr>
          </w:pPr>
          <w:hyperlink w:anchor="_Toc239287500" w:history="1">
            <w:r w:rsidRPr="00CA2DC4">
              <w:rPr>
                <w:rStyle w:val="Hyperlink"/>
                <w:rFonts w:asciiTheme="majorBidi" w:hAnsiTheme="majorBidi"/>
                <w:b/>
                <w:bCs/>
                <w:i/>
                <w:iCs/>
                <w:noProof/>
              </w:rPr>
              <w:t>Liste des acronymes</w:t>
            </w:r>
            <w:r>
              <w:rPr>
                <w:noProof/>
                <w:webHidden/>
              </w:rPr>
              <w:tab/>
            </w:r>
            <w:r>
              <w:rPr>
                <w:noProof/>
                <w:webHidden/>
              </w:rPr>
              <w:fldChar w:fldCharType="begin"/>
            </w:r>
            <w:r>
              <w:rPr>
                <w:noProof/>
                <w:webHidden/>
              </w:rPr>
              <w:instrText xml:space="preserve"> PAGEREF _Toc239287500 \h </w:instrText>
            </w:r>
            <w:r>
              <w:rPr>
                <w:noProof/>
                <w:webHidden/>
              </w:rPr>
            </w:r>
            <w:r>
              <w:rPr>
                <w:noProof/>
                <w:webHidden/>
              </w:rPr>
              <w:fldChar w:fldCharType="separate"/>
            </w:r>
            <w:r>
              <w:rPr>
                <w:noProof/>
                <w:webHidden/>
              </w:rPr>
              <w:t>VIII</w:t>
            </w:r>
            <w:r>
              <w:rPr>
                <w:noProof/>
                <w:webHidden/>
              </w:rPr>
              <w:fldChar w:fldCharType="end"/>
            </w:r>
          </w:hyperlink>
        </w:p>
        <w:p w:rsidR="00B50C4E" w:rsidRDefault="00B50C4E">
          <w:pPr>
            <w:pStyle w:val="TOC1"/>
            <w:tabs>
              <w:tab w:val="right" w:leader="dot" w:pos="9062"/>
            </w:tabs>
            <w:rPr>
              <w:rFonts w:eastAsiaTheme="minorEastAsia"/>
              <w:noProof/>
              <w:lang w:eastAsia="fr-FR"/>
            </w:rPr>
          </w:pPr>
          <w:hyperlink w:anchor="_Toc239287501" w:history="1">
            <w:r w:rsidRPr="00CA2DC4">
              <w:rPr>
                <w:rStyle w:val="Hyperlink"/>
                <w:rFonts w:asciiTheme="majorBidi" w:hAnsiTheme="majorBidi"/>
                <w:b/>
                <w:bCs/>
                <w:noProof/>
              </w:rPr>
              <w:t>Introduction générale</w:t>
            </w:r>
            <w:r>
              <w:rPr>
                <w:noProof/>
                <w:webHidden/>
              </w:rPr>
              <w:tab/>
            </w:r>
            <w:r>
              <w:rPr>
                <w:noProof/>
                <w:webHidden/>
              </w:rPr>
              <w:fldChar w:fldCharType="begin"/>
            </w:r>
            <w:r>
              <w:rPr>
                <w:noProof/>
                <w:webHidden/>
              </w:rPr>
              <w:instrText xml:space="preserve"> PAGEREF _Toc239287501 \h </w:instrText>
            </w:r>
            <w:r>
              <w:rPr>
                <w:noProof/>
                <w:webHidden/>
              </w:rPr>
            </w:r>
            <w:r>
              <w:rPr>
                <w:noProof/>
                <w:webHidden/>
              </w:rPr>
              <w:fldChar w:fldCharType="separate"/>
            </w:r>
            <w:r>
              <w:rPr>
                <w:noProof/>
                <w:webHidden/>
              </w:rPr>
              <w:t>1</w:t>
            </w:r>
            <w:r>
              <w:rPr>
                <w:noProof/>
                <w:webHidden/>
              </w:rPr>
              <w:fldChar w:fldCharType="end"/>
            </w:r>
          </w:hyperlink>
        </w:p>
        <w:p w:rsidR="00B50C4E" w:rsidRDefault="00B50C4E">
          <w:pPr>
            <w:pStyle w:val="TOC1"/>
            <w:tabs>
              <w:tab w:val="right" w:leader="dot" w:pos="9062"/>
            </w:tabs>
            <w:rPr>
              <w:rFonts w:eastAsiaTheme="minorEastAsia"/>
              <w:noProof/>
              <w:lang w:eastAsia="fr-FR"/>
            </w:rPr>
          </w:pPr>
          <w:hyperlink w:anchor="_Toc239287502" w:history="1">
            <w:r w:rsidRPr="00CA2DC4">
              <w:rPr>
                <w:rStyle w:val="Hyperlink"/>
                <w:rFonts w:asciiTheme="majorBidi" w:hAnsiTheme="majorBidi"/>
                <w:b/>
                <w:bCs/>
                <w:noProof/>
              </w:rPr>
              <w:t>Chapitre 1 : Cadre général du projet</w:t>
            </w:r>
            <w:r>
              <w:rPr>
                <w:noProof/>
                <w:webHidden/>
              </w:rPr>
              <w:tab/>
            </w:r>
            <w:r>
              <w:rPr>
                <w:noProof/>
                <w:webHidden/>
              </w:rPr>
              <w:fldChar w:fldCharType="begin"/>
            </w:r>
            <w:r>
              <w:rPr>
                <w:noProof/>
                <w:webHidden/>
              </w:rPr>
              <w:instrText xml:space="preserve"> PAGEREF _Toc239287502 \h </w:instrText>
            </w:r>
            <w:r>
              <w:rPr>
                <w:noProof/>
                <w:webHidden/>
              </w:rPr>
            </w:r>
            <w:r>
              <w:rPr>
                <w:noProof/>
                <w:webHidden/>
              </w:rPr>
              <w:fldChar w:fldCharType="separate"/>
            </w:r>
            <w:r>
              <w:rPr>
                <w:noProof/>
                <w:webHidden/>
              </w:rPr>
              <w:t>2</w:t>
            </w:r>
            <w:r>
              <w:rPr>
                <w:noProof/>
                <w:webHidden/>
              </w:rPr>
              <w:fldChar w:fldCharType="end"/>
            </w:r>
          </w:hyperlink>
        </w:p>
        <w:p w:rsidR="00B50C4E" w:rsidRDefault="00B50C4E">
          <w:pPr>
            <w:pStyle w:val="TOC2"/>
            <w:tabs>
              <w:tab w:val="left" w:pos="660"/>
              <w:tab w:val="right" w:leader="dot" w:pos="9062"/>
            </w:tabs>
            <w:rPr>
              <w:rFonts w:eastAsiaTheme="minorEastAsia"/>
              <w:noProof/>
              <w:lang w:eastAsia="fr-FR"/>
            </w:rPr>
          </w:pPr>
          <w:hyperlink w:anchor="_Toc239287503" w:history="1">
            <w:r w:rsidRPr="00CA2DC4">
              <w:rPr>
                <w:rStyle w:val="Hyperlink"/>
                <w:rFonts w:asciiTheme="majorBidi" w:eastAsiaTheme="majorEastAsia" w:hAnsiTheme="majorBidi" w:cstheme="majorBidi"/>
                <w:b/>
                <w:bCs/>
                <w:noProof/>
              </w:rPr>
              <w:t>1.</w:t>
            </w:r>
            <w:r>
              <w:rPr>
                <w:rFonts w:eastAsiaTheme="minorEastAsia"/>
                <w:noProof/>
                <w:lang w:eastAsia="fr-FR"/>
              </w:rPr>
              <w:tab/>
            </w:r>
            <w:r w:rsidRPr="00CA2DC4">
              <w:rPr>
                <w:rStyle w:val="Hyperlink"/>
                <w:rFonts w:asciiTheme="majorBidi" w:hAnsiTheme="majorBidi"/>
                <w:b/>
                <w:bCs/>
                <w:noProof/>
              </w:rPr>
              <w:t>Introduction</w:t>
            </w:r>
            <w:r>
              <w:rPr>
                <w:noProof/>
                <w:webHidden/>
              </w:rPr>
              <w:tab/>
            </w:r>
            <w:r>
              <w:rPr>
                <w:noProof/>
                <w:webHidden/>
              </w:rPr>
              <w:fldChar w:fldCharType="begin"/>
            </w:r>
            <w:r>
              <w:rPr>
                <w:noProof/>
                <w:webHidden/>
              </w:rPr>
              <w:instrText xml:space="preserve"> PAGEREF _Toc239287503 \h </w:instrText>
            </w:r>
            <w:r>
              <w:rPr>
                <w:noProof/>
                <w:webHidden/>
              </w:rPr>
            </w:r>
            <w:r>
              <w:rPr>
                <w:noProof/>
                <w:webHidden/>
              </w:rPr>
              <w:fldChar w:fldCharType="separate"/>
            </w:r>
            <w:r>
              <w:rPr>
                <w:noProof/>
                <w:webHidden/>
              </w:rPr>
              <w:t>2</w:t>
            </w:r>
            <w:r>
              <w:rPr>
                <w:noProof/>
                <w:webHidden/>
              </w:rPr>
              <w:fldChar w:fldCharType="end"/>
            </w:r>
          </w:hyperlink>
        </w:p>
        <w:p w:rsidR="00B50C4E" w:rsidRDefault="00B50C4E">
          <w:pPr>
            <w:pStyle w:val="TOC2"/>
            <w:tabs>
              <w:tab w:val="left" w:pos="660"/>
              <w:tab w:val="right" w:leader="dot" w:pos="9062"/>
            </w:tabs>
            <w:rPr>
              <w:rFonts w:eastAsiaTheme="minorEastAsia"/>
              <w:noProof/>
              <w:lang w:eastAsia="fr-FR"/>
            </w:rPr>
          </w:pPr>
          <w:hyperlink w:anchor="_Toc239287504" w:history="1">
            <w:r w:rsidRPr="00CA2DC4">
              <w:rPr>
                <w:rStyle w:val="Hyperlink"/>
                <w:rFonts w:asciiTheme="majorBidi" w:eastAsiaTheme="majorEastAsia" w:hAnsiTheme="majorBidi" w:cstheme="majorBidi"/>
                <w:b/>
                <w:bCs/>
                <w:noProof/>
              </w:rPr>
              <w:t>2.</w:t>
            </w:r>
            <w:r>
              <w:rPr>
                <w:rFonts w:eastAsiaTheme="minorEastAsia"/>
                <w:noProof/>
                <w:lang w:eastAsia="fr-FR"/>
              </w:rPr>
              <w:tab/>
            </w:r>
            <w:r w:rsidRPr="00CA2DC4">
              <w:rPr>
                <w:rStyle w:val="Hyperlink"/>
                <w:rFonts w:asciiTheme="majorBidi" w:hAnsiTheme="majorBidi"/>
                <w:b/>
                <w:bCs/>
                <w:noProof/>
              </w:rPr>
              <w:t>Présentation de l’organisme d’accueil</w:t>
            </w:r>
            <w:r>
              <w:rPr>
                <w:noProof/>
                <w:webHidden/>
              </w:rPr>
              <w:tab/>
            </w:r>
            <w:r>
              <w:rPr>
                <w:noProof/>
                <w:webHidden/>
              </w:rPr>
              <w:fldChar w:fldCharType="begin"/>
            </w:r>
            <w:r>
              <w:rPr>
                <w:noProof/>
                <w:webHidden/>
              </w:rPr>
              <w:instrText xml:space="preserve"> PAGEREF _Toc239287504 \h </w:instrText>
            </w:r>
            <w:r>
              <w:rPr>
                <w:noProof/>
                <w:webHidden/>
              </w:rPr>
            </w:r>
            <w:r>
              <w:rPr>
                <w:noProof/>
                <w:webHidden/>
              </w:rPr>
              <w:fldChar w:fldCharType="separate"/>
            </w:r>
            <w:r>
              <w:rPr>
                <w:noProof/>
                <w:webHidden/>
              </w:rPr>
              <w:t>2</w:t>
            </w:r>
            <w:r>
              <w:rPr>
                <w:noProof/>
                <w:webHidden/>
              </w:rPr>
              <w:fldChar w:fldCharType="end"/>
            </w:r>
          </w:hyperlink>
        </w:p>
        <w:p w:rsidR="00B50C4E" w:rsidRDefault="00B50C4E">
          <w:pPr>
            <w:pStyle w:val="TOC3"/>
            <w:tabs>
              <w:tab w:val="left" w:pos="1100"/>
              <w:tab w:val="right" w:leader="dot" w:pos="9062"/>
            </w:tabs>
            <w:rPr>
              <w:rFonts w:eastAsiaTheme="minorEastAsia"/>
              <w:noProof/>
              <w:lang w:eastAsia="fr-FR"/>
            </w:rPr>
          </w:pPr>
          <w:hyperlink w:anchor="_Toc239287505" w:history="1">
            <w:r w:rsidRPr="00CA2DC4">
              <w:rPr>
                <w:rStyle w:val="Hyperlink"/>
                <w:rFonts w:asciiTheme="majorBidi" w:hAnsiTheme="majorBidi" w:cstheme="majorBidi"/>
                <w:b/>
                <w:bCs/>
                <w:noProof/>
              </w:rPr>
              <w:t>2.1.</w:t>
            </w:r>
            <w:r>
              <w:rPr>
                <w:rFonts w:eastAsiaTheme="minorEastAsia"/>
                <w:noProof/>
                <w:lang w:eastAsia="fr-FR"/>
              </w:rPr>
              <w:tab/>
            </w:r>
            <w:r w:rsidRPr="00CA2DC4">
              <w:rPr>
                <w:rStyle w:val="Hyperlink"/>
                <w:rFonts w:asciiTheme="majorBidi" w:hAnsiTheme="majorBidi"/>
                <w:b/>
                <w:bCs/>
                <w:noProof/>
              </w:rPr>
              <w:t>BRI Technology</w:t>
            </w:r>
            <w:r>
              <w:rPr>
                <w:noProof/>
                <w:webHidden/>
              </w:rPr>
              <w:tab/>
            </w:r>
            <w:r>
              <w:rPr>
                <w:noProof/>
                <w:webHidden/>
              </w:rPr>
              <w:fldChar w:fldCharType="begin"/>
            </w:r>
            <w:r>
              <w:rPr>
                <w:noProof/>
                <w:webHidden/>
              </w:rPr>
              <w:instrText xml:space="preserve"> PAGEREF _Toc239287505 \h </w:instrText>
            </w:r>
            <w:r>
              <w:rPr>
                <w:noProof/>
                <w:webHidden/>
              </w:rPr>
            </w:r>
            <w:r>
              <w:rPr>
                <w:noProof/>
                <w:webHidden/>
              </w:rPr>
              <w:fldChar w:fldCharType="separate"/>
            </w:r>
            <w:r>
              <w:rPr>
                <w:noProof/>
                <w:webHidden/>
              </w:rPr>
              <w:t>2</w:t>
            </w:r>
            <w:r>
              <w:rPr>
                <w:noProof/>
                <w:webHidden/>
              </w:rPr>
              <w:fldChar w:fldCharType="end"/>
            </w:r>
          </w:hyperlink>
        </w:p>
        <w:p w:rsidR="00B50C4E" w:rsidRDefault="00B50C4E">
          <w:pPr>
            <w:pStyle w:val="TOC3"/>
            <w:tabs>
              <w:tab w:val="left" w:pos="1100"/>
              <w:tab w:val="right" w:leader="dot" w:pos="9062"/>
            </w:tabs>
            <w:rPr>
              <w:rFonts w:eastAsiaTheme="minorEastAsia"/>
              <w:noProof/>
              <w:lang w:eastAsia="fr-FR"/>
            </w:rPr>
          </w:pPr>
          <w:hyperlink w:anchor="_Toc239287506" w:history="1">
            <w:r w:rsidRPr="00CA2DC4">
              <w:rPr>
                <w:rStyle w:val="Hyperlink"/>
                <w:rFonts w:asciiTheme="majorBidi" w:hAnsiTheme="majorBidi" w:cstheme="majorBidi"/>
                <w:b/>
                <w:bCs/>
                <w:noProof/>
              </w:rPr>
              <w:t>2.2.</w:t>
            </w:r>
            <w:r>
              <w:rPr>
                <w:rFonts w:eastAsiaTheme="minorEastAsia"/>
                <w:noProof/>
                <w:lang w:eastAsia="fr-FR"/>
              </w:rPr>
              <w:tab/>
            </w:r>
            <w:r w:rsidRPr="00CA2DC4">
              <w:rPr>
                <w:rStyle w:val="Hyperlink"/>
                <w:rFonts w:asciiTheme="majorBidi" w:hAnsiTheme="majorBidi"/>
                <w:b/>
                <w:bCs/>
                <w:noProof/>
              </w:rPr>
              <w:t>Présentation des services offerts par BRI Technology</w:t>
            </w:r>
            <w:r>
              <w:rPr>
                <w:noProof/>
                <w:webHidden/>
              </w:rPr>
              <w:tab/>
            </w:r>
            <w:r>
              <w:rPr>
                <w:noProof/>
                <w:webHidden/>
              </w:rPr>
              <w:fldChar w:fldCharType="begin"/>
            </w:r>
            <w:r>
              <w:rPr>
                <w:noProof/>
                <w:webHidden/>
              </w:rPr>
              <w:instrText xml:space="preserve"> PAGEREF _Toc239287506 \h </w:instrText>
            </w:r>
            <w:r>
              <w:rPr>
                <w:noProof/>
                <w:webHidden/>
              </w:rPr>
            </w:r>
            <w:r>
              <w:rPr>
                <w:noProof/>
                <w:webHidden/>
              </w:rPr>
              <w:fldChar w:fldCharType="separate"/>
            </w:r>
            <w:r>
              <w:rPr>
                <w:noProof/>
                <w:webHidden/>
              </w:rPr>
              <w:t>2</w:t>
            </w:r>
            <w:r>
              <w:rPr>
                <w:noProof/>
                <w:webHidden/>
              </w:rPr>
              <w:fldChar w:fldCharType="end"/>
            </w:r>
          </w:hyperlink>
        </w:p>
        <w:p w:rsidR="00B50C4E" w:rsidRDefault="00B50C4E">
          <w:pPr>
            <w:pStyle w:val="TOC3"/>
            <w:tabs>
              <w:tab w:val="left" w:pos="1100"/>
              <w:tab w:val="right" w:leader="dot" w:pos="9062"/>
            </w:tabs>
            <w:rPr>
              <w:rFonts w:eastAsiaTheme="minorEastAsia"/>
              <w:noProof/>
              <w:lang w:eastAsia="fr-FR"/>
            </w:rPr>
          </w:pPr>
          <w:hyperlink w:anchor="_Toc239287507" w:history="1">
            <w:r w:rsidRPr="00CA2DC4">
              <w:rPr>
                <w:rStyle w:val="Hyperlink"/>
                <w:rFonts w:asciiTheme="majorBidi" w:hAnsiTheme="majorBidi" w:cstheme="majorBidi"/>
                <w:b/>
                <w:bCs/>
                <w:noProof/>
              </w:rPr>
              <w:t>2.3.</w:t>
            </w:r>
            <w:r>
              <w:rPr>
                <w:rFonts w:eastAsiaTheme="minorEastAsia"/>
                <w:noProof/>
                <w:lang w:eastAsia="fr-FR"/>
              </w:rPr>
              <w:tab/>
            </w:r>
            <w:r w:rsidRPr="00CA2DC4">
              <w:rPr>
                <w:rStyle w:val="Hyperlink"/>
                <w:rFonts w:asciiTheme="majorBidi" w:hAnsiTheme="majorBidi"/>
                <w:b/>
                <w:bCs/>
                <w:noProof/>
              </w:rPr>
              <w:t>Les solutions proposées par BRI Technology</w:t>
            </w:r>
            <w:r>
              <w:rPr>
                <w:noProof/>
                <w:webHidden/>
              </w:rPr>
              <w:tab/>
            </w:r>
            <w:r>
              <w:rPr>
                <w:noProof/>
                <w:webHidden/>
              </w:rPr>
              <w:fldChar w:fldCharType="begin"/>
            </w:r>
            <w:r>
              <w:rPr>
                <w:noProof/>
                <w:webHidden/>
              </w:rPr>
              <w:instrText xml:space="preserve"> PAGEREF _Toc239287507 \h </w:instrText>
            </w:r>
            <w:r>
              <w:rPr>
                <w:noProof/>
                <w:webHidden/>
              </w:rPr>
            </w:r>
            <w:r>
              <w:rPr>
                <w:noProof/>
                <w:webHidden/>
              </w:rPr>
              <w:fldChar w:fldCharType="separate"/>
            </w:r>
            <w:r>
              <w:rPr>
                <w:noProof/>
                <w:webHidden/>
              </w:rPr>
              <w:t>3</w:t>
            </w:r>
            <w:r>
              <w:rPr>
                <w:noProof/>
                <w:webHidden/>
              </w:rPr>
              <w:fldChar w:fldCharType="end"/>
            </w:r>
          </w:hyperlink>
        </w:p>
        <w:p w:rsidR="00B50C4E" w:rsidRDefault="00B50C4E">
          <w:pPr>
            <w:pStyle w:val="TOC2"/>
            <w:tabs>
              <w:tab w:val="left" w:pos="660"/>
              <w:tab w:val="right" w:leader="dot" w:pos="9062"/>
            </w:tabs>
            <w:rPr>
              <w:rFonts w:eastAsiaTheme="minorEastAsia"/>
              <w:noProof/>
              <w:lang w:eastAsia="fr-FR"/>
            </w:rPr>
          </w:pPr>
          <w:hyperlink w:anchor="_Toc239287508" w:history="1">
            <w:r w:rsidRPr="00CA2DC4">
              <w:rPr>
                <w:rStyle w:val="Hyperlink"/>
                <w:rFonts w:asciiTheme="majorBidi" w:eastAsiaTheme="majorEastAsia" w:hAnsiTheme="majorBidi" w:cstheme="majorBidi"/>
                <w:b/>
                <w:bCs/>
                <w:noProof/>
              </w:rPr>
              <w:t>3.</w:t>
            </w:r>
            <w:r>
              <w:rPr>
                <w:rFonts w:eastAsiaTheme="minorEastAsia"/>
                <w:noProof/>
                <w:lang w:eastAsia="fr-FR"/>
              </w:rPr>
              <w:tab/>
            </w:r>
            <w:r w:rsidRPr="00CA2DC4">
              <w:rPr>
                <w:rStyle w:val="Hyperlink"/>
                <w:rFonts w:asciiTheme="majorBidi" w:hAnsiTheme="majorBidi"/>
                <w:b/>
                <w:bCs/>
                <w:noProof/>
              </w:rPr>
              <w:t>Présentation du projet</w:t>
            </w:r>
            <w:r>
              <w:rPr>
                <w:noProof/>
                <w:webHidden/>
              </w:rPr>
              <w:tab/>
            </w:r>
            <w:r>
              <w:rPr>
                <w:noProof/>
                <w:webHidden/>
              </w:rPr>
              <w:fldChar w:fldCharType="begin"/>
            </w:r>
            <w:r>
              <w:rPr>
                <w:noProof/>
                <w:webHidden/>
              </w:rPr>
              <w:instrText xml:space="preserve"> PAGEREF _Toc239287508 \h </w:instrText>
            </w:r>
            <w:r>
              <w:rPr>
                <w:noProof/>
                <w:webHidden/>
              </w:rPr>
            </w:r>
            <w:r>
              <w:rPr>
                <w:noProof/>
                <w:webHidden/>
              </w:rPr>
              <w:fldChar w:fldCharType="separate"/>
            </w:r>
            <w:r>
              <w:rPr>
                <w:noProof/>
                <w:webHidden/>
              </w:rPr>
              <w:t>4</w:t>
            </w:r>
            <w:r>
              <w:rPr>
                <w:noProof/>
                <w:webHidden/>
              </w:rPr>
              <w:fldChar w:fldCharType="end"/>
            </w:r>
          </w:hyperlink>
        </w:p>
        <w:p w:rsidR="00B50C4E" w:rsidRDefault="00B50C4E">
          <w:pPr>
            <w:pStyle w:val="TOC3"/>
            <w:tabs>
              <w:tab w:val="left" w:pos="1100"/>
              <w:tab w:val="right" w:leader="dot" w:pos="9062"/>
            </w:tabs>
            <w:rPr>
              <w:rFonts w:eastAsiaTheme="minorEastAsia"/>
              <w:noProof/>
              <w:lang w:eastAsia="fr-FR"/>
            </w:rPr>
          </w:pPr>
          <w:hyperlink w:anchor="_Toc239287509" w:history="1">
            <w:r w:rsidRPr="00CA2DC4">
              <w:rPr>
                <w:rStyle w:val="Hyperlink"/>
                <w:rFonts w:asciiTheme="majorBidi" w:hAnsiTheme="majorBidi" w:cstheme="majorBidi"/>
                <w:b/>
                <w:bCs/>
                <w:noProof/>
              </w:rPr>
              <w:t>3.1.</w:t>
            </w:r>
            <w:r>
              <w:rPr>
                <w:rFonts w:eastAsiaTheme="minorEastAsia"/>
                <w:noProof/>
                <w:lang w:eastAsia="fr-FR"/>
              </w:rPr>
              <w:tab/>
            </w:r>
            <w:r w:rsidRPr="00CA2DC4">
              <w:rPr>
                <w:rStyle w:val="Hyperlink"/>
                <w:rFonts w:asciiTheme="majorBidi" w:hAnsiTheme="majorBidi"/>
                <w:b/>
                <w:bCs/>
                <w:noProof/>
              </w:rPr>
              <w:t>Contexte du projet</w:t>
            </w:r>
            <w:r>
              <w:rPr>
                <w:noProof/>
                <w:webHidden/>
              </w:rPr>
              <w:tab/>
            </w:r>
            <w:r>
              <w:rPr>
                <w:noProof/>
                <w:webHidden/>
              </w:rPr>
              <w:fldChar w:fldCharType="begin"/>
            </w:r>
            <w:r>
              <w:rPr>
                <w:noProof/>
                <w:webHidden/>
              </w:rPr>
              <w:instrText xml:space="preserve"> PAGEREF _Toc239287509 \h </w:instrText>
            </w:r>
            <w:r>
              <w:rPr>
                <w:noProof/>
                <w:webHidden/>
              </w:rPr>
            </w:r>
            <w:r>
              <w:rPr>
                <w:noProof/>
                <w:webHidden/>
              </w:rPr>
              <w:fldChar w:fldCharType="separate"/>
            </w:r>
            <w:r>
              <w:rPr>
                <w:noProof/>
                <w:webHidden/>
              </w:rPr>
              <w:t>4</w:t>
            </w:r>
            <w:r>
              <w:rPr>
                <w:noProof/>
                <w:webHidden/>
              </w:rPr>
              <w:fldChar w:fldCharType="end"/>
            </w:r>
          </w:hyperlink>
        </w:p>
        <w:p w:rsidR="00B50C4E" w:rsidRDefault="00B50C4E">
          <w:pPr>
            <w:pStyle w:val="TOC3"/>
            <w:tabs>
              <w:tab w:val="left" w:pos="1100"/>
              <w:tab w:val="right" w:leader="dot" w:pos="9062"/>
            </w:tabs>
            <w:rPr>
              <w:rFonts w:eastAsiaTheme="minorEastAsia"/>
              <w:noProof/>
              <w:lang w:eastAsia="fr-FR"/>
            </w:rPr>
          </w:pPr>
          <w:hyperlink w:anchor="_Toc239287510" w:history="1">
            <w:r w:rsidRPr="00CA2DC4">
              <w:rPr>
                <w:rStyle w:val="Hyperlink"/>
                <w:rFonts w:asciiTheme="majorBidi" w:hAnsiTheme="majorBidi" w:cstheme="majorBidi"/>
                <w:b/>
                <w:bCs/>
                <w:noProof/>
              </w:rPr>
              <w:t>3.2.</w:t>
            </w:r>
            <w:r>
              <w:rPr>
                <w:rFonts w:eastAsiaTheme="minorEastAsia"/>
                <w:noProof/>
                <w:lang w:eastAsia="fr-FR"/>
              </w:rPr>
              <w:tab/>
            </w:r>
            <w:r w:rsidRPr="00CA2DC4">
              <w:rPr>
                <w:rStyle w:val="Hyperlink"/>
                <w:rFonts w:asciiTheme="majorBidi" w:hAnsiTheme="majorBidi"/>
                <w:b/>
                <w:bCs/>
                <w:noProof/>
              </w:rPr>
              <w:t>Étude de l’existant</w:t>
            </w:r>
            <w:r>
              <w:rPr>
                <w:noProof/>
                <w:webHidden/>
              </w:rPr>
              <w:tab/>
            </w:r>
            <w:r>
              <w:rPr>
                <w:noProof/>
                <w:webHidden/>
              </w:rPr>
              <w:fldChar w:fldCharType="begin"/>
            </w:r>
            <w:r>
              <w:rPr>
                <w:noProof/>
                <w:webHidden/>
              </w:rPr>
              <w:instrText xml:space="preserve"> PAGEREF _Toc239287510 \h </w:instrText>
            </w:r>
            <w:r>
              <w:rPr>
                <w:noProof/>
                <w:webHidden/>
              </w:rPr>
            </w:r>
            <w:r>
              <w:rPr>
                <w:noProof/>
                <w:webHidden/>
              </w:rPr>
              <w:fldChar w:fldCharType="separate"/>
            </w:r>
            <w:r>
              <w:rPr>
                <w:noProof/>
                <w:webHidden/>
              </w:rPr>
              <w:t>4</w:t>
            </w:r>
            <w:r>
              <w:rPr>
                <w:noProof/>
                <w:webHidden/>
              </w:rPr>
              <w:fldChar w:fldCharType="end"/>
            </w:r>
          </w:hyperlink>
        </w:p>
        <w:p w:rsidR="00B50C4E" w:rsidRDefault="00B50C4E">
          <w:pPr>
            <w:pStyle w:val="TOC3"/>
            <w:tabs>
              <w:tab w:val="left" w:pos="1100"/>
              <w:tab w:val="right" w:leader="dot" w:pos="9062"/>
            </w:tabs>
            <w:rPr>
              <w:rFonts w:eastAsiaTheme="minorEastAsia"/>
              <w:noProof/>
              <w:lang w:eastAsia="fr-FR"/>
            </w:rPr>
          </w:pPr>
          <w:hyperlink w:anchor="_Toc239287511" w:history="1">
            <w:r w:rsidRPr="00CA2DC4">
              <w:rPr>
                <w:rStyle w:val="Hyperlink"/>
                <w:rFonts w:asciiTheme="majorBidi" w:hAnsiTheme="majorBidi" w:cstheme="majorBidi"/>
                <w:b/>
                <w:bCs/>
                <w:noProof/>
              </w:rPr>
              <w:t>3.3.</w:t>
            </w:r>
            <w:r>
              <w:rPr>
                <w:rFonts w:eastAsiaTheme="minorEastAsia"/>
                <w:noProof/>
                <w:lang w:eastAsia="fr-FR"/>
              </w:rPr>
              <w:tab/>
            </w:r>
            <w:r w:rsidRPr="00CA2DC4">
              <w:rPr>
                <w:rStyle w:val="Hyperlink"/>
                <w:rFonts w:asciiTheme="majorBidi" w:hAnsiTheme="majorBidi"/>
                <w:b/>
                <w:bCs/>
                <w:noProof/>
              </w:rPr>
              <w:t>La problématique</w:t>
            </w:r>
            <w:r>
              <w:rPr>
                <w:noProof/>
                <w:webHidden/>
              </w:rPr>
              <w:tab/>
            </w:r>
            <w:r>
              <w:rPr>
                <w:noProof/>
                <w:webHidden/>
              </w:rPr>
              <w:fldChar w:fldCharType="begin"/>
            </w:r>
            <w:r>
              <w:rPr>
                <w:noProof/>
                <w:webHidden/>
              </w:rPr>
              <w:instrText xml:space="preserve"> PAGEREF _Toc239287511 \h </w:instrText>
            </w:r>
            <w:r>
              <w:rPr>
                <w:noProof/>
                <w:webHidden/>
              </w:rPr>
            </w:r>
            <w:r>
              <w:rPr>
                <w:noProof/>
                <w:webHidden/>
              </w:rPr>
              <w:fldChar w:fldCharType="separate"/>
            </w:r>
            <w:r>
              <w:rPr>
                <w:noProof/>
                <w:webHidden/>
              </w:rPr>
              <w:t>5</w:t>
            </w:r>
            <w:r>
              <w:rPr>
                <w:noProof/>
                <w:webHidden/>
              </w:rPr>
              <w:fldChar w:fldCharType="end"/>
            </w:r>
          </w:hyperlink>
        </w:p>
        <w:p w:rsidR="00B50C4E" w:rsidRDefault="00B50C4E">
          <w:pPr>
            <w:pStyle w:val="TOC3"/>
            <w:tabs>
              <w:tab w:val="left" w:pos="1100"/>
              <w:tab w:val="right" w:leader="dot" w:pos="9062"/>
            </w:tabs>
            <w:rPr>
              <w:rFonts w:eastAsiaTheme="minorEastAsia"/>
              <w:noProof/>
              <w:lang w:eastAsia="fr-FR"/>
            </w:rPr>
          </w:pPr>
          <w:hyperlink w:anchor="_Toc239287512" w:history="1">
            <w:r w:rsidRPr="00CA2DC4">
              <w:rPr>
                <w:rStyle w:val="Hyperlink"/>
                <w:rFonts w:asciiTheme="majorBidi" w:hAnsiTheme="majorBidi" w:cstheme="majorBidi"/>
                <w:b/>
                <w:bCs/>
                <w:noProof/>
              </w:rPr>
              <w:t>3.4.</w:t>
            </w:r>
            <w:r>
              <w:rPr>
                <w:rFonts w:eastAsiaTheme="minorEastAsia"/>
                <w:noProof/>
                <w:lang w:eastAsia="fr-FR"/>
              </w:rPr>
              <w:tab/>
            </w:r>
            <w:r w:rsidRPr="00CA2DC4">
              <w:rPr>
                <w:rStyle w:val="Hyperlink"/>
                <w:rFonts w:asciiTheme="majorBidi" w:hAnsiTheme="majorBidi"/>
                <w:b/>
                <w:bCs/>
                <w:noProof/>
              </w:rPr>
              <w:t>La solution proposée</w:t>
            </w:r>
            <w:r>
              <w:rPr>
                <w:noProof/>
                <w:webHidden/>
              </w:rPr>
              <w:tab/>
            </w:r>
            <w:r>
              <w:rPr>
                <w:noProof/>
                <w:webHidden/>
              </w:rPr>
              <w:fldChar w:fldCharType="begin"/>
            </w:r>
            <w:r>
              <w:rPr>
                <w:noProof/>
                <w:webHidden/>
              </w:rPr>
              <w:instrText xml:space="preserve"> PAGEREF _Toc239287512 \h </w:instrText>
            </w:r>
            <w:r>
              <w:rPr>
                <w:noProof/>
                <w:webHidden/>
              </w:rPr>
            </w:r>
            <w:r>
              <w:rPr>
                <w:noProof/>
                <w:webHidden/>
              </w:rPr>
              <w:fldChar w:fldCharType="separate"/>
            </w:r>
            <w:r>
              <w:rPr>
                <w:noProof/>
                <w:webHidden/>
              </w:rPr>
              <w:t>6</w:t>
            </w:r>
            <w:r>
              <w:rPr>
                <w:noProof/>
                <w:webHidden/>
              </w:rPr>
              <w:fldChar w:fldCharType="end"/>
            </w:r>
          </w:hyperlink>
        </w:p>
        <w:p w:rsidR="00B50C4E" w:rsidRDefault="00B50C4E">
          <w:pPr>
            <w:pStyle w:val="TOC2"/>
            <w:tabs>
              <w:tab w:val="left" w:pos="660"/>
              <w:tab w:val="right" w:leader="dot" w:pos="9062"/>
            </w:tabs>
            <w:rPr>
              <w:rFonts w:eastAsiaTheme="minorEastAsia"/>
              <w:noProof/>
              <w:lang w:eastAsia="fr-FR"/>
            </w:rPr>
          </w:pPr>
          <w:hyperlink w:anchor="_Toc239287513" w:history="1">
            <w:r w:rsidRPr="00CA2DC4">
              <w:rPr>
                <w:rStyle w:val="Hyperlink"/>
                <w:rFonts w:asciiTheme="majorBidi" w:eastAsiaTheme="majorEastAsia" w:hAnsiTheme="majorBidi" w:cstheme="majorBidi"/>
                <w:b/>
                <w:bCs/>
                <w:noProof/>
              </w:rPr>
              <w:t>4.</w:t>
            </w:r>
            <w:r>
              <w:rPr>
                <w:rFonts w:eastAsiaTheme="minorEastAsia"/>
                <w:noProof/>
                <w:lang w:eastAsia="fr-FR"/>
              </w:rPr>
              <w:tab/>
            </w:r>
            <w:r w:rsidRPr="00CA2DC4">
              <w:rPr>
                <w:rStyle w:val="Hyperlink"/>
                <w:rFonts w:asciiTheme="majorBidi" w:hAnsiTheme="majorBidi"/>
                <w:b/>
                <w:bCs/>
                <w:noProof/>
              </w:rPr>
              <w:t>Méthodologie de Gestion de Projet : SCRUM</w:t>
            </w:r>
            <w:r>
              <w:rPr>
                <w:noProof/>
                <w:webHidden/>
              </w:rPr>
              <w:tab/>
            </w:r>
            <w:r>
              <w:rPr>
                <w:noProof/>
                <w:webHidden/>
              </w:rPr>
              <w:fldChar w:fldCharType="begin"/>
            </w:r>
            <w:r>
              <w:rPr>
                <w:noProof/>
                <w:webHidden/>
              </w:rPr>
              <w:instrText xml:space="preserve"> PAGEREF _Toc239287513 \h </w:instrText>
            </w:r>
            <w:r>
              <w:rPr>
                <w:noProof/>
                <w:webHidden/>
              </w:rPr>
            </w:r>
            <w:r>
              <w:rPr>
                <w:noProof/>
                <w:webHidden/>
              </w:rPr>
              <w:fldChar w:fldCharType="separate"/>
            </w:r>
            <w:r>
              <w:rPr>
                <w:noProof/>
                <w:webHidden/>
              </w:rPr>
              <w:t>6</w:t>
            </w:r>
            <w:r>
              <w:rPr>
                <w:noProof/>
                <w:webHidden/>
              </w:rPr>
              <w:fldChar w:fldCharType="end"/>
            </w:r>
          </w:hyperlink>
        </w:p>
        <w:p w:rsidR="00B50C4E" w:rsidRDefault="00B50C4E">
          <w:pPr>
            <w:pStyle w:val="TOC3"/>
            <w:tabs>
              <w:tab w:val="left" w:pos="1100"/>
              <w:tab w:val="right" w:leader="dot" w:pos="9062"/>
            </w:tabs>
            <w:rPr>
              <w:rFonts w:eastAsiaTheme="minorEastAsia"/>
              <w:noProof/>
              <w:lang w:eastAsia="fr-FR"/>
            </w:rPr>
          </w:pPr>
          <w:hyperlink w:anchor="_Toc239287514" w:history="1">
            <w:r w:rsidRPr="00CA2DC4">
              <w:rPr>
                <w:rStyle w:val="Hyperlink"/>
                <w:rFonts w:asciiTheme="majorBidi" w:hAnsiTheme="majorBidi" w:cstheme="majorBidi"/>
                <w:b/>
                <w:bCs/>
                <w:noProof/>
              </w:rPr>
              <w:t>4.1.</w:t>
            </w:r>
            <w:r>
              <w:rPr>
                <w:rFonts w:eastAsiaTheme="minorEastAsia"/>
                <w:noProof/>
                <w:lang w:eastAsia="fr-FR"/>
              </w:rPr>
              <w:tab/>
            </w:r>
            <w:r w:rsidRPr="00CA2DC4">
              <w:rPr>
                <w:rStyle w:val="Hyperlink"/>
                <w:rFonts w:asciiTheme="majorBidi" w:hAnsiTheme="majorBidi"/>
                <w:b/>
                <w:bCs/>
                <w:noProof/>
              </w:rPr>
              <w:t>Le cycle de vie de Scrum</w:t>
            </w:r>
            <w:r>
              <w:rPr>
                <w:noProof/>
                <w:webHidden/>
              </w:rPr>
              <w:tab/>
            </w:r>
            <w:r>
              <w:rPr>
                <w:noProof/>
                <w:webHidden/>
              </w:rPr>
              <w:fldChar w:fldCharType="begin"/>
            </w:r>
            <w:r>
              <w:rPr>
                <w:noProof/>
                <w:webHidden/>
              </w:rPr>
              <w:instrText xml:space="preserve"> PAGEREF _Toc239287514 \h </w:instrText>
            </w:r>
            <w:r>
              <w:rPr>
                <w:noProof/>
                <w:webHidden/>
              </w:rPr>
            </w:r>
            <w:r>
              <w:rPr>
                <w:noProof/>
                <w:webHidden/>
              </w:rPr>
              <w:fldChar w:fldCharType="separate"/>
            </w:r>
            <w:r>
              <w:rPr>
                <w:noProof/>
                <w:webHidden/>
              </w:rPr>
              <w:t>6</w:t>
            </w:r>
            <w:r>
              <w:rPr>
                <w:noProof/>
                <w:webHidden/>
              </w:rPr>
              <w:fldChar w:fldCharType="end"/>
            </w:r>
          </w:hyperlink>
        </w:p>
        <w:p w:rsidR="00B50C4E" w:rsidRDefault="00B50C4E">
          <w:pPr>
            <w:pStyle w:val="TOC3"/>
            <w:tabs>
              <w:tab w:val="left" w:pos="1100"/>
              <w:tab w:val="right" w:leader="dot" w:pos="9062"/>
            </w:tabs>
            <w:rPr>
              <w:rFonts w:eastAsiaTheme="minorEastAsia"/>
              <w:noProof/>
              <w:lang w:eastAsia="fr-FR"/>
            </w:rPr>
          </w:pPr>
          <w:hyperlink w:anchor="_Toc239287515" w:history="1">
            <w:r w:rsidRPr="00CA2DC4">
              <w:rPr>
                <w:rStyle w:val="Hyperlink"/>
                <w:rFonts w:asciiTheme="majorBidi" w:hAnsiTheme="majorBidi" w:cstheme="majorBidi"/>
                <w:b/>
                <w:bCs/>
                <w:noProof/>
              </w:rPr>
              <w:t>4.2.</w:t>
            </w:r>
            <w:r>
              <w:rPr>
                <w:rFonts w:eastAsiaTheme="minorEastAsia"/>
                <w:noProof/>
                <w:lang w:eastAsia="fr-FR"/>
              </w:rPr>
              <w:tab/>
            </w:r>
            <w:r w:rsidRPr="00CA2DC4">
              <w:rPr>
                <w:rStyle w:val="Hyperlink"/>
                <w:rFonts w:asciiTheme="majorBidi" w:hAnsiTheme="majorBidi"/>
                <w:b/>
                <w:bCs/>
                <w:noProof/>
              </w:rPr>
              <w:t>L’équipe de Scrum</w:t>
            </w:r>
            <w:r>
              <w:rPr>
                <w:noProof/>
                <w:webHidden/>
              </w:rPr>
              <w:tab/>
            </w:r>
            <w:r>
              <w:rPr>
                <w:noProof/>
                <w:webHidden/>
              </w:rPr>
              <w:fldChar w:fldCharType="begin"/>
            </w:r>
            <w:r>
              <w:rPr>
                <w:noProof/>
                <w:webHidden/>
              </w:rPr>
              <w:instrText xml:space="preserve"> PAGEREF _Toc239287515 \h </w:instrText>
            </w:r>
            <w:r>
              <w:rPr>
                <w:noProof/>
                <w:webHidden/>
              </w:rPr>
            </w:r>
            <w:r>
              <w:rPr>
                <w:noProof/>
                <w:webHidden/>
              </w:rPr>
              <w:fldChar w:fldCharType="separate"/>
            </w:r>
            <w:r>
              <w:rPr>
                <w:noProof/>
                <w:webHidden/>
              </w:rPr>
              <w:t>7</w:t>
            </w:r>
            <w:r>
              <w:rPr>
                <w:noProof/>
                <w:webHidden/>
              </w:rPr>
              <w:fldChar w:fldCharType="end"/>
            </w:r>
          </w:hyperlink>
        </w:p>
        <w:p w:rsidR="00B50C4E" w:rsidRDefault="00B50C4E">
          <w:pPr>
            <w:pStyle w:val="TOC2"/>
            <w:tabs>
              <w:tab w:val="left" w:pos="660"/>
              <w:tab w:val="right" w:leader="dot" w:pos="9062"/>
            </w:tabs>
            <w:rPr>
              <w:rFonts w:eastAsiaTheme="minorEastAsia"/>
              <w:noProof/>
              <w:lang w:eastAsia="fr-FR"/>
            </w:rPr>
          </w:pPr>
          <w:hyperlink w:anchor="_Toc239287516" w:history="1">
            <w:r w:rsidRPr="00CA2DC4">
              <w:rPr>
                <w:rStyle w:val="Hyperlink"/>
                <w:rFonts w:asciiTheme="majorBidi" w:eastAsiaTheme="majorEastAsia" w:hAnsiTheme="majorBidi" w:cstheme="majorBidi"/>
                <w:b/>
                <w:bCs/>
                <w:noProof/>
              </w:rPr>
              <w:t>5.</w:t>
            </w:r>
            <w:r>
              <w:rPr>
                <w:rFonts w:eastAsiaTheme="minorEastAsia"/>
                <w:noProof/>
                <w:lang w:eastAsia="fr-FR"/>
              </w:rPr>
              <w:tab/>
            </w:r>
            <w:r w:rsidRPr="00CA2DC4">
              <w:rPr>
                <w:rStyle w:val="Hyperlink"/>
                <w:rFonts w:asciiTheme="majorBidi" w:hAnsiTheme="majorBidi"/>
                <w:b/>
                <w:bCs/>
                <w:noProof/>
              </w:rPr>
              <w:t>Conclusion</w:t>
            </w:r>
            <w:r>
              <w:rPr>
                <w:noProof/>
                <w:webHidden/>
              </w:rPr>
              <w:tab/>
            </w:r>
            <w:r>
              <w:rPr>
                <w:noProof/>
                <w:webHidden/>
              </w:rPr>
              <w:fldChar w:fldCharType="begin"/>
            </w:r>
            <w:r>
              <w:rPr>
                <w:noProof/>
                <w:webHidden/>
              </w:rPr>
              <w:instrText xml:space="preserve"> PAGEREF _Toc239287516 \h </w:instrText>
            </w:r>
            <w:r>
              <w:rPr>
                <w:noProof/>
                <w:webHidden/>
              </w:rPr>
            </w:r>
            <w:r>
              <w:rPr>
                <w:noProof/>
                <w:webHidden/>
              </w:rPr>
              <w:fldChar w:fldCharType="separate"/>
            </w:r>
            <w:r>
              <w:rPr>
                <w:noProof/>
                <w:webHidden/>
              </w:rPr>
              <w:t>7</w:t>
            </w:r>
            <w:r>
              <w:rPr>
                <w:noProof/>
                <w:webHidden/>
              </w:rPr>
              <w:fldChar w:fldCharType="end"/>
            </w:r>
          </w:hyperlink>
        </w:p>
        <w:p w:rsidR="00B50C4E" w:rsidRDefault="00B50C4E">
          <w:pPr>
            <w:pStyle w:val="TOC1"/>
            <w:tabs>
              <w:tab w:val="right" w:leader="dot" w:pos="9062"/>
            </w:tabs>
            <w:rPr>
              <w:rFonts w:eastAsiaTheme="minorEastAsia"/>
              <w:noProof/>
              <w:lang w:eastAsia="fr-FR"/>
            </w:rPr>
          </w:pPr>
          <w:hyperlink w:anchor="_Toc239287517" w:history="1">
            <w:r w:rsidRPr="00CA2DC4">
              <w:rPr>
                <w:rStyle w:val="Hyperlink"/>
                <w:rFonts w:asciiTheme="majorBidi" w:hAnsiTheme="majorBidi"/>
                <w:b/>
                <w:bCs/>
                <w:noProof/>
              </w:rPr>
              <w:t>Chapitre 2 : Analyse et spécification des besoins</w:t>
            </w:r>
            <w:r>
              <w:rPr>
                <w:noProof/>
                <w:webHidden/>
              </w:rPr>
              <w:tab/>
            </w:r>
            <w:r>
              <w:rPr>
                <w:noProof/>
                <w:webHidden/>
              </w:rPr>
              <w:fldChar w:fldCharType="begin"/>
            </w:r>
            <w:r>
              <w:rPr>
                <w:noProof/>
                <w:webHidden/>
              </w:rPr>
              <w:instrText xml:space="preserve"> PAGEREF _Toc239287517 \h </w:instrText>
            </w:r>
            <w:r>
              <w:rPr>
                <w:noProof/>
                <w:webHidden/>
              </w:rPr>
            </w:r>
            <w:r>
              <w:rPr>
                <w:noProof/>
                <w:webHidden/>
              </w:rPr>
              <w:fldChar w:fldCharType="separate"/>
            </w:r>
            <w:r>
              <w:rPr>
                <w:noProof/>
                <w:webHidden/>
              </w:rPr>
              <w:t>8</w:t>
            </w:r>
            <w:r>
              <w:rPr>
                <w:noProof/>
                <w:webHidden/>
              </w:rPr>
              <w:fldChar w:fldCharType="end"/>
            </w:r>
          </w:hyperlink>
        </w:p>
        <w:p w:rsidR="00B50C4E" w:rsidRDefault="00B50C4E">
          <w:pPr>
            <w:pStyle w:val="TOC2"/>
            <w:tabs>
              <w:tab w:val="right" w:leader="dot" w:pos="9062"/>
            </w:tabs>
            <w:rPr>
              <w:rFonts w:eastAsiaTheme="minorEastAsia"/>
              <w:noProof/>
              <w:lang w:eastAsia="fr-FR"/>
            </w:rPr>
          </w:pPr>
          <w:hyperlink w:anchor="_Toc239287518" w:history="1">
            <w:r w:rsidRPr="00CA2DC4">
              <w:rPr>
                <w:rStyle w:val="Hyperlink"/>
                <w:rFonts w:asciiTheme="majorBidi" w:hAnsiTheme="majorBidi"/>
                <w:b/>
                <w:bCs/>
                <w:noProof/>
              </w:rPr>
              <w:t>1. Introduction</w:t>
            </w:r>
            <w:r>
              <w:rPr>
                <w:noProof/>
                <w:webHidden/>
              </w:rPr>
              <w:tab/>
            </w:r>
            <w:r>
              <w:rPr>
                <w:noProof/>
                <w:webHidden/>
              </w:rPr>
              <w:fldChar w:fldCharType="begin"/>
            </w:r>
            <w:r>
              <w:rPr>
                <w:noProof/>
                <w:webHidden/>
              </w:rPr>
              <w:instrText xml:space="preserve"> PAGEREF _Toc239287518 \h </w:instrText>
            </w:r>
            <w:r>
              <w:rPr>
                <w:noProof/>
                <w:webHidden/>
              </w:rPr>
            </w:r>
            <w:r>
              <w:rPr>
                <w:noProof/>
                <w:webHidden/>
              </w:rPr>
              <w:fldChar w:fldCharType="separate"/>
            </w:r>
            <w:r>
              <w:rPr>
                <w:noProof/>
                <w:webHidden/>
              </w:rPr>
              <w:t>8</w:t>
            </w:r>
            <w:r>
              <w:rPr>
                <w:noProof/>
                <w:webHidden/>
              </w:rPr>
              <w:fldChar w:fldCharType="end"/>
            </w:r>
          </w:hyperlink>
        </w:p>
        <w:p w:rsidR="00B50C4E" w:rsidRDefault="00B50C4E">
          <w:pPr>
            <w:pStyle w:val="TOC2"/>
            <w:tabs>
              <w:tab w:val="right" w:leader="dot" w:pos="9062"/>
            </w:tabs>
            <w:rPr>
              <w:rFonts w:eastAsiaTheme="minorEastAsia"/>
              <w:noProof/>
              <w:lang w:eastAsia="fr-FR"/>
            </w:rPr>
          </w:pPr>
          <w:hyperlink w:anchor="_Toc239287519" w:history="1">
            <w:r w:rsidRPr="00CA2DC4">
              <w:rPr>
                <w:rStyle w:val="Hyperlink"/>
                <w:rFonts w:asciiTheme="majorBidi" w:hAnsiTheme="majorBidi"/>
                <w:b/>
                <w:bCs/>
                <w:noProof/>
              </w:rPr>
              <w:t>2. Identification des Acteurs</w:t>
            </w:r>
            <w:r>
              <w:rPr>
                <w:noProof/>
                <w:webHidden/>
              </w:rPr>
              <w:tab/>
            </w:r>
            <w:r>
              <w:rPr>
                <w:noProof/>
                <w:webHidden/>
              </w:rPr>
              <w:fldChar w:fldCharType="begin"/>
            </w:r>
            <w:r>
              <w:rPr>
                <w:noProof/>
                <w:webHidden/>
              </w:rPr>
              <w:instrText xml:space="preserve"> PAGEREF _Toc239287519 \h </w:instrText>
            </w:r>
            <w:r>
              <w:rPr>
                <w:noProof/>
                <w:webHidden/>
              </w:rPr>
            </w:r>
            <w:r>
              <w:rPr>
                <w:noProof/>
                <w:webHidden/>
              </w:rPr>
              <w:fldChar w:fldCharType="separate"/>
            </w:r>
            <w:r>
              <w:rPr>
                <w:noProof/>
                <w:webHidden/>
              </w:rPr>
              <w:t>8</w:t>
            </w:r>
            <w:r>
              <w:rPr>
                <w:noProof/>
                <w:webHidden/>
              </w:rPr>
              <w:fldChar w:fldCharType="end"/>
            </w:r>
          </w:hyperlink>
        </w:p>
        <w:p w:rsidR="00B50C4E" w:rsidRDefault="00B50C4E">
          <w:pPr>
            <w:pStyle w:val="TOC2"/>
            <w:tabs>
              <w:tab w:val="right" w:leader="dot" w:pos="9062"/>
            </w:tabs>
            <w:rPr>
              <w:rFonts w:eastAsiaTheme="minorEastAsia"/>
              <w:noProof/>
              <w:lang w:eastAsia="fr-FR"/>
            </w:rPr>
          </w:pPr>
          <w:hyperlink w:anchor="_Toc239287520" w:history="1">
            <w:r w:rsidRPr="00CA2DC4">
              <w:rPr>
                <w:rStyle w:val="Hyperlink"/>
                <w:rFonts w:asciiTheme="majorBidi" w:hAnsiTheme="majorBidi"/>
                <w:b/>
                <w:bCs/>
                <w:noProof/>
              </w:rPr>
              <w:t>3. Concepts du SaaS et de la multi-tenance</w:t>
            </w:r>
            <w:r>
              <w:rPr>
                <w:noProof/>
                <w:webHidden/>
              </w:rPr>
              <w:tab/>
            </w:r>
            <w:r>
              <w:rPr>
                <w:noProof/>
                <w:webHidden/>
              </w:rPr>
              <w:fldChar w:fldCharType="begin"/>
            </w:r>
            <w:r>
              <w:rPr>
                <w:noProof/>
                <w:webHidden/>
              </w:rPr>
              <w:instrText xml:space="preserve"> PAGEREF _Toc239287520 \h </w:instrText>
            </w:r>
            <w:r>
              <w:rPr>
                <w:noProof/>
                <w:webHidden/>
              </w:rPr>
            </w:r>
            <w:r>
              <w:rPr>
                <w:noProof/>
                <w:webHidden/>
              </w:rPr>
              <w:fldChar w:fldCharType="separate"/>
            </w:r>
            <w:r>
              <w:rPr>
                <w:noProof/>
                <w:webHidden/>
              </w:rPr>
              <w:t>9</w:t>
            </w:r>
            <w:r>
              <w:rPr>
                <w:noProof/>
                <w:webHidden/>
              </w:rPr>
              <w:fldChar w:fldCharType="end"/>
            </w:r>
          </w:hyperlink>
        </w:p>
        <w:p w:rsidR="00B50C4E" w:rsidRDefault="00B50C4E">
          <w:pPr>
            <w:pStyle w:val="TOC3"/>
            <w:tabs>
              <w:tab w:val="right" w:leader="dot" w:pos="9062"/>
            </w:tabs>
            <w:rPr>
              <w:rFonts w:eastAsiaTheme="minorEastAsia"/>
              <w:noProof/>
              <w:lang w:eastAsia="fr-FR"/>
            </w:rPr>
          </w:pPr>
          <w:hyperlink w:anchor="_Toc239287521" w:history="1">
            <w:r w:rsidRPr="00CA2DC4">
              <w:rPr>
                <w:rStyle w:val="Hyperlink"/>
                <w:rFonts w:asciiTheme="majorBidi" w:hAnsiTheme="majorBidi"/>
                <w:b/>
                <w:bCs/>
                <w:noProof/>
              </w:rPr>
              <w:t>3.1. Présentation du SaaS</w:t>
            </w:r>
            <w:r>
              <w:rPr>
                <w:noProof/>
                <w:webHidden/>
              </w:rPr>
              <w:tab/>
            </w:r>
            <w:r>
              <w:rPr>
                <w:noProof/>
                <w:webHidden/>
              </w:rPr>
              <w:fldChar w:fldCharType="begin"/>
            </w:r>
            <w:r>
              <w:rPr>
                <w:noProof/>
                <w:webHidden/>
              </w:rPr>
              <w:instrText xml:space="preserve"> PAGEREF _Toc239287521 \h </w:instrText>
            </w:r>
            <w:r>
              <w:rPr>
                <w:noProof/>
                <w:webHidden/>
              </w:rPr>
            </w:r>
            <w:r>
              <w:rPr>
                <w:noProof/>
                <w:webHidden/>
              </w:rPr>
              <w:fldChar w:fldCharType="separate"/>
            </w:r>
            <w:r>
              <w:rPr>
                <w:noProof/>
                <w:webHidden/>
              </w:rPr>
              <w:t>9</w:t>
            </w:r>
            <w:r>
              <w:rPr>
                <w:noProof/>
                <w:webHidden/>
              </w:rPr>
              <w:fldChar w:fldCharType="end"/>
            </w:r>
          </w:hyperlink>
        </w:p>
        <w:p w:rsidR="00B50C4E" w:rsidRDefault="00B50C4E">
          <w:pPr>
            <w:pStyle w:val="TOC3"/>
            <w:tabs>
              <w:tab w:val="right" w:leader="dot" w:pos="9062"/>
            </w:tabs>
            <w:rPr>
              <w:rFonts w:eastAsiaTheme="minorEastAsia"/>
              <w:noProof/>
              <w:lang w:eastAsia="fr-FR"/>
            </w:rPr>
          </w:pPr>
          <w:hyperlink w:anchor="_Toc239287522" w:history="1">
            <w:r w:rsidRPr="00CA2DC4">
              <w:rPr>
                <w:rStyle w:val="Hyperlink"/>
                <w:rFonts w:asciiTheme="majorBidi" w:hAnsiTheme="majorBidi"/>
                <w:b/>
                <w:bCs/>
                <w:noProof/>
              </w:rPr>
              <w:t>3.2.  Principe de multi-tenant</w:t>
            </w:r>
            <w:r>
              <w:rPr>
                <w:noProof/>
                <w:webHidden/>
              </w:rPr>
              <w:tab/>
            </w:r>
            <w:r>
              <w:rPr>
                <w:noProof/>
                <w:webHidden/>
              </w:rPr>
              <w:fldChar w:fldCharType="begin"/>
            </w:r>
            <w:r>
              <w:rPr>
                <w:noProof/>
                <w:webHidden/>
              </w:rPr>
              <w:instrText xml:space="preserve"> PAGEREF _Toc239287522 \h </w:instrText>
            </w:r>
            <w:r>
              <w:rPr>
                <w:noProof/>
                <w:webHidden/>
              </w:rPr>
            </w:r>
            <w:r>
              <w:rPr>
                <w:noProof/>
                <w:webHidden/>
              </w:rPr>
              <w:fldChar w:fldCharType="separate"/>
            </w:r>
            <w:r>
              <w:rPr>
                <w:noProof/>
                <w:webHidden/>
              </w:rPr>
              <w:t>9</w:t>
            </w:r>
            <w:r>
              <w:rPr>
                <w:noProof/>
                <w:webHidden/>
              </w:rPr>
              <w:fldChar w:fldCharType="end"/>
            </w:r>
          </w:hyperlink>
        </w:p>
        <w:p w:rsidR="00B50C4E" w:rsidRDefault="00B50C4E">
          <w:pPr>
            <w:pStyle w:val="TOC3"/>
            <w:tabs>
              <w:tab w:val="right" w:leader="dot" w:pos="9062"/>
            </w:tabs>
            <w:rPr>
              <w:rFonts w:eastAsiaTheme="minorEastAsia"/>
              <w:noProof/>
              <w:lang w:eastAsia="fr-FR"/>
            </w:rPr>
          </w:pPr>
          <w:hyperlink w:anchor="_Toc239287523" w:history="1">
            <w:r w:rsidRPr="00CA2DC4">
              <w:rPr>
                <w:rStyle w:val="Hyperlink"/>
                <w:rFonts w:asciiTheme="majorBidi" w:hAnsiTheme="majorBidi"/>
                <w:b/>
                <w:bCs/>
                <w:noProof/>
              </w:rPr>
              <w:t>3.3.  Principales stratégies multi-tenant</w:t>
            </w:r>
            <w:r>
              <w:rPr>
                <w:noProof/>
                <w:webHidden/>
              </w:rPr>
              <w:tab/>
            </w:r>
            <w:r>
              <w:rPr>
                <w:noProof/>
                <w:webHidden/>
              </w:rPr>
              <w:fldChar w:fldCharType="begin"/>
            </w:r>
            <w:r>
              <w:rPr>
                <w:noProof/>
                <w:webHidden/>
              </w:rPr>
              <w:instrText xml:space="preserve"> PAGEREF _Toc239287523 \h </w:instrText>
            </w:r>
            <w:r>
              <w:rPr>
                <w:noProof/>
                <w:webHidden/>
              </w:rPr>
            </w:r>
            <w:r>
              <w:rPr>
                <w:noProof/>
                <w:webHidden/>
              </w:rPr>
              <w:fldChar w:fldCharType="separate"/>
            </w:r>
            <w:r>
              <w:rPr>
                <w:noProof/>
                <w:webHidden/>
              </w:rPr>
              <w:t>9</w:t>
            </w:r>
            <w:r>
              <w:rPr>
                <w:noProof/>
                <w:webHidden/>
              </w:rPr>
              <w:fldChar w:fldCharType="end"/>
            </w:r>
          </w:hyperlink>
        </w:p>
        <w:p w:rsidR="00B50C4E" w:rsidRDefault="00B50C4E">
          <w:pPr>
            <w:pStyle w:val="TOC3"/>
            <w:tabs>
              <w:tab w:val="right" w:leader="dot" w:pos="9062"/>
            </w:tabs>
            <w:rPr>
              <w:rFonts w:eastAsiaTheme="minorEastAsia"/>
              <w:noProof/>
              <w:lang w:eastAsia="fr-FR"/>
            </w:rPr>
          </w:pPr>
          <w:hyperlink w:anchor="_Toc239287524" w:history="1">
            <w:r w:rsidRPr="00CA2DC4">
              <w:rPr>
                <w:rStyle w:val="Hyperlink"/>
                <w:rFonts w:asciiTheme="majorBidi" w:hAnsiTheme="majorBidi"/>
                <w:b/>
                <w:bCs/>
                <w:noProof/>
              </w:rPr>
              <w:t>3.4.  Choix d’architecture</w:t>
            </w:r>
            <w:r>
              <w:rPr>
                <w:noProof/>
                <w:webHidden/>
              </w:rPr>
              <w:tab/>
            </w:r>
            <w:r>
              <w:rPr>
                <w:noProof/>
                <w:webHidden/>
              </w:rPr>
              <w:fldChar w:fldCharType="begin"/>
            </w:r>
            <w:r>
              <w:rPr>
                <w:noProof/>
                <w:webHidden/>
              </w:rPr>
              <w:instrText xml:space="preserve"> PAGEREF _Toc239287524 \h </w:instrText>
            </w:r>
            <w:r>
              <w:rPr>
                <w:noProof/>
                <w:webHidden/>
              </w:rPr>
            </w:r>
            <w:r>
              <w:rPr>
                <w:noProof/>
                <w:webHidden/>
              </w:rPr>
              <w:fldChar w:fldCharType="separate"/>
            </w:r>
            <w:r>
              <w:rPr>
                <w:noProof/>
                <w:webHidden/>
              </w:rPr>
              <w:t>11</w:t>
            </w:r>
            <w:r>
              <w:rPr>
                <w:noProof/>
                <w:webHidden/>
              </w:rPr>
              <w:fldChar w:fldCharType="end"/>
            </w:r>
          </w:hyperlink>
        </w:p>
        <w:p w:rsidR="00B50C4E" w:rsidRDefault="00B50C4E">
          <w:pPr>
            <w:pStyle w:val="TOC2"/>
            <w:tabs>
              <w:tab w:val="right" w:leader="dot" w:pos="9062"/>
            </w:tabs>
            <w:rPr>
              <w:rFonts w:eastAsiaTheme="minorEastAsia"/>
              <w:noProof/>
              <w:lang w:eastAsia="fr-FR"/>
            </w:rPr>
          </w:pPr>
          <w:hyperlink w:anchor="_Toc239287525" w:history="1">
            <w:r w:rsidRPr="00CA2DC4">
              <w:rPr>
                <w:rStyle w:val="Hyperlink"/>
                <w:rFonts w:asciiTheme="majorBidi" w:hAnsiTheme="majorBidi"/>
                <w:b/>
                <w:bCs/>
                <w:noProof/>
              </w:rPr>
              <w:t>4.  Besoins fonctionnels</w:t>
            </w:r>
            <w:r>
              <w:rPr>
                <w:noProof/>
                <w:webHidden/>
              </w:rPr>
              <w:tab/>
            </w:r>
            <w:r>
              <w:rPr>
                <w:noProof/>
                <w:webHidden/>
              </w:rPr>
              <w:fldChar w:fldCharType="begin"/>
            </w:r>
            <w:r>
              <w:rPr>
                <w:noProof/>
                <w:webHidden/>
              </w:rPr>
              <w:instrText xml:space="preserve"> PAGEREF _Toc239287525 \h </w:instrText>
            </w:r>
            <w:r>
              <w:rPr>
                <w:noProof/>
                <w:webHidden/>
              </w:rPr>
            </w:r>
            <w:r>
              <w:rPr>
                <w:noProof/>
                <w:webHidden/>
              </w:rPr>
              <w:fldChar w:fldCharType="separate"/>
            </w:r>
            <w:r>
              <w:rPr>
                <w:noProof/>
                <w:webHidden/>
              </w:rPr>
              <w:t>12</w:t>
            </w:r>
            <w:r>
              <w:rPr>
                <w:noProof/>
                <w:webHidden/>
              </w:rPr>
              <w:fldChar w:fldCharType="end"/>
            </w:r>
          </w:hyperlink>
        </w:p>
        <w:p w:rsidR="00B50C4E" w:rsidRDefault="00B50C4E">
          <w:pPr>
            <w:pStyle w:val="TOC3"/>
            <w:tabs>
              <w:tab w:val="right" w:leader="dot" w:pos="9062"/>
            </w:tabs>
            <w:rPr>
              <w:rFonts w:eastAsiaTheme="minorEastAsia"/>
              <w:noProof/>
              <w:lang w:eastAsia="fr-FR"/>
            </w:rPr>
          </w:pPr>
          <w:hyperlink w:anchor="_Toc239287526" w:history="1">
            <w:r w:rsidRPr="00CA2DC4">
              <w:rPr>
                <w:rStyle w:val="Hyperlink"/>
                <w:rFonts w:asciiTheme="majorBidi" w:hAnsiTheme="majorBidi"/>
                <w:b/>
                <w:bCs/>
                <w:noProof/>
              </w:rPr>
              <w:t>4.1.  En tant que Administrateur SaaS</w:t>
            </w:r>
            <w:r>
              <w:rPr>
                <w:noProof/>
                <w:webHidden/>
              </w:rPr>
              <w:tab/>
            </w:r>
            <w:r>
              <w:rPr>
                <w:noProof/>
                <w:webHidden/>
              </w:rPr>
              <w:fldChar w:fldCharType="begin"/>
            </w:r>
            <w:r>
              <w:rPr>
                <w:noProof/>
                <w:webHidden/>
              </w:rPr>
              <w:instrText xml:space="preserve"> PAGEREF _Toc239287526 \h </w:instrText>
            </w:r>
            <w:r>
              <w:rPr>
                <w:noProof/>
                <w:webHidden/>
              </w:rPr>
            </w:r>
            <w:r>
              <w:rPr>
                <w:noProof/>
                <w:webHidden/>
              </w:rPr>
              <w:fldChar w:fldCharType="separate"/>
            </w:r>
            <w:r>
              <w:rPr>
                <w:noProof/>
                <w:webHidden/>
              </w:rPr>
              <w:t>12</w:t>
            </w:r>
            <w:r>
              <w:rPr>
                <w:noProof/>
                <w:webHidden/>
              </w:rPr>
              <w:fldChar w:fldCharType="end"/>
            </w:r>
          </w:hyperlink>
        </w:p>
        <w:p w:rsidR="00B50C4E" w:rsidRDefault="00B50C4E">
          <w:pPr>
            <w:pStyle w:val="TOC3"/>
            <w:tabs>
              <w:tab w:val="right" w:leader="dot" w:pos="9062"/>
            </w:tabs>
            <w:rPr>
              <w:rFonts w:eastAsiaTheme="minorEastAsia"/>
              <w:noProof/>
              <w:lang w:eastAsia="fr-FR"/>
            </w:rPr>
          </w:pPr>
          <w:hyperlink w:anchor="_Toc239287527" w:history="1">
            <w:r w:rsidRPr="00CA2DC4">
              <w:rPr>
                <w:rStyle w:val="Hyperlink"/>
                <w:rFonts w:asciiTheme="majorBidi" w:hAnsiTheme="majorBidi"/>
                <w:b/>
                <w:bCs/>
                <w:noProof/>
              </w:rPr>
              <w:t>4.2. En tant que Administrateur Banque</w:t>
            </w:r>
            <w:r>
              <w:rPr>
                <w:noProof/>
                <w:webHidden/>
              </w:rPr>
              <w:tab/>
            </w:r>
            <w:r>
              <w:rPr>
                <w:noProof/>
                <w:webHidden/>
              </w:rPr>
              <w:fldChar w:fldCharType="begin"/>
            </w:r>
            <w:r>
              <w:rPr>
                <w:noProof/>
                <w:webHidden/>
              </w:rPr>
              <w:instrText xml:space="preserve"> PAGEREF _Toc239287527 \h </w:instrText>
            </w:r>
            <w:r>
              <w:rPr>
                <w:noProof/>
                <w:webHidden/>
              </w:rPr>
            </w:r>
            <w:r>
              <w:rPr>
                <w:noProof/>
                <w:webHidden/>
              </w:rPr>
              <w:fldChar w:fldCharType="separate"/>
            </w:r>
            <w:r>
              <w:rPr>
                <w:noProof/>
                <w:webHidden/>
              </w:rPr>
              <w:t>13</w:t>
            </w:r>
            <w:r>
              <w:rPr>
                <w:noProof/>
                <w:webHidden/>
              </w:rPr>
              <w:fldChar w:fldCharType="end"/>
            </w:r>
          </w:hyperlink>
        </w:p>
        <w:p w:rsidR="00B50C4E" w:rsidRDefault="00B50C4E">
          <w:pPr>
            <w:pStyle w:val="TOC3"/>
            <w:tabs>
              <w:tab w:val="right" w:leader="dot" w:pos="9062"/>
            </w:tabs>
            <w:rPr>
              <w:rFonts w:eastAsiaTheme="minorEastAsia"/>
              <w:noProof/>
              <w:lang w:eastAsia="fr-FR"/>
            </w:rPr>
          </w:pPr>
          <w:hyperlink w:anchor="_Toc239287528" w:history="1">
            <w:r w:rsidRPr="00CA2DC4">
              <w:rPr>
                <w:rStyle w:val="Hyperlink"/>
                <w:rFonts w:asciiTheme="majorBidi" w:hAnsiTheme="majorBidi"/>
                <w:b/>
                <w:bCs/>
                <w:noProof/>
              </w:rPr>
              <w:t>4.3. En tant que Concessionnaire</w:t>
            </w:r>
            <w:r>
              <w:rPr>
                <w:noProof/>
                <w:webHidden/>
              </w:rPr>
              <w:tab/>
            </w:r>
            <w:r>
              <w:rPr>
                <w:noProof/>
                <w:webHidden/>
              </w:rPr>
              <w:fldChar w:fldCharType="begin"/>
            </w:r>
            <w:r>
              <w:rPr>
                <w:noProof/>
                <w:webHidden/>
              </w:rPr>
              <w:instrText xml:space="preserve"> PAGEREF _Toc239287528 \h </w:instrText>
            </w:r>
            <w:r>
              <w:rPr>
                <w:noProof/>
                <w:webHidden/>
              </w:rPr>
            </w:r>
            <w:r>
              <w:rPr>
                <w:noProof/>
                <w:webHidden/>
              </w:rPr>
              <w:fldChar w:fldCharType="separate"/>
            </w:r>
            <w:r>
              <w:rPr>
                <w:noProof/>
                <w:webHidden/>
              </w:rPr>
              <w:t>13</w:t>
            </w:r>
            <w:r>
              <w:rPr>
                <w:noProof/>
                <w:webHidden/>
              </w:rPr>
              <w:fldChar w:fldCharType="end"/>
            </w:r>
          </w:hyperlink>
        </w:p>
        <w:p w:rsidR="00B50C4E" w:rsidRDefault="00B50C4E">
          <w:pPr>
            <w:pStyle w:val="TOC3"/>
            <w:tabs>
              <w:tab w:val="right" w:leader="dot" w:pos="9062"/>
            </w:tabs>
            <w:rPr>
              <w:rFonts w:eastAsiaTheme="minorEastAsia"/>
              <w:noProof/>
              <w:lang w:eastAsia="fr-FR"/>
            </w:rPr>
          </w:pPr>
          <w:hyperlink w:anchor="_Toc239287529" w:history="1">
            <w:r w:rsidRPr="00CA2DC4">
              <w:rPr>
                <w:rStyle w:val="Hyperlink"/>
                <w:rFonts w:asciiTheme="majorBidi" w:hAnsiTheme="majorBidi"/>
                <w:b/>
                <w:bCs/>
                <w:noProof/>
              </w:rPr>
              <w:t>4.4. En tant que Client</w:t>
            </w:r>
            <w:r>
              <w:rPr>
                <w:noProof/>
                <w:webHidden/>
              </w:rPr>
              <w:tab/>
            </w:r>
            <w:r>
              <w:rPr>
                <w:noProof/>
                <w:webHidden/>
              </w:rPr>
              <w:fldChar w:fldCharType="begin"/>
            </w:r>
            <w:r>
              <w:rPr>
                <w:noProof/>
                <w:webHidden/>
              </w:rPr>
              <w:instrText xml:space="preserve"> PAGEREF _Toc239287529 \h </w:instrText>
            </w:r>
            <w:r>
              <w:rPr>
                <w:noProof/>
                <w:webHidden/>
              </w:rPr>
            </w:r>
            <w:r>
              <w:rPr>
                <w:noProof/>
                <w:webHidden/>
              </w:rPr>
              <w:fldChar w:fldCharType="separate"/>
            </w:r>
            <w:r>
              <w:rPr>
                <w:noProof/>
                <w:webHidden/>
              </w:rPr>
              <w:t>14</w:t>
            </w:r>
            <w:r>
              <w:rPr>
                <w:noProof/>
                <w:webHidden/>
              </w:rPr>
              <w:fldChar w:fldCharType="end"/>
            </w:r>
          </w:hyperlink>
        </w:p>
        <w:p w:rsidR="00B50C4E" w:rsidRDefault="00B50C4E">
          <w:pPr>
            <w:pStyle w:val="TOC3"/>
            <w:tabs>
              <w:tab w:val="right" w:leader="dot" w:pos="9062"/>
            </w:tabs>
            <w:rPr>
              <w:rFonts w:eastAsiaTheme="minorEastAsia"/>
              <w:noProof/>
              <w:lang w:eastAsia="fr-FR"/>
            </w:rPr>
          </w:pPr>
          <w:hyperlink w:anchor="_Toc239287530" w:history="1">
            <w:r w:rsidRPr="00CA2DC4">
              <w:rPr>
                <w:rStyle w:val="Hyperlink"/>
                <w:rFonts w:asciiTheme="majorBidi" w:hAnsiTheme="majorBidi"/>
                <w:b/>
                <w:bCs/>
                <w:noProof/>
              </w:rPr>
              <w:t>4.5. En tant que Internaute</w:t>
            </w:r>
            <w:r>
              <w:rPr>
                <w:noProof/>
                <w:webHidden/>
              </w:rPr>
              <w:tab/>
            </w:r>
            <w:r>
              <w:rPr>
                <w:noProof/>
                <w:webHidden/>
              </w:rPr>
              <w:fldChar w:fldCharType="begin"/>
            </w:r>
            <w:r>
              <w:rPr>
                <w:noProof/>
                <w:webHidden/>
              </w:rPr>
              <w:instrText xml:space="preserve"> PAGEREF _Toc239287530 \h </w:instrText>
            </w:r>
            <w:r>
              <w:rPr>
                <w:noProof/>
                <w:webHidden/>
              </w:rPr>
            </w:r>
            <w:r>
              <w:rPr>
                <w:noProof/>
                <w:webHidden/>
              </w:rPr>
              <w:fldChar w:fldCharType="separate"/>
            </w:r>
            <w:r>
              <w:rPr>
                <w:noProof/>
                <w:webHidden/>
              </w:rPr>
              <w:t>14</w:t>
            </w:r>
            <w:r>
              <w:rPr>
                <w:noProof/>
                <w:webHidden/>
              </w:rPr>
              <w:fldChar w:fldCharType="end"/>
            </w:r>
          </w:hyperlink>
        </w:p>
        <w:p w:rsidR="00B50C4E" w:rsidRDefault="00B50C4E">
          <w:pPr>
            <w:pStyle w:val="TOC2"/>
            <w:tabs>
              <w:tab w:val="right" w:leader="dot" w:pos="9062"/>
            </w:tabs>
            <w:rPr>
              <w:rFonts w:eastAsiaTheme="minorEastAsia"/>
              <w:noProof/>
              <w:lang w:eastAsia="fr-FR"/>
            </w:rPr>
          </w:pPr>
          <w:hyperlink w:anchor="_Toc239287531" w:history="1">
            <w:r w:rsidRPr="00CA2DC4">
              <w:rPr>
                <w:rStyle w:val="Hyperlink"/>
                <w:rFonts w:asciiTheme="majorBidi" w:hAnsiTheme="majorBidi"/>
                <w:b/>
                <w:bCs/>
                <w:noProof/>
              </w:rPr>
              <w:t>5. Besoins non fonctionnels</w:t>
            </w:r>
            <w:r>
              <w:rPr>
                <w:noProof/>
                <w:webHidden/>
              </w:rPr>
              <w:tab/>
            </w:r>
            <w:r>
              <w:rPr>
                <w:noProof/>
                <w:webHidden/>
              </w:rPr>
              <w:fldChar w:fldCharType="begin"/>
            </w:r>
            <w:r>
              <w:rPr>
                <w:noProof/>
                <w:webHidden/>
              </w:rPr>
              <w:instrText xml:space="preserve"> PAGEREF _Toc239287531 \h </w:instrText>
            </w:r>
            <w:r>
              <w:rPr>
                <w:noProof/>
                <w:webHidden/>
              </w:rPr>
            </w:r>
            <w:r>
              <w:rPr>
                <w:noProof/>
                <w:webHidden/>
              </w:rPr>
              <w:fldChar w:fldCharType="separate"/>
            </w:r>
            <w:r>
              <w:rPr>
                <w:noProof/>
                <w:webHidden/>
              </w:rPr>
              <w:t>15</w:t>
            </w:r>
            <w:r>
              <w:rPr>
                <w:noProof/>
                <w:webHidden/>
              </w:rPr>
              <w:fldChar w:fldCharType="end"/>
            </w:r>
          </w:hyperlink>
        </w:p>
        <w:p w:rsidR="00B50C4E" w:rsidRDefault="00B50C4E">
          <w:pPr>
            <w:pStyle w:val="TOC1"/>
            <w:tabs>
              <w:tab w:val="right" w:leader="dot" w:pos="9062"/>
            </w:tabs>
            <w:rPr>
              <w:rFonts w:eastAsiaTheme="minorEastAsia"/>
              <w:noProof/>
              <w:lang w:eastAsia="fr-FR"/>
            </w:rPr>
          </w:pPr>
          <w:hyperlink w:anchor="_Toc239287532" w:history="1">
            <w:r w:rsidRPr="00CA2DC4">
              <w:rPr>
                <w:rStyle w:val="Hyperlink"/>
                <w:rFonts w:asciiTheme="majorBidi" w:hAnsiTheme="majorBidi"/>
                <w:b/>
                <w:bCs/>
                <w:noProof/>
              </w:rPr>
              <w:t>Chapitre 3 : Architecture et Conception</w:t>
            </w:r>
            <w:r>
              <w:rPr>
                <w:noProof/>
                <w:webHidden/>
              </w:rPr>
              <w:tab/>
            </w:r>
            <w:r>
              <w:rPr>
                <w:noProof/>
                <w:webHidden/>
              </w:rPr>
              <w:fldChar w:fldCharType="begin"/>
            </w:r>
            <w:r>
              <w:rPr>
                <w:noProof/>
                <w:webHidden/>
              </w:rPr>
              <w:instrText xml:space="preserve"> PAGEREF _Toc239287532 \h </w:instrText>
            </w:r>
            <w:r>
              <w:rPr>
                <w:noProof/>
                <w:webHidden/>
              </w:rPr>
            </w:r>
            <w:r>
              <w:rPr>
                <w:noProof/>
                <w:webHidden/>
              </w:rPr>
              <w:fldChar w:fldCharType="separate"/>
            </w:r>
            <w:r>
              <w:rPr>
                <w:noProof/>
                <w:webHidden/>
              </w:rPr>
              <w:t>16</w:t>
            </w:r>
            <w:r>
              <w:rPr>
                <w:noProof/>
                <w:webHidden/>
              </w:rPr>
              <w:fldChar w:fldCharType="end"/>
            </w:r>
          </w:hyperlink>
        </w:p>
        <w:p w:rsidR="00B50C4E" w:rsidRDefault="00B50C4E">
          <w:pPr>
            <w:pStyle w:val="TOC1"/>
            <w:tabs>
              <w:tab w:val="right" w:leader="dot" w:pos="9062"/>
            </w:tabs>
            <w:rPr>
              <w:rFonts w:eastAsiaTheme="minorEastAsia"/>
              <w:noProof/>
              <w:lang w:eastAsia="fr-FR"/>
            </w:rPr>
          </w:pPr>
          <w:hyperlink w:anchor="_Toc239287533" w:history="1">
            <w:r w:rsidRPr="00CA2DC4">
              <w:rPr>
                <w:rStyle w:val="Hyperlink"/>
                <w:rFonts w:asciiTheme="majorBidi" w:hAnsiTheme="majorBidi"/>
                <w:b/>
                <w:bCs/>
                <w:noProof/>
              </w:rPr>
              <w:t>Chapitre 4 : Mise en œuvre du cycle de vie des marketplaces bancaires : onboarding, configuration, abonnement et activation</w:t>
            </w:r>
            <w:r>
              <w:rPr>
                <w:noProof/>
                <w:webHidden/>
              </w:rPr>
              <w:tab/>
            </w:r>
            <w:r>
              <w:rPr>
                <w:noProof/>
                <w:webHidden/>
              </w:rPr>
              <w:fldChar w:fldCharType="begin"/>
            </w:r>
            <w:r>
              <w:rPr>
                <w:noProof/>
                <w:webHidden/>
              </w:rPr>
              <w:instrText xml:space="preserve"> PAGEREF _Toc239287533 \h </w:instrText>
            </w:r>
            <w:r>
              <w:rPr>
                <w:noProof/>
                <w:webHidden/>
              </w:rPr>
            </w:r>
            <w:r>
              <w:rPr>
                <w:noProof/>
                <w:webHidden/>
              </w:rPr>
              <w:fldChar w:fldCharType="separate"/>
            </w:r>
            <w:r>
              <w:rPr>
                <w:noProof/>
                <w:webHidden/>
              </w:rPr>
              <w:t>18</w:t>
            </w:r>
            <w:r>
              <w:rPr>
                <w:noProof/>
                <w:webHidden/>
              </w:rPr>
              <w:fldChar w:fldCharType="end"/>
            </w:r>
          </w:hyperlink>
        </w:p>
        <w:p w:rsidR="00B50C4E" w:rsidRDefault="00B50C4E">
          <w:pPr>
            <w:pStyle w:val="TOC2"/>
            <w:tabs>
              <w:tab w:val="right" w:leader="dot" w:pos="9062"/>
            </w:tabs>
            <w:rPr>
              <w:rFonts w:eastAsiaTheme="minorEastAsia"/>
              <w:noProof/>
              <w:lang w:eastAsia="fr-FR"/>
            </w:rPr>
          </w:pPr>
          <w:hyperlink w:anchor="_Toc239287534" w:history="1">
            <w:r w:rsidRPr="00CA2DC4">
              <w:rPr>
                <w:rStyle w:val="Hyperlink"/>
                <w:rFonts w:asciiTheme="majorBidi" w:hAnsiTheme="majorBidi"/>
                <w:b/>
                <w:bCs/>
                <w:noProof/>
              </w:rPr>
              <w:t>1. Introduction</w:t>
            </w:r>
            <w:r>
              <w:rPr>
                <w:noProof/>
                <w:webHidden/>
              </w:rPr>
              <w:tab/>
            </w:r>
            <w:r>
              <w:rPr>
                <w:noProof/>
                <w:webHidden/>
              </w:rPr>
              <w:fldChar w:fldCharType="begin"/>
            </w:r>
            <w:r>
              <w:rPr>
                <w:noProof/>
                <w:webHidden/>
              </w:rPr>
              <w:instrText xml:space="preserve"> PAGEREF _Toc239287534 \h </w:instrText>
            </w:r>
            <w:r>
              <w:rPr>
                <w:noProof/>
                <w:webHidden/>
              </w:rPr>
            </w:r>
            <w:r>
              <w:rPr>
                <w:noProof/>
                <w:webHidden/>
              </w:rPr>
              <w:fldChar w:fldCharType="separate"/>
            </w:r>
            <w:r>
              <w:rPr>
                <w:noProof/>
                <w:webHidden/>
              </w:rPr>
              <w:t>18</w:t>
            </w:r>
            <w:r>
              <w:rPr>
                <w:noProof/>
                <w:webHidden/>
              </w:rPr>
              <w:fldChar w:fldCharType="end"/>
            </w:r>
          </w:hyperlink>
        </w:p>
        <w:p w:rsidR="00B50C4E" w:rsidRDefault="00B50C4E">
          <w:pPr>
            <w:pStyle w:val="TOC2"/>
            <w:tabs>
              <w:tab w:val="right" w:leader="dot" w:pos="9062"/>
            </w:tabs>
            <w:rPr>
              <w:rFonts w:eastAsiaTheme="minorEastAsia"/>
              <w:noProof/>
              <w:lang w:eastAsia="fr-FR"/>
            </w:rPr>
          </w:pPr>
          <w:hyperlink w:anchor="_Toc239287535" w:history="1">
            <w:r w:rsidRPr="00CA2DC4">
              <w:rPr>
                <w:rStyle w:val="Hyperlink"/>
                <w:rFonts w:asciiTheme="majorBidi" w:hAnsiTheme="majorBidi"/>
                <w:b/>
                <w:bCs/>
                <w:noProof/>
              </w:rPr>
              <w:t>2. Authentification, autorisation et contexte multi-tenant</w:t>
            </w:r>
            <w:r>
              <w:rPr>
                <w:noProof/>
                <w:webHidden/>
              </w:rPr>
              <w:tab/>
            </w:r>
            <w:r>
              <w:rPr>
                <w:noProof/>
                <w:webHidden/>
              </w:rPr>
              <w:fldChar w:fldCharType="begin"/>
            </w:r>
            <w:r>
              <w:rPr>
                <w:noProof/>
                <w:webHidden/>
              </w:rPr>
              <w:instrText xml:space="preserve"> PAGEREF _Toc239287535 \h </w:instrText>
            </w:r>
            <w:r>
              <w:rPr>
                <w:noProof/>
                <w:webHidden/>
              </w:rPr>
            </w:r>
            <w:r>
              <w:rPr>
                <w:noProof/>
                <w:webHidden/>
              </w:rPr>
              <w:fldChar w:fldCharType="separate"/>
            </w:r>
            <w:r>
              <w:rPr>
                <w:noProof/>
                <w:webHidden/>
              </w:rPr>
              <w:t>18</w:t>
            </w:r>
            <w:r>
              <w:rPr>
                <w:noProof/>
                <w:webHidden/>
              </w:rPr>
              <w:fldChar w:fldCharType="end"/>
            </w:r>
          </w:hyperlink>
        </w:p>
        <w:p w:rsidR="00B50C4E" w:rsidRDefault="00B50C4E">
          <w:pPr>
            <w:pStyle w:val="TOC2"/>
            <w:tabs>
              <w:tab w:val="right" w:leader="dot" w:pos="9062"/>
            </w:tabs>
            <w:rPr>
              <w:rFonts w:eastAsiaTheme="minorEastAsia"/>
              <w:noProof/>
              <w:lang w:eastAsia="fr-FR"/>
            </w:rPr>
          </w:pPr>
          <w:hyperlink w:anchor="_Toc239287536" w:history="1">
            <w:r w:rsidRPr="00CA2DC4">
              <w:rPr>
                <w:rStyle w:val="Hyperlink"/>
                <w:rFonts w:asciiTheme="majorBidi" w:hAnsiTheme="majorBidi"/>
                <w:b/>
                <w:bCs/>
                <w:noProof/>
              </w:rPr>
              <w:t>3. Demande de création d’une marketplace bancaire</w:t>
            </w:r>
            <w:r>
              <w:rPr>
                <w:noProof/>
                <w:webHidden/>
              </w:rPr>
              <w:tab/>
            </w:r>
            <w:r>
              <w:rPr>
                <w:noProof/>
                <w:webHidden/>
              </w:rPr>
              <w:fldChar w:fldCharType="begin"/>
            </w:r>
            <w:r>
              <w:rPr>
                <w:noProof/>
                <w:webHidden/>
              </w:rPr>
              <w:instrText xml:space="preserve"> PAGEREF _Toc239287536 \h </w:instrText>
            </w:r>
            <w:r>
              <w:rPr>
                <w:noProof/>
                <w:webHidden/>
              </w:rPr>
            </w:r>
            <w:r>
              <w:rPr>
                <w:noProof/>
                <w:webHidden/>
              </w:rPr>
              <w:fldChar w:fldCharType="separate"/>
            </w:r>
            <w:r>
              <w:rPr>
                <w:noProof/>
                <w:webHidden/>
              </w:rPr>
              <w:t>19</w:t>
            </w:r>
            <w:r>
              <w:rPr>
                <w:noProof/>
                <w:webHidden/>
              </w:rPr>
              <w:fldChar w:fldCharType="end"/>
            </w:r>
          </w:hyperlink>
        </w:p>
        <w:p w:rsidR="00B50C4E" w:rsidRDefault="00B50C4E">
          <w:pPr>
            <w:pStyle w:val="TOC3"/>
            <w:tabs>
              <w:tab w:val="right" w:leader="dot" w:pos="9062"/>
            </w:tabs>
            <w:rPr>
              <w:rFonts w:eastAsiaTheme="minorEastAsia"/>
              <w:noProof/>
              <w:lang w:eastAsia="fr-FR"/>
            </w:rPr>
          </w:pPr>
          <w:hyperlink w:anchor="_Toc239287537" w:history="1">
            <w:r w:rsidRPr="00CA2DC4">
              <w:rPr>
                <w:rStyle w:val="Hyperlink"/>
                <w:rFonts w:asciiTheme="majorBidi" w:hAnsiTheme="majorBidi"/>
                <w:b/>
                <w:bCs/>
                <w:noProof/>
              </w:rPr>
              <w:t>3.1. Renseignement des informations de la banque</w:t>
            </w:r>
            <w:r>
              <w:rPr>
                <w:noProof/>
                <w:webHidden/>
              </w:rPr>
              <w:tab/>
            </w:r>
            <w:r>
              <w:rPr>
                <w:noProof/>
                <w:webHidden/>
              </w:rPr>
              <w:fldChar w:fldCharType="begin"/>
            </w:r>
            <w:r>
              <w:rPr>
                <w:noProof/>
                <w:webHidden/>
              </w:rPr>
              <w:instrText xml:space="preserve"> PAGEREF _Toc239287537 \h </w:instrText>
            </w:r>
            <w:r>
              <w:rPr>
                <w:noProof/>
                <w:webHidden/>
              </w:rPr>
            </w:r>
            <w:r>
              <w:rPr>
                <w:noProof/>
                <w:webHidden/>
              </w:rPr>
              <w:fldChar w:fldCharType="separate"/>
            </w:r>
            <w:r>
              <w:rPr>
                <w:noProof/>
                <w:webHidden/>
              </w:rPr>
              <w:t>20</w:t>
            </w:r>
            <w:r>
              <w:rPr>
                <w:noProof/>
                <w:webHidden/>
              </w:rPr>
              <w:fldChar w:fldCharType="end"/>
            </w:r>
          </w:hyperlink>
        </w:p>
        <w:p w:rsidR="00B50C4E" w:rsidRDefault="00B50C4E">
          <w:pPr>
            <w:pStyle w:val="TOC3"/>
            <w:tabs>
              <w:tab w:val="right" w:leader="dot" w:pos="9062"/>
            </w:tabs>
            <w:rPr>
              <w:rFonts w:eastAsiaTheme="minorEastAsia"/>
              <w:noProof/>
              <w:lang w:eastAsia="fr-FR"/>
            </w:rPr>
          </w:pPr>
          <w:hyperlink w:anchor="_Toc239287538" w:history="1">
            <w:r w:rsidRPr="00CA2DC4">
              <w:rPr>
                <w:rStyle w:val="Hyperlink"/>
                <w:rFonts w:asciiTheme="majorBidi" w:hAnsiTheme="majorBidi"/>
                <w:b/>
                <w:bCs/>
                <w:noProof/>
              </w:rPr>
              <w:t>3.2. Informations du futur Administrateur Banque et vérification de l’adresse e-mail</w:t>
            </w:r>
            <w:r>
              <w:rPr>
                <w:noProof/>
                <w:webHidden/>
              </w:rPr>
              <w:tab/>
            </w:r>
            <w:r>
              <w:rPr>
                <w:noProof/>
                <w:webHidden/>
              </w:rPr>
              <w:fldChar w:fldCharType="begin"/>
            </w:r>
            <w:r>
              <w:rPr>
                <w:noProof/>
                <w:webHidden/>
              </w:rPr>
              <w:instrText xml:space="preserve"> PAGEREF _Toc239287538 \h </w:instrText>
            </w:r>
            <w:r>
              <w:rPr>
                <w:noProof/>
                <w:webHidden/>
              </w:rPr>
            </w:r>
            <w:r>
              <w:rPr>
                <w:noProof/>
                <w:webHidden/>
              </w:rPr>
              <w:fldChar w:fldCharType="separate"/>
            </w:r>
            <w:r>
              <w:rPr>
                <w:noProof/>
                <w:webHidden/>
              </w:rPr>
              <w:t>21</w:t>
            </w:r>
            <w:r>
              <w:rPr>
                <w:noProof/>
                <w:webHidden/>
              </w:rPr>
              <w:fldChar w:fldCharType="end"/>
            </w:r>
          </w:hyperlink>
        </w:p>
        <w:p w:rsidR="00B50C4E" w:rsidRDefault="00B50C4E">
          <w:pPr>
            <w:pStyle w:val="TOC3"/>
            <w:tabs>
              <w:tab w:val="right" w:leader="dot" w:pos="9062"/>
            </w:tabs>
            <w:rPr>
              <w:rFonts w:eastAsiaTheme="minorEastAsia"/>
              <w:noProof/>
              <w:lang w:eastAsia="fr-FR"/>
            </w:rPr>
          </w:pPr>
          <w:hyperlink w:anchor="_Toc239287539" w:history="1">
            <w:r w:rsidRPr="00CA2DC4">
              <w:rPr>
                <w:rStyle w:val="Hyperlink"/>
                <w:rFonts w:asciiTheme="majorBidi" w:hAnsiTheme="majorBidi"/>
                <w:b/>
                <w:bCs/>
                <w:noProof/>
              </w:rPr>
              <w:t>3.3. Configuration initiale de la marketplace, sélection des stores et modules</w:t>
            </w:r>
            <w:r>
              <w:rPr>
                <w:noProof/>
                <w:webHidden/>
              </w:rPr>
              <w:tab/>
            </w:r>
            <w:r>
              <w:rPr>
                <w:noProof/>
                <w:webHidden/>
              </w:rPr>
              <w:fldChar w:fldCharType="begin"/>
            </w:r>
            <w:r>
              <w:rPr>
                <w:noProof/>
                <w:webHidden/>
              </w:rPr>
              <w:instrText xml:space="preserve"> PAGEREF _Toc239287539 \h </w:instrText>
            </w:r>
            <w:r>
              <w:rPr>
                <w:noProof/>
                <w:webHidden/>
              </w:rPr>
            </w:r>
            <w:r>
              <w:rPr>
                <w:noProof/>
                <w:webHidden/>
              </w:rPr>
              <w:fldChar w:fldCharType="separate"/>
            </w:r>
            <w:r>
              <w:rPr>
                <w:noProof/>
                <w:webHidden/>
              </w:rPr>
              <w:t>21</w:t>
            </w:r>
            <w:r>
              <w:rPr>
                <w:noProof/>
                <w:webHidden/>
              </w:rPr>
              <w:fldChar w:fldCharType="end"/>
            </w:r>
          </w:hyperlink>
        </w:p>
        <w:p w:rsidR="00B50C4E" w:rsidRDefault="00B50C4E">
          <w:pPr>
            <w:pStyle w:val="TOC3"/>
            <w:tabs>
              <w:tab w:val="right" w:leader="dot" w:pos="9062"/>
            </w:tabs>
            <w:rPr>
              <w:rFonts w:eastAsiaTheme="minorEastAsia"/>
              <w:noProof/>
              <w:lang w:eastAsia="fr-FR"/>
            </w:rPr>
          </w:pPr>
          <w:hyperlink w:anchor="_Toc239287540" w:history="1">
            <w:r w:rsidRPr="00CA2DC4">
              <w:rPr>
                <w:rStyle w:val="Hyperlink"/>
                <w:rFonts w:asciiTheme="majorBidi" w:hAnsiTheme="majorBidi"/>
                <w:b/>
                <w:bCs/>
                <w:noProof/>
              </w:rPr>
              <w:t>3.4.   Récapitulatif et soumission de la demande</w:t>
            </w:r>
            <w:r>
              <w:rPr>
                <w:noProof/>
                <w:webHidden/>
              </w:rPr>
              <w:tab/>
            </w:r>
            <w:r>
              <w:rPr>
                <w:noProof/>
                <w:webHidden/>
              </w:rPr>
              <w:fldChar w:fldCharType="begin"/>
            </w:r>
            <w:r>
              <w:rPr>
                <w:noProof/>
                <w:webHidden/>
              </w:rPr>
              <w:instrText xml:space="preserve"> PAGEREF _Toc239287540 \h </w:instrText>
            </w:r>
            <w:r>
              <w:rPr>
                <w:noProof/>
                <w:webHidden/>
              </w:rPr>
            </w:r>
            <w:r>
              <w:rPr>
                <w:noProof/>
                <w:webHidden/>
              </w:rPr>
              <w:fldChar w:fldCharType="separate"/>
            </w:r>
            <w:r>
              <w:rPr>
                <w:noProof/>
                <w:webHidden/>
              </w:rPr>
              <w:t>22</w:t>
            </w:r>
            <w:r>
              <w:rPr>
                <w:noProof/>
                <w:webHidden/>
              </w:rPr>
              <w:fldChar w:fldCharType="end"/>
            </w:r>
          </w:hyperlink>
        </w:p>
        <w:p w:rsidR="00B50C4E" w:rsidRDefault="00B50C4E">
          <w:pPr>
            <w:pStyle w:val="TOC2"/>
            <w:tabs>
              <w:tab w:val="right" w:leader="dot" w:pos="9062"/>
            </w:tabs>
            <w:rPr>
              <w:rFonts w:eastAsiaTheme="minorEastAsia"/>
              <w:noProof/>
              <w:lang w:eastAsia="fr-FR"/>
            </w:rPr>
          </w:pPr>
          <w:hyperlink w:anchor="_Toc239287541" w:history="1">
            <w:r w:rsidRPr="00CA2DC4">
              <w:rPr>
                <w:rStyle w:val="Hyperlink"/>
                <w:rFonts w:asciiTheme="majorBidi" w:eastAsiaTheme="majorEastAsia" w:hAnsiTheme="majorBidi" w:cstheme="majorBidi"/>
                <w:b/>
                <w:bCs/>
                <w:noProof/>
              </w:rPr>
              <w:t>4. Back-office SaaS : traitement et supervision de la plateforme</w:t>
            </w:r>
            <w:r>
              <w:rPr>
                <w:noProof/>
                <w:webHidden/>
              </w:rPr>
              <w:tab/>
            </w:r>
            <w:r>
              <w:rPr>
                <w:noProof/>
                <w:webHidden/>
              </w:rPr>
              <w:fldChar w:fldCharType="begin"/>
            </w:r>
            <w:r>
              <w:rPr>
                <w:noProof/>
                <w:webHidden/>
              </w:rPr>
              <w:instrText xml:space="preserve"> PAGEREF _Toc239287541 \h </w:instrText>
            </w:r>
            <w:r>
              <w:rPr>
                <w:noProof/>
                <w:webHidden/>
              </w:rPr>
            </w:r>
            <w:r>
              <w:rPr>
                <w:noProof/>
                <w:webHidden/>
              </w:rPr>
              <w:fldChar w:fldCharType="separate"/>
            </w:r>
            <w:r>
              <w:rPr>
                <w:noProof/>
                <w:webHidden/>
              </w:rPr>
              <w:t>22</w:t>
            </w:r>
            <w:r>
              <w:rPr>
                <w:noProof/>
                <w:webHidden/>
              </w:rPr>
              <w:fldChar w:fldCharType="end"/>
            </w:r>
          </w:hyperlink>
        </w:p>
        <w:p w:rsidR="00B50C4E" w:rsidRDefault="00B50C4E">
          <w:pPr>
            <w:pStyle w:val="TOC3"/>
            <w:tabs>
              <w:tab w:val="right" w:leader="dot" w:pos="9062"/>
            </w:tabs>
            <w:rPr>
              <w:rFonts w:eastAsiaTheme="minorEastAsia"/>
              <w:noProof/>
              <w:lang w:eastAsia="fr-FR"/>
            </w:rPr>
          </w:pPr>
          <w:hyperlink w:anchor="_Toc239287542" w:history="1">
            <w:r w:rsidRPr="00CA2DC4">
              <w:rPr>
                <w:rStyle w:val="Hyperlink"/>
                <w:rFonts w:asciiTheme="majorBidi" w:hAnsiTheme="majorBidi"/>
                <w:b/>
                <w:bCs/>
                <w:noProof/>
              </w:rPr>
              <w:t>4.1. Traitement d’une demande de marketplace</w:t>
            </w:r>
            <w:r>
              <w:rPr>
                <w:noProof/>
                <w:webHidden/>
              </w:rPr>
              <w:tab/>
            </w:r>
            <w:r>
              <w:rPr>
                <w:noProof/>
                <w:webHidden/>
              </w:rPr>
              <w:fldChar w:fldCharType="begin"/>
            </w:r>
            <w:r>
              <w:rPr>
                <w:noProof/>
                <w:webHidden/>
              </w:rPr>
              <w:instrText xml:space="preserve"> PAGEREF _Toc239287542 \h </w:instrText>
            </w:r>
            <w:r>
              <w:rPr>
                <w:noProof/>
                <w:webHidden/>
              </w:rPr>
            </w:r>
            <w:r>
              <w:rPr>
                <w:noProof/>
                <w:webHidden/>
              </w:rPr>
              <w:fldChar w:fldCharType="separate"/>
            </w:r>
            <w:r>
              <w:rPr>
                <w:noProof/>
                <w:webHidden/>
              </w:rPr>
              <w:t>23</w:t>
            </w:r>
            <w:r>
              <w:rPr>
                <w:noProof/>
                <w:webHidden/>
              </w:rPr>
              <w:fldChar w:fldCharType="end"/>
            </w:r>
          </w:hyperlink>
        </w:p>
        <w:p w:rsidR="00B50C4E" w:rsidRDefault="00B50C4E">
          <w:pPr>
            <w:pStyle w:val="TOC3"/>
            <w:tabs>
              <w:tab w:val="right" w:leader="dot" w:pos="9062"/>
            </w:tabs>
            <w:rPr>
              <w:rFonts w:eastAsiaTheme="minorEastAsia"/>
              <w:noProof/>
              <w:lang w:eastAsia="fr-FR"/>
            </w:rPr>
          </w:pPr>
          <w:hyperlink w:anchor="_Toc239287543" w:history="1">
            <w:r w:rsidRPr="00CA2DC4">
              <w:rPr>
                <w:rStyle w:val="Hyperlink"/>
                <w:rFonts w:asciiTheme="majorBidi" w:hAnsiTheme="majorBidi"/>
                <w:b/>
                <w:bCs/>
                <w:noProof/>
              </w:rPr>
              <w:t>4.2. Approbation et déclenchement du paiement</w:t>
            </w:r>
            <w:r>
              <w:rPr>
                <w:noProof/>
                <w:webHidden/>
              </w:rPr>
              <w:tab/>
            </w:r>
            <w:r>
              <w:rPr>
                <w:noProof/>
                <w:webHidden/>
              </w:rPr>
              <w:fldChar w:fldCharType="begin"/>
            </w:r>
            <w:r>
              <w:rPr>
                <w:noProof/>
                <w:webHidden/>
              </w:rPr>
              <w:instrText xml:space="preserve"> PAGEREF _Toc239287543 \h </w:instrText>
            </w:r>
            <w:r>
              <w:rPr>
                <w:noProof/>
                <w:webHidden/>
              </w:rPr>
            </w:r>
            <w:r>
              <w:rPr>
                <w:noProof/>
                <w:webHidden/>
              </w:rPr>
              <w:fldChar w:fldCharType="separate"/>
            </w:r>
            <w:r>
              <w:rPr>
                <w:noProof/>
                <w:webHidden/>
              </w:rPr>
              <w:t>23</w:t>
            </w:r>
            <w:r>
              <w:rPr>
                <w:noProof/>
                <w:webHidden/>
              </w:rPr>
              <w:fldChar w:fldCharType="end"/>
            </w:r>
          </w:hyperlink>
        </w:p>
        <w:p w:rsidR="00B50C4E" w:rsidRDefault="00B50C4E">
          <w:pPr>
            <w:pStyle w:val="TOC2"/>
            <w:tabs>
              <w:tab w:val="right" w:leader="dot" w:pos="9062"/>
            </w:tabs>
            <w:rPr>
              <w:rFonts w:eastAsiaTheme="minorEastAsia"/>
              <w:noProof/>
              <w:lang w:eastAsia="fr-FR"/>
            </w:rPr>
          </w:pPr>
          <w:hyperlink w:anchor="_Toc239287544" w:history="1">
            <w:r w:rsidRPr="00CA2DC4">
              <w:rPr>
                <w:rStyle w:val="Hyperlink"/>
                <w:rFonts w:asciiTheme="majorBidi" w:hAnsiTheme="majorBidi"/>
                <w:b/>
                <w:bCs/>
                <w:noProof/>
              </w:rPr>
              <w:t>4.3. Gestion du paiement et activation de la marketplace</w:t>
            </w:r>
            <w:r>
              <w:rPr>
                <w:noProof/>
                <w:webHidden/>
              </w:rPr>
              <w:tab/>
            </w:r>
            <w:r>
              <w:rPr>
                <w:noProof/>
                <w:webHidden/>
              </w:rPr>
              <w:fldChar w:fldCharType="begin"/>
            </w:r>
            <w:r>
              <w:rPr>
                <w:noProof/>
                <w:webHidden/>
              </w:rPr>
              <w:instrText xml:space="preserve"> PAGEREF _Toc239287544 \h </w:instrText>
            </w:r>
            <w:r>
              <w:rPr>
                <w:noProof/>
                <w:webHidden/>
              </w:rPr>
            </w:r>
            <w:r>
              <w:rPr>
                <w:noProof/>
                <w:webHidden/>
              </w:rPr>
              <w:fldChar w:fldCharType="separate"/>
            </w:r>
            <w:r>
              <w:rPr>
                <w:noProof/>
                <w:webHidden/>
              </w:rPr>
              <w:t>23</w:t>
            </w:r>
            <w:r>
              <w:rPr>
                <w:noProof/>
                <w:webHidden/>
              </w:rPr>
              <w:fldChar w:fldCharType="end"/>
            </w:r>
          </w:hyperlink>
        </w:p>
        <w:p w:rsidR="00B50C4E" w:rsidRDefault="00B50C4E">
          <w:pPr>
            <w:pStyle w:val="TOC2"/>
            <w:tabs>
              <w:tab w:val="right" w:leader="dot" w:pos="9062"/>
            </w:tabs>
            <w:rPr>
              <w:rFonts w:eastAsiaTheme="minorEastAsia"/>
              <w:noProof/>
              <w:lang w:eastAsia="fr-FR"/>
            </w:rPr>
          </w:pPr>
          <w:hyperlink w:anchor="_Toc239287545" w:history="1">
            <w:r w:rsidRPr="00CA2DC4">
              <w:rPr>
                <w:rStyle w:val="Hyperlink"/>
                <w:rFonts w:asciiTheme="majorBidi" w:hAnsiTheme="majorBidi"/>
                <w:b/>
                <w:bCs/>
                <w:noProof/>
              </w:rPr>
              <w:t>4.4. Gestion des abonnements</w:t>
            </w:r>
            <w:r>
              <w:rPr>
                <w:noProof/>
                <w:webHidden/>
              </w:rPr>
              <w:tab/>
            </w:r>
            <w:r>
              <w:rPr>
                <w:noProof/>
                <w:webHidden/>
              </w:rPr>
              <w:fldChar w:fldCharType="begin"/>
            </w:r>
            <w:r>
              <w:rPr>
                <w:noProof/>
                <w:webHidden/>
              </w:rPr>
              <w:instrText xml:space="preserve"> PAGEREF _Toc239287545 \h </w:instrText>
            </w:r>
            <w:r>
              <w:rPr>
                <w:noProof/>
                <w:webHidden/>
              </w:rPr>
            </w:r>
            <w:r>
              <w:rPr>
                <w:noProof/>
                <w:webHidden/>
              </w:rPr>
              <w:fldChar w:fldCharType="separate"/>
            </w:r>
            <w:r>
              <w:rPr>
                <w:noProof/>
                <w:webHidden/>
              </w:rPr>
              <w:t>24</w:t>
            </w:r>
            <w:r>
              <w:rPr>
                <w:noProof/>
                <w:webHidden/>
              </w:rPr>
              <w:fldChar w:fldCharType="end"/>
            </w:r>
          </w:hyperlink>
        </w:p>
        <w:p w:rsidR="00B50C4E" w:rsidRDefault="00B50C4E">
          <w:pPr>
            <w:pStyle w:val="TOC2"/>
            <w:tabs>
              <w:tab w:val="right" w:leader="dot" w:pos="9062"/>
            </w:tabs>
            <w:rPr>
              <w:rFonts w:eastAsiaTheme="minorEastAsia"/>
              <w:noProof/>
              <w:lang w:eastAsia="fr-FR"/>
            </w:rPr>
          </w:pPr>
          <w:hyperlink w:anchor="_Toc239287546" w:history="1">
            <w:r w:rsidRPr="00CA2DC4">
              <w:rPr>
                <w:rStyle w:val="Hyperlink"/>
                <w:rFonts w:asciiTheme="majorBidi" w:eastAsiaTheme="majorEastAsia" w:hAnsiTheme="majorBidi" w:cstheme="majorBidi"/>
                <w:b/>
                <w:bCs/>
                <w:noProof/>
              </w:rPr>
              <w:t>5. Back-office Banque : administration de la marketplace</w:t>
            </w:r>
            <w:r>
              <w:rPr>
                <w:noProof/>
                <w:webHidden/>
              </w:rPr>
              <w:tab/>
            </w:r>
            <w:r>
              <w:rPr>
                <w:noProof/>
                <w:webHidden/>
              </w:rPr>
              <w:fldChar w:fldCharType="begin"/>
            </w:r>
            <w:r>
              <w:rPr>
                <w:noProof/>
                <w:webHidden/>
              </w:rPr>
              <w:instrText xml:space="preserve"> PAGEREF _Toc239287546 \h </w:instrText>
            </w:r>
            <w:r>
              <w:rPr>
                <w:noProof/>
                <w:webHidden/>
              </w:rPr>
            </w:r>
            <w:r>
              <w:rPr>
                <w:noProof/>
                <w:webHidden/>
              </w:rPr>
              <w:fldChar w:fldCharType="separate"/>
            </w:r>
            <w:r>
              <w:rPr>
                <w:noProof/>
                <w:webHidden/>
              </w:rPr>
              <w:t>24</w:t>
            </w:r>
            <w:r>
              <w:rPr>
                <w:noProof/>
                <w:webHidden/>
              </w:rPr>
              <w:fldChar w:fldCharType="end"/>
            </w:r>
          </w:hyperlink>
        </w:p>
        <w:p w:rsidR="00B50C4E" w:rsidRDefault="00B50C4E">
          <w:pPr>
            <w:pStyle w:val="TOC2"/>
            <w:tabs>
              <w:tab w:val="right" w:leader="dot" w:pos="9062"/>
            </w:tabs>
            <w:rPr>
              <w:rFonts w:eastAsiaTheme="minorEastAsia"/>
              <w:noProof/>
              <w:lang w:eastAsia="fr-FR"/>
            </w:rPr>
          </w:pPr>
          <w:hyperlink w:anchor="_Toc239287547" w:history="1">
            <w:r w:rsidRPr="00CA2DC4">
              <w:rPr>
                <w:rStyle w:val="Hyperlink"/>
                <w:rFonts w:asciiTheme="majorBidi" w:hAnsiTheme="majorBidi"/>
                <w:b/>
                <w:bCs/>
                <w:noProof/>
              </w:rPr>
              <w:t>5.1. Personnalisation de la marketplace</w:t>
            </w:r>
            <w:r>
              <w:rPr>
                <w:noProof/>
                <w:webHidden/>
              </w:rPr>
              <w:tab/>
            </w:r>
            <w:r>
              <w:rPr>
                <w:noProof/>
                <w:webHidden/>
              </w:rPr>
              <w:fldChar w:fldCharType="begin"/>
            </w:r>
            <w:r>
              <w:rPr>
                <w:noProof/>
                <w:webHidden/>
              </w:rPr>
              <w:instrText xml:space="preserve"> PAGEREF _Toc239287547 \h </w:instrText>
            </w:r>
            <w:r>
              <w:rPr>
                <w:noProof/>
                <w:webHidden/>
              </w:rPr>
            </w:r>
            <w:r>
              <w:rPr>
                <w:noProof/>
                <w:webHidden/>
              </w:rPr>
              <w:fldChar w:fldCharType="separate"/>
            </w:r>
            <w:r>
              <w:rPr>
                <w:noProof/>
                <w:webHidden/>
              </w:rPr>
              <w:t>25</w:t>
            </w:r>
            <w:r>
              <w:rPr>
                <w:noProof/>
                <w:webHidden/>
              </w:rPr>
              <w:fldChar w:fldCharType="end"/>
            </w:r>
          </w:hyperlink>
        </w:p>
        <w:p w:rsidR="00B50C4E" w:rsidRDefault="00B50C4E">
          <w:pPr>
            <w:pStyle w:val="TOC2"/>
            <w:tabs>
              <w:tab w:val="right" w:leader="dot" w:pos="9062"/>
            </w:tabs>
            <w:rPr>
              <w:rFonts w:eastAsiaTheme="minorEastAsia"/>
              <w:noProof/>
              <w:lang w:eastAsia="fr-FR"/>
            </w:rPr>
          </w:pPr>
          <w:hyperlink w:anchor="_Toc239287548" w:history="1">
            <w:r w:rsidRPr="00CA2DC4">
              <w:rPr>
                <w:rStyle w:val="Hyperlink"/>
                <w:rFonts w:asciiTheme="majorBidi" w:hAnsiTheme="majorBidi"/>
                <w:b/>
                <w:bCs/>
                <w:noProof/>
              </w:rPr>
              <w:t>5.2. Gestion des stores, modules et paramètres</w:t>
            </w:r>
            <w:r>
              <w:rPr>
                <w:noProof/>
                <w:webHidden/>
              </w:rPr>
              <w:tab/>
            </w:r>
            <w:r>
              <w:rPr>
                <w:noProof/>
                <w:webHidden/>
              </w:rPr>
              <w:fldChar w:fldCharType="begin"/>
            </w:r>
            <w:r>
              <w:rPr>
                <w:noProof/>
                <w:webHidden/>
              </w:rPr>
              <w:instrText xml:space="preserve"> PAGEREF _Toc239287548 \h </w:instrText>
            </w:r>
            <w:r>
              <w:rPr>
                <w:noProof/>
                <w:webHidden/>
              </w:rPr>
            </w:r>
            <w:r>
              <w:rPr>
                <w:noProof/>
                <w:webHidden/>
              </w:rPr>
              <w:fldChar w:fldCharType="separate"/>
            </w:r>
            <w:r>
              <w:rPr>
                <w:noProof/>
                <w:webHidden/>
              </w:rPr>
              <w:t>25</w:t>
            </w:r>
            <w:r>
              <w:rPr>
                <w:noProof/>
                <w:webHidden/>
              </w:rPr>
              <w:fldChar w:fldCharType="end"/>
            </w:r>
          </w:hyperlink>
        </w:p>
        <w:p w:rsidR="00B50C4E" w:rsidRDefault="00B50C4E">
          <w:pPr>
            <w:pStyle w:val="TOC2"/>
            <w:tabs>
              <w:tab w:val="right" w:leader="dot" w:pos="9062"/>
            </w:tabs>
            <w:rPr>
              <w:rFonts w:eastAsiaTheme="minorEastAsia"/>
              <w:noProof/>
              <w:lang w:eastAsia="fr-FR"/>
            </w:rPr>
          </w:pPr>
          <w:hyperlink w:anchor="_Toc239287549" w:history="1">
            <w:r w:rsidRPr="00CA2DC4">
              <w:rPr>
                <w:rStyle w:val="Hyperlink"/>
                <w:rFonts w:asciiTheme="majorBidi" w:hAnsiTheme="majorBidi"/>
                <w:b/>
                <w:bCs/>
                <w:noProof/>
              </w:rPr>
              <w:t>5.3. Renouvellement et l’ajout des services</w:t>
            </w:r>
            <w:r>
              <w:rPr>
                <w:noProof/>
                <w:webHidden/>
              </w:rPr>
              <w:tab/>
            </w:r>
            <w:r>
              <w:rPr>
                <w:noProof/>
                <w:webHidden/>
              </w:rPr>
              <w:fldChar w:fldCharType="begin"/>
            </w:r>
            <w:r>
              <w:rPr>
                <w:noProof/>
                <w:webHidden/>
              </w:rPr>
              <w:instrText xml:space="preserve"> PAGEREF _Toc239287549 \h </w:instrText>
            </w:r>
            <w:r>
              <w:rPr>
                <w:noProof/>
                <w:webHidden/>
              </w:rPr>
            </w:r>
            <w:r>
              <w:rPr>
                <w:noProof/>
                <w:webHidden/>
              </w:rPr>
              <w:fldChar w:fldCharType="separate"/>
            </w:r>
            <w:r>
              <w:rPr>
                <w:noProof/>
                <w:webHidden/>
              </w:rPr>
              <w:t>26</w:t>
            </w:r>
            <w:r>
              <w:rPr>
                <w:noProof/>
                <w:webHidden/>
              </w:rPr>
              <w:fldChar w:fldCharType="end"/>
            </w:r>
          </w:hyperlink>
        </w:p>
        <w:p w:rsidR="00B50C4E" w:rsidRDefault="00B50C4E">
          <w:pPr>
            <w:pStyle w:val="TOC2"/>
            <w:tabs>
              <w:tab w:val="right" w:leader="dot" w:pos="9062"/>
            </w:tabs>
            <w:rPr>
              <w:rFonts w:eastAsiaTheme="minorEastAsia"/>
              <w:noProof/>
              <w:lang w:eastAsia="fr-FR"/>
            </w:rPr>
          </w:pPr>
          <w:hyperlink w:anchor="_Toc239287550" w:history="1">
            <w:r w:rsidRPr="00CA2DC4">
              <w:rPr>
                <w:rStyle w:val="Hyperlink"/>
                <w:rFonts w:asciiTheme="majorBidi" w:eastAsiaTheme="majorEastAsia" w:hAnsiTheme="majorBidi" w:cstheme="majorBidi"/>
                <w:b/>
                <w:bCs/>
                <w:noProof/>
              </w:rPr>
              <w:t>6. Marketplace publique</w:t>
            </w:r>
            <w:r>
              <w:rPr>
                <w:noProof/>
                <w:webHidden/>
              </w:rPr>
              <w:tab/>
            </w:r>
            <w:r>
              <w:rPr>
                <w:noProof/>
                <w:webHidden/>
              </w:rPr>
              <w:fldChar w:fldCharType="begin"/>
            </w:r>
            <w:r>
              <w:rPr>
                <w:noProof/>
                <w:webHidden/>
              </w:rPr>
              <w:instrText xml:space="preserve"> PAGEREF _Toc239287550 \h </w:instrText>
            </w:r>
            <w:r>
              <w:rPr>
                <w:noProof/>
                <w:webHidden/>
              </w:rPr>
            </w:r>
            <w:r>
              <w:rPr>
                <w:noProof/>
                <w:webHidden/>
              </w:rPr>
              <w:fldChar w:fldCharType="separate"/>
            </w:r>
            <w:r>
              <w:rPr>
                <w:noProof/>
                <w:webHidden/>
              </w:rPr>
              <w:t>26</w:t>
            </w:r>
            <w:r>
              <w:rPr>
                <w:noProof/>
                <w:webHidden/>
              </w:rPr>
              <w:fldChar w:fldCharType="end"/>
            </w:r>
          </w:hyperlink>
        </w:p>
        <w:p w:rsidR="00B50C4E" w:rsidRDefault="00B50C4E">
          <w:pPr>
            <w:pStyle w:val="TOC2"/>
            <w:tabs>
              <w:tab w:val="right" w:leader="dot" w:pos="9062"/>
            </w:tabs>
            <w:rPr>
              <w:rFonts w:eastAsiaTheme="minorEastAsia"/>
              <w:noProof/>
              <w:lang w:eastAsia="fr-FR"/>
            </w:rPr>
          </w:pPr>
          <w:hyperlink w:anchor="_Toc239287551" w:history="1">
            <w:r w:rsidRPr="00CA2DC4">
              <w:rPr>
                <w:rStyle w:val="Hyperlink"/>
                <w:rFonts w:asciiTheme="majorBidi" w:eastAsiaTheme="majorEastAsia" w:hAnsiTheme="majorBidi" w:cstheme="majorBidi"/>
                <w:b/>
                <w:bCs/>
                <w:noProof/>
              </w:rPr>
              <w:t>7. Conclusion</w:t>
            </w:r>
            <w:r>
              <w:rPr>
                <w:noProof/>
                <w:webHidden/>
              </w:rPr>
              <w:tab/>
            </w:r>
            <w:r>
              <w:rPr>
                <w:noProof/>
                <w:webHidden/>
              </w:rPr>
              <w:fldChar w:fldCharType="begin"/>
            </w:r>
            <w:r>
              <w:rPr>
                <w:noProof/>
                <w:webHidden/>
              </w:rPr>
              <w:instrText xml:space="preserve"> PAGEREF _Toc239287551 \h </w:instrText>
            </w:r>
            <w:r>
              <w:rPr>
                <w:noProof/>
                <w:webHidden/>
              </w:rPr>
            </w:r>
            <w:r>
              <w:rPr>
                <w:noProof/>
                <w:webHidden/>
              </w:rPr>
              <w:fldChar w:fldCharType="separate"/>
            </w:r>
            <w:r>
              <w:rPr>
                <w:noProof/>
                <w:webHidden/>
              </w:rPr>
              <w:t>26</w:t>
            </w:r>
            <w:r>
              <w:rPr>
                <w:noProof/>
                <w:webHidden/>
              </w:rPr>
              <w:fldChar w:fldCharType="end"/>
            </w:r>
          </w:hyperlink>
        </w:p>
        <w:p w:rsidR="00B50C4E" w:rsidRDefault="00B50C4E">
          <w:pPr>
            <w:pStyle w:val="TOC1"/>
            <w:tabs>
              <w:tab w:val="right" w:leader="dot" w:pos="9062"/>
            </w:tabs>
            <w:rPr>
              <w:rFonts w:eastAsiaTheme="minorEastAsia"/>
              <w:noProof/>
              <w:lang w:eastAsia="fr-FR"/>
            </w:rPr>
          </w:pPr>
          <w:hyperlink w:anchor="_Toc239287552" w:history="1">
            <w:r w:rsidRPr="00CA2DC4">
              <w:rPr>
                <w:rStyle w:val="Hyperlink"/>
                <w:rFonts w:asciiTheme="majorBidi" w:hAnsiTheme="majorBidi"/>
                <w:b/>
                <w:bCs/>
                <w:noProof/>
              </w:rPr>
              <w:t>Chapitre 5 : Réalisation des parcours métier : concessionnaires, financement et assistant IA</w:t>
            </w:r>
            <w:r>
              <w:rPr>
                <w:noProof/>
                <w:webHidden/>
              </w:rPr>
              <w:tab/>
            </w:r>
            <w:r>
              <w:rPr>
                <w:noProof/>
                <w:webHidden/>
              </w:rPr>
              <w:fldChar w:fldCharType="begin"/>
            </w:r>
            <w:r>
              <w:rPr>
                <w:noProof/>
                <w:webHidden/>
              </w:rPr>
              <w:instrText xml:space="preserve"> PAGEREF _Toc239287552 \h </w:instrText>
            </w:r>
            <w:r>
              <w:rPr>
                <w:noProof/>
                <w:webHidden/>
              </w:rPr>
            </w:r>
            <w:r>
              <w:rPr>
                <w:noProof/>
                <w:webHidden/>
              </w:rPr>
              <w:fldChar w:fldCharType="separate"/>
            </w:r>
            <w:r>
              <w:rPr>
                <w:noProof/>
                <w:webHidden/>
              </w:rPr>
              <w:t>28</w:t>
            </w:r>
            <w:r>
              <w:rPr>
                <w:noProof/>
                <w:webHidden/>
              </w:rPr>
              <w:fldChar w:fldCharType="end"/>
            </w:r>
          </w:hyperlink>
        </w:p>
        <w:p w:rsidR="00B50C4E" w:rsidRDefault="00B50C4E">
          <w:pPr>
            <w:pStyle w:val="TOC2"/>
            <w:tabs>
              <w:tab w:val="right" w:leader="dot" w:pos="9062"/>
            </w:tabs>
            <w:rPr>
              <w:rFonts w:eastAsiaTheme="minorEastAsia"/>
              <w:noProof/>
              <w:lang w:eastAsia="fr-FR"/>
            </w:rPr>
          </w:pPr>
          <w:hyperlink w:anchor="_Toc239287553" w:history="1">
            <w:r w:rsidRPr="00CA2DC4">
              <w:rPr>
                <w:rStyle w:val="Hyperlink"/>
                <w:rFonts w:asciiTheme="majorBidi" w:hAnsiTheme="majorBidi"/>
                <w:b/>
                <w:bCs/>
                <w:noProof/>
              </w:rPr>
              <w:t>1. Introduction</w:t>
            </w:r>
            <w:r>
              <w:rPr>
                <w:noProof/>
                <w:webHidden/>
              </w:rPr>
              <w:tab/>
            </w:r>
            <w:r>
              <w:rPr>
                <w:noProof/>
                <w:webHidden/>
              </w:rPr>
              <w:fldChar w:fldCharType="begin"/>
            </w:r>
            <w:r>
              <w:rPr>
                <w:noProof/>
                <w:webHidden/>
              </w:rPr>
              <w:instrText xml:space="preserve"> PAGEREF _Toc239287553 \h </w:instrText>
            </w:r>
            <w:r>
              <w:rPr>
                <w:noProof/>
                <w:webHidden/>
              </w:rPr>
            </w:r>
            <w:r>
              <w:rPr>
                <w:noProof/>
                <w:webHidden/>
              </w:rPr>
              <w:fldChar w:fldCharType="separate"/>
            </w:r>
            <w:r>
              <w:rPr>
                <w:noProof/>
                <w:webHidden/>
              </w:rPr>
              <w:t>28</w:t>
            </w:r>
            <w:r>
              <w:rPr>
                <w:noProof/>
                <w:webHidden/>
              </w:rPr>
              <w:fldChar w:fldCharType="end"/>
            </w:r>
          </w:hyperlink>
        </w:p>
        <w:p w:rsidR="00B50C4E" w:rsidRDefault="00B50C4E">
          <w:pPr>
            <w:pStyle w:val="TOC2"/>
            <w:tabs>
              <w:tab w:val="right" w:leader="dot" w:pos="9062"/>
            </w:tabs>
            <w:rPr>
              <w:rFonts w:eastAsiaTheme="minorEastAsia"/>
              <w:noProof/>
              <w:lang w:eastAsia="fr-FR"/>
            </w:rPr>
          </w:pPr>
          <w:hyperlink w:anchor="_Toc239287554" w:history="1">
            <w:r w:rsidRPr="00CA2DC4">
              <w:rPr>
                <w:rStyle w:val="Hyperlink"/>
                <w:rFonts w:asciiTheme="majorBidi" w:hAnsiTheme="majorBidi" w:cstheme="majorBidi"/>
                <w:noProof/>
              </w:rPr>
              <w:t>Ce chapitre a présenté les différentes fonctionnalités mises en œuvre pour les Concessionnaires et les Clients</w:t>
            </w:r>
            <w:r w:rsidRPr="00CA2DC4">
              <w:rPr>
                <w:rStyle w:val="Hyperlink"/>
                <w:rFonts w:asciiTheme="majorBidi" w:hAnsiTheme="majorBidi" w:cstheme="majorBidi"/>
                <w:b/>
                <w:bCs/>
                <w:noProof/>
              </w:rPr>
              <w:t>,</w:t>
            </w:r>
            <w:r w:rsidRPr="00CA2DC4">
              <w:rPr>
                <w:rStyle w:val="Hyperlink"/>
                <w:rFonts w:asciiTheme="majorBidi" w:hAnsiTheme="majorBidi" w:cstheme="majorBidi"/>
                <w:noProof/>
              </w:rPr>
              <w:t xml:space="preserve"> depuis la gestion des produits et des partenariats jusqu’au processus de financement, ainsi que l’intégration de l’assistant IA et du chatbot au sein de la plateforme.</w:t>
            </w:r>
            <w:r>
              <w:rPr>
                <w:noProof/>
                <w:webHidden/>
              </w:rPr>
              <w:tab/>
            </w:r>
            <w:r>
              <w:rPr>
                <w:noProof/>
                <w:webHidden/>
              </w:rPr>
              <w:fldChar w:fldCharType="begin"/>
            </w:r>
            <w:r>
              <w:rPr>
                <w:noProof/>
                <w:webHidden/>
              </w:rPr>
              <w:instrText xml:space="preserve"> PAGEREF _Toc239287554 \h </w:instrText>
            </w:r>
            <w:r>
              <w:rPr>
                <w:noProof/>
                <w:webHidden/>
              </w:rPr>
            </w:r>
            <w:r>
              <w:rPr>
                <w:noProof/>
                <w:webHidden/>
              </w:rPr>
              <w:fldChar w:fldCharType="separate"/>
            </w:r>
            <w:r>
              <w:rPr>
                <w:noProof/>
                <w:webHidden/>
              </w:rPr>
              <w:t>28</w:t>
            </w:r>
            <w:r>
              <w:rPr>
                <w:noProof/>
                <w:webHidden/>
              </w:rPr>
              <w:fldChar w:fldCharType="end"/>
            </w:r>
          </w:hyperlink>
        </w:p>
        <w:p w:rsidR="00B50C4E" w:rsidRDefault="00B50C4E">
          <w:pPr>
            <w:pStyle w:val="TOC2"/>
            <w:tabs>
              <w:tab w:val="right" w:leader="dot" w:pos="9062"/>
            </w:tabs>
            <w:rPr>
              <w:rFonts w:eastAsiaTheme="minorEastAsia"/>
              <w:noProof/>
              <w:lang w:eastAsia="fr-FR"/>
            </w:rPr>
          </w:pPr>
          <w:hyperlink w:anchor="_Toc239287555" w:history="1">
            <w:r w:rsidRPr="00CA2DC4">
              <w:rPr>
                <w:rStyle w:val="Hyperlink"/>
                <w:rFonts w:asciiTheme="majorBidi" w:hAnsiTheme="majorBidi"/>
                <w:b/>
                <w:bCs/>
                <w:noProof/>
              </w:rPr>
              <w:t>2. Gestion des concessionnaires</w:t>
            </w:r>
            <w:r>
              <w:rPr>
                <w:noProof/>
                <w:webHidden/>
              </w:rPr>
              <w:tab/>
            </w:r>
            <w:r>
              <w:rPr>
                <w:noProof/>
                <w:webHidden/>
              </w:rPr>
              <w:fldChar w:fldCharType="begin"/>
            </w:r>
            <w:r>
              <w:rPr>
                <w:noProof/>
                <w:webHidden/>
              </w:rPr>
              <w:instrText xml:space="preserve"> PAGEREF _Toc239287555 \h </w:instrText>
            </w:r>
            <w:r>
              <w:rPr>
                <w:noProof/>
                <w:webHidden/>
              </w:rPr>
            </w:r>
            <w:r>
              <w:rPr>
                <w:noProof/>
                <w:webHidden/>
              </w:rPr>
              <w:fldChar w:fldCharType="separate"/>
            </w:r>
            <w:r>
              <w:rPr>
                <w:noProof/>
                <w:webHidden/>
              </w:rPr>
              <w:t>28</w:t>
            </w:r>
            <w:r>
              <w:rPr>
                <w:noProof/>
                <w:webHidden/>
              </w:rPr>
              <w:fldChar w:fldCharType="end"/>
            </w:r>
          </w:hyperlink>
        </w:p>
        <w:p w:rsidR="00B50C4E" w:rsidRDefault="00B50C4E">
          <w:pPr>
            <w:pStyle w:val="TOC2"/>
            <w:tabs>
              <w:tab w:val="right" w:leader="dot" w:pos="9062"/>
            </w:tabs>
            <w:rPr>
              <w:rFonts w:eastAsiaTheme="minorEastAsia"/>
              <w:noProof/>
              <w:lang w:eastAsia="fr-FR"/>
            </w:rPr>
          </w:pPr>
          <w:hyperlink w:anchor="_Toc239287556" w:history="1">
            <w:r w:rsidRPr="00CA2DC4">
              <w:rPr>
                <w:rStyle w:val="Hyperlink"/>
                <w:rFonts w:asciiTheme="majorBidi" w:hAnsiTheme="majorBidi"/>
                <w:b/>
                <w:bCs/>
                <w:noProof/>
              </w:rPr>
              <w:t>2.1. Inscription et validation du concessionnaire</w:t>
            </w:r>
            <w:r>
              <w:rPr>
                <w:noProof/>
                <w:webHidden/>
              </w:rPr>
              <w:tab/>
            </w:r>
            <w:r>
              <w:rPr>
                <w:noProof/>
                <w:webHidden/>
              </w:rPr>
              <w:fldChar w:fldCharType="begin"/>
            </w:r>
            <w:r>
              <w:rPr>
                <w:noProof/>
                <w:webHidden/>
              </w:rPr>
              <w:instrText xml:space="preserve"> PAGEREF _Toc239287556 \h </w:instrText>
            </w:r>
            <w:r>
              <w:rPr>
                <w:noProof/>
                <w:webHidden/>
              </w:rPr>
            </w:r>
            <w:r>
              <w:rPr>
                <w:noProof/>
                <w:webHidden/>
              </w:rPr>
              <w:fldChar w:fldCharType="separate"/>
            </w:r>
            <w:r>
              <w:rPr>
                <w:noProof/>
                <w:webHidden/>
              </w:rPr>
              <w:t>28</w:t>
            </w:r>
            <w:r>
              <w:rPr>
                <w:noProof/>
                <w:webHidden/>
              </w:rPr>
              <w:fldChar w:fldCharType="end"/>
            </w:r>
          </w:hyperlink>
        </w:p>
        <w:p w:rsidR="00B50C4E" w:rsidRDefault="00B50C4E">
          <w:pPr>
            <w:pStyle w:val="TOC2"/>
            <w:tabs>
              <w:tab w:val="right" w:leader="dot" w:pos="9062"/>
            </w:tabs>
            <w:rPr>
              <w:rFonts w:eastAsiaTheme="minorEastAsia"/>
              <w:noProof/>
              <w:lang w:eastAsia="fr-FR"/>
            </w:rPr>
          </w:pPr>
          <w:hyperlink w:anchor="_Toc239287557" w:history="1">
            <w:r w:rsidRPr="00CA2DC4">
              <w:rPr>
                <w:rStyle w:val="Hyperlink"/>
                <w:rFonts w:asciiTheme="majorBidi" w:hAnsiTheme="majorBidi"/>
                <w:b/>
                <w:bCs/>
                <w:noProof/>
              </w:rPr>
              <w:t>3. Gestion des partenariats et des contrats</w:t>
            </w:r>
            <w:r>
              <w:rPr>
                <w:noProof/>
                <w:webHidden/>
              </w:rPr>
              <w:tab/>
            </w:r>
            <w:r>
              <w:rPr>
                <w:noProof/>
                <w:webHidden/>
              </w:rPr>
              <w:fldChar w:fldCharType="begin"/>
            </w:r>
            <w:r>
              <w:rPr>
                <w:noProof/>
                <w:webHidden/>
              </w:rPr>
              <w:instrText xml:space="preserve"> PAGEREF _Toc239287557 \h </w:instrText>
            </w:r>
            <w:r>
              <w:rPr>
                <w:noProof/>
                <w:webHidden/>
              </w:rPr>
            </w:r>
            <w:r>
              <w:rPr>
                <w:noProof/>
                <w:webHidden/>
              </w:rPr>
              <w:fldChar w:fldCharType="separate"/>
            </w:r>
            <w:r>
              <w:rPr>
                <w:noProof/>
                <w:webHidden/>
              </w:rPr>
              <w:t>29</w:t>
            </w:r>
            <w:r>
              <w:rPr>
                <w:noProof/>
                <w:webHidden/>
              </w:rPr>
              <w:fldChar w:fldCharType="end"/>
            </w:r>
          </w:hyperlink>
        </w:p>
        <w:p w:rsidR="00B50C4E" w:rsidRDefault="00B50C4E">
          <w:pPr>
            <w:pStyle w:val="TOC2"/>
            <w:tabs>
              <w:tab w:val="right" w:leader="dot" w:pos="9062"/>
            </w:tabs>
            <w:rPr>
              <w:rFonts w:eastAsiaTheme="minorEastAsia"/>
              <w:noProof/>
              <w:lang w:eastAsia="fr-FR"/>
            </w:rPr>
          </w:pPr>
          <w:hyperlink w:anchor="_Toc239287558" w:history="1">
            <w:r w:rsidRPr="00CA2DC4">
              <w:rPr>
                <w:rStyle w:val="Hyperlink"/>
                <w:rFonts w:asciiTheme="majorBidi" w:hAnsiTheme="majorBidi"/>
                <w:b/>
                <w:bCs/>
                <w:noProof/>
              </w:rPr>
              <w:t>4. Gestion des produits et publication multi-banque</w:t>
            </w:r>
            <w:r>
              <w:rPr>
                <w:noProof/>
                <w:webHidden/>
              </w:rPr>
              <w:tab/>
            </w:r>
            <w:r>
              <w:rPr>
                <w:noProof/>
                <w:webHidden/>
              </w:rPr>
              <w:fldChar w:fldCharType="begin"/>
            </w:r>
            <w:r>
              <w:rPr>
                <w:noProof/>
                <w:webHidden/>
              </w:rPr>
              <w:instrText xml:space="preserve"> PAGEREF _Toc239287558 \h </w:instrText>
            </w:r>
            <w:r>
              <w:rPr>
                <w:noProof/>
                <w:webHidden/>
              </w:rPr>
            </w:r>
            <w:r>
              <w:rPr>
                <w:noProof/>
                <w:webHidden/>
              </w:rPr>
              <w:fldChar w:fldCharType="separate"/>
            </w:r>
            <w:r>
              <w:rPr>
                <w:noProof/>
                <w:webHidden/>
              </w:rPr>
              <w:t>29</w:t>
            </w:r>
            <w:r>
              <w:rPr>
                <w:noProof/>
                <w:webHidden/>
              </w:rPr>
              <w:fldChar w:fldCharType="end"/>
            </w:r>
          </w:hyperlink>
        </w:p>
        <w:p w:rsidR="00B50C4E" w:rsidRDefault="00B50C4E">
          <w:pPr>
            <w:pStyle w:val="TOC2"/>
            <w:tabs>
              <w:tab w:val="right" w:leader="dot" w:pos="9062"/>
            </w:tabs>
            <w:rPr>
              <w:rFonts w:eastAsiaTheme="minorEastAsia"/>
              <w:noProof/>
              <w:lang w:eastAsia="fr-FR"/>
            </w:rPr>
          </w:pPr>
          <w:hyperlink w:anchor="_Toc239287559" w:history="1">
            <w:r w:rsidRPr="00CA2DC4">
              <w:rPr>
                <w:rStyle w:val="Hyperlink"/>
                <w:rFonts w:asciiTheme="majorBidi" w:hAnsiTheme="majorBidi"/>
                <w:b/>
                <w:bCs/>
                <w:noProof/>
              </w:rPr>
              <w:t>5.</w:t>
            </w:r>
            <w:r w:rsidRPr="00CA2DC4">
              <w:rPr>
                <w:rStyle w:val="Hyperlink"/>
                <w:rFonts w:asciiTheme="majorBidi" w:hAnsiTheme="majorBidi"/>
                <w:noProof/>
              </w:rPr>
              <w:t xml:space="preserve"> </w:t>
            </w:r>
            <w:r w:rsidRPr="00CA2DC4">
              <w:rPr>
                <w:rStyle w:val="Hyperlink"/>
                <w:rFonts w:asciiTheme="majorBidi" w:hAnsiTheme="majorBidi"/>
                <w:b/>
                <w:bCs/>
                <w:noProof/>
              </w:rPr>
              <w:t>Suivi des demandes de financement côté concessionnaire</w:t>
            </w:r>
            <w:r>
              <w:rPr>
                <w:noProof/>
                <w:webHidden/>
              </w:rPr>
              <w:tab/>
            </w:r>
            <w:r>
              <w:rPr>
                <w:noProof/>
                <w:webHidden/>
              </w:rPr>
              <w:fldChar w:fldCharType="begin"/>
            </w:r>
            <w:r>
              <w:rPr>
                <w:noProof/>
                <w:webHidden/>
              </w:rPr>
              <w:instrText xml:space="preserve"> PAGEREF _Toc239287559 \h </w:instrText>
            </w:r>
            <w:r>
              <w:rPr>
                <w:noProof/>
                <w:webHidden/>
              </w:rPr>
            </w:r>
            <w:r>
              <w:rPr>
                <w:noProof/>
                <w:webHidden/>
              </w:rPr>
              <w:fldChar w:fldCharType="separate"/>
            </w:r>
            <w:r>
              <w:rPr>
                <w:noProof/>
                <w:webHidden/>
              </w:rPr>
              <w:t>30</w:t>
            </w:r>
            <w:r>
              <w:rPr>
                <w:noProof/>
                <w:webHidden/>
              </w:rPr>
              <w:fldChar w:fldCharType="end"/>
            </w:r>
          </w:hyperlink>
        </w:p>
        <w:p w:rsidR="00B50C4E" w:rsidRDefault="00B50C4E">
          <w:pPr>
            <w:pStyle w:val="TOC2"/>
            <w:tabs>
              <w:tab w:val="right" w:leader="dot" w:pos="9062"/>
            </w:tabs>
            <w:rPr>
              <w:rFonts w:eastAsiaTheme="minorEastAsia"/>
              <w:noProof/>
              <w:lang w:eastAsia="fr-FR"/>
            </w:rPr>
          </w:pPr>
          <w:hyperlink w:anchor="_Toc239287560" w:history="1">
            <w:r w:rsidRPr="00CA2DC4">
              <w:rPr>
                <w:rStyle w:val="Hyperlink"/>
                <w:rFonts w:asciiTheme="majorBidi" w:hAnsiTheme="majorBidi"/>
                <w:b/>
                <w:bCs/>
                <w:noProof/>
              </w:rPr>
              <w:t>6.</w:t>
            </w:r>
            <w:r w:rsidRPr="00CA2DC4">
              <w:rPr>
                <w:rStyle w:val="Hyperlink"/>
                <w:rFonts w:asciiTheme="majorBidi" w:hAnsiTheme="majorBidi"/>
                <w:noProof/>
              </w:rPr>
              <w:t xml:space="preserve"> </w:t>
            </w:r>
            <w:r w:rsidRPr="00CA2DC4">
              <w:rPr>
                <w:rStyle w:val="Hyperlink"/>
                <w:rFonts w:asciiTheme="majorBidi" w:hAnsiTheme="majorBidi"/>
                <w:b/>
                <w:bCs/>
                <w:noProof/>
              </w:rPr>
              <w:t>Parcours client et demande de financement</w:t>
            </w:r>
            <w:r>
              <w:rPr>
                <w:noProof/>
                <w:webHidden/>
              </w:rPr>
              <w:tab/>
            </w:r>
            <w:r>
              <w:rPr>
                <w:noProof/>
                <w:webHidden/>
              </w:rPr>
              <w:fldChar w:fldCharType="begin"/>
            </w:r>
            <w:r>
              <w:rPr>
                <w:noProof/>
                <w:webHidden/>
              </w:rPr>
              <w:instrText xml:space="preserve"> PAGEREF _Toc239287560 \h </w:instrText>
            </w:r>
            <w:r>
              <w:rPr>
                <w:noProof/>
                <w:webHidden/>
              </w:rPr>
            </w:r>
            <w:r>
              <w:rPr>
                <w:noProof/>
                <w:webHidden/>
              </w:rPr>
              <w:fldChar w:fldCharType="separate"/>
            </w:r>
            <w:r>
              <w:rPr>
                <w:noProof/>
                <w:webHidden/>
              </w:rPr>
              <w:t>30</w:t>
            </w:r>
            <w:r>
              <w:rPr>
                <w:noProof/>
                <w:webHidden/>
              </w:rPr>
              <w:fldChar w:fldCharType="end"/>
            </w:r>
          </w:hyperlink>
        </w:p>
        <w:p w:rsidR="00B50C4E" w:rsidRDefault="00B50C4E">
          <w:pPr>
            <w:pStyle w:val="TOC2"/>
            <w:tabs>
              <w:tab w:val="right" w:leader="dot" w:pos="9062"/>
            </w:tabs>
            <w:rPr>
              <w:rFonts w:eastAsiaTheme="minorEastAsia"/>
              <w:noProof/>
              <w:lang w:eastAsia="fr-FR"/>
            </w:rPr>
          </w:pPr>
          <w:hyperlink w:anchor="_Toc239287561" w:history="1">
            <w:r w:rsidRPr="00CA2DC4">
              <w:rPr>
                <w:rStyle w:val="Hyperlink"/>
                <w:rFonts w:asciiTheme="majorBidi" w:hAnsiTheme="majorBidi"/>
                <w:b/>
                <w:bCs/>
                <w:noProof/>
              </w:rPr>
              <w:t>6.1. Consultation, comparaison et simulation</w:t>
            </w:r>
            <w:r>
              <w:rPr>
                <w:noProof/>
                <w:webHidden/>
              </w:rPr>
              <w:tab/>
            </w:r>
            <w:r>
              <w:rPr>
                <w:noProof/>
                <w:webHidden/>
              </w:rPr>
              <w:fldChar w:fldCharType="begin"/>
            </w:r>
            <w:r>
              <w:rPr>
                <w:noProof/>
                <w:webHidden/>
              </w:rPr>
              <w:instrText xml:space="preserve"> PAGEREF _Toc239287561 \h </w:instrText>
            </w:r>
            <w:r>
              <w:rPr>
                <w:noProof/>
                <w:webHidden/>
              </w:rPr>
            </w:r>
            <w:r>
              <w:rPr>
                <w:noProof/>
                <w:webHidden/>
              </w:rPr>
              <w:fldChar w:fldCharType="separate"/>
            </w:r>
            <w:r>
              <w:rPr>
                <w:noProof/>
                <w:webHidden/>
              </w:rPr>
              <w:t>31</w:t>
            </w:r>
            <w:r>
              <w:rPr>
                <w:noProof/>
                <w:webHidden/>
              </w:rPr>
              <w:fldChar w:fldCharType="end"/>
            </w:r>
          </w:hyperlink>
        </w:p>
        <w:p w:rsidR="00B50C4E" w:rsidRDefault="00B50C4E">
          <w:pPr>
            <w:pStyle w:val="TOC2"/>
            <w:tabs>
              <w:tab w:val="right" w:leader="dot" w:pos="9062"/>
            </w:tabs>
            <w:rPr>
              <w:rFonts w:eastAsiaTheme="minorEastAsia"/>
              <w:noProof/>
              <w:lang w:eastAsia="fr-FR"/>
            </w:rPr>
          </w:pPr>
          <w:hyperlink w:anchor="_Toc239287562" w:history="1">
            <w:r w:rsidRPr="00CA2DC4">
              <w:rPr>
                <w:rStyle w:val="Hyperlink"/>
                <w:rFonts w:asciiTheme="majorBidi" w:hAnsiTheme="majorBidi"/>
                <w:b/>
                <w:bCs/>
                <w:noProof/>
              </w:rPr>
              <w:t xml:space="preserve">6.2. </w:t>
            </w:r>
            <w:r w:rsidRPr="00CA2DC4">
              <w:rPr>
                <w:rStyle w:val="Hyperlink"/>
                <w:rFonts w:asciiTheme="majorBidi" w:hAnsiTheme="majorBidi" w:cstheme="majorBidi"/>
                <w:b/>
                <w:bCs/>
                <w:noProof/>
              </w:rPr>
              <w:t>Inscription du client et activation du compte</w:t>
            </w:r>
            <w:r>
              <w:rPr>
                <w:noProof/>
                <w:webHidden/>
              </w:rPr>
              <w:tab/>
            </w:r>
            <w:r>
              <w:rPr>
                <w:noProof/>
                <w:webHidden/>
              </w:rPr>
              <w:fldChar w:fldCharType="begin"/>
            </w:r>
            <w:r>
              <w:rPr>
                <w:noProof/>
                <w:webHidden/>
              </w:rPr>
              <w:instrText xml:space="preserve"> PAGEREF _Toc239287562 \h </w:instrText>
            </w:r>
            <w:r>
              <w:rPr>
                <w:noProof/>
                <w:webHidden/>
              </w:rPr>
            </w:r>
            <w:r>
              <w:rPr>
                <w:noProof/>
                <w:webHidden/>
              </w:rPr>
              <w:fldChar w:fldCharType="separate"/>
            </w:r>
            <w:r>
              <w:rPr>
                <w:noProof/>
                <w:webHidden/>
              </w:rPr>
              <w:t>31</w:t>
            </w:r>
            <w:r>
              <w:rPr>
                <w:noProof/>
                <w:webHidden/>
              </w:rPr>
              <w:fldChar w:fldCharType="end"/>
            </w:r>
          </w:hyperlink>
        </w:p>
        <w:p w:rsidR="00B50C4E" w:rsidRDefault="00B50C4E">
          <w:pPr>
            <w:pStyle w:val="TOC2"/>
            <w:tabs>
              <w:tab w:val="right" w:leader="dot" w:pos="9062"/>
            </w:tabs>
            <w:rPr>
              <w:rFonts w:eastAsiaTheme="minorEastAsia"/>
              <w:noProof/>
              <w:lang w:eastAsia="fr-FR"/>
            </w:rPr>
          </w:pPr>
          <w:hyperlink w:anchor="_Toc239287563" w:history="1">
            <w:r w:rsidRPr="00CA2DC4">
              <w:rPr>
                <w:rStyle w:val="Hyperlink"/>
                <w:rFonts w:asciiTheme="majorBidi" w:hAnsiTheme="majorBidi"/>
                <w:b/>
                <w:bCs/>
                <w:noProof/>
              </w:rPr>
              <w:t>6.3. Constitution et soumission du dossier</w:t>
            </w:r>
            <w:r>
              <w:rPr>
                <w:noProof/>
                <w:webHidden/>
              </w:rPr>
              <w:tab/>
            </w:r>
            <w:r>
              <w:rPr>
                <w:noProof/>
                <w:webHidden/>
              </w:rPr>
              <w:fldChar w:fldCharType="begin"/>
            </w:r>
            <w:r>
              <w:rPr>
                <w:noProof/>
                <w:webHidden/>
              </w:rPr>
              <w:instrText xml:space="preserve"> PAGEREF _Toc239287563 \h </w:instrText>
            </w:r>
            <w:r>
              <w:rPr>
                <w:noProof/>
                <w:webHidden/>
              </w:rPr>
            </w:r>
            <w:r>
              <w:rPr>
                <w:noProof/>
                <w:webHidden/>
              </w:rPr>
              <w:fldChar w:fldCharType="separate"/>
            </w:r>
            <w:r>
              <w:rPr>
                <w:noProof/>
                <w:webHidden/>
              </w:rPr>
              <w:t>31</w:t>
            </w:r>
            <w:r>
              <w:rPr>
                <w:noProof/>
                <w:webHidden/>
              </w:rPr>
              <w:fldChar w:fldCharType="end"/>
            </w:r>
          </w:hyperlink>
        </w:p>
        <w:p w:rsidR="00B50C4E" w:rsidRDefault="00B50C4E">
          <w:pPr>
            <w:pStyle w:val="TOC2"/>
            <w:tabs>
              <w:tab w:val="right" w:leader="dot" w:pos="9062"/>
            </w:tabs>
            <w:rPr>
              <w:rFonts w:eastAsiaTheme="minorEastAsia"/>
              <w:noProof/>
              <w:lang w:eastAsia="fr-FR"/>
            </w:rPr>
          </w:pPr>
          <w:hyperlink w:anchor="_Toc239287564" w:history="1">
            <w:r w:rsidRPr="00CA2DC4">
              <w:rPr>
                <w:rStyle w:val="Hyperlink"/>
                <w:rFonts w:asciiTheme="majorBidi" w:hAnsiTheme="majorBidi"/>
                <w:b/>
                <w:bCs/>
                <w:noProof/>
              </w:rPr>
              <w:t>6.4. Traitement de la demande par la banque</w:t>
            </w:r>
            <w:r>
              <w:rPr>
                <w:noProof/>
                <w:webHidden/>
              </w:rPr>
              <w:tab/>
            </w:r>
            <w:r>
              <w:rPr>
                <w:noProof/>
                <w:webHidden/>
              </w:rPr>
              <w:fldChar w:fldCharType="begin"/>
            </w:r>
            <w:r>
              <w:rPr>
                <w:noProof/>
                <w:webHidden/>
              </w:rPr>
              <w:instrText xml:space="preserve"> PAGEREF _Toc239287564 \h </w:instrText>
            </w:r>
            <w:r>
              <w:rPr>
                <w:noProof/>
                <w:webHidden/>
              </w:rPr>
            </w:r>
            <w:r>
              <w:rPr>
                <w:noProof/>
                <w:webHidden/>
              </w:rPr>
              <w:fldChar w:fldCharType="separate"/>
            </w:r>
            <w:r>
              <w:rPr>
                <w:noProof/>
                <w:webHidden/>
              </w:rPr>
              <w:t>32</w:t>
            </w:r>
            <w:r>
              <w:rPr>
                <w:noProof/>
                <w:webHidden/>
              </w:rPr>
              <w:fldChar w:fldCharType="end"/>
            </w:r>
          </w:hyperlink>
        </w:p>
        <w:p w:rsidR="00B50C4E" w:rsidRDefault="00B50C4E">
          <w:pPr>
            <w:pStyle w:val="TOC2"/>
            <w:tabs>
              <w:tab w:val="right" w:leader="dot" w:pos="9062"/>
            </w:tabs>
            <w:rPr>
              <w:rFonts w:eastAsiaTheme="minorEastAsia"/>
              <w:noProof/>
              <w:lang w:eastAsia="fr-FR"/>
            </w:rPr>
          </w:pPr>
          <w:hyperlink w:anchor="_Toc239287565" w:history="1">
            <w:r w:rsidRPr="00CA2DC4">
              <w:rPr>
                <w:rStyle w:val="Hyperlink"/>
                <w:rFonts w:asciiTheme="majorBidi" w:hAnsiTheme="majorBidi"/>
                <w:b/>
                <w:bCs/>
                <w:noProof/>
              </w:rPr>
              <w:t>7. Assistants conversationnels de la plateforme</w:t>
            </w:r>
            <w:r>
              <w:rPr>
                <w:noProof/>
                <w:webHidden/>
              </w:rPr>
              <w:tab/>
            </w:r>
            <w:r>
              <w:rPr>
                <w:noProof/>
                <w:webHidden/>
              </w:rPr>
              <w:fldChar w:fldCharType="begin"/>
            </w:r>
            <w:r>
              <w:rPr>
                <w:noProof/>
                <w:webHidden/>
              </w:rPr>
              <w:instrText xml:space="preserve"> PAGEREF _Toc239287565 \h </w:instrText>
            </w:r>
            <w:r>
              <w:rPr>
                <w:noProof/>
                <w:webHidden/>
              </w:rPr>
            </w:r>
            <w:r>
              <w:rPr>
                <w:noProof/>
                <w:webHidden/>
              </w:rPr>
              <w:fldChar w:fldCharType="separate"/>
            </w:r>
            <w:r>
              <w:rPr>
                <w:noProof/>
                <w:webHidden/>
              </w:rPr>
              <w:t>32</w:t>
            </w:r>
            <w:r>
              <w:rPr>
                <w:noProof/>
                <w:webHidden/>
              </w:rPr>
              <w:fldChar w:fldCharType="end"/>
            </w:r>
          </w:hyperlink>
        </w:p>
        <w:p w:rsidR="00B50C4E" w:rsidRDefault="00B50C4E">
          <w:pPr>
            <w:pStyle w:val="TOC2"/>
            <w:tabs>
              <w:tab w:val="right" w:leader="dot" w:pos="9062"/>
            </w:tabs>
            <w:rPr>
              <w:rFonts w:eastAsiaTheme="minorEastAsia"/>
              <w:noProof/>
              <w:lang w:eastAsia="fr-FR"/>
            </w:rPr>
          </w:pPr>
          <w:hyperlink w:anchor="_Toc239287566" w:history="1">
            <w:r w:rsidRPr="00CA2DC4">
              <w:rPr>
                <w:rStyle w:val="Hyperlink"/>
                <w:rFonts w:asciiTheme="majorBidi" w:hAnsiTheme="majorBidi"/>
                <w:b/>
                <w:bCs/>
                <w:noProof/>
              </w:rPr>
              <w:t>7.1. Assistant IA pour le pilotage du SaaS</w:t>
            </w:r>
            <w:r>
              <w:rPr>
                <w:noProof/>
                <w:webHidden/>
              </w:rPr>
              <w:tab/>
            </w:r>
            <w:r>
              <w:rPr>
                <w:noProof/>
                <w:webHidden/>
              </w:rPr>
              <w:fldChar w:fldCharType="begin"/>
            </w:r>
            <w:r>
              <w:rPr>
                <w:noProof/>
                <w:webHidden/>
              </w:rPr>
              <w:instrText xml:space="preserve"> PAGEREF _Toc239287566 \h </w:instrText>
            </w:r>
            <w:r>
              <w:rPr>
                <w:noProof/>
                <w:webHidden/>
              </w:rPr>
            </w:r>
            <w:r>
              <w:rPr>
                <w:noProof/>
                <w:webHidden/>
              </w:rPr>
              <w:fldChar w:fldCharType="separate"/>
            </w:r>
            <w:r>
              <w:rPr>
                <w:noProof/>
                <w:webHidden/>
              </w:rPr>
              <w:t>32</w:t>
            </w:r>
            <w:r>
              <w:rPr>
                <w:noProof/>
                <w:webHidden/>
              </w:rPr>
              <w:fldChar w:fldCharType="end"/>
            </w:r>
          </w:hyperlink>
        </w:p>
        <w:p w:rsidR="00B50C4E" w:rsidRDefault="00B50C4E">
          <w:pPr>
            <w:pStyle w:val="TOC2"/>
            <w:tabs>
              <w:tab w:val="right" w:leader="dot" w:pos="9062"/>
            </w:tabs>
            <w:rPr>
              <w:rFonts w:eastAsiaTheme="minorEastAsia"/>
              <w:noProof/>
              <w:lang w:eastAsia="fr-FR"/>
            </w:rPr>
          </w:pPr>
          <w:hyperlink w:anchor="_Toc239287567" w:history="1">
            <w:r w:rsidRPr="00CA2DC4">
              <w:rPr>
                <w:rStyle w:val="Hyperlink"/>
                <w:rFonts w:asciiTheme="majorBidi" w:hAnsiTheme="majorBidi"/>
                <w:b/>
                <w:bCs/>
                <w:noProof/>
              </w:rPr>
              <w:t>7.2. Fonctionnement et sécurisation de l’assistant IA</w:t>
            </w:r>
            <w:r>
              <w:rPr>
                <w:noProof/>
                <w:webHidden/>
              </w:rPr>
              <w:tab/>
            </w:r>
            <w:r>
              <w:rPr>
                <w:noProof/>
                <w:webHidden/>
              </w:rPr>
              <w:fldChar w:fldCharType="begin"/>
            </w:r>
            <w:r>
              <w:rPr>
                <w:noProof/>
                <w:webHidden/>
              </w:rPr>
              <w:instrText xml:space="preserve"> PAGEREF _Toc239287567 \h </w:instrText>
            </w:r>
            <w:r>
              <w:rPr>
                <w:noProof/>
                <w:webHidden/>
              </w:rPr>
            </w:r>
            <w:r>
              <w:rPr>
                <w:noProof/>
                <w:webHidden/>
              </w:rPr>
              <w:fldChar w:fldCharType="separate"/>
            </w:r>
            <w:r>
              <w:rPr>
                <w:noProof/>
                <w:webHidden/>
              </w:rPr>
              <w:t>33</w:t>
            </w:r>
            <w:r>
              <w:rPr>
                <w:noProof/>
                <w:webHidden/>
              </w:rPr>
              <w:fldChar w:fldCharType="end"/>
            </w:r>
          </w:hyperlink>
        </w:p>
        <w:p w:rsidR="00B50C4E" w:rsidRDefault="00B50C4E">
          <w:pPr>
            <w:pStyle w:val="TOC2"/>
            <w:tabs>
              <w:tab w:val="right" w:leader="dot" w:pos="9062"/>
            </w:tabs>
            <w:rPr>
              <w:rFonts w:eastAsiaTheme="minorEastAsia"/>
              <w:noProof/>
              <w:lang w:eastAsia="fr-FR"/>
            </w:rPr>
          </w:pPr>
          <w:hyperlink w:anchor="_Toc239287568" w:history="1">
            <w:r w:rsidRPr="00CA2DC4">
              <w:rPr>
                <w:rStyle w:val="Hyperlink"/>
                <w:rFonts w:asciiTheme="majorBidi" w:hAnsiTheme="majorBidi"/>
                <w:b/>
                <w:bCs/>
                <w:noProof/>
              </w:rPr>
              <w:t>7.3. Chatbot public des marketplaces</w:t>
            </w:r>
            <w:r>
              <w:rPr>
                <w:noProof/>
                <w:webHidden/>
              </w:rPr>
              <w:tab/>
            </w:r>
            <w:r>
              <w:rPr>
                <w:noProof/>
                <w:webHidden/>
              </w:rPr>
              <w:fldChar w:fldCharType="begin"/>
            </w:r>
            <w:r>
              <w:rPr>
                <w:noProof/>
                <w:webHidden/>
              </w:rPr>
              <w:instrText xml:space="preserve"> PAGEREF _Toc239287568 \h </w:instrText>
            </w:r>
            <w:r>
              <w:rPr>
                <w:noProof/>
                <w:webHidden/>
              </w:rPr>
            </w:r>
            <w:r>
              <w:rPr>
                <w:noProof/>
                <w:webHidden/>
              </w:rPr>
              <w:fldChar w:fldCharType="separate"/>
            </w:r>
            <w:r>
              <w:rPr>
                <w:noProof/>
                <w:webHidden/>
              </w:rPr>
              <w:t>33</w:t>
            </w:r>
            <w:r>
              <w:rPr>
                <w:noProof/>
                <w:webHidden/>
              </w:rPr>
              <w:fldChar w:fldCharType="end"/>
            </w:r>
          </w:hyperlink>
        </w:p>
        <w:p w:rsidR="00B50C4E" w:rsidRDefault="00B50C4E">
          <w:pPr>
            <w:pStyle w:val="TOC2"/>
            <w:tabs>
              <w:tab w:val="right" w:leader="dot" w:pos="9062"/>
            </w:tabs>
            <w:rPr>
              <w:rFonts w:eastAsiaTheme="minorEastAsia"/>
              <w:noProof/>
              <w:lang w:eastAsia="fr-FR"/>
            </w:rPr>
          </w:pPr>
          <w:hyperlink w:anchor="_Toc239287569" w:history="1">
            <w:r w:rsidRPr="00CA2DC4">
              <w:rPr>
                <w:rStyle w:val="Hyperlink"/>
                <w:rFonts w:asciiTheme="majorBidi" w:hAnsiTheme="majorBidi"/>
                <w:b/>
                <w:bCs/>
                <w:noProof/>
              </w:rPr>
              <w:t>8. Introduction</w:t>
            </w:r>
            <w:r>
              <w:rPr>
                <w:noProof/>
                <w:webHidden/>
              </w:rPr>
              <w:tab/>
            </w:r>
            <w:r>
              <w:rPr>
                <w:noProof/>
                <w:webHidden/>
              </w:rPr>
              <w:fldChar w:fldCharType="begin"/>
            </w:r>
            <w:r>
              <w:rPr>
                <w:noProof/>
                <w:webHidden/>
              </w:rPr>
              <w:instrText xml:space="preserve"> PAGEREF _Toc239287569 \h </w:instrText>
            </w:r>
            <w:r>
              <w:rPr>
                <w:noProof/>
                <w:webHidden/>
              </w:rPr>
            </w:r>
            <w:r>
              <w:rPr>
                <w:noProof/>
                <w:webHidden/>
              </w:rPr>
              <w:fldChar w:fldCharType="separate"/>
            </w:r>
            <w:r>
              <w:rPr>
                <w:noProof/>
                <w:webHidden/>
              </w:rPr>
              <w:t>34</w:t>
            </w:r>
            <w:r>
              <w:rPr>
                <w:noProof/>
                <w:webHidden/>
              </w:rPr>
              <w:fldChar w:fldCharType="end"/>
            </w:r>
          </w:hyperlink>
        </w:p>
        <w:p w:rsidR="00B50C4E" w:rsidRDefault="00B50C4E">
          <w:pPr>
            <w:pStyle w:val="TOC1"/>
            <w:tabs>
              <w:tab w:val="right" w:leader="dot" w:pos="9062"/>
            </w:tabs>
            <w:rPr>
              <w:rFonts w:eastAsiaTheme="minorEastAsia"/>
              <w:noProof/>
              <w:lang w:eastAsia="fr-FR"/>
            </w:rPr>
          </w:pPr>
          <w:hyperlink w:anchor="_Toc239287570" w:history="1">
            <w:r w:rsidRPr="00CA2DC4">
              <w:rPr>
                <w:rStyle w:val="Hyperlink"/>
                <w:rFonts w:asciiTheme="majorBidi" w:hAnsiTheme="majorBidi"/>
                <w:b/>
                <w:bCs/>
                <w:noProof/>
              </w:rPr>
              <w:t>Chapitre 6 : DevOps, pipeline CI/CD et déploiement sur Microsoft Azure</w:t>
            </w:r>
            <w:r>
              <w:rPr>
                <w:noProof/>
                <w:webHidden/>
              </w:rPr>
              <w:tab/>
            </w:r>
            <w:r>
              <w:rPr>
                <w:noProof/>
                <w:webHidden/>
              </w:rPr>
              <w:fldChar w:fldCharType="begin"/>
            </w:r>
            <w:r>
              <w:rPr>
                <w:noProof/>
                <w:webHidden/>
              </w:rPr>
              <w:instrText xml:space="preserve"> PAGEREF _Toc239287570 \h </w:instrText>
            </w:r>
            <w:r>
              <w:rPr>
                <w:noProof/>
                <w:webHidden/>
              </w:rPr>
            </w:r>
            <w:r>
              <w:rPr>
                <w:noProof/>
                <w:webHidden/>
              </w:rPr>
              <w:fldChar w:fldCharType="separate"/>
            </w:r>
            <w:r>
              <w:rPr>
                <w:noProof/>
                <w:webHidden/>
              </w:rPr>
              <w:t>35</w:t>
            </w:r>
            <w:r>
              <w:rPr>
                <w:noProof/>
                <w:webHidden/>
              </w:rPr>
              <w:fldChar w:fldCharType="end"/>
            </w:r>
          </w:hyperlink>
        </w:p>
        <w:p w:rsidR="00B50C4E" w:rsidRDefault="00B50C4E">
          <w:pPr>
            <w:pStyle w:val="TOC2"/>
            <w:tabs>
              <w:tab w:val="right" w:leader="dot" w:pos="9062"/>
            </w:tabs>
            <w:rPr>
              <w:rFonts w:eastAsiaTheme="minorEastAsia"/>
              <w:noProof/>
              <w:lang w:eastAsia="fr-FR"/>
            </w:rPr>
          </w:pPr>
          <w:hyperlink w:anchor="_Toc239287571" w:history="1">
            <w:r w:rsidRPr="00CA2DC4">
              <w:rPr>
                <w:rStyle w:val="Hyperlink"/>
                <w:rFonts w:asciiTheme="majorBidi" w:hAnsiTheme="majorBidi"/>
                <w:b/>
                <w:bCs/>
                <w:noProof/>
              </w:rPr>
              <w:t>1. Introduction</w:t>
            </w:r>
            <w:r>
              <w:rPr>
                <w:noProof/>
                <w:webHidden/>
              </w:rPr>
              <w:tab/>
            </w:r>
            <w:r>
              <w:rPr>
                <w:noProof/>
                <w:webHidden/>
              </w:rPr>
              <w:fldChar w:fldCharType="begin"/>
            </w:r>
            <w:r>
              <w:rPr>
                <w:noProof/>
                <w:webHidden/>
              </w:rPr>
              <w:instrText xml:space="preserve"> PAGEREF _Toc239287571 \h </w:instrText>
            </w:r>
            <w:r>
              <w:rPr>
                <w:noProof/>
                <w:webHidden/>
              </w:rPr>
            </w:r>
            <w:r>
              <w:rPr>
                <w:noProof/>
                <w:webHidden/>
              </w:rPr>
              <w:fldChar w:fldCharType="separate"/>
            </w:r>
            <w:r>
              <w:rPr>
                <w:noProof/>
                <w:webHidden/>
              </w:rPr>
              <w:t>35</w:t>
            </w:r>
            <w:r>
              <w:rPr>
                <w:noProof/>
                <w:webHidden/>
              </w:rPr>
              <w:fldChar w:fldCharType="end"/>
            </w:r>
          </w:hyperlink>
        </w:p>
        <w:p w:rsidR="00B50C4E" w:rsidRDefault="00B50C4E">
          <w:pPr>
            <w:pStyle w:val="TOC2"/>
            <w:tabs>
              <w:tab w:val="right" w:leader="dot" w:pos="9062"/>
            </w:tabs>
            <w:rPr>
              <w:rFonts w:eastAsiaTheme="minorEastAsia"/>
              <w:noProof/>
              <w:lang w:eastAsia="fr-FR"/>
            </w:rPr>
          </w:pPr>
          <w:hyperlink w:anchor="_Toc239287572" w:history="1">
            <w:r w:rsidRPr="00CA2DC4">
              <w:rPr>
                <w:rStyle w:val="Hyperlink"/>
                <w:rFonts w:asciiTheme="majorBidi" w:hAnsiTheme="majorBidi"/>
                <w:b/>
                <w:bCs/>
                <w:noProof/>
              </w:rPr>
              <w:t>2. Démarche DevOps et principes de la CI/CD</w:t>
            </w:r>
            <w:r>
              <w:rPr>
                <w:noProof/>
                <w:webHidden/>
              </w:rPr>
              <w:tab/>
            </w:r>
            <w:r>
              <w:rPr>
                <w:noProof/>
                <w:webHidden/>
              </w:rPr>
              <w:fldChar w:fldCharType="begin"/>
            </w:r>
            <w:r>
              <w:rPr>
                <w:noProof/>
                <w:webHidden/>
              </w:rPr>
              <w:instrText xml:space="preserve"> PAGEREF _Toc239287572 \h </w:instrText>
            </w:r>
            <w:r>
              <w:rPr>
                <w:noProof/>
                <w:webHidden/>
              </w:rPr>
            </w:r>
            <w:r>
              <w:rPr>
                <w:noProof/>
                <w:webHidden/>
              </w:rPr>
              <w:fldChar w:fldCharType="separate"/>
            </w:r>
            <w:r>
              <w:rPr>
                <w:noProof/>
                <w:webHidden/>
              </w:rPr>
              <w:t>35</w:t>
            </w:r>
            <w:r>
              <w:rPr>
                <w:noProof/>
                <w:webHidden/>
              </w:rPr>
              <w:fldChar w:fldCharType="end"/>
            </w:r>
          </w:hyperlink>
        </w:p>
        <w:p w:rsidR="00B50C4E" w:rsidRDefault="00B50C4E">
          <w:pPr>
            <w:pStyle w:val="TOC2"/>
            <w:tabs>
              <w:tab w:val="right" w:leader="dot" w:pos="9062"/>
            </w:tabs>
            <w:rPr>
              <w:rFonts w:eastAsiaTheme="minorEastAsia"/>
              <w:noProof/>
              <w:lang w:eastAsia="fr-FR"/>
            </w:rPr>
          </w:pPr>
          <w:hyperlink w:anchor="_Toc239287573" w:history="1">
            <w:r w:rsidRPr="00CA2DC4">
              <w:rPr>
                <w:rStyle w:val="Hyperlink"/>
                <w:rFonts w:asciiTheme="majorBidi" w:hAnsiTheme="majorBidi"/>
                <w:b/>
                <w:bCs/>
                <w:noProof/>
              </w:rPr>
              <w:t>2.1. Intégration continue</w:t>
            </w:r>
            <w:r>
              <w:rPr>
                <w:noProof/>
                <w:webHidden/>
              </w:rPr>
              <w:tab/>
            </w:r>
            <w:r>
              <w:rPr>
                <w:noProof/>
                <w:webHidden/>
              </w:rPr>
              <w:fldChar w:fldCharType="begin"/>
            </w:r>
            <w:r>
              <w:rPr>
                <w:noProof/>
                <w:webHidden/>
              </w:rPr>
              <w:instrText xml:space="preserve"> PAGEREF _Toc239287573 \h </w:instrText>
            </w:r>
            <w:r>
              <w:rPr>
                <w:noProof/>
                <w:webHidden/>
              </w:rPr>
            </w:r>
            <w:r>
              <w:rPr>
                <w:noProof/>
                <w:webHidden/>
              </w:rPr>
              <w:fldChar w:fldCharType="separate"/>
            </w:r>
            <w:r>
              <w:rPr>
                <w:noProof/>
                <w:webHidden/>
              </w:rPr>
              <w:t>35</w:t>
            </w:r>
            <w:r>
              <w:rPr>
                <w:noProof/>
                <w:webHidden/>
              </w:rPr>
              <w:fldChar w:fldCharType="end"/>
            </w:r>
          </w:hyperlink>
        </w:p>
        <w:p w:rsidR="00B50C4E" w:rsidRDefault="00B50C4E">
          <w:pPr>
            <w:pStyle w:val="TOC2"/>
            <w:tabs>
              <w:tab w:val="right" w:leader="dot" w:pos="9062"/>
            </w:tabs>
            <w:rPr>
              <w:rFonts w:eastAsiaTheme="minorEastAsia"/>
              <w:noProof/>
              <w:lang w:eastAsia="fr-FR"/>
            </w:rPr>
          </w:pPr>
          <w:hyperlink w:anchor="_Toc239287574" w:history="1">
            <w:r w:rsidRPr="00CA2DC4">
              <w:rPr>
                <w:rStyle w:val="Hyperlink"/>
                <w:rFonts w:asciiTheme="majorBidi" w:hAnsiTheme="majorBidi"/>
                <w:b/>
                <w:bCs/>
                <w:noProof/>
              </w:rPr>
              <w:t>2.2. Livraison et déploiement continus</w:t>
            </w:r>
            <w:r>
              <w:rPr>
                <w:noProof/>
                <w:webHidden/>
              </w:rPr>
              <w:tab/>
            </w:r>
            <w:r>
              <w:rPr>
                <w:noProof/>
                <w:webHidden/>
              </w:rPr>
              <w:fldChar w:fldCharType="begin"/>
            </w:r>
            <w:r>
              <w:rPr>
                <w:noProof/>
                <w:webHidden/>
              </w:rPr>
              <w:instrText xml:space="preserve"> PAGEREF _Toc239287574 \h </w:instrText>
            </w:r>
            <w:r>
              <w:rPr>
                <w:noProof/>
                <w:webHidden/>
              </w:rPr>
            </w:r>
            <w:r>
              <w:rPr>
                <w:noProof/>
                <w:webHidden/>
              </w:rPr>
              <w:fldChar w:fldCharType="separate"/>
            </w:r>
            <w:r>
              <w:rPr>
                <w:noProof/>
                <w:webHidden/>
              </w:rPr>
              <w:t>36</w:t>
            </w:r>
            <w:r>
              <w:rPr>
                <w:noProof/>
                <w:webHidden/>
              </w:rPr>
              <w:fldChar w:fldCharType="end"/>
            </w:r>
          </w:hyperlink>
        </w:p>
        <w:p w:rsidR="00B50C4E" w:rsidRDefault="00B50C4E">
          <w:pPr>
            <w:pStyle w:val="TOC2"/>
            <w:tabs>
              <w:tab w:val="right" w:leader="dot" w:pos="9062"/>
            </w:tabs>
            <w:rPr>
              <w:rFonts w:eastAsiaTheme="minorEastAsia"/>
              <w:noProof/>
              <w:lang w:eastAsia="fr-FR"/>
            </w:rPr>
          </w:pPr>
          <w:hyperlink w:anchor="_Toc239287575" w:history="1">
            <w:r w:rsidRPr="00CA2DC4">
              <w:rPr>
                <w:rStyle w:val="Hyperlink"/>
                <w:rFonts w:asciiTheme="majorBidi" w:hAnsiTheme="majorBidi"/>
                <w:b/>
                <w:bCs/>
                <w:noProof/>
              </w:rPr>
              <w:t>3. Conteneurisation avec Docker</w:t>
            </w:r>
            <w:r>
              <w:rPr>
                <w:noProof/>
                <w:webHidden/>
              </w:rPr>
              <w:tab/>
            </w:r>
            <w:r>
              <w:rPr>
                <w:noProof/>
                <w:webHidden/>
              </w:rPr>
              <w:fldChar w:fldCharType="begin"/>
            </w:r>
            <w:r>
              <w:rPr>
                <w:noProof/>
                <w:webHidden/>
              </w:rPr>
              <w:instrText xml:space="preserve"> PAGEREF _Toc239287575 \h </w:instrText>
            </w:r>
            <w:r>
              <w:rPr>
                <w:noProof/>
                <w:webHidden/>
              </w:rPr>
            </w:r>
            <w:r>
              <w:rPr>
                <w:noProof/>
                <w:webHidden/>
              </w:rPr>
              <w:fldChar w:fldCharType="separate"/>
            </w:r>
            <w:r>
              <w:rPr>
                <w:noProof/>
                <w:webHidden/>
              </w:rPr>
              <w:t>36</w:t>
            </w:r>
            <w:r>
              <w:rPr>
                <w:noProof/>
                <w:webHidden/>
              </w:rPr>
              <w:fldChar w:fldCharType="end"/>
            </w:r>
          </w:hyperlink>
        </w:p>
        <w:p w:rsidR="00B50C4E" w:rsidRDefault="00B50C4E">
          <w:pPr>
            <w:pStyle w:val="TOC2"/>
            <w:tabs>
              <w:tab w:val="right" w:leader="dot" w:pos="9062"/>
            </w:tabs>
            <w:rPr>
              <w:rFonts w:eastAsiaTheme="minorEastAsia"/>
              <w:noProof/>
              <w:lang w:eastAsia="fr-FR"/>
            </w:rPr>
          </w:pPr>
          <w:hyperlink w:anchor="_Toc239287576" w:history="1">
            <w:r w:rsidRPr="00CA2DC4">
              <w:rPr>
                <w:rStyle w:val="Hyperlink"/>
                <w:rFonts w:asciiTheme="majorBidi" w:hAnsiTheme="majorBidi"/>
                <w:b/>
                <w:bCs/>
                <w:noProof/>
              </w:rPr>
              <w:t>3.1. Principe de la conteneurisation</w:t>
            </w:r>
            <w:r>
              <w:rPr>
                <w:noProof/>
                <w:webHidden/>
              </w:rPr>
              <w:tab/>
            </w:r>
            <w:r>
              <w:rPr>
                <w:noProof/>
                <w:webHidden/>
              </w:rPr>
              <w:fldChar w:fldCharType="begin"/>
            </w:r>
            <w:r>
              <w:rPr>
                <w:noProof/>
                <w:webHidden/>
              </w:rPr>
              <w:instrText xml:space="preserve"> PAGEREF _Toc239287576 \h </w:instrText>
            </w:r>
            <w:r>
              <w:rPr>
                <w:noProof/>
                <w:webHidden/>
              </w:rPr>
            </w:r>
            <w:r>
              <w:rPr>
                <w:noProof/>
                <w:webHidden/>
              </w:rPr>
              <w:fldChar w:fldCharType="separate"/>
            </w:r>
            <w:r>
              <w:rPr>
                <w:noProof/>
                <w:webHidden/>
              </w:rPr>
              <w:t>36</w:t>
            </w:r>
            <w:r>
              <w:rPr>
                <w:noProof/>
                <w:webHidden/>
              </w:rPr>
              <w:fldChar w:fldCharType="end"/>
            </w:r>
          </w:hyperlink>
        </w:p>
        <w:p w:rsidR="00B50C4E" w:rsidRDefault="00B50C4E">
          <w:pPr>
            <w:pStyle w:val="TOC2"/>
            <w:tabs>
              <w:tab w:val="right" w:leader="dot" w:pos="9062"/>
            </w:tabs>
            <w:rPr>
              <w:rFonts w:eastAsiaTheme="minorEastAsia"/>
              <w:noProof/>
              <w:lang w:eastAsia="fr-FR"/>
            </w:rPr>
          </w:pPr>
          <w:hyperlink w:anchor="_Toc239287577" w:history="1">
            <w:r w:rsidRPr="00CA2DC4">
              <w:rPr>
                <w:rStyle w:val="Hyperlink"/>
                <w:rFonts w:asciiTheme="majorBidi" w:hAnsiTheme="majorBidi"/>
                <w:b/>
                <w:bCs/>
                <w:noProof/>
              </w:rPr>
              <w:t>3.2. Dockerfile, image et conteneur</w:t>
            </w:r>
            <w:r>
              <w:rPr>
                <w:noProof/>
                <w:webHidden/>
              </w:rPr>
              <w:tab/>
            </w:r>
            <w:r>
              <w:rPr>
                <w:noProof/>
                <w:webHidden/>
              </w:rPr>
              <w:fldChar w:fldCharType="begin"/>
            </w:r>
            <w:r>
              <w:rPr>
                <w:noProof/>
                <w:webHidden/>
              </w:rPr>
              <w:instrText xml:space="preserve"> PAGEREF _Toc239287577 \h </w:instrText>
            </w:r>
            <w:r>
              <w:rPr>
                <w:noProof/>
                <w:webHidden/>
              </w:rPr>
            </w:r>
            <w:r>
              <w:rPr>
                <w:noProof/>
                <w:webHidden/>
              </w:rPr>
              <w:fldChar w:fldCharType="separate"/>
            </w:r>
            <w:r>
              <w:rPr>
                <w:noProof/>
                <w:webHidden/>
              </w:rPr>
              <w:t>36</w:t>
            </w:r>
            <w:r>
              <w:rPr>
                <w:noProof/>
                <w:webHidden/>
              </w:rPr>
              <w:fldChar w:fldCharType="end"/>
            </w:r>
          </w:hyperlink>
        </w:p>
        <w:p w:rsidR="00B50C4E" w:rsidRDefault="00B50C4E">
          <w:pPr>
            <w:pStyle w:val="TOC2"/>
            <w:tabs>
              <w:tab w:val="right" w:leader="dot" w:pos="9062"/>
            </w:tabs>
            <w:rPr>
              <w:rFonts w:eastAsiaTheme="minorEastAsia"/>
              <w:noProof/>
              <w:lang w:eastAsia="fr-FR"/>
            </w:rPr>
          </w:pPr>
          <w:hyperlink w:anchor="_Toc239287578" w:history="1">
            <w:r w:rsidRPr="00CA2DC4">
              <w:rPr>
                <w:rStyle w:val="Hyperlink"/>
                <w:rFonts w:asciiTheme="majorBidi" w:hAnsiTheme="majorBidi"/>
                <w:b/>
                <w:bCs/>
                <w:noProof/>
              </w:rPr>
              <w:t>3.3. Conteneurisation du frontend et du backend</w:t>
            </w:r>
            <w:r>
              <w:rPr>
                <w:noProof/>
                <w:webHidden/>
              </w:rPr>
              <w:tab/>
            </w:r>
            <w:r>
              <w:rPr>
                <w:noProof/>
                <w:webHidden/>
              </w:rPr>
              <w:fldChar w:fldCharType="begin"/>
            </w:r>
            <w:r>
              <w:rPr>
                <w:noProof/>
                <w:webHidden/>
              </w:rPr>
              <w:instrText xml:space="preserve"> PAGEREF _Toc239287578 \h </w:instrText>
            </w:r>
            <w:r>
              <w:rPr>
                <w:noProof/>
                <w:webHidden/>
              </w:rPr>
            </w:r>
            <w:r>
              <w:rPr>
                <w:noProof/>
                <w:webHidden/>
              </w:rPr>
              <w:fldChar w:fldCharType="separate"/>
            </w:r>
            <w:r>
              <w:rPr>
                <w:noProof/>
                <w:webHidden/>
              </w:rPr>
              <w:t>37</w:t>
            </w:r>
            <w:r>
              <w:rPr>
                <w:noProof/>
                <w:webHidden/>
              </w:rPr>
              <w:fldChar w:fldCharType="end"/>
            </w:r>
          </w:hyperlink>
        </w:p>
        <w:p w:rsidR="00B50C4E" w:rsidRDefault="00B50C4E">
          <w:pPr>
            <w:pStyle w:val="TOC2"/>
            <w:tabs>
              <w:tab w:val="right" w:leader="dot" w:pos="9062"/>
            </w:tabs>
            <w:rPr>
              <w:rFonts w:eastAsiaTheme="minorEastAsia"/>
              <w:noProof/>
              <w:lang w:eastAsia="fr-FR"/>
            </w:rPr>
          </w:pPr>
          <w:hyperlink w:anchor="_Toc239287579" w:history="1">
            <w:r w:rsidRPr="00CA2DC4">
              <w:rPr>
                <w:rStyle w:val="Hyperlink"/>
                <w:rFonts w:asciiTheme="majorBidi" w:hAnsiTheme="majorBidi"/>
                <w:b/>
                <w:bCs/>
                <w:noProof/>
              </w:rPr>
              <w:t>3.4. Orchestration avec Docker Compose</w:t>
            </w:r>
            <w:r>
              <w:rPr>
                <w:noProof/>
                <w:webHidden/>
              </w:rPr>
              <w:tab/>
            </w:r>
            <w:r>
              <w:rPr>
                <w:noProof/>
                <w:webHidden/>
              </w:rPr>
              <w:fldChar w:fldCharType="begin"/>
            </w:r>
            <w:r>
              <w:rPr>
                <w:noProof/>
                <w:webHidden/>
              </w:rPr>
              <w:instrText xml:space="preserve"> PAGEREF _Toc239287579 \h </w:instrText>
            </w:r>
            <w:r>
              <w:rPr>
                <w:noProof/>
                <w:webHidden/>
              </w:rPr>
            </w:r>
            <w:r>
              <w:rPr>
                <w:noProof/>
                <w:webHidden/>
              </w:rPr>
              <w:fldChar w:fldCharType="separate"/>
            </w:r>
            <w:r>
              <w:rPr>
                <w:noProof/>
                <w:webHidden/>
              </w:rPr>
              <w:t>37</w:t>
            </w:r>
            <w:r>
              <w:rPr>
                <w:noProof/>
                <w:webHidden/>
              </w:rPr>
              <w:fldChar w:fldCharType="end"/>
            </w:r>
          </w:hyperlink>
        </w:p>
        <w:p w:rsidR="00B50C4E" w:rsidRDefault="00B50C4E">
          <w:pPr>
            <w:pStyle w:val="TOC2"/>
            <w:tabs>
              <w:tab w:val="right" w:leader="dot" w:pos="9062"/>
            </w:tabs>
            <w:rPr>
              <w:rFonts w:eastAsiaTheme="minorEastAsia"/>
              <w:noProof/>
              <w:lang w:eastAsia="fr-FR"/>
            </w:rPr>
          </w:pPr>
          <w:hyperlink w:anchor="_Toc239287580" w:history="1">
            <w:r w:rsidRPr="00CA2DC4">
              <w:rPr>
                <w:rStyle w:val="Hyperlink"/>
                <w:rFonts w:asciiTheme="majorBidi" w:hAnsiTheme="majorBidi"/>
                <w:b/>
                <w:bCs/>
                <w:noProof/>
              </w:rPr>
              <w:t>4. Mise en place du pipeline CI/CD avec Jenkins</w:t>
            </w:r>
            <w:r>
              <w:rPr>
                <w:noProof/>
                <w:webHidden/>
              </w:rPr>
              <w:tab/>
            </w:r>
            <w:r>
              <w:rPr>
                <w:noProof/>
                <w:webHidden/>
              </w:rPr>
              <w:fldChar w:fldCharType="begin"/>
            </w:r>
            <w:r>
              <w:rPr>
                <w:noProof/>
                <w:webHidden/>
              </w:rPr>
              <w:instrText xml:space="preserve"> PAGEREF _Toc239287580 \h </w:instrText>
            </w:r>
            <w:r>
              <w:rPr>
                <w:noProof/>
                <w:webHidden/>
              </w:rPr>
            </w:r>
            <w:r>
              <w:rPr>
                <w:noProof/>
                <w:webHidden/>
              </w:rPr>
              <w:fldChar w:fldCharType="separate"/>
            </w:r>
            <w:r>
              <w:rPr>
                <w:noProof/>
                <w:webHidden/>
              </w:rPr>
              <w:t>37</w:t>
            </w:r>
            <w:r>
              <w:rPr>
                <w:noProof/>
                <w:webHidden/>
              </w:rPr>
              <w:fldChar w:fldCharType="end"/>
            </w:r>
          </w:hyperlink>
        </w:p>
        <w:p w:rsidR="00B50C4E" w:rsidRDefault="00B50C4E">
          <w:pPr>
            <w:pStyle w:val="TOC2"/>
            <w:tabs>
              <w:tab w:val="right" w:leader="dot" w:pos="9062"/>
            </w:tabs>
            <w:rPr>
              <w:rFonts w:eastAsiaTheme="minorEastAsia"/>
              <w:noProof/>
              <w:lang w:eastAsia="fr-FR"/>
            </w:rPr>
          </w:pPr>
          <w:hyperlink w:anchor="_Toc239287581" w:history="1">
            <w:r w:rsidRPr="00CA2DC4">
              <w:rPr>
                <w:rStyle w:val="Hyperlink"/>
                <w:rFonts w:asciiTheme="majorBidi" w:hAnsiTheme="majorBidi"/>
                <w:b/>
                <w:bCs/>
                <w:noProof/>
              </w:rPr>
              <w:t>4.1. Déclenchement automatique avec GitHub Webhook</w:t>
            </w:r>
            <w:r>
              <w:rPr>
                <w:noProof/>
                <w:webHidden/>
              </w:rPr>
              <w:tab/>
            </w:r>
            <w:r>
              <w:rPr>
                <w:noProof/>
                <w:webHidden/>
              </w:rPr>
              <w:fldChar w:fldCharType="begin"/>
            </w:r>
            <w:r>
              <w:rPr>
                <w:noProof/>
                <w:webHidden/>
              </w:rPr>
              <w:instrText xml:space="preserve"> PAGEREF _Toc239287581 \h </w:instrText>
            </w:r>
            <w:r>
              <w:rPr>
                <w:noProof/>
                <w:webHidden/>
              </w:rPr>
            </w:r>
            <w:r>
              <w:rPr>
                <w:noProof/>
                <w:webHidden/>
              </w:rPr>
              <w:fldChar w:fldCharType="separate"/>
            </w:r>
            <w:r>
              <w:rPr>
                <w:noProof/>
                <w:webHidden/>
              </w:rPr>
              <w:t>38</w:t>
            </w:r>
            <w:r>
              <w:rPr>
                <w:noProof/>
                <w:webHidden/>
              </w:rPr>
              <w:fldChar w:fldCharType="end"/>
            </w:r>
          </w:hyperlink>
        </w:p>
        <w:p w:rsidR="00B50C4E" w:rsidRDefault="00B50C4E">
          <w:pPr>
            <w:pStyle w:val="TOC2"/>
            <w:tabs>
              <w:tab w:val="right" w:leader="dot" w:pos="9062"/>
            </w:tabs>
            <w:rPr>
              <w:rFonts w:eastAsiaTheme="minorEastAsia"/>
              <w:noProof/>
              <w:lang w:eastAsia="fr-FR"/>
            </w:rPr>
          </w:pPr>
          <w:hyperlink w:anchor="_Toc239287582" w:history="1">
            <w:r w:rsidRPr="00CA2DC4">
              <w:rPr>
                <w:rStyle w:val="Hyperlink"/>
                <w:rFonts w:asciiTheme="majorBidi" w:hAnsiTheme="majorBidi"/>
                <w:b/>
                <w:bCs/>
                <w:noProof/>
              </w:rPr>
              <w:t>4.2. Construction du backend et du frontend</w:t>
            </w:r>
            <w:r>
              <w:rPr>
                <w:noProof/>
                <w:webHidden/>
              </w:rPr>
              <w:tab/>
            </w:r>
            <w:r>
              <w:rPr>
                <w:noProof/>
                <w:webHidden/>
              </w:rPr>
              <w:fldChar w:fldCharType="begin"/>
            </w:r>
            <w:r>
              <w:rPr>
                <w:noProof/>
                <w:webHidden/>
              </w:rPr>
              <w:instrText xml:space="preserve"> PAGEREF _Toc239287582 \h </w:instrText>
            </w:r>
            <w:r>
              <w:rPr>
                <w:noProof/>
                <w:webHidden/>
              </w:rPr>
            </w:r>
            <w:r>
              <w:rPr>
                <w:noProof/>
                <w:webHidden/>
              </w:rPr>
              <w:fldChar w:fldCharType="separate"/>
            </w:r>
            <w:r>
              <w:rPr>
                <w:noProof/>
                <w:webHidden/>
              </w:rPr>
              <w:t>38</w:t>
            </w:r>
            <w:r>
              <w:rPr>
                <w:noProof/>
                <w:webHidden/>
              </w:rPr>
              <w:fldChar w:fldCharType="end"/>
            </w:r>
          </w:hyperlink>
        </w:p>
        <w:p w:rsidR="00B50C4E" w:rsidRDefault="00B50C4E">
          <w:pPr>
            <w:pStyle w:val="TOC2"/>
            <w:tabs>
              <w:tab w:val="right" w:leader="dot" w:pos="9062"/>
            </w:tabs>
            <w:rPr>
              <w:rFonts w:eastAsiaTheme="minorEastAsia"/>
              <w:noProof/>
              <w:lang w:eastAsia="fr-FR"/>
            </w:rPr>
          </w:pPr>
          <w:hyperlink w:anchor="_Toc239287583" w:history="1">
            <w:r w:rsidRPr="00CA2DC4">
              <w:rPr>
                <w:rStyle w:val="Hyperlink"/>
                <w:rFonts w:asciiTheme="majorBidi" w:hAnsiTheme="majorBidi"/>
                <w:b/>
                <w:bCs/>
                <w:noProof/>
              </w:rPr>
              <w:t>4.3. Exécution des tests backend</w:t>
            </w:r>
            <w:r>
              <w:rPr>
                <w:noProof/>
                <w:webHidden/>
              </w:rPr>
              <w:tab/>
            </w:r>
            <w:r>
              <w:rPr>
                <w:noProof/>
                <w:webHidden/>
              </w:rPr>
              <w:fldChar w:fldCharType="begin"/>
            </w:r>
            <w:r>
              <w:rPr>
                <w:noProof/>
                <w:webHidden/>
              </w:rPr>
              <w:instrText xml:space="preserve"> PAGEREF _Toc239287583 \h </w:instrText>
            </w:r>
            <w:r>
              <w:rPr>
                <w:noProof/>
                <w:webHidden/>
              </w:rPr>
            </w:r>
            <w:r>
              <w:rPr>
                <w:noProof/>
                <w:webHidden/>
              </w:rPr>
              <w:fldChar w:fldCharType="separate"/>
            </w:r>
            <w:r>
              <w:rPr>
                <w:noProof/>
                <w:webHidden/>
              </w:rPr>
              <w:t>38</w:t>
            </w:r>
            <w:r>
              <w:rPr>
                <w:noProof/>
                <w:webHidden/>
              </w:rPr>
              <w:fldChar w:fldCharType="end"/>
            </w:r>
          </w:hyperlink>
        </w:p>
        <w:p w:rsidR="00B50C4E" w:rsidRDefault="00B50C4E">
          <w:pPr>
            <w:pStyle w:val="TOC2"/>
            <w:tabs>
              <w:tab w:val="right" w:leader="dot" w:pos="9062"/>
            </w:tabs>
            <w:rPr>
              <w:rFonts w:eastAsiaTheme="minorEastAsia"/>
              <w:noProof/>
              <w:lang w:eastAsia="fr-FR"/>
            </w:rPr>
          </w:pPr>
          <w:hyperlink w:anchor="_Toc239287584" w:history="1">
            <w:r w:rsidRPr="00CA2DC4">
              <w:rPr>
                <w:rStyle w:val="Hyperlink"/>
                <w:rFonts w:asciiTheme="majorBidi" w:hAnsiTheme="majorBidi"/>
                <w:b/>
                <w:bCs/>
                <w:noProof/>
              </w:rPr>
              <w:t>5. Analyse de la qualité avec SonarQube</w:t>
            </w:r>
            <w:r>
              <w:rPr>
                <w:noProof/>
                <w:webHidden/>
              </w:rPr>
              <w:tab/>
            </w:r>
            <w:r>
              <w:rPr>
                <w:noProof/>
                <w:webHidden/>
              </w:rPr>
              <w:fldChar w:fldCharType="begin"/>
            </w:r>
            <w:r>
              <w:rPr>
                <w:noProof/>
                <w:webHidden/>
              </w:rPr>
              <w:instrText xml:space="preserve"> PAGEREF _Toc239287584 \h </w:instrText>
            </w:r>
            <w:r>
              <w:rPr>
                <w:noProof/>
                <w:webHidden/>
              </w:rPr>
            </w:r>
            <w:r>
              <w:rPr>
                <w:noProof/>
                <w:webHidden/>
              </w:rPr>
              <w:fldChar w:fldCharType="separate"/>
            </w:r>
            <w:r>
              <w:rPr>
                <w:noProof/>
                <w:webHidden/>
              </w:rPr>
              <w:t>38</w:t>
            </w:r>
            <w:r>
              <w:rPr>
                <w:noProof/>
                <w:webHidden/>
              </w:rPr>
              <w:fldChar w:fldCharType="end"/>
            </w:r>
          </w:hyperlink>
        </w:p>
        <w:p w:rsidR="00B50C4E" w:rsidRDefault="00B50C4E">
          <w:pPr>
            <w:pStyle w:val="TOC2"/>
            <w:tabs>
              <w:tab w:val="right" w:leader="dot" w:pos="9062"/>
            </w:tabs>
            <w:rPr>
              <w:rFonts w:eastAsiaTheme="minorEastAsia"/>
              <w:noProof/>
              <w:lang w:eastAsia="fr-FR"/>
            </w:rPr>
          </w:pPr>
          <w:hyperlink w:anchor="_Toc239287585" w:history="1">
            <w:r w:rsidRPr="00CA2DC4">
              <w:rPr>
                <w:rStyle w:val="Hyperlink"/>
                <w:rFonts w:asciiTheme="majorBidi" w:hAnsiTheme="majorBidi"/>
                <w:b/>
                <w:bCs/>
                <w:noProof/>
              </w:rPr>
              <w:t>6. Construction publication des images Docker</w:t>
            </w:r>
            <w:r>
              <w:rPr>
                <w:noProof/>
                <w:webHidden/>
              </w:rPr>
              <w:tab/>
            </w:r>
            <w:r>
              <w:rPr>
                <w:noProof/>
                <w:webHidden/>
              </w:rPr>
              <w:fldChar w:fldCharType="begin"/>
            </w:r>
            <w:r>
              <w:rPr>
                <w:noProof/>
                <w:webHidden/>
              </w:rPr>
              <w:instrText xml:space="preserve"> PAGEREF _Toc239287585 \h </w:instrText>
            </w:r>
            <w:r>
              <w:rPr>
                <w:noProof/>
                <w:webHidden/>
              </w:rPr>
            </w:r>
            <w:r>
              <w:rPr>
                <w:noProof/>
                <w:webHidden/>
              </w:rPr>
              <w:fldChar w:fldCharType="separate"/>
            </w:r>
            <w:r>
              <w:rPr>
                <w:noProof/>
                <w:webHidden/>
              </w:rPr>
              <w:t>39</w:t>
            </w:r>
            <w:r>
              <w:rPr>
                <w:noProof/>
                <w:webHidden/>
              </w:rPr>
              <w:fldChar w:fldCharType="end"/>
            </w:r>
          </w:hyperlink>
        </w:p>
        <w:p w:rsidR="00B50C4E" w:rsidRDefault="00B50C4E">
          <w:pPr>
            <w:pStyle w:val="TOC2"/>
            <w:tabs>
              <w:tab w:val="right" w:leader="dot" w:pos="9062"/>
            </w:tabs>
            <w:rPr>
              <w:rFonts w:eastAsiaTheme="minorEastAsia"/>
              <w:noProof/>
              <w:lang w:eastAsia="fr-FR"/>
            </w:rPr>
          </w:pPr>
          <w:hyperlink w:anchor="_Toc239287586" w:history="1">
            <w:r w:rsidRPr="00CA2DC4">
              <w:rPr>
                <w:rStyle w:val="Hyperlink"/>
                <w:rFonts w:asciiTheme="majorBidi" w:hAnsiTheme="majorBidi"/>
                <w:b/>
                <w:bCs/>
                <w:noProof/>
              </w:rPr>
              <w:t>7. Déploiement sur Microsoft Azure</w:t>
            </w:r>
            <w:r>
              <w:rPr>
                <w:noProof/>
                <w:webHidden/>
              </w:rPr>
              <w:tab/>
            </w:r>
            <w:r>
              <w:rPr>
                <w:noProof/>
                <w:webHidden/>
              </w:rPr>
              <w:fldChar w:fldCharType="begin"/>
            </w:r>
            <w:r>
              <w:rPr>
                <w:noProof/>
                <w:webHidden/>
              </w:rPr>
              <w:instrText xml:space="preserve"> PAGEREF _Toc239287586 \h </w:instrText>
            </w:r>
            <w:r>
              <w:rPr>
                <w:noProof/>
                <w:webHidden/>
              </w:rPr>
            </w:r>
            <w:r>
              <w:rPr>
                <w:noProof/>
                <w:webHidden/>
              </w:rPr>
              <w:fldChar w:fldCharType="separate"/>
            </w:r>
            <w:r>
              <w:rPr>
                <w:noProof/>
                <w:webHidden/>
              </w:rPr>
              <w:t>39</w:t>
            </w:r>
            <w:r>
              <w:rPr>
                <w:noProof/>
                <w:webHidden/>
              </w:rPr>
              <w:fldChar w:fldCharType="end"/>
            </w:r>
          </w:hyperlink>
        </w:p>
        <w:p w:rsidR="00B50C4E" w:rsidRDefault="00B50C4E">
          <w:pPr>
            <w:pStyle w:val="TOC2"/>
            <w:tabs>
              <w:tab w:val="right" w:leader="dot" w:pos="9062"/>
            </w:tabs>
            <w:rPr>
              <w:rFonts w:eastAsiaTheme="minorEastAsia"/>
              <w:noProof/>
              <w:lang w:eastAsia="fr-FR"/>
            </w:rPr>
          </w:pPr>
          <w:hyperlink w:anchor="_Toc239287587" w:history="1">
            <w:r w:rsidRPr="00CA2DC4">
              <w:rPr>
                <w:rStyle w:val="Hyperlink"/>
                <w:rFonts w:asciiTheme="majorBidi" w:hAnsiTheme="majorBidi"/>
                <w:b/>
                <w:bCs/>
                <w:noProof/>
              </w:rPr>
              <w:t>7.1. Choix de la plateforme Cloud</w:t>
            </w:r>
            <w:r>
              <w:rPr>
                <w:noProof/>
                <w:webHidden/>
              </w:rPr>
              <w:tab/>
            </w:r>
            <w:r>
              <w:rPr>
                <w:noProof/>
                <w:webHidden/>
              </w:rPr>
              <w:fldChar w:fldCharType="begin"/>
            </w:r>
            <w:r>
              <w:rPr>
                <w:noProof/>
                <w:webHidden/>
              </w:rPr>
              <w:instrText xml:space="preserve"> PAGEREF _Toc239287587 \h </w:instrText>
            </w:r>
            <w:r>
              <w:rPr>
                <w:noProof/>
                <w:webHidden/>
              </w:rPr>
            </w:r>
            <w:r>
              <w:rPr>
                <w:noProof/>
                <w:webHidden/>
              </w:rPr>
              <w:fldChar w:fldCharType="separate"/>
            </w:r>
            <w:r>
              <w:rPr>
                <w:noProof/>
                <w:webHidden/>
              </w:rPr>
              <w:t>39</w:t>
            </w:r>
            <w:r>
              <w:rPr>
                <w:noProof/>
                <w:webHidden/>
              </w:rPr>
              <w:fldChar w:fldCharType="end"/>
            </w:r>
          </w:hyperlink>
        </w:p>
        <w:p w:rsidR="00B50C4E" w:rsidRDefault="00B50C4E">
          <w:pPr>
            <w:pStyle w:val="TOC2"/>
            <w:tabs>
              <w:tab w:val="right" w:leader="dot" w:pos="9062"/>
            </w:tabs>
            <w:rPr>
              <w:rFonts w:eastAsiaTheme="minorEastAsia"/>
              <w:noProof/>
              <w:lang w:eastAsia="fr-FR"/>
            </w:rPr>
          </w:pPr>
          <w:hyperlink w:anchor="_Toc239287588" w:history="1">
            <w:r w:rsidRPr="00CA2DC4">
              <w:rPr>
                <w:rStyle w:val="Hyperlink"/>
                <w:rFonts w:asciiTheme="majorBidi" w:hAnsiTheme="majorBidi"/>
                <w:b/>
                <w:bCs/>
                <w:noProof/>
              </w:rPr>
              <w:t>7.2. Déploiement avec Azure Container Apps</w:t>
            </w:r>
            <w:r>
              <w:rPr>
                <w:noProof/>
                <w:webHidden/>
              </w:rPr>
              <w:tab/>
            </w:r>
            <w:r>
              <w:rPr>
                <w:noProof/>
                <w:webHidden/>
              </w:rPr>
              <w:fldChar w:fldCharType="begin"/>
            </w:r>
            <w:r>
              <w:rPr>
                <w:noProof/>
                <w:webHidden/>
              </w:rPr>
              <w:instrText xml:space="preserve"> PAGEREF _Toc239287588 \h </w:instrText>
            </w:r>
            <w:r>
              <w:rPr>
                <w:noProof/>
                <w:webHidden/>
              </w:rPr>
            </w:r>
            <w:r>
              <w:rPr>
                <w:noProof/>
                <w:webHidden/>
              </w:rPr>
              <w:fldChar w:fldCharType="separate"/>
            </w:r>
            <w:r>
              <w:rPr>
                <w:noProof/>
                <w:webHidden/>
              </w:rPr>
              <w:t>40</w:t>
            </w:r>
            <w:r>
              <w:rPr>
                <w:noProof/>
                <w:webHidden/>
              </w:rPr>
              <w:fldChar w:fldCharType="end"/>
            </w:r>
          </w:hyperlink>
        </w:p>
        <w:p w:rsidR="00B50C4E" w:rsidRDefault="00B50C4E">
          <w:pPr>
            <w:pStyle w:val="TOC2"/>
            <w:tabs>
              <w:tab w:val="right" w:leader="dot" w:pos="9062"/>
            </w:tabs>
            <w:rPr>
              <w:rFonts w:eastAsiaTheme="minorEastAsia"/>
              <w:noProof/>
              <w:lang w:eastAsia="fr-FR"/>
            </w:rPr>
          </w:pPr>
          <w:hyperlink w:anchor="_Toc239287589" w:history="1">
            <w:r w:rsidRPr="00CA2DC4">
              <w:rPr>
                <w:rStyle w:val="Hyperlink"/>
                <w:rFonts w:asciiTheme="majorBidi" w:hAnsiTheme="majorBidi"/>
                <w:b/>
                <w:bCs/>
                <w:noProof/>
              </w:rPr>
              <w:t>7.3. Base de données PostgreSQL sur Azure</w:t>
            </w:r>
            <w:r>
              <w:rPr>
                <w:noProof/>
                <w:webHidden/>
              </w:rPr>
              <w:tab/>
            </w:r>
            <w:r>
              <w:rPr>
                <w:noProof/>
                <w:webHidden/>
              </w:rPr>
              <w:fldChar w:fldCharType="begin"/>
            </w:r>
            <w:r>
              <w:rPr>
                <w:noProof/>
                <w:webHidden/>
              </w:rPr>
              <w:instrText xml:space="preserve"> PAGEREF _Toc239287589 \h </w:instrText>
            </w:r>
            <w:r>
              <w:rPr>
                <w:noProof/>
                <w:webHidden/>
              </w:rPr>
            </w:r>
            <w:r>
              <w:rPr>
                <w:noProof/>
                <w:webHidden/>
              </w:rPr>
              <w:fldChar w:fldCharType="separate"/>
            </w:r>
            <w:r>
              <w:rPr>
                <w:noProof/>
                <w:webHidden/>
              </w:rPr>
              <w:t>40</w:t>
            </w:r>
            <w:r>
              <w:rPr>
                <w:noProof/>
                <w:webHidden/>
              </w:rPr>
              <w:fldChar w:fldCharType="end"/>
            </w:r>
          </w:hyperlink>
        </w:p>
        <w:p w:rsidR="00B50C4E" w:rsidRDefault="00B50C4E">
          <w:pPr>
            <w:pStyle w:val="TOC2"/>
            <w:tabs>
              <w:tab w:val="right" w:leader="dot" w:pos="9062"/>
            </w:tabs>
            <w:rPr>
              <w:rFonts w:eastAsiaTheme="minorEastAsia"/>
              <w:noProof/>
              <w:lang w:eastAsia="fr-FR"/>
            </w:rPr>
          </w:pPr>
          <w:hyperlink w:anchor="_Toc239287590" w:history="1">
            <w:r w:rsidRPr="00CA2DC4">
              <w:rPr>
                <w:rStyle w:val="Hyperlink"/>
                <w:rFonts w:asciiTheme="majorBidi" w:hAnsiTheme="majorBidi"/>
                <w:b/>
                <w:bCs/>
                <w:noProof/>
              </w:rPr>
              <w:t>7.4. Automatisation du déploiement</w:t>
            </w:r>
            <w:r>
              <w:rPr>
                <w:noProof/>
                <w:webHidden/>
              </w:rPr>
              <w:tab/>
            </w:r>
            <w:r>
              <w:rPr>
                <w:noProof/>
                <w:webHidden/>
              </w:rPr>
              <w:fldChar w:fldCharType="begin"/>
            </w:r>
            <w:r>
              <w:rPr>
                <w:noProof/>
                <w:webHidden/>
              </w:rPr>
              <w:instrText xml:space="preserve"> PAGEREF _Toc239287590 \h </w:instrText>
            </w:r>
            <w:r>
              <w:rPr>
                <w:noProof/>
                <w:webHidden/>
              </w:rPr>
            </w:r>
            <w:r>
              <w:rPr>
                <w:noProof/>
                <w:webHidden/>
              </w:rPr>
              <w:fldChar w:fldCharType="separate"/>
            </w:r>
            <w:r>
              <w:rPr>
                <w:noProof/>
                <w:webHidden/>
              </w:rPr>
              <w:t>40</w:t>
            </w:r>
            <w:r>
              <w:rPr>
                <w:noProof/>
                <w:webHidden/>
              </w:rPr>
              <w:fldChar w:fldCharType="end"/>
            </w:r>
          </w:hyperlink>
        </w:p>
        <w:p w:rsidR="00B50C4E" w:rsidRDefault="00B50C4E">
          <w:pPr>
            <w:pStyle w:val="TOC2"/>
            <w:tabs>
              <w:tab w:val="right" w:leader="dot" w:pos="9062"/>
            </w:tabs>
            <w:rPr>
              <w:rFonts w:eastAsiaTheme="minorEastAsia"/>
              <w:noProof/>
              <w:lang w:eastAsia="fr-FR"/>
            </w:rPr>
          </w:pPr>
          <w:hyperlink w:anchor="_Toc239287591" w:history="1">
            <w:r w:rsidRPr="00CA2DC4">
              <w:rPr>
                <w:rStyle w:val="Hyperlink"/>
                <w:rFonts w:asciiTheme="majorBidi" w:hAnsiTheme="majorBidi"/>
                <w:b/>
                <w:bCs/>
                <w:noProof/>
              </w:rPr>
              <w:t>8. Architecture complète de déploiement</w:t>
            </w:r>
            <w:r>
              <w:rPr>
                <w:noProof/>
                <w:webHidden/>
              </w:rPr>
              <w:tab/>
            </w:r>
            <w:r>
              <w:rPr>
                <w:noProof/>
                <w:webHidden/>
              </w:rPr>
              <w:fldChar w:fldCharType="begin"/>
            </w:r>
            <w:r>
              <w:rPr>
                <w:noProof/>
                <w:webHidden/>
              </w:rPr>
              <w:instrText xml:space="preserve"> PAGEREF _Toc239287591 \h </w:instrText>
            </w:r>
            <w:r>
              <w:rPr>
                <w:noProof/>
                <w:webHidden/>
              </w:rPr>
            </w:r>
            <w:r>
              <w:rPr>
                <w:noProof/>
                <w:webHidden/>
              </w:rPr>
              <w:fldChar w:fldCharType="separate"/>
            </w:r>
            <w:r>
              <w:rPr>
                <w:noProof/>
                <w:webHidden/>
              </w:rPr>
              <w:t>41</w:t>
            </w:r>
            <w:r>
              <w:rPr>
                <w:noProof/>
                <w:webHidden/>
              </w:rPr>
              <w:fldChar w:fldCharType="end"/>
            </w:r>
          </w:hyperlink>
        </w:p>
        <w:p w:rsidR="00B50C4E" w:rsidRDefault="00B50C4E">
          <w:pPr>
            <w:pStyle w:val="TOC2"/>
            <w:tabs>
              <w:tab w:val="right" w:leader="dot" w:pos="9062"/>
            </w:tabs>
            <w:rPr>
              <w:rFonts w:eastAsiaTheme="minorEastAsia"/>
              <w:noProof/>
              <w:lang w:eastAsia="fr-FR"/>
            </w:rPr>
          </w:pPr>
          <w:hyperlink w:anchor="_Toc239287592" w:history="1">
            <w:r w:rsidRPr="00CA2DC4">
              <w:rPr>
                <w:rStyle w:val="Hyperlink"/>
                <w:rFonts w:asciiTheme="majorBidi" w:hAnsiTheme="majorBidi"/>
                <w:b/>
                <w:bCs/>
                <w:noProof/>
              </w:rPr>
              <w:t>9. Conclusion</w:t>
            </w:r>
            <w:r>
              <w:rPr>
                <w:noProof/>
                <w:webHidden/>
              </w:rPr>
              <w:tab/>
            </w:r>
            <w:r>
              <w:rPr>
                <w:noProof/>
                <w:webHidden/>
              </w:rPr>
              <w:fldChar w:fldCharType="begin"/>
            </w:r>
            <w:r>
              <w:rPr>
                <w:noProof/>
                <w:webHidden/>
              </w:rPr>
              <w:instrText xml:space="preserve"> PAGEREF _Toc239287592 \h </w:instrText>
            </w:r>
            <w:r>
              <w:rPr>
                <w:noProof/>
                <w:webHidden/>
              </w:rPr>
            </w:r>
            <w:r>
              <w:rPr>
                <w:noProof/>
                <w:webHidden/>
              </w:rPr>
              <w:fldChar w:fldCharType="separate"/>
            </w:r>
            <w:r>
              <w:rPr>
                <w:noProof/>
                <w:webHidden/>
              </w:rPr>
              <w:t>41</w:t>
            </w:r>
            <w:r>
              <w:rPr>
                <w:noProof/>
                <w:webHidden/>
              </w:rPr>
              <w:fldChar w:fldCharType="end"/>
            </w:r>
          </w:hyperlink>
        </w:p>
        <w:p w:rsidR="00310493" w:rsidRPr="0081070D" w:rsidRDefault="00310493">
          <w:pPr>
            <w:rPr>
              <w:rFonts w:asciiTheme="majorBidi" w:hAnsiTheme="majorBidi" w:cstheme="majorBidi"/>
              <w:b/>
              <w:bCs/>
            </w:rPr>
          </w:pPr>
          <w:r w:rsidRPr="0081070D">
            <w:rPr>
              <w:rFonts w:asciiTheme="majorBidi" w:hAnsiTheme="majorBidi" w:cstheme="majorBidi"/>
              <w:b/>
              <w:bCs/>
              <w:noProof/>
            </w:rPr>
            <w:fldChar w:fldCharType="end"/>
          </w:r>
        </w:p>
      </w:sdtContent>
    </w:sdt>
    <w:p w:rsidR="00310493" w:rsidRDefault="00310493">
      <w:pPr>
        <w:rPr>
          <w:rFonts w:asciiTheme="majorBidi" w:hAnsiTheme="majorBidi" w:cstheme="majorBidi"/>
          <w:b/>
          <w:bCs/>
          <w:i/>
          <w:iCs/>
          <w:color w:val="000000" w:themeColor="text1"/>
          <w:sz w:val="40"/>
          <w:szCs w:val="40"/>
        </w:rPr>
      </w:pPr>
    </w:p>
    <w:p w:rsidR="00310493" w:rsidRDefault="00310493">
      <w:pPr>
        <w:rPr>
          <w:rFonts w:asciiTheme="majorBidi" w:eastAsiaTheme="majorEastAsia" w:hAnsiTheme="majorBidi" w:cstheme="majorBidi"/>
          <w:b/>
          <w:bCs/>
          <w:i/>
          <w:iCs/>
          <w:color w:val="000000" w:themeColor="text1"/>
          <w:sz w:val="40"/>
          <w:szCs w:val="40"/>
        </w:rPr>
      </w:pPr>
      <w:r>
        <w:rPr>
          <w:rFonts w:asciiTheme="majorBidi" w:hAnsiTheme="majorBidi"/>
          <w:b/>
          <w:bCs/>
          <w:i/>
          <w:iCs/>
          <w:color w:val="000000" w:themeColor="text1"/>
          <w:sz w:val="40"/>
          <w:szCs w:val="40"/>
        </w:rPr>
        <w:br w:type="page"/>
      </w:r>
    </w:p>
    <w:p w:rsidR="00310493" w:rsidRDefault="00310493" w:rsidP="00310493">
      <w:pPr>
        <w:pStyle w:val="Heading1"/>
        <w:jc w:val="center"/>
        <w:rPr>
          <w:rFonts w:asciiTheme="majorBidi" w:hAnsiTheme="majorBidi"/>
          <w:b/>
          <w:bCs/>
          <w:i/>
          <w:iCs/>
          <w:color w:val="000000" w:themeColor="text1"/>
          <w:sz w:val="40"/>
          <w:szCs w:val="40"/>
        </w:rPr>
      </w:pPr>
      <w:bookmarkStart w:id="0" w:name="_Toc239287498"/>
      <w:r>
        <w:rPr>
          <w:rFonts w:asciiTheme="majorBidi" w:hAnsiTheme="majorBidi"/>
          <w:b/>
          <w:bCs/>
          <w:i/>
          <w:iCs/>
          <w:color w:val="000000" w:themeColor="text1"/>
          <w:sz w:val="40"/>
          <w:szCs w:val="40"/>
        </w:rPr>
        <w:lastRenderedPageBreak/>
        <w:t>Liste des figures</w:t>
      </w:r>
      <w:bookmarkEnd w:id="0"/>
    </w:p>
    <w:p w:rsidR="0081070D" w:rsidRPr="0081070D" w:rsidRDefault="0081070D" w:rsidP="0081070D">
      <w:pPr>
        <w:rPr>
          <w:rFonts w:asciiTheme="majorBidi" w:hAnsiTheme="majorBidi" w:cstheme="majorBidi"/>
        </w:rPr>
      </w:pPr>
    </w:p>
    <w:p w:rsidR="00911E3D" w:rsidRDefault="0081070D">
      <w:pPr>
        <w:pStyle w:val="TableofFigures"/>
        <w:tabs>
          <w:tab w:val="right" w:leader="dot" w:pos="9062"/>
        </w:tabs>
        <w:rPr>
          <w:rFonts w:eastAsiaTheme="minorEastAsia"/>
          <w:noProof/>
          <w:lang w:eastAsia="fr-FR"/>
        </w:rPr>
      </w:pPr>
      <w:r w:rsidRPr="000D033A">
        <w:rPr>
          <w:rFonts w:asciiTheme="majorBidi" w:hAnsiTheme="majorBidi" w:cstheme="majorBidi"/>
          <w:i/>
          <w:iCs/>
          <w:color w:val="000000" w:themeColor="text1"/>
        </w:rPr>
        <w:fldChar w:fldCharType="begin"/>
      </w:r>
      <w:r w:rsidRPr="000D033A">
        <w:rPr>
          <w:rFonts w:asciiTheme="majorBidi" w:hAnsiTheme="majorBidi" w:cstheme="majorBidi"/>
          <w:i/>
          <w:iCs/>
          <w:color w:val="000000" w:themeColor="text1"/>
        </w:rPr>
        <w:instrText xml:space="preserve"> TOC \h \z \c "Figure" </w:instrText>
      </w:r>
      <w:r w:rsidRPr="000D033A">
        <w:rPr>
          <w:rFonts w:asciiTheme="majorBidi" w:hAnsiTheme="majorBidi" w:cstheme="majorBidi"/>
          <w:i/>
          <w:iCs/>
          <w:color w:val="000000" w:themeColor="text1"/>
        </w:rPr>
        <w:fldChar w:fldCharType="separate"/>
      </w:r>
      <w:hyperlink w:anchor="_Toc238707929" w:history="1">
        <w:r w:rsidR="00911E3D" w:rsidRPr="00BB3BB2">
          <w:rPr>
            <w:rStyle w:val="Hyperlink"/>
            <w:b/>
            <w:bCs/>
            <w:noProof/>
          </w:rPr>
          <w:t>Figure 1: Logo de BRI Technology</w:t>
        </w:r>
        <w:r w:rsidR="00911E3D">
          <w:rPr>
            <w:noProof/>
            <w:webHidden/>
          </w:rPr>
          <w:tab/>
        </w:r>
        <w:r w:rsidR="00911E3D">
          <w:rPr>
            <w:noProof/>
            <w:webHidden/>
          </w:rPr>
          <w:fldChar w:fldCharType="begin"/>
        </w:r>
        <w:r w:rsidR="00911E3D">
          <w:rPr>
            <w:noProof/>
            <w:webHidden/>
          </w:rPr>
          <w:instrText xml:space="preserve"> PAGEREF _Toc238707929 \h </w:instrText>
        </w:r>
        <w:r w:rsidR="00911E3D">
          <w:rPr>
            <w:noProof/>
            <w:webHidden/>
          </w:rPr>
        </w:r>
        <w:r w:rsidR="00911E3D">
          <w:rPr>
            <w:noProof/>
            <w:webHidden/>
          </w:rPr>
          <w:fldChar w:fldCharType="separate"/>
        </w:r>
        <w:r w:rsidR="00911E3D">
          <w:rPr>
            <w:noProof/>
            <w:webHidden/>
          </w:rPr>
          <w:t>2</w:t>
        </w:r>
        <w:r w:rsidR="00911E3D">
          <w:rPr>
            <w:noProof/>
            <w:webHidden/>
          </w:rPr>
          <w:fldChar w:fldCharType="end"/>
        </w:r>
      </w:hyperlink>
    </w:p>
    <w:p w:rsidR="00911E3D" w:rsidRDefault="00563DDF">
      <w:pPr>
        <w:pStyle w:val="TableofFigures"/>
        <w:tabs>
          <w:tab w:val="right" w:leader="dot" w:pos="9062"/>
        </w:tabs>
        <w:rPr>
          <w:rFonts w:eastAsiaTheme="minorEastAsia"/>
          <w:noProof/>
          <w:lang w:eastAsia="fr-FR"/>
        </w:rPr>
      </w:pPr>
      <w:hyperlink w:anchor="_Toc238707930" w:history="1">
        <w:r w:rsidR="00911E3D" w:rsidRPr="00BB3BB2">
          <w:rPr>
            <w:rStyle w:val="Hyperlink"/>
            <w:noProof/>
          </w:rPr>
          <w:t>Figure 2: Cycle de vie de la méthodologie agile SCRUM</w:t>
        </w:r>
        <w:r w:rsidR="00911E3D">
          <w:rPr>
            <w:noProof/>
            <w:webHidden/>
          </w:rPr>
          <w:tab/>
        </w:r>
        <w:r w:rsidR="00911E3D">
          <w:rPr>
            <w:noProof/>
            <w:webHidden/>
          </w:rPr>
          <w:fldChar w:fldCharType="begin"/>
        </w:r>
        <w:r w:rsidR="00911E3D">
          <w:rPr>
            <w:noProof/>
            <w:webHidden/>
          </w:rPr>
          <w:instrText xml:space="preserve"> PAGEREF _Toc238707930 \h </w:instrText>
        </w:r>
        <w:r w:rsidR="00911E3D">
          <w:rPr>
            <w:noProof/>
            <w:webHidden/>
          </w:rPr>
        </w:r>
        <w:r w:rsidR="00911E3D">
          <w:rPr>
            <w:noProof/>
            <w:webHidden/>
          </w:rPr>
          <w:fldChar w:fldCharType="separate"/>
        </w:r>
        <w:r w:rsidR="00911E3D">
          <w:rPr>
            <w:noProof/>
            <w:webHidden/>
          </w:rPr>
          <w:t>7</w:t>
        </w:r>
        <w:r w:rsidR="00911E3D">
          <w:rPr>
            <w:noProof/>
            <w:webHidden/>
          </w:rPr>
          <w:fldChar w:fldCharType="end"/>
        </w:r>
      </w:hyperlink>
    </w:p>
    <w:p w:rsidR="00911E3D" w:rsidRDefault="00563DDF">
      <w:pPr>
        <w:pStyle w:val="TableofFigures"/>
        <w:tabs>
          <w:tab w:val="right" w:leader="dot" w:pos="9062"/>
        </w:tabs>
        <w:rPr>
          <w:rFonts w:eastAsiaTheme="minorEastAsia"/>
          <w:noProof/>
          <w:lang w:eastAsia="fr-FR"/>
        </w:rPr>
      </w:pPr>
      <w:hyperlink w:anchor="_Toc238707931" w:history="1">
        <w:r w:rsidR="00911E3D" w:rsidRPr="00BB3BB2">
          <w:rPr>
            <w:rStyle w:val="Hyperlink"/>
            <w:noProof/>
          </w:rPr>
          <w:t>Figure 3: Principales stratégies d’architecture multi-tenant</w:t>
        </w:r>
        <w:r w:rsidR="00911E3D">
          <w:rPr>
            <w:noProof/>
            <w:webHidden/>
          </w:rPr>
          <w:tab/>
        </w:r>
        <w:r w:rsidR="00911E3D">
          <w:rPr>
            <w:noProof/>
            <w:webHidden/>
          </w:rPr>
          <w:fldChar w:fldCharType="begin"/>
        </w:r>
        <w:r w:rsidR="00911E3D">
          <w:rPr>
            <w:noProof/>
            <w:webHidden/>
          </w:rPr>
          <w:instrText xml:space="preserve"> PAGEREF _Toc238707931 \h </w:instrText>
        </w:r>
        <w:r w:rsidR="00911E3D">
          <w:rPr>
            <w:noProof/>
            <w:webHidden/>
          </w:rPr>
        </w:r>
        <w:r w:rsidR="00911E3D">
          <w:rPr>
            <w:noProof/>
            <w:webHidden/>
          </w:rPr>
          <w:fldChar w:fldCharType="separate"/>
        </w:r>
        <w:r w:rsidR="00911E3D">
          <w:rPr>
            <w:noProof/>
            <w:webHidden/>
          </w:rPr>
          <w:t>11</w:t>
        </w:r>
        <w:r w:rsidR="00911E3D">
          <w:rPr>
            <w:noProof/>
            <w:webHidden/>
          </w:rPr>
          <w:fldChar w:fldCharType="end"/>
        </w:r>
      </w:hyperlink>
    </w:p>
    <w:p w:rsidR="00310493" w:rsidRPr="000D033A" w:rsidRDefault="0081070D">
      <w:pPr>
        <w:rPr>
          <w:rFonts w:asciiTheme="majorBidi" w:hAnsiTheme="majorBidi" w:cstheme="majorBidi"/>
          <w:i/>
          <w:iCs/>
          <w:color w:val="000000" w:themeColor="text1"/>
          <w:sz w:val="40"/>
          <w:szCs w:val="40"/>
        </w:rPr>
      </w:pPr>
      <w:r w:rsidRPr="000D033A">
        <w:rPr>
          <w:rFonts w:asciiTheme="majorBidi" w:hAnsiTheme="majorBidi" w:cstheme="majorBidi"/>
          <w:i/>
          <w:iCs/>
          <w:color w:val="000000" w:themeColor="text1"/>
        </w:rPr>
        <w:fldChar w:fldCharType="end"/>
      </w:r>
      <w:r w:rsidR="00310493" w:rsidRPr="000D033A">
        <w:rPr>
          <w:rFonts w:asciiTheme="majorBidi" w:hAnsiTheme="majorBidi" w:cstheme="majorBidi"/>
          <w:i/>
          <w:iCs/>
          <w:color w:val="000000" w:themeColor="text1"/>
          <w:sz w:val="40"/>
          <w:szCs w:val="40"/>
        </w:rPr>
        <w:br w:type="page"/>
      </w:r>
    </w:p>
    <w:p w:rsidR="00310493" w:rsidRDefault="00310493" w:rsidP="00310493">
      <w:pPr>
        <w:pStyle w:val="Heading1"/>
        <w:jc w:val="center"/>
        <w:rPr>
          <w:rFonts w:asciiTheme="majorBidi" w:hAnsiTheme="majorBidi"/>
          <w:b/>
          <w:bCs/>
          <w:i/>
          <w:iCs/>
          <w:color w:val="000000" w:themeColor="text1"/>
          <w:sz w:val="40"/>
          <w:szCs w:val="40"/>
        </w:rPr>
      </w:pPr>
      <w:bookmarkStart w:id="1" w:name="_Toc239287499"/>
      <w:r>
        <w:rPr>
          <w:rFonts w:asciiTheme="majorBidi" w:hAnsiTheme="majorBidi"/>
          <w:b/>
          <w:bCs/>
          <w:i/>
          <w:iCs/>
          <w:color w:val="000000" w:themeColor="text1"/>
          <w:sz w:val="40"/>
          <w:szCs w:val="40"/>
        </w:rPr>
        <w:lastRenderedPageBreak/>
        <w:t>Liste des tableaux</w:t>
      </w:r>
      <w:bookmarkEnd w:id="1"/>
    </w:p>
    <w:p w:rsidR="00310493" w:rsidRDefault="00310493">
      <w:pPr>
        <w:rPr>
          <w:rFonts w:asciiTheme="majorBidi" w:hAnsiTheme="majorBidi" w:cstheme="majorBidi"/>
          <w:b/>
          <w:bCs/>
          <w:i/>
          <w:iCs/>
          <w:color w:val="000000" w:themeColor="text1"/>
          <w:sz w:val="40"/>
          <w:szCs w:val="40"/>
        </w:rPr>
      </w:pPr>
      <w:r>
        <w:rPr>
          <w:rFonts w:asciiTheme="majorBidi" w:hAnsiTheme="majorBidi" w:cstheme="majorBidi"/>
          <w:b/>
          <w:bCs/>
          <w:i/>
          <w:iCs/>
          <w:color w:val="000000" w:themeColor="text1"/>
          <w:sz w:val="40"/>
          <w:szCs w:val="40"/>
        </w:rPr>
        <w:br w:type="page"/>
      </w:r>
    </w:p>
    <w:p w:rsidR="00A96285" w:rsidRDefault="00310493" w:rsidP="00310493">
      <w:pPr>
        <w:pStyle w:val="Heading1"/>
        <w:jc w:val="center"/>
        <w:rPr>
          <w:rFonts w:asciiTheme="majorBidi" w:hAnsiTheme="majorBidi"/>
          <w:b/>
          <w:bCs/>
          <w:i/>
          <w:iCs/>
          <w:color w:val="000000" w:themeColor="text1"/>
          <w:sz w:val="40"/>
          <w:szCs w:val="40"/>
        </w:rPr>
      </w:pPr>
      <w:bookmarkStart w:id="2" w:name="_Toc239287500"/>
      <w:r>
        <w:rPr>
          <w:rFonts w:asciiTheme="majorBidi" w:hAnsiTheme="majorBidi"/>
          <w:b/>
          <w:bCs/>
          <w:i/>
          <w:iCs/>
          <w:color w:val="000000" w:themeColor="text1"/>
          <w:sz w:val="40"/>
          <w:szCs w:val="40"/>
        </w:rPr>
        <w:lastRenderedPageBreak/>
        <w:t>Liste des acronymes</w:t>
      </w:r>
      <w:bookmarkEnd w:id="2"/>
    </w:p>
    <w:p w:rsidR="00A96285" w:rsidRDefault="00A96285" w:rsidP="00A96285"/>
    <w:p w:rsidR="00A96285" w:rsidRPr="0014427F" w:rsidRDefault="00A96285" w:rsidP="00A96285">
      <w:pPr>
        <w:rPr>
          <w:rStyle w:val="Strong"/>
          <w:rFonts w:asciiTheme="majorBidi" w:hAnsiTheme="majorBidi" w:cstheme="majorBidi"/>
          <w:b w:val="0"/>
          <w:bCs w:val="0"/>
          <w:sz w:val="28"/>
          <w:szCs w:val="28"/>
          <w:lang w:val="en-US"/>
        </w:rPr>
      </w:pPr>
      <w:proofErr w:type="gramStart"/>
      <w:r w:rsidRPr="0014427F">
        <w:rPr>
          <w:rFonts w:asciiTheme="majorBidi" w:hAnsiTheme="majorBidi" w:cstheme="majorBidi"/>
          <w:b/>
          <w:bCs/>
          <w:sz w:val="28"/>
          <w:szCs w:val="28"/>
          <w:lang w:val="en-US"/>
        </w:rPr>
        <w:t>SaaS </w:t>
      </w:r>
      <w:r w:rsidRPr="0014427F">
        <w:rPr>
          <w:rFonts w:asciiTheme="majorBidi" w:hAnsiTheme="majorBidi" w:cstheme="majorBidi"/>
          <w:sz w:val="28"/>
          <w:szCs w:val="28"/>
          <w:lang w:val="en-US"/>
        </w:rPr>
        <w:t>:</w:t>
      </w:r>
      <w:proofErr w:type="gramEnd"/>
      <w:r w:rsidRPr="0014427F">
        <w:rPr>
          <w:rFonts w:asciiTheme="majorBidi" w:hAnsiTheme="majorBidi" w:cstheme="majorBidi"/>
          <w:sz w:val="28"/>
          <w:szCs w:val="28"/>
          <w:lang w:val="en-US"/>
        </w:rPr>
        <w:t xml:space="preserve"> </w:t>
      </w:r>
      <w:r w:rsidRPr="0014427F">
        <w:rPr>
          <w:rStyle w:val="Strong"/>
          <w:rFonts w:asciiTheme="majorBidi" w:hAnsiTheme="majorBidi" w:cstheme="majorBidi"/>
          <w:b w:val="0"/>
          <w:bCs w:val="0"/>
          <w:sz w:val="28"/>
          <w:szCs w:val="28"/>
          <w:lang w:val="en-US"/>
        </w:rPr>
        <w:t>Software as a Service</w:t>
      </w:r>
    </w:p>
    <w:p w:rsidR="007F4381" w:rsidRPr="0014427F" w:rsidRDefault="007F4381" w:rsidP="00A96285">
      <w:pPr>
        <w:rPr>
          <w:rFonts w:asciiTheme="majorBidi" w:hAnsiTheme="majorBidi" w:cstheme="majorBidi"/>
          <w:sz w:val="28"/>
          <w:szCs w:val="28"/>
          <w:lang w:val="en-US"/>
        </w:rPr>
      </w:pPr>
      <w:proofErr w:type="gramStart"/>
      <w:r w:rsidRPr="0014427F">
        <w:rPr>
          <w:rFonts w:asciiTheme="majorBidi" w:hAnsiTheme="majorBidi" w:cstheme="majorBidi"/>
          <w:b/>
          <w:bCs/>
          <w:sz w:val="28"/>
          <w:szCs w:val="28"/>
          <w:lang w:val="en-US"/>
        </w:rPr>
        <w:t>NLP</w:t>
      </w:r>
      <w:r w:rsidRPr="0014427F">
        <w:rPr>
          <w:rFonts w:asciiTheme="majorBidi" w:hAnsiTheme="majorBidi" w:cstheme="majorBidi"/>
          <w:sz w:val="28"/>
          <w:szCs w:val="28"/>
          <w:lang w:val="en-US"/>
        </w:rPr>
        <w:t> :</w:t>
      </w:r>
      <w:proofErr w:type="gramEnd"/>
      <w:r w:rsidRPr="0014427F">
        <w:rPr>
          <w:rFonts w:asciiTheme="majorBidi" w:hAnsiTheme="majorBidi" w:cstheme="majorBidi"/>
          <w:sz w:val="28"/>
          <w:szCs w:val="28"/>
          <w:lang w:val="en-US"/>
        </w:rPr>
        <w:t xml:space="preserve"> Natural Language Processing</w:t>
      </w:r>
    </w:p>
    <w:p w:rsidR="007F4381" w:rsidRDefault="007F4381" w:rsidP="00A96285">
      <w:pPr>
        <w:rPr>
          <w:rFonts w:asciiTheme="majorBidi" w:hAnsiTheme="majorBidi" w:cstheme="majorBidi"/>
          <w:sz w:val="28"/>
          <w:szCs w:val="28"/>
        </w:rPr>
      </w:pPr>
      <w:r w:rsidRPr="0031160C">
        <w:rPr>
          <w:rFonts w:asciiTheme="majorBidi" w:hAnsiTheme="majorBidi" w:cstheme="majorBidi"/>
          <w:b/>
          <w:bCs/>
          <w:sz w:val="28"/>
          <w:szCs w:val="28"/>
        </w:rPr>
        <w:t>LLM</w:t>
      </w:r>
      <w:r w:rsidRPr="007F4381">
        <w:rPr>
          <w:rFonts w:asciiTheme="majorBidi" w:hAnsiTheme="majorBidi" w:cstheme="majorBidi"/>
          <w:sz w:val="28"/>
          <w:szCs w:val="28"/>
        </w:rPr>
        <w:t xml:space="preserve"> : Large Language Model </w:t>
      </w:r>
    </w:p>
    <w:p w:rsidR="00310493" w:rsidRPr="001E4B1B" w:rsidRDefault="0014427F" w:rsidP="001E4B1B">
      <w:pPr>
        <w:rPr>
          <w:rFonts w:asciiTheme="majorBidi" w:hAnsiTheme="majorBidi" w:cstheme="majorBidi"/>
          <w:b/>
          <w:bCs/>
          <w:sz w:val="28"/>
          <w:szCs w:val="28"/>
        </w:rPr>
      </w:pPr>
      <w:r w:rsidRPr="0014427F">
        <w:rPr>
          <w:rStyle w:val="Strong"/>
          <w:rFonts w:asciiTheme="majorBidi" w:hAnsiTheme="majorBidi" w:cstheme="majorBidi"/>
          <w:sz w:val="28"/>
          <w:szCs w:val="28"/>
        </w:rPr>
        <w:t>CI</w:t>
      </w:r>
      <w:r>
        <w:rPr>
          <w:rStyle w:val="Strong"/>
          <w:rFonts w:asciiTheme="majorBidi" w:hAnsiTheme="majorBidi" w:cstheme="majorBidi"/>
          <w:b w:val="0"/>
          <w:bCs w:val="0"/>
          <w:sz w:val="28"/>
          <w:szCs w:val="28"/>
        </w:rPr>
        <w:t xml:space="preserve"> : </w:t>
      </w:r>
      <w:proofErr w:type="spellStart"/>
      <w:r w:rsidRPr="0014427F">
        <w:rPr>
          <w:rStyle w:val="Strong"/>
          <w:rFonts w:asciiTheme="majorBidi" w:hAnsiTheme="majorBidi" w:cstheme="majorBidi"/>
          <w:b w:val="0"/>
          <w:bCs w:val="0"/>
          <w:sz w:val="28"/>
          <w:szCs w:val="28"/>
        </w:rPr>
        <w:t>Continuous</w:t>
      </w:r>
      <w:proofErr w:type="spellEnd"/>
      <w:r w:rsidRPr="0014427F">
        <w:rPr>
          <w:rStyle w:val="Strong"/>
          <w:rFonts w:asciiTheme="majorBidi" w:hAnsiTheme="majorBidi" w:cstheme="majorBidi"/>
          <w:b w:val="0"/>
          <w:bCs w:val="0"/>
          <w:sz w:val="28"/>
          <w:szCs w:val="28"/>
        </w:rPr>
        <w:t xml:space="preserve"> </w:t>
      </w:r>
      <w:proofErr w:type="spellStart"/>
      <w:r w:rsidRPr="0014427F">
        <w:rPr>
          <w:rStyle w:val="Strong"/>
          <w:rFonts w:asciiTheme="majorBidi" w:hAnsiTheme="majorBidi" w:cstheme="majorBidi"/>
          <w:b w:val="0"/>
          <w:bCs w:val="0"/>
          <w:sz w:val="28"/>
          <w:szCs w:val="28"/>
        </w:rPr>
        <w:t>Integration</w:t>
      </w:r>
      <w:proofErr w:type="spellEnd"/>
    </w:p>
    <w:p w:rsidR="001E4B1B" w:rsidRPr="001E4B1B" w:rsidRDefault="001E4B1B" w:rsidP="00A96285">
      <w:pPr>
        <w:rPr>
          <w:rFonts w:asciiTheme="majorBidi" w:hAnsiTheme="majorBidi" w:cstheme="majorBidi"/>
          <w:sz w:val="28"/>
          <w:szCs w:val="28"/>
        </w:rPr>
        <w:sectPr w:rsidR="001E4B1B" w:rsidRPr="001E4B1B" w:rsidSect="00310493">
          <w:headerReference w:type="default" r:id="rId13"/>
          <w:footerReference w:type="default" r:id="rId14"/>
          <w:pgSz w:w="11906" w:h="16838"/>
          <w:pgMar w:top="1417" w:right="1417" w:bottom="1417" w:left="1417" w:header="708" w:footer="708" w:gutter="0"/>
          <w:pgNumType w:fmt="upperRoman" w:start="1"/>
          <w:cols w:space="708"/>
          <w:docGrid w:linePitch="360"/>
        </w:sectPr>
      </w:pPr>
      <w:r w:rsidRPr="001E4B1B">
        <w:rPr>
          <w:rStyle w:val="Strong"/>
          <w:rFonts w:asciiTheme="majorBidi" w:hAnsiTheme="majorBidi" w:cstheme="majorBidi"/>
          <w:sz w:val="28"/>
          <w:szCs w:val="28"/>
        </w:rPr>
        <w:t>CD</w:t>
      </w:r>
      <w:r>
        <w:rPr>
          <w:rStyle w:val="Strong"/>
          <w:rFonts w:asciiTheme="majorBidi" w:hAnsiTheme="majorBidi" w:cstheme="majorBidi"/>
          <w:sz w:val="28"/>
          <w:szCs w:val="28"/>
        </w:rPr>
        <w:t> :</w:t>
      </w:r>
      <w:r w:rsidRPr="001E4B1B">
        <w:rPr>
          <w:rStyle w:val="Strong"/>
          <w:rFonts w:asciiTheme="majorBidi" w:hAnsiTheme="majorBidi" w:cstheme="majorBidi"/>
          <w:sz w:val="28"/>
          <w:szCs w:val="28"/>
        </w:rPr>
        <w:t xml:space="preserve"> </w:t>
      </w:r>
      <w:proofErr w:type="spellStart"/>
      <w:r w:rsidRPr="001E4B1B">
        <w:rPr>
          <w:rStyle w:val="Strong"/>
          <w:rFonts w:asciiTheme="majorBidi" w:hAnsiTheme="majorBidi" w:cstheme="majorBidi"/>
          <w:b w:val="0"/>
          <w:bCs w:val="0"/>
          <w:sz w:val="28"/>
          <w:szCs w:val="28"/>
        </w:rPr>
        <w:t>Continuous</w:t>
      </w:r>
      <w:proofErr w:type="spellEnd"/>
      <w:r w:rsidRPr="001E4B1B">
        <w:rPr>
          <w:rStyle w:val="Strong"/>
          <w:rFonts w:asciiTheme="majorBidi" w:hAnsiTheme="majorBidi" w:cstheme="majorBidi"/>
          <w:b w:val="0"/>
          <w:bCs w:val="0"/>
          <w:sz w:val="28"/>
          <w:szCs w:val="28"/>
        </w:rPr>
        <w:t xml:space="preserve"> </w:t>
      </w:r>
      <w:proofErr w:type="spellStart"/>
      <w:r w:rsidRPr="001E4B1B">
        <w:rPr>
          <w:rStyle w:val="Strong"/>
          <w:rFonts w:asciiTheme="majorBidi" w:hAnsiTheme="majorBidi" w:cstheme="majorBidi"/>
          <w:b w:val="0"/>
          <w:bCs w:val="0"/>
          <w:sz w:val="28"/>
          <w:szCs w:val="28"/>
        </w:rPr>
        <w:t>Deployment</w:t>
      </w:r>
      <w:proofErr w:type="spellEnd"/>
    </w:p>
    <w:p w:rsidR="00310493" w:rsidRPr="004D6D77" w:rsidRDefault="00310493" w:rsidP="00310493">
      <w:pPr>
        <w:pStyle w:val="Heading1"/>
        <w:spacing w:before="0" w:after="240"/>
        <w:jc w:val="center"/>
        <w:rPr>
          <w:rFonts w:asciiTheme="majorBidi" w:hAnsiTheme="majorBidi"/>
          <w:b/>
          <w:bCs/>
          <w:color w:val="000000" w:themeColor="text1"/>
          <w:sz w:val="36"/>
          <w:szCs w:val="36"/>
        </w:rPr>
      </w:pPr>
      <w:bookmarkStart w:id="3" w:name="_Toc170824619"/>
      <w:bookmarkStart w:id="4" w:name="_Toc239287501"/>
      <w:r w:rsidRPr="004D6D77">
        <w:rPr>
          <w:rFonts w:asciiTheme="majorBidi" w:hAnsiTheme="majorBidi"/>
          <w:b/>
          <w:bCs/>
          <w:color w:val="000000" w:themeColor="text1"/>
          <w:sz w:val="36"/>
          <w:szCs w:val="36"/>
        </w:rPr>
        <w:lastRenderedPageBreak/>
        <w:t>Introduction générale</w:t>
      </w:r>
      <w:bookmarkEnd w:id="3"/>
      <w:bookmarkEnd w:id="4"/>
    </w:p>
    <w:p w:rsidR="00310493" w:rsidRPr="00310493" w:rsidRDefault="00310493" w:rsidP="00310493">
      <w:pPr>
        <w:spacing w:line="360" w:lineRule="auto"/>
        <w:ind w:firstLine="708"/>
        <w:jc w:val="both"/>
        <w:rPr>
          <w:rFonts w:ascii="Times New Roman" w:hAnsi="Times New Roman" w:cs="Times New Roman"/>
          <w:sz w:val="24"/>
          <w:szCs w:val="24"/>
          <w:highlight w:val="yellow"/>
        </w:rPr>
      </w:pPr>
      <w:r w:rsidRPr="00310493">
        <w:rPr>
          <w:rFonts w:ascii="Times New Roman" w:hAnsi="Times New Roman" w:cs="Times New Roman"/>
          <w:sz w:val="24"/>
          <w:szCs w:val="24"/>
          <w:highlight w:val="yellow"/>
        </w:rPr>
        <w:t xml:space="preserve">Le secteur des télécommunications est un domaine en constante évolution, caractérisé par une demande croissante de services efficaces et une expérience utilisateur optimale. Cette évolution est marquée par une explosion du volume de données générées par les réseaux, les services et les abonnés. Face à ce défi, les opérateurs télécoms se tournent vers les technologies Big Data pour gérer efficacement ces données et optimiser leurs performances. </w:t>
      </w:r>
    </w:p>
    <w:p w:rsidR="00310493" w:rsidRPr="00310493" w:rsidRDefault="00310493" w:rsidP="00310493">
      <w:pPr>
        <w:spacing w:line="360" w:lineRule="auto"/>
        <w:ind w:firstLine="708"/>
        <w:jc w:val="both"/>
        <w:rPr>
          <w:rFonts w:ascii="Times New Roman" w:hAnsi="Times New Roman" w:cs="Times New Roman"/>
          <w:sz w:val="24"/>
          <w:szCs w:val="24"/>
          <w:highlight w:val="yellow"/>
        </w:rPr>
      </w:pPr>
      <w:r w:rsidRPr="00310493">
        <w:rPr>
          <w:rFonts w:ascii="Times New Roman" w:hAnsi="Times New Roman" w:cs="Times New Roman"/>
          <w:sz w:val="24"/>
          <w:szCs w:val="24"/>
          <w:highlight w:val="yellow"/>
        </w:rPr>
        <w:t>Dans ce contexte, Orange Tunisie, l'un des principaux acteurs du marché des télécommunications en Tunisie, s'est engagé dans une démarche d'innovation en concevant et en déployant une solution Big Data automatisée. Cette solution vise à améliorer et surveiller les indicateurs clés de performance des réseaux et des services. En garantissant une gestion efficace du trafic de données et de voix, ainsi qu'un suivi précis des abonnés dans le système de tarification, Orange Tunisie aspire à maintenir des niveaux optimaux d'efficacité opérationnelle. Ceci lui permettra de répondre de manière proactive aux besoins évolutifs des clients, assurant ainsi leur entière satisfaction.</w:t>
      </w:r>
      <w:r w:rsidRPr="00310493">
        <w:rPr>
          <w:rFonts w:ascii="Times New Roman" w:eastAsia="Times New Roman" w:hAnsi="Times New Roman" w:cs="Times New Roman"/>
          <w:vanish/>
          <w:sz w:val="24"/>
          <w:szCs w:val="24"/>
          <w:highlight w:val="yellow"/>
          <w:lang w:eastAsia="fr-FR"/>
        </w:rPr>
        <w:t>Top of Form</w:t>
      </w:r>
    </w:p>
    <w:p w:rsidR="00310493" w:rsidRPr="00310493" w:rsidRDefault="00310493" w:rsidP="00310493">
      <w:pPr>
        <w:spacing w:line="360" w:lineRule="auto"/>
        <w:jc w:val="both"/>
        <w:rPr>
          <w:rFonts w:ascii="Times New Roman" w:hAnsi="Times New Roman" w:cs="Times New Roman"/>
          <w:sz w:val="24"/>
          <w:szCs w:val="24"/>
          <w:highlight w:val="yellow"/>
          <w:shd w:val="clear" w:color="auto" w:fill="FFFFFF"/>
        </w:rPr>
      </w:pPr>
      <w:r w:rsidRPr="00310493">
        <w:rPr>
          <w:rFonts w:ascii="Times New Roman" w:eastAsia="Times New Roman" w:hAnsi="Times New Roman" w:cs="Times New Roman"/>
          <w:sz w:val="24"/>
          <w:szCs w:val="24"/>
          <w:highlight w:val="yellow"/>
          <w:lang w:eastAsia="fr-FR"/>
        </w:rPr>
        <w:tab/>
      </w:r>
      <w:r w:rsidRPr="00310493">
        <w:rPr>
          <w:rFonts w:ascii="Times New Roman" w:hAnsi="Times New Roman" w:cs="Times New Roman"/>
          <w:sz w:val="24"/>
          <w:szCs w:val="24"/>
          <w:highlight w:val="yellow"/>
          <w:shd w:val="clear" w:color="auto" w:fill="FFFFFF"/>
        </w:rPr>
        <w:t>L'objectif de ce rapport de stage est de fournir une analyse détaillée de la procédure de mise en œuvre et de développement de la solution chez Orange Tunisie, en incluant une synthèse de toutes les tâches effectuées. Il est divisé en trois chapitres répartis comme suit :</w:t>
      </w:r>
    </w:p>
    <w:p w:rsidR="00310493" w:rsidRPr="00310493" w:rsidRDefault="00310493" w:rsidP="00310493">
      <w:pPr>
        <w:pStyle w:val="ListParagraph"/>
        <w:numPr>
          <w:ilvl w:val="2"/>
          <w:numId w:val="2"/>
        </w:numPr>
        <w:spacing w:line="360" w:lineRule="auto"/>
        <w:ind w:left="426" w:hanging="284"/>
        <w:jc w:val="both"/>
        <w:rPr>
          <w:rFonts w:ascii="Times New Roman" w:hAnsi="Times New Roman" w:cs="Times New Roman"/>
          <w:sz w:val="24"/>
          <w:szCs w:val="24"/>
          <w:highlight w:val="yellow"/>
          <w:shd w:val="clear" w:color="auto" w:fill="FFFFFF"/>
        </w:rPr>
      </w:pPr>
      <w:r w:rsidRPr="00310493">
        <w:rPr>
          <w:rFonts w:ascii="Times New Roman" w:hAnsi="Times New Roman" w:cs="Times New Roman"/>
          <w:b/>
          <w:bCs/>
          <w:sz w:val="24"/>
          <w:szCs w:val="24"/>
          <w:highlight w:val="yellow"/>
          <w:shd w:val="clear" w:color="auto" w:fill="FFFFFF"/>
        </w:rPr>
        <w:t>Présentation générale du projet</w:t>
      </w:r>
      <w:r w:rsidRPr="00310493">
        <w:rPr>
          <w:rFonts w:ascii="Times New Roman" w:hAnsi="Times New Roman" w:cs="Times New Roman"/>
          <w:sz w:val="24"/>
          <w:szCs w:val="24"/>
          <w:highlight w:val="yellow"/>
          <w:shd w:val="clear" w:color="auto" w:fill="FFFFFF"/>
        </w:rPr>
        <w:t xml:space="preserve"> : Ce premier chapitre présente l'organisme d'accueil, Orange Tunisie. Nous abordons ensuite le sujet en étudiant et en critiquant l'existant, en précisant la problématique et la solution proposée pour y répondre. De plus, nous décrivons la méthodologie de travail adoptée pour notre projet.</w:t>
      </w:r>
    </w:p>
    <w:p w:rsidR="00310493" w:rsidRPr="00310493" w:rsidRDefault="00310493" w:rsidP="00310493">
      <w:pPr>
        <w:pStyle w:val="ListParagraph"/>
        <w:numPr>
          <w:ilvl w:val="0"/>
          <w:numId w:val="2"/>
        </w:numPr>
        <w:spacing w:line="360" w:lineRule="auto"/>
        <w:ind w:left="426" w:hanging="284"/>
        <w:jc w:val="both"/>
        <w:rPr>
          <w:rFonts w:ascii="Times New Roman" w:hAnsi="Times New Roman" w:cs="Times New Roman"/>
          <w:sz w:val="24"/>
          <w:szCs w:val="24"/>
          <w:highlight w:val="yellow"/>
          <w:shd w:val="clear" w:color="auto" w:fill="FFFFFF"/>
        </w:rPr>
      </w:pPr>
      <w:r w:rsidRPr="00310493">
        <w:rPr>
          <w:rFonts w:ascii="Times New Roman" w:hAnsi="Times New Roman" w:cs="Times New Roman"/>
          <w:b/>
          <w:bCs/>
          <w:sz w:val="24"/>
          <w:szCs w:val="24"/>
          <w:highlight w:val="yellow"/>
          <w:shd w:val="clear" w:color="auto" w:fill="FFFFFF"/>
        </w:rPr>
        <w:t>État de l’art</w:t>
      </w:r>
      <w:r w:rsidRPr="00310493">
        <w:rPr>
          <w:rFonts w:ascii="Times New Roman" w:hAnsi="Times New Roman" w:cs="Times New Roman"/>
          <w:sz w:val="24"/>
          <w:szCs w:val="24"/>
          <w:highlight w:val="yellow"/>
          <w:shd w:val="clear" w:color="auto" w:fill="FFFFFF"/>
        </w:rPr>
        <w:t xml:space="preserve"> : Le deuxième chapitre se concentre sur les concepts clés du Big Data, les outils nécessaires pour la réalisation de notre solution</w:t>
      </w:r>
      <w:r w:rsidRPr="00310493">
        <w:rPr>
          <w:sz w:val="24"/>
          <w:szCs w:val="24"/>
          <w:highlight w:val="yellow"/>
        </w:rPr>
        <w:t>, ainsi que sur une analyse conceptuelle approfondie.</w:t>
      </w:r>
    </w:p>
    <w:p w:rsidR="00310493" w:rsidRPr="00A27632" w:rsidRDefault="00310493" w:rsidP="00310493">
      <w:pPr>
        <w:pStyle w:val="ListParagraph"/>
        <w:numPr>
          <w:ilvl w:val="0"/>
          <w:numId w:val="2"/>
        </w:numPr>
        <w:spacing w:line="360" w:lineRule="auto"/>
        <w:ind w:left="426" w:hanging="284"/>
        <w:jc w:val="both"/>
        <w:rPr>
          <w:rFonts w:ascii="Times New Roman" w:hAnsi="Times New Roman" w:cs="Times New Roman"/>
          <w:sz w:val="24"/>
          <w:szCs w:val="24"/>
          <w:shd w:val="clear" w:color="auto" w:fill="FFFFFF"/>
        </w:rPr>
      </w:pPr>
      <w:r w:rsidRPr="00310493">
        <w:rPr>
          <w:rFonts w:ascii="Times New Roman" w:hAnsi="Times New Roman" w:cs="Times New Roman"/>
          <w:b/>
          <w:bCs/>
          <w:sz w:val="24"/>
          <w:szCs w:val="24"/>
          <w:highlight w:val="yellow"/>
          <w:shd w:val="clear" w:color="auto" w:fill="FFFFFF"/>
        </w:rPr>
        <w:t>Réalisation concrète de la phase de mise en œuvre</w:t>
      </w:r>
      <w:r w:rsidRPr="00310493">
        <w:rPr>
          <w:rFonts w:ascii="Times New Roman" w:hAnsi="Times New Roman" w:cs="Times New Roman"/>
          <w:sz w:val="24"/>
          <w:szCs w:val="24"/>
          <w:highlight w:val="yellow"/>
          <w:shd w:val="clear" w:color="auto" w:fill="FFFFFF"/>
        </w:rPr>
        <w:t xml:space="preserve"> : Dans ce troisième chapitre, nous examinons en détail les réalisations concrètes de la phase de mise en œuvre. Nous commençons par expliquer les étapes de déploiement, englobant la création de l'environnement de travail. Ensuite, nous explorons les différentes étapes de réalisation de notre solution.</w:t>
      </w:r>
      <w:r w:rsidRPr="00A27632">
        <w:rPr>
          <w:rFonts w:ascii="Arial" w:eastAsia="Times New Roman" w:hAnsi="Arial" w:cs="Arial"/>
          <w:vanish/>
          <w:sz w:val="16"/>
          <w:szCs w:val="16"/>
          <w:lang w:eastAsia="fr-FR"/>
        </w:rPr>
        <w:t>Top of Form</w:t>
      </w:r>
    </w:p>
    <w:p w:rsidR="00310493" w:rsidRDefault="00310493" w:rsidP="00310493">
      <w:pPr>
        <w:pStyle w:val="Heading1"/>
        <w:spacing w:after="240" w:line="276" w:lineRule="auto"/>
        <w:jc w:val="center"/>
        <w:rPr>
          <w:rFonts w:asciiTheme="majorBidi" w:hAnsiTheme="majorBidi"/>
          <w:b/>
          <w:bCs/>
          <w:color w:val="000000" w:themeColor="text1"/>
          <w:sz w:val="36"/>
          <w:szCs w:val="36"/>
        </w:rPr>
        <w:sectPr w:rsidR="00310493" w:rsidSect="00310493">
          <w:headerReference w:type="default" r:id="rId15"/>
          <w:pgSz w:w="11906" w:h="16838"/>
          <w:pgMar w:top="1417" w:right="1417" w:bottom="1417" w:left="1417" w:header="454" w:footer="454" w:gutter="0"/>
          <w:pgNumType w:start="1"/>
          <w:cols w:space="708"/>
          <w:docGrid w:linePitch="360"/>
        </w:sectPr>
      </w:pPr>
      <w:bookmarkStart w:id="5" w:name="_Toc162048565"/>
    </w:p>
    <w:p w:rsidR="00310493" w:rsidRPr="00E8765F" w:rsidRDefault="00310493" w:rsidP="00310493">
      <w:pPr>
        <w:pStyle w:val="Heading1"/>
        <w:spacing w:before="0" w:after="240" w:line="276" w:lineRule="auto"/>
        <w:jc w:val="center"/>
        <w:rPr>
          <w:rFonts w:asciiTheme="majorBidi" w:hAnsiTheme="majorBidi"/>
          <w:b/>
          <w:bCs/>
          <w:color w:val="000000" w:themeColor="text1"/>
          <w:sz w:val="36"/>
          <w:szCs w:val="36"/>
        </w:rPr>
      </w:pPr>
      <w:bookmarkStart w:id="6" w:name="_Toc170824620"/>
      <w:bookmarkStart w:id="7" w:name="_Toc239287502"/>
      <w:r w:rsidRPr="00E8765F">
        <w:rPr>
          <w:rFonts w:asciiTheme="majorBidi" w:hAnsiTheme="majorBidi"/>
          <w:b/>
          <w:bCs/>
          <w:color w:val="000000" w:themeColor="text1"/>
          <w:sz w:val="36"/>
          <w:szCs w:val="36"/>
        </w:rPr>
        <w:lastRenderedPageBreak/>
        <w:t>Chapitre 1 : Cadre général du projet</w:t>
      </w:r>
      <w:bookmarkEnd w:id="5"/>
      <w:bookmarkEnd w:id="6"/>
      <w:bookmarkEnd w:id="7"/>
    </w:p>
    <w:p w:rsidR="00310493" w:rsidRPr="00E8765F" w:rsidRDefault="00310493" w:rsidP="00310493">
      <w:pPr>
        <w:pStyle w:val="ListParagraph"/>
        <w:numPr>
          <w:ilvl w:val="0"/>
          <w:numId w:val="1"/>
        </w:numPr>
        <w:spacing w:after="240" w:line="276" w:lineRule="auto"/>
        <w:outlineLvl w:val="1"/>
        <w:rPr>
          <w:rFonts w:asciiTheme="majorBidi" w:hAnsiTheme="majorBidi"/>
          <w:b/>
          <w:bCs/>
          <w:color w:val="000000" w:themeColor="text1"/>
          <w:sz w:val="32"/>
          <w:szCs w:val="32"/>
        </w:rPr>
      </w:pPr>
      <w:bookmarkStart w:id="8" w:name="_Toc170824621"/>
      <w:bookmarkStart w:id="9" w:name="_Toc239287503"/>
      <w:r w:rsidRPr="00E8765F">
        <w:rPr>
          <w:rFonts w:asciiTheme="majorBidi" w:hAnsiTheme="majorBidi"/>
          <w:b/>
          <w:bCs/>
          <w:color w:val="000000" w:themeColor="text1"/>
          <w:sz w:val="32"/>
          <w:szCs w:val="32"/>
        </w:rPr>
        <w:t>Introduction</w:t>
      </w:r>
      <w:bookmarkEnd w:id="8"/>
      <w:bookmarkEnd w:id="9"/>
    </w:p>
    <w:p w:rsidR="00310493" w:rsidRPr="00E8765F" w:rsidRDefault="00310493" w:rsidP="00310493">
      <w:pPr>
        <w:spacing w:line="360" w:lineRule="auto"/>
        <w:jc w:val="both"/>
        <w:rPr>
          <w:rFonts w:asciiTheme="majorBidi" w:hAnsiTheme="majorBidi" w:cstheme="majorBidi"/>
          <w:b/>
          <w:bCs/>
          <w:color w:val="000000" w:themeColor="text1"/>
          <w:sz w:val="36"/>
          <w:szCs w:val="36"/>
        </w:rPr>
      </w:pPr>
      <w:r w:rsidRPr="00E8765F">
        <w:rPr>
          <w:rFonts w:asciiTheme="majorBidi" w:hAnsiTheme="majorBidi" w:cstheme="majorBidi"/>
          <w:sz w:val="24"/>
          <w:szCs w:val="24"/>
        </w:rPr>
        <w:t>Ce projet est situé dans son contexte global en commençant par une introduction de l'organisme d'accueil. Nous examinons ensuite la situation actuelle pour identifier la solution appropriée au problème mentionné, tout en soulignant les objectifs à atteindre. Par la suite, nous étudierons la méthodologie appliquée.</w:t>
      </w:r>
    </w:p>
    <w:p w:rsidR="00310493" w:rsidRPr="00E8765F" w:rsidRDefault="00310493" w:rsidP="00310493">
      <w:pPr>
        <w:pStyle w:val="ListParagraph"/>
        <w:numPr>
          <w:ilvl w:val="0"/>
          <w:numId w:val="1"/>
        </w:numPr>
        <w:spacing w:after="240" w:line="360" w:lineRule="auto"/>
        <w:outlineLvl w:val="1"/>
        <w:rPr>
          <w:rFonts w:asciiTheme="majorBidi" w:hAnsiTheme="majorBidi"/>
          <w:b/>
          <w:bCs/>
          <w:color w:val="000000" w:themeColor="text1"/>
          <w:sz w:val="32"/>
          <w:szCs w:val="32"/>
        </w:rPr>
      </w:pPr>
      <w:bookmarkStart w:id="10" w:name="_Toc170824622"/>
      <w:bookmarkStart w:id="11" w:name="_Toc239287504"/>
      <w:r w:rsidRPr="00E8765F">
        <w:rPr>
          <w:rFonts w:asciiTheme="majorBidi" w:hAnsiTheme="majorBidi"/>
          <w:b/>
          <w:bCs/>
          <w:color w:val="000000" w:themeColor="text1"/>
          <w:sz w:val="32"/>
          <w:szCs w:val="32"/>
        </w:rPr>
        <w:t>Présentation de l’organisme d’accueil</w:t>
      </w:r>
      <w:bookmarkEnd w:id="10"/>
      <w:bookmarkEnd w:id="11"/>
    </w:p>
    <w:p w:rsidR="00310493" w:rsidRPr="00E8765F" w:rsidRDefault="00E8765F" w:rsidP="00BA5E6D">
      <w:pPr>
        <w:pStyle w:val="ListParagraph"/>
        <w:numPr>
          <w:ilvl w:val="1"/>
          <w:numId w:val="1"/>
        </w:numPr>
        <w:spacing w:after="0" w:line="360" w:lineRule="auto"/>
        <w:ind w:left="851"/>
        <w:outlineLvl w:val="2"/>
        <w:rPr>
          <w:rFonts w:asciiTheme="majorBidi" w:hAnsiTheme="majorBidi"/>
          <w:b/>
          <w:bCs/>
          <w:color w:val="000000" w:themeColor="text1"/>
          <w:sz w:val="28"/>
          <w:szCs w:val="28"/>
        </w:rPr>
      </w:pPr>
      <w:bookmarkStart w:id="12" w:name="_Toc239287505"/>
      <w:r>
        <w:rPr>
          <w:rFonts w:asciiTheme="majorBidi" w:hAnsiTheme="majorBidi"/>
          <w:b/>
          <w:bCs/>
          <w:color w:val="000000" w:themeColor="text1"/>
          <w:sz w:val="28"/>
          <w:szCs w:val="28"/>
        </w:rPr>
        <w:t xml:space="preserve">BRI </w:t>
      </w:r>
      <w:proofErr w:type="spellStart"/>
      <w:r>
        <w:rPr>
          <w:rFonts w:asciiTheme="majorBidi" w:hAnsiTheme="majorBidi"/>
          <w:b/>
          <w:bCs/>
          <w:color w:val="000000" w:themeColor="text1"/>
          <w:sz w:val="28"/>
          <w:szCs w:val="28"/>
        </w:rPr>
        <w:t>Technology</w:t>
      </w:r>
      <w:bookmarkEnd w:id="12"/>
      <w:proofErr w:type="spellEnd"/>
    </w:p>
    <w:p w:rsidR="00310493" w:rsidRDefault="00F22B5E" w:rsidP="00310493">
      <w:pPr>
        <w:spacing w:line="360" w:lineRule="auto"/>
        <w:jc w:val="both"/>
        <w:rPr>
          <w:rFonts w:asciiTheme="majorBidi" w:hAnsiTheme="majorBidi" w:cstheme="majorBidi"/>
          <w:sz w:val="24"/>
          <w:szCs w:val="24"/>
        </w:rPr>
      </w:pPr>
      <w:r w:rsidRPr="00F22B5E">
        <w:rPr>
          <w:rFonts w:asciiTheme="majorBidi" w:hAnsiTheme="majorBidi" w:cstheme="majorBidi"/>
          <w:sz w:val="24"/>
          <w:szCs w:val="24"/>
        </w:rPr>
        <w:t xml:space="preserve">BRI </w:t>
      </w:r>
      <w:proofErr w:type="spellStart"/>
      <w:r w:rsidRPr="00F22B5E">
        <w:rPr>
          <w:rFonts w:asciiTheme="majorBidi" w:hAnsiTheme="majorBidi" w:cstheme="majorBidi"/>
          <w:sz w:val="24"/>
          <w:szCs w:val="24"/>
        </w:rPr>
        <w:t>Technology</w:t>
      </w:r>
      <w:proofErr w:type="spellEnd"/>
      <w:r w:rsidRPr="00F22B5E">
        <w:rPr>
          <w:rFonts w:asciiTheme="majorBidi" w:hAnsiTheme="majorBidi" w:cstheme="majorBidi"/>
          <w:sz w:val="24"/>
          <w:szCs w:val="24"/>
        </w:rPr>
        <w:t xml:space="preserve"> est une entreprise tunisienne fondée en 2010, spécialisée dans l’intelligence artificielle et la transformation digitale. Elle accompagne principalement les banques, les compagnies d’assurance, les opérateurs télécoms et les institutions publiques dans la modernisation de leurs services numériques. Grâce à son expertise technologique, l’entreprise propose des solutions intelligentes, sécurisées et évolutives adaptées aux besoins de chaque client. Elle intervient en Tunisie ainsi que dans plusieurs pays, notamment en Afrique, en Europe et en Amérique du Nord</w:t>
      </w:r>
      <w:r w:rsidR="000D033A">
        <w:rPr>
          <w:rFonts w:asciiTheme="majorBidi" w:hAnsiTheme="majorBidi" w:cstheme="majorBidi"/>
          <w:sz w:val="24"/>
          <w:szCs w:val="24"/>
        </w:rPr>
        <w:t xml:space="preserve"> </w:t>
      </w:r>
      <w:r w:rsidR="000D033A" w:rsidRPr="000D033A">
        <w:rPr>
          <w:rFonts w:asciiTheme="majorBidi" w:hAnsiTheme="majorBidi" w:cstheme="majorBidi"/>
          <w:color w:val="5B9BD5" w:themeColor="accent1"/>
          <w:sz w:val="24"/>
          <w:szCs w:val="24"/>
        </w:rPr>
        <w:t>[1]</w:t>
      </w:r>
      <w:r w:rsidRPr="000D033A">
        <w:rPr>
          <w:rFonts w:asciiTheme="majorBidi" w:hAnsiTheme="majorBidi" w:cstheme="majorBidi"/>
          <w:color w:val="5B9BD5" w:themeColor="accent1"/>
          <w:sz w:val="24"/>
          <w:szCs w:val="24"/>
        </w:rPr>
        <w:t>.</w:t>
      </w:r>
    </w:p>
    <w:p w:rsidR="00F22B5E" w:rsidRDefault="00F22B5E" w:rsidP="00F22B5E">
      <w:pPr>
        <w:keepNext/>
        <w:spacing w:line="360" w:lineRule="auto"/>
        <w:jc w:val="center"/>
      </w:pPr>
      <w:r w:rsidRPr="00F22B5E">
        <w:rPr>
          <w:rFonts w:asciiTheme="majorBidi" w:hAnsiTheme="majorBidi" w:cstheme="majorBidi"/>
          <w:noProof/>
          <w:sz w:val="24"/>
          <w:szCs w:val="24"/>
          <w:shd w:val="clear" w:color="auto" w:fill="FFFFFF"/>
          <w:lang w:eastAsia="fr-FR"/>
        </w:rPr>
        <w:drawing>
          <wp:inline distT="0" distB="0" distL="0" distR="0">
            <wp:extent cx="1647825" cy="828675"/>
            <wp:effectExtent l="0" t="0" r="9525" b="9525"/>
            <wp:docPr id="6" name="Picture 6" descr="D:\PFE - BRI Technology\Document\logo-Entrepris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PFE - BRI Technology\Document\logo-Entreprise.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647825" cy="828675"/>
                    </a:xfrm>
                    <a:prstGeom prst="rect">
                      <a:avLst/>
                    </a:prstGeom>
                    <a:noFill/>
                    <a:ln>
                      <a:noFill/>
                    </a:ln>
                  </pic:spPr>
                </pic:pic>
              </a:graphicData>
            </a:graphic>
          </wp:inline>
        </w:drawing>
      </w:r>
    </w:p>
    <w:p w:rsidR="00F22B5E" w:rsidRPr="00F22B5E" w:rsidRDefault="00F22B5E" w:rsidP="0081070D">
      <w:pPr>
        <w:pStyle w:val="Caption"/>
        <w:spacing w:before="240"/>
        <w:jc w:val="center"/>
        <w:rPr>
          <w:rFonts w:asciiTheme="majorBidi" w:hAnsiTheme="majorBidi" w:cstheme="majorBidi"/>
          <w:b/>
          <w:bCs/>
          <w:sz w:val="22"/>
          <w:szCs w:val="22"/>
          <w:shd w:val="clear" w:color="auto" w:fill="FFFFFF"/>
        </w:rPr>
      </w:pPr>
      <w:bookmarkStart w:id="13" w:name="_Toc238707929"/>
      <w:r w:rsidRPr="00F22B5E">
        <w:rPr>
          <w:b/>
          <w:bCs/>
          <w:sz w:val="22"/>
          <w:szCs w:val="22"/>
        </w:rPr>
        <w:t xml:space="preserve">Figure </w:t>
      </w:r>
      <w:r w:rsidRPr="00F22B5E">
        <w:rPr>
          <w:b/>
          <w:bCs/>
          <w:sz w:val="22"/>
          <w:szCs w:val="22"/>
        </w:rPr>
        <w:fldChar w:fldCharType="begin"/>
      </w:r>
      <w:r w:rsidRPr="00F22B5E">
        <w:rPr>
          <w:b/>
          <w:bCs/>
          <w:sz w:val="22"/>
          <w:szCs w:val="22"/>
        </w:rPr>
        <w:instrText xml:space="preserve"> SEQ Figure \* ARABIC </w:instrText>
      </w:r>
      <w:r w:rsidRPr="00F22B5E">
        <w:rPr>
          <w:b/>
          <w:bCs/>
          <w:sz w:val="22"/>
          <w:szCs w:val="22"/>
        </w:rPr>
        <w:fldChar w:fldCharType="separate"/>
      </w:r>
      <w:r w:rsidR="00510525">
        <w:rPr>
          <w:b/>
          <w:bCs/>
          <w:noProof/>
          <w:sz w:val="22"/>
          <w:szCs w:val="22"/>
        </w:rPr>
        <w:t>1</w:t>
      </w:r>
      <w:r w:rsidRPr="00F22B5E">
        <w:rPr>
          <w:b/>
          <w:bCs/>
          <w:sz w:val="22"/>
          <w:szCs w:val="22"/>
        </w:rPr>
        <w:fldChar w:fldCharType="end"/>
      </w:r>
      <w:r w:rsidRPr="00F22B5E">
        <w:rPr>
          <w:b/>
          <w:bCs/>
          <w:sz w:val="22"/>
          <w:szCs w:val="22"/>
        </w:rPr>
        <w:t xml:space="preserve">: Logo de BRI </w:t>
      </w:r>
      <w:proofErr w:type="spellStart"/>
      <w:r w:rsidRPr="00F22B5E">
        <w:rPr>
          <w:b/>
          <w:bCs/>
          <w:sz w:val="22"/>
          <w:szCs w:val="22"/>
        </w:rPr>
        <w:t>Technology</w:t>
      </w:r>
      <w:bookmarkEnd w:id="13"/>
      <w:proofErr w:type="spellEnd"/>
    </w:p>
    <w:p w:rsidR="00310493" w:rsidRPr="00F22B5E" w:rsidRDefault="005C5C58" w:rsidP="005C5C58">
      <w:pPr>
        <w:pStyle w:val="ListParagraph"/>
        <w:numPr>
          <w:ilvl w:val="1"/>
          <w:numId w:val="1"/>
        </w:numPr>
        <w:spacing w:after="0" w:line="360" w:lineRule="auto"/>
        <w:outlineLvl w:val="2"/>
        <w:rPr>
          <w:rFonts w:ascii="Times New Roman" w:hAnsi="Times New Roman" w:cs="Times New Roman"/>
          <w:sz w:val="24"/>
          <w:szCs w:val="24"/>
          <w:shd w:val="clear" w:color="auto" w:fill="FFFFFF"/>
        </w:rPr>
      </w:pPr>
      <w:bookmarkStart w:id="14" w:name="_Toc239287506"/>
      <w:r>
        <w:rPr>
          <w:rFonts w:asciiTheme="majorBidi" w:hAnsiTheme="majorBidi"/>
          <w:b/>
          <w:bCs/>
          <w:color w:val="000000" w:themeColor="text1"/>
          <w:sz w:val="28"/>
          <w:szCs w:val="28"/>
        </w:rPr>
        <w:t>Présentation des</w:t>
      </w:r>
      <w:r w:rsidRPr="002E43D7">
        <w:rPr>
          <w:rFonts w:asciiTheme="majorBidi" w:hAnsiTheme="majorBidi"/>
          <w:b/>
          <w:bCs/>
          <w:color w:val="000000" w:themeColor="text1"/>
          <w:sz w:val="28"/>
          <w:szCs w:val="28"/>
        </w:rPr>
        <w:t xml:space="preserve"> service</w:t>
      </w:r>
      <w:r>
        <w:rPr>
          <w:rFonts w:asciiTheme="majorBidi" w:hAnsiTheme="majorBidi"/>
          <w:b/>
          <w:bCs/>
          <w:color w:val="000000" w:themeColor="text1"/>
          <w:sz w:val="28"/>
          <w:szCs w:val="28"/>
        </w:rPr>
        <w:t>s</w:t>
      </w:r>
      <w:r w:rsidRPr="002E43D7">
        <w:rPr>
          <w:rFonts w:asciiTheme="majorBidi" w:hAnsiTheme="majorBidi"/>
          <w:b/>
          <w:bCs/>
          <w:color w:val="000000" w:themeColor="text1"/>
          <w:sz w:val="28"/>
          <w:szCs w:val="28"/>
        </w:rPr>
        <w:t xml:space="preserve"> offert</w:t>
      </w:r>
      <w:r>
        <w:rPr>
          <w:rFonts w:asciiTheme="majorBidi" w:hAnsiTheme="majorBidi"/>
          <w:b/>
          <w:bCs/>
          <w:color w:val="000000" w:themeColor="text1"/>
          <w:sz w:val="28"/>
          <w:szCs w:val="28"/>
        </w:rPr>
        <w:t xml:space="preserve">s par BRI </w:t>
      </w:r>
      <w:proofErr w:type="spellStart"/>
      <w:r>
        <w:rPr>
          <w:rFonts w:asciiTheme="majorBidi" w:hAnsiTheme="majorBidi"/>
          <w:b/>
          <w:bCs/>
          <w:color w:val="000000" w:themeColor="text1"/>
          <w:sz w:val="28"/>
          <w:szCs w:val="28"/>
        </w:rPr>
        <w:t>Technology</w:t>
      </w:r>
      <w:bookmarkEnd w:id="14"/>
      <w:proofErr w:type="spellEnd"/>
      <w:r>
        <w:rPr>
          <w:rFonts w:asciiTheme="majorBidi" w:hAnsiTheme="majorBidi"/>
          <w:b/>
          <w:bCs/>
          <w:color w:val="000000" w:themeColor="text1"/>
          <w:sz w:val="28"/>
          <w:szCs w:val="28"/>
        </w:rPr>
        <w:t xml:space="preserve"> </w:t>
      </w:r>
    </w:p>
    <w:p w:rsidR="00B36492" w:rsidRDefault="00F22B5E" w:rsidP="0081070D">
      <w:pPr>
        <w:spacing w:line="360" w:lineRule="auto"/>
        <w:jc w:val="both"/>
        <w:rPr>
          <w:rFonts w:asciiTheme="majorBidi" w:hAnsiTheme="majorBidi" w:cstheme="majorBidi"/>
          <w:sz w:val="24"/>
          <w:szCs w:val="24"/>
        </w:rPr>
      </w:pPr>
      <w:r w:rsidRPr="00F22B5E">
        <w:rPr>
          <w:rFonts w:asciiTheme="majorBidi" w:hAnsiTheme="majorBidi" w:cstheme="majorBidi"/>
          <w:sz w:val="24"/>
          <w:szCs w:val="24"/>
        </w:rPr>
        <w:t xml:space="preserve">BRI </w:t>
      </w:r>
      <w:proofErr w:type="spellStart"/>
      <w:r w:rsidRPr="00F22B5E">
        <w:rPr>
          <w:rFonts w:asciiTheme="majorBidi" w:hAnsiTheme="majorBidi" w:cstheme="majorBidi"/>
          <w:sz w:val="24"/>
          <w:szCs w:val="24"/>
        </w:rPr>
        <w:t>Technology</w:t>
      </w:r>
      <w:proofErr w:type="spellEnd"/>
      <w:r w:rsidRPr="00F22B5E">
        <w:rPr>
          <w:rFonts w:asciiTheme="majorBidi" w:hAnsiTheme="majorBidi" w:cstheme="majorBidi"/>
          <w:sz w:val="24"/>
          <w:szCs w:val="24"/>
        </w:rPr>
        <w:t xml:space="preserve"> propose un ensemble de services destinés à accompagner les entreprises dans leur transformation numérique. Parmi ses principaux services, on distingue :</w:t>
      </w:r>
    </w:p>
    <w:p w:rsidR="00B36492" w:rsidRPr="0081070D" w:rsidRDefault="00B36492" w:rsidP="0081070D">
      <w:pPr>
        <w:pStyle w:val="ListParagraph"/>
        <w:numPr>
          <w:ilvl w:val="0"/>
          <w:numId w:val="4"/>
        </w:numPr>
        <w:spacing w:line="360" w:lineRule="auto"/>
        <w:jc w:val="both"/>
        <w:rPr>
          <w:rFonts w:ascii="Times New Roman" w:eastAsia="Times New Roman" w:hAnsi="Times New Roman" w:cs="Times New Roman"/>
          <w:sz w:val="24"/>
          <w:szCs w:val="24"/>
          <w:lang w:eastAsia="fr-FR"/>
        </w:rPr>
      </w:pPr>
      <w:r w:rsidRPr="0081070D">
        <w:rPr>
          <w:rFonts w:ascii="Times New Roman" w:eastAsia="Times New Roman" w:hAnsi="Times New Roman" w:cs="Times New Roman"/>
          <w:b/>
          <w:bCs/>
          <w:sz w:val="24"/>
          <w:szCs w:val="24"/>
          <w:lang w:eastAsia="fr-FR"/>
        </w:rPr>
        <w:t>Conseil</w:t>
      </w:r>
      <w:r w:rsidRPr="0081070D">
        <w:rPr>
          <w:rFonts w:ascii="Times New Roman" w:eastAsia="Times New Roman" w:hAnsi="Times New Roman" w:cs="Times New Roman"/>
          <w:sz w:val="24"/>
          <w:szCs w:val="24"/>
          <w:lang w:eastAsia="fr-FR"/>
        </w:rPr>
        <w:t xml:space="preserve"> : BRI </w:t>
      </w:r>
      <w:proofErr w:type="spellStart"/>
      <w:r w:rsidRPr="0081070D">
        <w:rPr>
          <w:rFonts w:ascii="Times New Roman" w:eastAsia="Times New Roman" w:hAnsi="Times New Roman" w:cs="Times New Roman"/>
          <w:sz w:val="24"/>
          <w:szCs w:val="24"/>
          <w:lang w:eastAsia="fr-FR"/>
        </w:rPr>
        <w:t>Technology</w:t>
      </w:r>
      <w:proofErr w:type="spellEnd"/>
      <w:r w:rsidRPr="0081070D">
        <w:rPr>
          <w:rFonts w:ascii="Times New Roman" w:eastAsia="Times New Roman" w:hAnsi="Times New Roman" w:cs="Times New Roman"/>
          <w:sz w:val="24"/>
          <w:szCs w:val="24"/>
          <w:lang w:eastAsia="fr-FR"/>
        </w:rPr>
        <w:t xml:space="preserve"> accompagne les organisations dans leur transformation numérique à travers la réalisation d’études stratégiques et l’élaboration de feuilles de route détaillées. Cette approche permet d’orienter l’évolution des systèmes d’information et de transformer les processus traditionnels en écosystèmes numériques modernes, efficaces et performants.</w:t>
      </w:r>
    </w:p>
    <w:p w:rsidR="00B36492" w:rsidRPr="0081070D" w:rsidRDefault="00B36492" w:rsidP="0081070D">
      <w:pPr>
        <w:pStyle w:val="ListParagraph"/>
        <w:numPr>
          <w:ilvl w:val="0"/>
          <w:numId w:val="4"/>
        </w:numPr>
        <w:spacing w:line="360" w:lineRule="auto"/>
        <w:jc w:val="both"/>
        <w:rPr>
          <w:rFonts w:ascii="Times New Roman" w:eastAsia="Times New Roman" w:hAnsi="Times New Roman" w:cs="Times New Roman"/>
          <w:sz w:val="24"/>
          <w:szCs w:val="24"/>
          <w:lang w:eastAsia="fr-FR"/>
        </w:rPr>
      </w:pPr>
      <w:r w:rsidRPr="0081070D">
        <w:rPr>
          <w:rFonts w:ascii="Times New Roman" w:eastAsia="Times New Roman" w:hAnsi="Times New Roman" w:cs="Times New Roman"/>
          <w:b/>
          <w:bCs/>
          <w:sz w:val="24"/>
          <w:szCs w:val="24"/>
          <w:lang w:eastAsia="fr-FR"/>
        </w:rPr>
        <w:t>Recherche et développement :</w:t>
      </w:r>
      <w:r w:rsidRPr="0081070D">
        <w:rPr>
          <w:rFonts w:ascii="Times New Roman" w:eastAsia="Times New Roman" w:hAnsi="Times New Roman" w:cs="Times New Roman"/>
          <w:sz w:val="24"/>
          <w:szCs w:val="24"/>
          <w:lang w:eastAsia="fr-FR"/>
        </w:rPr>
        <w:t xml:space="preserve"> BRI </w:t>
      </w:r>
      <w:proofErr w:type="spellStart"/>
      <w:r w:rsidRPr="0081070D">
        <w:rPr>
          <w:rFonts w:ascii="Times New Roman" w:eastAsia="Times New Roman" w:hAnsi="Times New Roman" w:cs="Times New Roman"/>
          <w:sz w:val="24"/>
          <w:szCs w:val="24"/>
          <w:lang w:eastAsia="fr-FR"/>
        </w:rPr>
        <w:t>Technology</w:t>
      </w:r>
      <w:proofErr w:type="spellEnd"/>
      <w:r w:rsidRPr="0081070D">
        <w:rPr>
          <w:rFonts w:ascii="Times New Roman" w:eastAsia="Times New Roman" w:hAnsi="Times New Roman" w:cs="Times New Roman"/>
          <w:sz w:val="24"/>
          <w:szCs w:val="24"/>
          <w:lang w:eastAsia="fr-FR"/>
        </w:rPr>
        <w:t xml:space="preserve"> intervient dans la conception, le développement et la mise en œuvre de solutions numériques avancées, adaptées aux </w:t>
      </w:r>
      <w:r w:rsidRPr="0081070D">
        <w:rPr>
          <w:rFonts w:ascii="Times New Roman" w:eastAsia="Times New Roman" w:hAnsi="Times New Roman" w:cs="Times New Roman"/>
          <w:sz w:val="24"/>
          <w:szCs w:val="24"/>
          <w:lang w:eastAsia="fr-FR"/>
        </w:rPr>
        <w:lastRenderedPageBreak/>
        <w:t xml:space="preserve">besoins spécifiques de différents secteurs d’activité. Ses réalisations couvrent notamment le commerce en ligne, les </w:t>
      </w:r>
      <w:proofErr w:type="spellStart"/>
      <w:r w:rsidRPr="0081070D">
        <w:rPr>
          <w:rFonts w:ascii="Times New Roman" w:eastAsia="Times New Roman" w:hAnsi="Times New Roman" w:cs="Times New Roman"/>
          <w:sz w:val="24"/>
          <w:szCs w:val="24"/>
          <w:lang w:eastAsia="fr-FR"/>
        </w:rPr>
        <w:t>marketplaces</w:t>
      </w:r>
      <w:proofErr w:type="spellEnd"/>
      <w:r w:rsidRPr="0081070D">
        <w:rPr>
          <w:rFonts w:ascii="Times New Roman" w:eastAsia="Times New Roman" w:hAnsi="Times New Roman" w:cs="Times New Roman"/>
          <w:sz w:val="24"/>
          <w:szCs w:val="24"/>
          <w:lang w:eastAsia="fr-FR"/>
        </w:rPr>
        <w:t xml:space="preserve"> et les plateformes digitales sur mesure. Chaque solution est conçue de manière personnalisée afin de répondre efficacement aux exigences et aux objectifs de chaque client.</w:t>
      </w:r>
    </w:p>
    <w:p w:rsidR="00B36492" w:rsidRPr="0081070D" w:rsidRDefault="00B36492" w:rsidP="0081070D">
      <w:pPr>
        <w:pStyle w:val="ListParagraph"/>
        <w:numPr>
          <w:ilvl w:val="0"/>
          <w:numId w:val="4"/>
        </w:numPr>
        <w:spacing w:line="360" w:lineRule="auto"/>
        <w:jc w:val="both"/>
        <w:rPr>
          <w:rFonts w:ascii="Times New Roman" w:eastAsia="Times New Roman" w:hAnsi="Times New Roman" w:cs="Times New Roman"/>
          <w:sz w:val="24"/>
          <w:szCs w:val="24"/>
          <w:lang w:eastAsia="fr-FR"/>
        </w:rPr>
      </w:pPr>
      <w:r w:rsidRPr="0081070D">
        <w:rPr>
          <w:rFonts w:ascii="Times New Roman" w:eastAsia="Times New Roman" w:hAnsi="Times New Roman" w:cs="Times New Roman"/>
          <w:b/>
          <w:bCs/>
          <w:sz w:val="24"/>
          <w:szCs w:val="24"/>
          <w:lang w:eastAsia="fr-FR"/>
        </w:rPr>
        <w:t>Audit :</w:t>
      </w:r>
      <w:r w:rsidRPr="0081070D">
        <w:rPr>
          <w:rFonts w:ascii="Times New Roman" w:eastAsia="Times New Roman" w:hAnsi="Times New Roman" w:cs="Times New Roman"/>
          <w:sz w:val="24"/>
          <w:szCs w:val="24"/>
          <w:lang w:eastAsia="fr-FR"/>
        </w:rPr>
        <w:t xml:space="preserve"> BRI </w:t>
      </w:r>
      <w:proofErr w:type="spellStart"/>
      <w:r w:rsidRPr="0081070D">
        <w:rPr>
          <w:rFonts w:ascii="Times New Roman" w:eastAsia="Times New Roman" w:hAnsi="Times New Roman" w:cs="Times New Roman"/>
          <w:sz w:val="24"/>
          <w:szCs w:val="24"/>
          <w:lang w:eastAsia="fr-FR"/>
        </w:rPr>
        <w:t>Technology</w:t>
      </w:r>
      <w:proofErr w:type="spellEnd"/>
      <w:r w:rsidRPr="0081070D">
        <w:rPr>
          <w:rFonts w:ascii="Times New Roman" w:eastAsia="Times New Roman" w:hAnsi="Times New Roman" w:cs="Times New Roman"/>
          <w:sz w:val="24"/>
          <w:szCs w:val="24"/>
          <w:lang w:eastAsia="fr-FR"/>
        </w:rPr>
        <w:t xml:space="preserve"> met à disposition son expertise pour analyser et évaluer les systèmes d’information existants. Elle accompagne également les établissements publics et privés dans la définition de plans directeurs stratégiques et opérationnels, favorisant ainsi l’amélioration continue, la performance et l’alignement avec les objectifs à long terme.</w:t>
      </w:r>
    </w:p>
    <w:p w:rsidR="0081070D" w:rsidRPr="0081070D" w:rsidRDefault="00B36492" w:rsidP="0081070D">
      <w:pPr>
        <w:pStyle w:val="ListParagraph"/>
        <w:numPr>
          <w:ilvl w:val="0"/>
          <w:numId w:val="4"/>
        </w:numPr>
        <w:spacing w:after="0" w:line="360" w:lineRule="auto"/>
        <w:jc w:val="both"/>
        <w:rPr>
          <w:rFonts w:asciiTheme="majorBidi" w:hAnsiTheme="majorBidi" w:cstheme="majorBidi"/>
          <w:sz w:val="24"/>
          <w:szCs w:val="24"/>
          <w:shd w:val="clear" w:color="auto" w:fill="FFFFFF"/>
        </w:rPr>
      </w:pPr>
      <w:r w:rsidRPr="0081070D">
        <w:rPr>
          <w:rFonts w:ascii="Times New Roman" w:eastAsia="Times New Roman" w:hAnsi="Times New Roman" w:cs="Times New Roman"/>
          <w:b/>
          <w:bCs/>
          <w:sz w:val="24"/>
          <w:szCs w:val="24"/>
          <w:lang w:eastAsia="fr-FR"/>
        </w:rPr>
        <w:t>Formation et certification :</w:t>
      </w:r>
      <w:r w:rsidRPr="0081070D">
        <w:rPr>
          <w:rFonts w:ascii="Times New Roman" w:eastAsia="Times New Roman" w:hAnsi="Times New Roman" w:cs="Times New Roman"/>
          <w:sz w:val="24"/>
          <w:szCs w:val="24"/>
          <w:lang w:eastAsia="fr-FR"/>
        </w:rPr>
        <w:t xml:space="preserve"> BRI </w:t>
      </w:r>
      <w:proofErr w:type="spellStart"/>
      <w:r w:rsidRPr="0081070D">
        <w:rPr>
          <w:rFonts w:ascii="Times New Roman" w:eastAsia="Times New Roman" w:hAnsi="Times New Roman" w:cs="Times New Roman"/>
          <w:sz w:val="24"/>
          <w:szCs w:val="24"/>
          <w:lang w:eastAsia="fr-FR"/>
        </w:rPr>
        <w:t>Technology</w:t>
      </w:r>
      <w:proofErr w:type="spellEnd"/>
      <w:r w:rsidRPr="0081070D">
        <w:rPr>
          <w:rFonts w:ascii="Times New Roman" w:eastAsia="Times New Roman" w:hAnsi="Times New Roman" w:cs="Times New Roman"/>
          <w:sz w:val="24"/>
          <w:szCs w:val="24"/>
          <w:lang w:eastAsia="fr-FR"/>
        </w:rPr>
        <w:t xml:space="preserve"> propose des programmes de formation adaptés aux besoins de ses clients et de leurs équipes. Ces formations sont accompagnées, si nécessaire, de services de certification permettant de valider les compétences acquises, de renforcer le savoir-faire des collaborateurs et d’assurer la conformité aux standards exigés.</w:t>
      </w:r>
    </w:p>
    <w:p w:rsidR="005C5C58" w:rsidRDefault="0081070D" w:rsidP="00FD40B6">
      <w:pPr>
        <w:pStyle w:val="ListParagraph"/>
        <w:numPr>
          <w:ilvl w:val="1"/>
          <w:numId w:val="1"/>
        </w:numPr>
        <w:tabs>
          <w:tab w:val="left" w:pos="3686"/>
        </w:tabs>
        <w:spacing w:after="0" w:line="360" w:lineRule="auto"/>
        <w:outlineLvl w:val="2"/>
        <w:rPr>
          <w:rFonts w:asciiTheme="majorBidi" w:hAnsiTheme="majorBidi"/>
          <w:b/>
          <w:bCs/>
          <w:color w:val="000000" w:themeColor="text1"/>
          <w:sz w:val="28"/>
          <w:szCs w:val="28"/>
        </w:rPr>
      </w:pPr>
      <w:bookmarkStart w:id="15" w:name="_Toc239287507"/>
      <w:r w:rsidRPr="0081070D">
        <w:rPr>
          <w:rFonts w:asciiTheme="majorBidi" w:hAnsiTheme="majorBidi"/>
          <w:b/>
          <w:bCs/>
          <w:color w:val="000000" w:themeColor="text1"/>
          <w:sz w:val="28"/>
          <w:szCs w:val="28"/>
        </w:rPr>
        <w:t xml:space="preserve">Les solutions proposées par BRI </w:t>
      </w:r>
      <w:proofErr w:type="spellStart"/>
      <w:r w:rsidRPr="0081070D">
        <w:rPr>
          <w:rFonts w:asciiTheme="majorBidi" w:hAnsiTheme="majorBidi"/>
          <w:b/>
          <w:bCs/>
          <w:color w:val="000000" w:themeColor="text1"/>
          <w:sz w:val="28"/>
          <w:szCs w:val="28"/>
        </w:rPr>
        <w:t>Technology</w:t>
      </w:r>
      <w:bookmarkEnd w:id="15"/>
      <w:proofErr w:type="spellEnd"/>
    </w:p>
    <w:p w:rsidR="005C5C58" w:rsidRDefault="005C5C58" w:rsidP="005C5C58">
      <w:pPr>
        <w:pStyle w:val="isselectedend"/>
        <w:spacing w:line="360" w:lineRule="auto"/>
        <w:jc w:val="both"/>
      </w:pPr>
      <w:r>
        <w:t xml:space="preserve">Les solutions </w:t>
      </w:r>
      <w:r w:rsidR="0081070D">
        <w:t xml:space="preserve"> proposées par BRI </w:t>
      </w:r>
      <w:proofErr w:type="spellStart"/>
      <w:r w:rsidR="0081070D">
        <w:t>Technol</w:t>
      </w:r>
      <w:r>
        <w:t>ogy</w:t>
      </w:r>
      <w:proofErr w:type="spellEnd"/>
      <w:r>
        <w:t xml:space="preserve"> couvrent plusieurs domaines technologiques. L’entreprise développe des solutions d’intelligence artificielle et d’analyse de données permettant d’exploiter les données afin de faciliter la prise de décision, la prédiction et l’automatisation intelligente. Elle accompagne également les organisations dans leur stratégie de transformation digitale à travers l’optimisation des processus, la modernisation des systèmes existants et l’adoption de nouvelles technologies.</w:t>
      </w:r>
    </w:p>
    <w:p w:rsidR="005C5C58" w:rsidRDefault="005C5C58" w:rsidP="005C5C58">
      <w:pPr>
        <w:pStyle w:val="isselectedend"/>
        <w:spacing w:line="360" w:lineRule="auto"/>
        <w:jc w:val="both"/>
      </w:pPr>
      <w:r>
        <w:t xml:space="preserve">Dans le domaine bancaire, BRI </w:t>
      </w:r>
      <w:proofErr w:type="spellStart"/>
      <w:r>
        <w:t>Technology</w:t>
      </w:r>
      <w:proofErr w:type="spellEnd"/>
      <w:r>
        <w:t xml:space="preserve"> propose des solutions de digital </w:t>
      </w:r>
      <w:proofErr w:type="spellStart"/>
      <w:r>
        <w:t>banking</w:t>
      </w:r>
      <w:proofErr w:type="spellEnd"/>
      <w:r>
        <w:t xml:space="preserve"> permettant l’intégration des systèmes bancaires, la mise en place de plateformes web et mobiles, les solutions de paiement et les portefeuilles numériques. Son produit phare, </w:t>
      </w:r>
      <w:proofErr w:type="spellStart"/>
      <w:r w:rsidRPr="001152A1">
        <w:rPr>
          <w:b/>
          <w:bCs/>
        </w:rPr>
        <w:t>Matchia</w:t>
      </w:r>
      <w:proofErr w:type="spellEnd"/>
      <w:r>
        <w:t xml:space="preserve">, est une </w:t>
      </w:r>
      <w:proofErr w:type="spellStart"/>
      <w:r>
        <w:t>marketplace</w:t>
      </w:r>
      <w:proofErr w:type="spellEnd"/>
      <w:r>
        <w:t xml:space="preserve"> de financement intelligente basée sur l’intelligence artificielle. Cette solution permet la simulation de produits financiers, l’évaluation d’éligibilité en temps réel, l’</w:t>
      </w:r>
      <w:proofErr w:type="spellStart"/>
      <w:r>
        <w:t>onboarding</w:t>
      </w:r>
      <w:proofErr w:type="spellEnd"/>
      <w:r>
        <w:t xml:space="preserve"> client automatisé et l’intégration avec différents partenaires.</w:t>
      </w:r>
    </w:p>
    <w:p w:rsidR="005C5C58" w:rsidRDefault="005C5C58" w:rsidP="005C5C58">
      <w:pPr>
        <w:pStyle w:val="NormalWeb"/>
        <w:spacing w:line="360" w:lineRule="auto"/>
        <w:jc w:val="both"/>
      </w:pPr>
      <w:r>
        <w:t xml:space="preserve">L’entreprise propose également des solutions de </w:t>
      </w:r>
      <w:proofErr w:type="spellStart"/>
      <w:r>
        <w:t>cybersécurité</w:t>
      </w:r>
      <w:proofErr w:type="spellEnd"/>
      <w:r>
        <w:t xml:space="preserve">, de développement logiciel sur mesure, d’applications web et mobiles, d’architectures API et </w:t>
      </w:r>
      <w:proofErr w:type="spellStart"/>
      <w:r>
        <w:t>microservices</w:t>
      </w:r>
      <w:proofErr w:type="spellEnd"/>
      <w:r>
        <w:t>, ainsi que des solutions cloud natives. Ces solutions visent à offrir aux entreprises des plateformes modernes, performantes, sécurisées et capables d’évoluer selon leurs besoins.</w:t>
      </w:r>
    </w:p>
    <w:p w:rsidR="005D4916" w:rsidRDefault="009262CB" w:rsidP="00FD40B6">
      <w:pPr>
        <w:pStyle w:val="ListParagraph"/>
        <w:numPr>
          <w:ilvl w:val="0"/>
          <w:numId w:val="1"/>
        </w:numPr>
        <w:spacing w:after="240" w:line="360" w:lineRule="auto"/>
        <w:outlineLvl w:val="1"/>
        <w:rPr>
          <w:rFonts w:asciiTheme="majorBidi" w:hAnsiTheme="majorBidi"/>
          <w:b/>
          <w:bCs/>
          <w:color w:val="000000" w:themeColor="text1"/>
          <w:sz w:val="32"/>
          <w:szCs w:val="32"/>
        </w:rPr>
      </w:pPr>
      <w:bookmarkStart w:id="16" w:name="_Toc170824634"/>
      <w:bookmarkStart w:id="17" w:name="_Toc239287508"/>
      <w:r w:rsidRPr="00157C8C">
        <w:rPr>
          <w:rFonts w:asciiTheme="majorBidi" w:hAnsiTheme="majorBidi"/>
          <w:b/>
          <w:bCs/>
          <w:color w:val="000000" w:themeColor="text1"/>
          <w:sz w:val="32"/>
          <w:szCs w:val="32"/>
        </w:rPr>
        <w:lastRenderedPageBreak/>
        <w:t>Présentation du pr</w:t>
      </w:r>
      <w:bookmarkEnd w:id="16"/>
      <w:r w:rsidR="005D4916">
        <w:rPr>
          <w:rFonts w:asciiTheme="majorBidi" w:hAnsiTheme="majorBidi"/>
          <w:b/>
          <w:bCs/>
          <w:color w:val="000000" w:themeColor="text1"/>
          <w:sz w:val="32"/>
          <w:szCs w:val="32"/>
        </w:rPr>
        <w:t>ojet</w:t>
      </w:r>
      <w:bookmarkEnd w:id="17"/>
    </w:p>
    <w:p w:rsidR="005D4916" w:rsidRPr="00FD40B6" w:rsidRDefault="005D4916" w:rsidP="00FD40B6">
      <w:pPr>
        <w:pStyle w:val="ListParagraph"/>
        <w:numPr>
          <w:ilvl w:val="1"/>
          <w:numId w:val="1"/>
        </w:numPr>
        <w:tabs>
          <w:tab w:val="left" w:pos="3686"/>
        </w:tabs>
        <w:spacing w:after="0" w:line="360" w:lineRule="auto"/>
        <w:outlineLvl w:val="2"/>
        <w:rPr>
          <w:rFonts w:asciiTheme="majorBidi" w:hAnsiTheme="majorBidi"/>
          <w:b/>
          <w:bCs/>
          <w:color w:val="000000" w:themeColor="text1"/>
          <w:sz w:val="28"/>
          <w:szCs w:val="28"/>
        </w:rPr>
      </w:pPr>
      <w:bookmarkStart w:id="18" w:name="_Toc239287509"/>
      <w:r w:rsidRPr="00FD40B6">
        <w:rPr>
          <w:rFonts w:asciiTheme="majorBidi" w:hAnsiTheme="majorBidi"/>
          <w:b/>
          <w:bCs/>
          <w:color w:val="000000" w:themeColor="text1"/>
          <w:sz w:val="28"/>
          <w:szCs w:val="28"/>
        </w:rPr>
        <w:t>Contexte du proje</w:t>
      </w:r>
      <w:r w:rsidR="00E042F7" w:rsidRPr="00FD40B6">
        <w:rPr>
          <w:rFonts w:asciiTheme="majorBidi" w:hAnsiTheme="majorBidi"/>
          <w:b/>
          <w:bCs/>
          <w:color w:val="000000" w:themeColor="text1"/>
          <w:sz w:val="28"/>
          <w:szCs w:val="28"/>
        </w:rPr>
        <w:t>t</w:t>
      </w:r>
      <w:bookmarkEnd w:id="18"/>
      <w:r w:rsidR="00E042F7" w:rsidRPr="00FD40B6">
        <w:rPr>
          <w:rFonts w:asciiTheme="majorBidi" w:hAnsiTheme="majorBidi"/>
          <w:b/>
          <w:bCs/>
          <w:color w:val="000000" w:themeColor="text1"/>
          <w:sz w:val="28"/>
          <w:szCs w:val="28"/>
        </w:rPr>
        <w:t xml:space="preserve"> </w:t>
      </w:r>
    </w:p>
    <w:p w:rsidR="00E042F7" w:rsidRPr="005D4916" w:rsidRDefault="00E042F7" w:rsidP="00E042F7">
      <w:pPr>
        <w:pStyle w:val="gjcqjg1a"/>
        <w:spacing w:line="360" w:lineRule="auto"/>
        <w:jc w:val="both"/>
        <w:rPr>
          <w:rFonts w:asciiTheme="majorBidi" w:hAnsiTheme="majorBidi"/>
          <w:b/>
          <w:bCs/>
          <w:color w:val="000000" w:themeColor="text1"/>
          <w:sz w:val="28"/>
          <w:szCs w:val="28"/>
        </w:rPr>
      </w:pPr>
      <w:r>
        <w:t>Le secteur bancaire connaît une évolution continue portée par la digitalisation des services et par l’apparition de nouveaux usages numériques. Dans ce contexte, les banques cherchent à enrichir leur offre en proposant à leurs clients des services complémentaires accessibles à travers des plateformes digitales.</w:t>
      </w:r>
    </w:p>
    <w:p w:rsidR="00E042F7" w:rsidRDefault="00E042F7" w:rsidP="00E042F7">
      <w:pPr>
        <w:pStyle w:val="NormalWeb"/>
        <w:spacing w:line="360" w:lineRule="auto"/>
        <w:jc w:val="both"/>
      </w:pPr>
      <w:r>
        <w:t xml:space="preserve">Les </w:t>
      </w:r>
      <w:proofErr w:type="spellStart"/>
      <w:r>
        <w:t>marketplaces</w:t>
      </w:r>
      <w:proofErr w:type="spellEnd"/>
      <w:r>
        <w:t xml:space="preserve"> bancaires s’inscrivent dans cette évolution en permettant de regrouper, au sein d’un même environnement, différents produits et services proposés en collaboration avec plusieurs partenaires. Leur mise en œuvre nécessite toutefois une organisation capable de gérer efficacement la diversité des acteurs, des offres et des configurations associées à chaque établissement bancaire.</w:t>
      </w:r>
    </w:p>
    <w:p w:rsidR="00E042F7" w:rsidRDefault="00E042F7" w:rsidP="00E042F7">
      <w:pPr>
        <w:pStyle w:val="NormalWeb"/>
        <w:spacing w:line="360" w:lineRule="auto"/>
        <w:jc w:val="both"/>
      </w:pPr>
      <w:r>
        <w:t>Avec l’augmentation du nombre de banques et de partenaires, la gestion de ces environnements peut rapidement devenir complexe. Il devient alors essentiel d’adopter une approche permettant de simplifier leur administration, de faciliter leur évolution et d’améliorer la centralisation des différentes opérations.</w:t>
      </w:r>
    </w:p>
    <w:p w:rsidR="008D0F49" w:rsidRDefault="00E042F7" w:rsidP="00FD40B6">
      <w:pPr>
        <w:pStyle w:val="ListParagraph"/>
        <w:numPr>
          <w:ilvl w:val="1"/>
          <w:numId w:val="1"/>
        </w:numPr>
        <w:tabs>
          <w:tab w:val="left" w:pos="2835"/>
          <w:tab w:val="left" w:pos="3686"/>
        </w:tabs>
        <w:spacing w:after="0" w:line="360" w:lineRule="auto"/>
        <w:outlineLvl w:val="2"/>
      </w:pPr>
      <w:bookmarkStart w:id="19" w:name="_Toc239287510"/>
      <w:r w:rsidRPr="008D0F49">
        <w:rPr>
          <w:rFonts w:asciiTheme="majorBidi" w:hAnsiTheme="majorBidi"/>
          <w:b/>
          <w:bCs/>
          <w:color w:val="000000" w:themeColor="text1"/>
          <w:sz w:val="28"/>
          <w:szCs w:val="28"/>
        </w:rPr>
        <w:t>Étude de l’existant</w:t>
      </w:r>
      <w:bookmarkEnd w:id="19"/>
    </w:p>
    <w:p w:rsidR="008D0F49" w:rsidRPr="008D0F49" w:rsidRDefault="008D0F49" w:rsidP="008D0F49">
      <w:pPr>
        <w:pStyle w:val="isselectedend"/>
        <w:spacing w:line="360" w:lineRule="auto"/>
        <w:jc w:val="both"/>
        <w:rPr>
          <w:rFonts w:asciiTheme="majorBidi" w:hAnsiTheme="majorBidi"/>
          <w:b/>
          <w:bCs/>
          <w:color w:val="000000" w:themeColor="text1"/>
          <w:sz w:val="28"/>
          <w:szCs w:val="28"/>
        </w:rPr>
      </w:pPr>
      <w:r>
        <w:t xml:space="preserve">Avant la mise en place de la solution proposée, la gestion des </w:t>
      </w:r>
      <w:proofErr w:type="spellStart"/>
      <w:r>
        <w:t>marketplaces</w:t>
      </w:r>
      <w:proofErr w:type="spellEnd"/>
      <w:r>
        <w:t xml:space="preserve"> bancaires reposait principalement sur une approche spécifique à chaque établissement. Chaque banque disposait de son propre environnement, configuré et adapté selon ses besoins.</w:t>
      </w:r>
    </w:p>
    <w:p w:rsidR="008D0F49" w:rsidRDefault="008D0F49" w:rsidP="008D0F49">
      <w:pPr>
        <w:pStyle w:val="NormalWeb"/>
        <w:spacing w:line="360" w:lineRule="auto"/>
        <w:jc w:val="both"/>
      </w:pPr>
      <w:r>
        <w:t>Cette organisation permettait de répondre aux besoins particuliers de chaque banque, mais elle reposait fortement sur des interventions manuelles et sur la multiplication d’environnements indépendants. Avec l’augmentation du nombre de banques et de partenaires, plusieurs limites sont apparues.</w:t>
      </w:r>
    </w:p>
    <w:p w:rsidR="00BE4EA4" w:rsidRDefault="00BE4EA4" w:rsidP="008D0F49">
      <w:pPr>
        <w:pStyle w:val="NormalWeb"/>
        <w:spacing w:line="360" w:lineRule="auto"/>
        <w:jc w:val="both"/>
      </w:pPr>
      <w:r>
        <w:t>Les principales caractéristiques de cette solution existante peuvent être résumées comme suit :</w:t>
      </w:r>
    </w:p>
    <w:p w:rsidR="00BE4EA4" w:rsidRDefault="00BE4EA4" w:rsidP="00BE4EA4">
      <w:pPr>
        <w:pStyle w:val="NormalWeb"/>
        <w:numPr>
          <w:ilvl w:val="0"/>
          <w:numId w:val="6"/>
        </w:numPr>
        <w:spacing w:line="360" w:lineRule="auto"/>
        <w:jc w:val="both"/>
      </w:pPr>
      <w:r w:rsidRPr="00BE4EA4">
        <w:rPr>
          <w:b/>
          <w:bCs/>
        </w:rPr>
        <w:t>Marketplace spécifique à chaque banque</w:t>
      </w:r>
      <w:r>
        <w:rPr>
          <w:b/>
          <w:bCs/>
        </w:rPr>
        <w:t xml:space="preserve"> : </w:t>
      </w:r>
      <w:r w:rsidRPr="00DC2156">
        <w:t xml:space="preserve">Dans l’approche existante, chaque banque disposait d’une </w:t>
      </w:r>
      <w:r w:rsidRPr="00DC2156">
        <w:rPr>
          <w:rStyle w:val="Strong"/>
          <w:b w:val="0"/>
          <w:bCs w:val="0"/>
        </w:rPr>
        <w:t xml:space="preserve">version spécifique et personnalisée de la </w:t>
      </w:r>
      <w:proofErr w:type="spellStart"/>
      <w:r w:rsidRPr="00DC2156">
        <w:rPr>
          <w:rStyle w:val="Strong"/>
          <w:b w:val="0"/>
          <w:bCs w:val="0"/>
        </w:rPr>
        <w:t>marketplace</w:t>
      </w:r>
      <w:proofErr w:type="spellEnd"/>
      <w:r w:rsidRPr="00DC2156">
        <w:t>, adaptée manuellement par l’équipe de développement selon ses besoins.</w:t>
      </w:r>
    </w:p>
    <w:p w:rsidR="00DC2156" w:rsidRDefault="00DC2156" w:rsidP="00DC2156">
      <w:pPr>
        <w:pStyle w:val="NormalWeb"/>
        <w:spacing w:line="360" w:lineRule="auto"/>
        <w:ind w:left="780"/>
        <w:jc w:val="both"/>
      </w:pPr>
      <w:r>
        <w:lastRenderedPageBreak/>
        <w:t xml:space="preserve">Chaque nouvelle mise en place nécessitait donc une </w:t>
      </w:r>
      <w:r w:rsidRPr="00DC2156">
        <w:rPr>
          <w:rStyle w:val="Strong"/>
          <w:b w:val="0"/>
          <w:bCs w:val="0"/>
        </w:rPr>
        <w:t>configuration dédiée</w:t>
      </w:r>
      <w:r>
        <w:t xml:space="preserve"> ainsi que, dans certains cas, des </w:t>
      </w:r>
      <w:r w:rsidRPr="00DC2156">
        <w:rPr>
          <w:rStyle w:val="Strong"/>
          <w:b w:val="0"/>
          <w:bCs w:val="0"/>
        </w:rPr>
        <w:t>modifications ou des corrections du code</w:t>
      </w:r>
      <w:r w:rsidRPr="00DC2156">
        <w:rPr>
          <w:b/>
          <w:bCs/>
        </w:rPr>
        <w:t>.</w:t>
      </w:r>
      <w:r>
        <w:t xml:space="preserve"> Cette multiplication des versions rendait la </w:t>
      </w:r>
      <w:r w:rsidRPr="00DC2156">
        <w:rPr>
          <w:rStyle w:val="Strong"/>
          <w:b w:val="0"/>
          <w:bCs w:val="0"/>
        </w:rPr>
        <w:t>maintenance et l’évolution</w:t>
      </w:r>
      <w:r>
        <w:t xml:space="preserve"> plus complexes, puisque certaines modifications devaient être reproduites sur plusieurs environnements.</w:t>
      </w:r>
    </w:p>
    <w:p w:rsidR="001375A2" w:rsidRPr="00F45D0C" w:rsidRDefault="004109B1" w:rsidP="00F45D0C">
      <w:pPr>
        <w:pStyle w:val="NormalWeb"/>
        <w:numPr>
          <w:ilvl w:val="0"/>
          <w:numId w:val="6"/>
        </w:numPr>
        <w:spacing w:line="360" w:lineRule="auto"/>
        <w:jc w:val="both"/>
        <w:rPr>
          <w:rFonts w:asciiTheme="majorBidi" w:hAnsiTheme="majorBidi" w:cstheme="majorBidi"/>
        </w:rPr>
      </w:pPr>
      <w:r w:rsidRPr="004109B1">
        <w:rPr>
          <w:rFonts w:asciiTheme="majorBidi" w:hAnsiTheme="majorBidi" w:cstheme="majorBidi"/>
          <w:b/>
          <w:bCs/>
          <w:shd w:val="clear" w:color="auto" w:fill="FFFFFF"/>
        </w:rPr>
        <w:t xml:space="preserve">Demande de </w:t>
      </w:r>
      <w:proofErr w:type="spellStart"/>
      <w:r w:rsidRPr="004109B1">
        <w:rPr>
          <w:rFonts w:asciiTheme="majorBidi" w:hAnsiTheme="majorBidi" w:cstheme="majorBidi"/>
          <w:b/>
          <w:bCs/>
          <w:shd w:val="clear" w:color="auto" w:fill="FFFFFF"/>
        </w:rPr>
        <w:t>marketplace</w:t>
      </w:r>
      <w:proofErr w:type="spellEnd"/>
      <w:r w:rsidRPr="004109B1">
        <w:rPr>
          <w:rFonts w:asciiTheme="majorBidi" w:hAnsiTheme="majorBidi" w:cstheme="majorBidi"/>
          <w:b/>
          <w:bCs/>
          <w:shd w:val="clear" w:color="auto" w:fill="FFFFFF"/>
        </w:rPr>
        <w:t xml:space="preserve"> et </w:t>
      </w:r>
      <w:proofErr w:type="spellStart"/>
      <w:r w:rsidRPr="004109B1">
        <w:rPr>
          <w:rFonts w:asciiTheme="majorBidi" w:hAnsiTheme="majorBidi" w:cstheme="majorBidi"/>
          <w:b/>
          <w:bCs/>
          <w:shd w:val="clear" w:color="auto" w:fill="FFFFFF"/>
        </w:rPr>
        <w:t>onboarding</w:t>
      </w:r>
      <w:proofErr w:type="spellEnd"/>
      <w:r w:rsidRPr="004109B1">
        <w:rPr>
          <w:rFonts w:asciiTheme="majorBidi" w:hAnsiTheme="majorBidi" w:cstheme="majorBidi"/>
          <w:b/>
          <w:bCs/>
          <w:shd w:val="clear" w:color="auto" w:fill="FFFFFF"/>
        </w:rPr>
        <w:t xml:space="preserve"> traditionnel</w:t>
      </w:r>
      <w:r w:rsidR="00F45D0C">
        <w:rPr>
          <w:rFonts w:asciiTheme="majorBidi" w:hAnsiTheme="majorBidi" w:cstheme="majorBidi"/>
          <w:b/>
          <w:bCs/>
          <w:shd w:val="clear" w:color="auto" w:fill="FFFFFF"/>
        </w:rPr>
        <w:t xml:space="preserve"> : </w:t>
      </w:r>
      <w:r w:rsidR="001375A2">
        <w:t xml:space="preserve">La création d’une </w:t>
      </w:r>
      <w:proofErr w:type="spellStart"/>
      <w:r w:rsidR="001375A2">
        <w:t>marketplace</w:t>
      </w:r>
      <w:proofErr w:type="spellEnd"/>
      <w:r w:rsidR="001375A2">
        <w:t xml:space="preserve"> nécessitait des échanges directs entre la banque et le fournisseur de la solution afin de définir les besoins, les services souhaités et les différentes configurations. Ce processus restait donc dépendant de plusieurs interventions humaines.</w:t>
      </w:r>
    </w:p>
    <w:p w:rsidR="00E672E0" w:rsidRPr="00872700" w:rsidRDefault="00E672E0" w:rsidP="00E672E0">
      <w:pPr>
        <w:pStyle w:val="NormalWeb"/>
        <w:numPr>
          <w:ilvl w:val="0"/>
          <w:numId w:val="6"/>
        </w:numPr>
        <w:spacing w:line="360" w:lineRule="auto"/>
        <w:jc w:val="both"/>
        <w:rPr>
          <w:rFonts w:asciiTheme="majorBidi" w:hAnsiTheme="majorBidi" w:cstheme="majorBidi"/>
          <w:b/>
          <w:bCs/>
        </w:rPr>
      </w:pPr>
      <w:r>
        <w:rPr>
          <w:b/>
          <w:bCs/>
        </w:rPr>
        <w:t>P</w:t>
      </w:r>
      <w:r w:rsidRPr="00E672E0">
        <w:rPr>
          <w:b/>
          <w:bCs/>
        </w:rPr>
        <w:t>aiement non intégré</w:t>
      </w:r>
      <w:r>
        <w:rPr>
          <w:b/>
          <w:bCs/>
        </w:rPr>
        <w:t> :</w:t>
      </w:r>
      <w:r w:rsidRPr="00E672E0">
        <w:t xml:space="preserve"> </w:t>
      </w:r>
      <w:r>
        <w:t xml:space="preserve">Le </w:t>
      </w:r>
      <w:r w:rsidRPr="00F45D0C">
        <w:rPr>
          <w:rStyle w:val="Strong"/>
          <w:b w:val="0"/>
          <w:bCs w:val="0"/>
        </w:rPr>
        <w:t xml:space="preserve">paiement n’était pas intégré au processus de gestion de la </w:t>
      </w:r>
      <w:proofErr w:type="spellStart"/>
      <w:r w:rsidRPr="00F45D0C">
        <w:rPr>
          <w:rStyle w:val="Strong"/>
          <w:b w:val="0"/>
          <w:bCs w:val="0"/>
        </w:rPr>
        <w:t>marketplace</w:t>
      </w:r>
      <w:proofErr w:type="spellEnd"/>
      <w:r>
        <w:t xml:space="preserve"> et était traité manuellement ou à travers un système externe. Il n’était donc pas directement lié à l’activation automatique des services, ce qui nécessitait une </w:t>
      </w:r>
      <w:r w:rsidRPr="00F45D0C">
        <w:rPr>
          <w:rStyle w:val="Strong"/>
          <w:b w:val="0"/>
          <w:bCs w:val="0"/>
        </w:rPr>
        <w:t>intervention humaine</w:t>
      </w:r>
      <w:r>
        <w:t xml:space="preserve"> pour confirmer le règlement, activer les services concernés et assurer le suivi des abonnements.</w:t>
      </w:r>
    </w:p>
    <w:p w:rsidR="006441E2" w:rsidRPr="006441E2" w:rsidRDefault="00872700" w:rsidP="006441E2">
      <w:pPr>
        <w:pStyle w:val="NormalWeb"/>
        <w:numPr>
          <w:ilvl w:val="0"/>
          <w:numId w:val="6"/>
        </w:numPr>
        <w:spacing w:line="360" w:lineRule="auto"/>
        <w:jc w:val="both"/>
        <w:rPr>
          <w:rFonts w:asciiTheme="majorBidi" w:hAnsiTheme="majorBidi" w:cstheme="majorBidi"/>
          <w:b/>
          <w:bCs/>
        </w:rPr>
      </w:pPr>
      <w:r w:rsidRPr="0096084D">
        <w:rPr>
          <w:b/>
          <w:bCs/>
        </w:rPr>
        <w:t>Gestion séparée des concessionnaires</w:t>
      </w:r>
      <w:r w:rsidR="00AA25A8">
        <w:rPr>
          <w:b/>
          <w:bCs/>
        </w:rPr>
        <w:t> :</w:t>
      </w:r>
      <w:r w:rsidR="00AA25A8" w:rsidRPr="00AA25A8">
        <w:t xml:space="preserve"> </w:t>
      </w:r>
      <w:r w:rsidR="00AA25A8">
        <w:t xml:space="preserve">La gestion des concessionnaires était répartie entre les différentes </w:t>
      </w:r>
      <w:proofErr w:type="spellStart"/>
      <w:r w:rsidR="00AA25A8">
        <w:t>marketplaces</w:t>
      </w:r>
      <w:proofErr w:type="spellEnd"/>
      <w:r w:rsidR="00AA25A8">
        <w:t>.</w:t>
      </w:r>
      <w:r w:rsidR="006441E2">
        <w:rPr>
          <w:rFonts w:asciiTheme="majorBidi" w:hAnsiTheme="majorBidi" w:cstheme="majorBidi"/>
          <w:b/>
          <w:bCs/>
        </w:rPr>
        <w:t xml:space="preserve"> </w:t>
      </w:r>
      <w:r w:rsidR="006441E2">
        <w:t xml:space="preserve">Lorsqu’un concessionnaire collaborait avec plusieurs banques, il devait gérer un compte et un espace distinct pour chaque </w:t>
      </w:r>
      <w:proofErr w:type="spellStart"/>
      <w:r w:rsidR="006441E2">
        <w:t>marketplace</w:t>
      </w:r>
      <w:proofErr w:type="spellEnd"/>
      <w:r w:rsidR="006441E2">
        <w:t>. Les informations sur les produits et les stocks devaient alors être mises à jour dans plusieurs environnements, ce qui entraînait une dispersion des données et une charge de gestion supplémentaire.</w:t>
      </w:r>
    </w:p>
    <w:p w:rsidR="00AA25A8" w:rsidRPr="00FD40B6" w:rsidRDefault="00EC7F14" w:rsidP="00FD40B6">
      <w:pPr>
        <w:pStyle w:val="ListParagraph"/>
        <w:numPr>
          <w:ilvl w:val="1"/>
          <w:numId w:val="1"/>
        </w:numPr>
        <w:tabs>
          <w:tab w:val="left" w:pos="3686"/>
        </w:tabs>
        <w:spacing w:after="0" w:line="360" w:lineRule="auto"/>
        <w:outlineLvl w:val="2"/>
        <w:rPr>
          <w:rFonts w:asciiTheme="majorBidi" w:hAnsiTheme="majorBidi"/>
          <w:b/>
          <w:bCs/>
          <w:color w:val="000000" w:themeColor="text1"/>
          <w:sz w:val="28"/>
          <w:szCs w:val="28"/>
        </w:rPr>
      </w:pPr>
      <w:bookmarkStart w:id="20" w:name="_Toc239287511"/>
      <w:r w:rsidRPr="00FD40B6">
        <w:rPr>
          <w:rFonts w:asciiTheme="majorBidi" w:hAnsiTheme="majorBidi"/>
          <w:b/>
          <w:bCs/>
          <w:color w:val="000000" w:themeColor="text1"/>
          <w:sz w:val="28"/>
          <w:szCs w:val="28"/>
        </w:rPr>
        <w:t>La p</w:t>
      </w:r>
      <w:r w:rsidR="00BA5E6D" w:rsidRPr="00FD40B6">
        <w:rPr>
          <w:rFonts w:asciiTheme="majorBidi" w:hAnsiTheme="majorBidi"/>
          <w:b/>
          <w:bCs/>
          <w:color w:val="000000" w:themeColor="text1"/>
          <w:sz w:val="28"/>
          <w:szCs w:val="28"/>
        </w:rPr>
        <w:t>roblématique</w:t>
      </w:r>
      <w:bookmarkEnd w:id="20"/>
    </w:p>
    <w:p w:rsidR="00EC7F14" w:rsidRDefault="00EC7F14" w:rsidP="00EC7F14">
      <w:pPr>
        <w:pStyle w:val="isselectedend"/>
      </w:pPr>
      <w:r>
        <w:t>L’étude de l’existant met en évidence plusieurs limites majeures :</w:t>
      </w:r>
    </w:p>
    <w:p w:rsidR="00C32D29" w:rsidRPr="00C32D29" w:rsidRDefault="00C32D29" w:rsidP="00C32D29">
      <w:pPr>
        <w:pStyle w:val="ListParagraph"/>
        <w:numPr>
          <w:ilvl w:val="0"/>
          <w:numId w:val="8"/>
        </w:numPr>
        <w:spacing w:after="0" w:line="360" w:lineRule="auto"/>
        <w:jc w:val="both"/>
        <w:rPr>
          <w:rFonts w:ascii="Times New Roman" w:eastAsia="Times New Roman" w:hAnsi="Times New Roman" w:cs="Times New Roman"/>
          <w:sz w:val="24"/>
          <w:szCs w:val="24"/>
          <w:lang w:eastAsia="fr-FR"/>
        </w:rPr>
      </w:pPr>
      <w:r w:rsidRPr="00C32D29">
        <w:rPr>
          <w:rFonts w:ascii="Times New Roman" w:eastAsia="Times New Roman" w:hAnsi="Times New Roman" w:cs="Times New Roman"/>
          <w:b/>
          <w:bCs/>
          <w:sz w:val="24"/>
          <w:szCs w:val="24"/>
          <w:lang w:eastAsia="fr-FR"/>
        </w:rPr>
        <w:t>Multiplication des applications et complexité de maintenance :</w:t>
      </w:r>
      <w:r w:rsidRPr="00C32D29">
        <w:rPr>
          <w:rFonts w:ascii="Times New Roman" w:eastAsia="Times New Roman" w:hAnsi="Times New Roman" w:cs="Times New Roman"/>
          <w:sz w:val="24"/>
          <w:szCs w:val="24"/>
          <w:lang w:eastAsia="fr-FR"/>
        </w:rPr>
        <w:t xml:space="preserve"> chaque banque disposant d’une </w:t>
      </w:r>
      <w:proofErr w:type="spellStart"/>
      <w:r w:rsidRPr="00C32D29">
        <w:rPr>
          <w:rFonts w:ascii="Times New Roman" w:eastAsia="Times New Roman" w:hAnsi="Times New Roman" w:cs="Times New Roman"/>
          <w:sz w:val="24"/>
          <w:szCs w:val="24"/>
          <w:lang w:eastAsia="fr-FR"/>
        </w:rPr>
        <w:t>marketplace</w:t>
      </w:r>
      <w:proofErr w:type="spellEnd"/>
      <w:r w:rsidRPr="00C32D29">
        <w:rPr>
          <w:rFonts w:ascii="Times New Roman" w:eastAsia="Times New Roman" w:hAnsi="Times New Roman" w:cs="Times New Roman"/>
          <w:sz w:val="24"/>
          <w:szCs w:val="24"/>
          <w:lang w:eastAsia="fr-FR"/>
        </w:rPr>
        <w:t xml:space="preserve"> spécifique, les évolutions et corrections devaient être reproduites sur plusieurs environnements.</w:t>
      </w:r>
    </w:p>
    <w:p w:rsidR="00C32D29" w:rsidRPr="00C32D29" w:rsidRDefault="00C32D29" w:rsidP="00C32D29">
      <w:pPr>
        <w:pStyle w:val="ListParagraph"/>
        <w:numPr>
          <w:ilvl w:val="0"/>
          <w:numId w:val="8"/>
        </w:numPr>
        <w:spacing w:after="0" w:line="360" w:lineRule="auto"/>
        <w:jc w:val="both"/>
        <w:rPr>
          <w:rFonts w:ascii="Times New Roman" w:eastAsia="Times New Roman" w:hAnsi="Times New Roman" w:cs="Times New Roman"/>
          <w:sz w:val="24"/>
          <w:szCs w:val="24"/>
          <w:lang w:eastAsia="fr-FR"/>
        </w:rPr>
      </w:pPr>
      <w:r w:rsidRPr="00C32D29">
        <w:rPr>
          <w:rFonts w:ascii="Times New Roman" w:eastAsia="Times New Roman" w:hAnsi="Times New Roman" w:cs="Times New Roman"/>
          <w:b/>
          <w:bCs/>
          <w:sz w:val="24"/>
          <w:szCs w:val="24"/>
          <w:lang w:eastAsia="fr-FR"/>
        </w:rPr>
        <w:t>Processus de création peu automatisé :</w:t>
      </w:r>
      <w:r w:rsidRPr="00C32D29">
        <w:rPr>
          <w:rFonts w:ascii="Times New Roman" w:eastAsia="Times New Roman" w:hAnsi="Times New Roman" w:cs="Times New Roman"/>
          <w:sz w:val="24"/>
          <w:szCs w:val="24"/>
          <w:lang w:eastAsia="fr-FR"/>
        </w:rPr>
        <w:t xml:space="preserve"> la mise en place d’une nouvelle </w:t>
      </w:r>
      <w:proofErr w:type="spellStart"/>
      <w:r w:rsidRPr="00C32D29">
        <w:rPr>
          <w:rFonts w:ascii="Times New Roman" w:eastAsia="Times New Roman" w:hAnsi="Times New Roman" w:cs="Times New Roman"/>
          <w:sz w:val="24"/>
          <w:szCs w:val="24"/>
          <w:lang w:eastAsia="fr-FR"/>
        </w:rPr>
        <w:t>marketplace</w:t>
      </w:r>
      <w:proofErr w:type="spellEnd"/>
      <w:r w:rsidRPr="00C32D29">
        <w:rPr>
          <w:rFonts w:ascii="Times New Roman" w:eastAsia="Times New Roman" w:hAnsi="Times New Roman" w:cs="Times New Roman"/>
          <w:sz w:val="24"/>
          <w:szCs w:val="24"/>
          <w:lang w:eastAsia="fr-FR"/>
        </w:rPr>
        <w:t xml:space="preserve"> nécessitait plusieurs échanges et interventions entre la banque et le fournisseur de la solution.</w:t>
      </w:r>
    </w:p>
    <w:p w:rsidR="00C32D29" w:rsidRPr="00C32D29" w:rsidRDefault="00C32D29" w:rsidP="00C32D29">
      <w:pPr>
        <w:pStyle w:val="ListParagraph"/>
        <w:numPr>
          <w:ilvl w:val="0"/>
          <w:numId w:val="8"/>
        </w:numPr>
        <w:spacing w:after="0" w:line="360" w:lineRule="auto"/>
        <w:jc w:val="both"/>
        <w:rPr>
          <w:rFonts w:ascii="Times New Roman" w:eastAsia="Times New Roman" w:hAnsi="Times New Roman" w:cs="Times New Roman"/>
          <w:sz w:val="24"/>
          <w:szCs w:val="24"/>
          <w:lang w:eastAsia="fr-FR"/>
        </w:rPr>
      </w:pPr>
      <w:r w:rsidRPr="00C32D29">
        <w:rPr>
          <w:rFonts w:ascii="Times New Roman" w:eastAsia="Times New Roman" w:hAnsi="Times New Roman" w:cs="Times New Roman"/>
          <w:b/>
          <w:bCs/>
          <w:sz w:val="24"/>
          <w:szCs w:val="24"/>
          <w:lang w:eastAsia="fr-FR"/>
        </w:rPr>
        <w:t>Paiement et activation non intégrés :</w:t>
      </w:r>
      <w:r w:rsidRPr="00C32D29">
        <w:rPr>
          <w:rFonts w:ascii="Times New Roman" w:eastAsia="Times New Roman" w:hAnsi="Times New Roman" w:cs="Times New Roman"/>
          <w:sz w:val="24"/>
          <w:szCs w:val="24"/>
          <w:lang w:eastAsia="fr-FR"/>
        </w:rPr>
        <w:t xml:space="preserve"> le règlement, sa vérification, la mise à jour de l’abonnement et l’activation des services nécessitaient des opérations supplémentaires.</w:t>
      </w:r>
    </w:p>
    <w:p w:rsidR="00FD40B6" w:rsidRPr="00FD40B6" w:rsidRDefault="00C32D29" w:rsidP="00FD40B6">
      <w:pPr>
        <w:pStyle w:val="isselectedend"/>
        <w:numPr>
          <w:ilvl w:val="0"/>
          <w:numId w:val="7"/>
        </w:numPr>
        <w:spacing w:line="360" w:lineRule="auto"/>
        <w:jc w:val="both"/>
        <w:rPr>
          <w:rFonts w:asciiTheme="majorBidi" w:hAnsiTheme="majorBidi"/>
          <w:b/>
          <w:bCs/>
          <w:color w:val="000000" w:themeColor="text1"/>
          <w:sz w:val="28"/>
          <w:szCs w:val="28"/>
        </w:rPr>
      </w:pPr>
      <w:r w:rsidRPr="00C32D29">
        <w:rPr>
          <w:b/>
          <w:bCs/>
        </w:rPr>
        <w:lastRenderedPageBreak/>
        <w:t>Gestion décentralisée des concessionnaires :</w:t>
      </w:r>
      <w:r w:rsidRPr="00C32D29">
        <w:t xml:space="preserve"> un même concessionnaire devait gérer plusieurs comptes, produits et stocks dans différentes </w:t>
      </w:r>
      <w:proofErr w:type="spellStart"/>
      <w:r w:rsidRPr="00C32D29">
        <w:t>marketplaces</w:t>
      </w:r>
      <w:proofErr w:type="spellEnd"/>
      <w:r w:rsidRPr="00C32D29">
        <w:t>, entraînant une dispersion des données et une charge de gestion supplémentaire.</w:t>
      </w:r>
    </w:p>
    <w:p w:rsidR="00D84C16" w:rsidRPr="00FD40B6" w:rsidRDefault="002A4DC9" w:rsidP="00FD40B6">
      <w:pPr>
        <w:pStyle w:val="ListParagraph"/>
        <w:numPr>
          <w:ilvl w:val="1"/>
          <w:numId w:val="1"/>
        </w:numPr>
        <w:tabs>
          <w:tab w:val="left" w:pos="3686"/>
        </w:tabs>
        <w:spacing w:after="0" w:line="360" w:lineRule="auto"/>
        <w:outlineLvl w:val="2"/>
        <w:rPr>
          <w:rFonts w:asciiTheme="majorBidi" w:hAnsiTheme="majorBidi"/>
          <w:b/>
          <w:bCs/>
          <w:color w:val="000000" w:themeColor="text1"/>
          <w:sz w:val="28"/>
          <w:szCs w:val="28"/>
        </w:rPr>
      </w:pPr>
      <w:bookmarkStart w:id="21" w:name="_Toc239287512"/>
      <w:r w:rsidRPr="00FD40B6">
        <w:rPr>
          <w:rFonts w:asciiTheme="majorBidi" w:hAnsiTheme="majorBidi"/>
          <w:b/>
          <w:bCs/>
          <w:color w:val="000000" w:themeColor="text1"/>
          <w:sz w:val="28"/>
          <w:szCs w:val="28"/>
        </w:rPr>
        <w:t>La solution proposée</w:t>
      </w:r>
      <w:bookmarkEnd w:id="21"/>
      <w:r w:rsidRPr="00FD40B6">
        <w:rPr>
          <w:rFonts w:asciiTheme="majorBidi" w:hAnsiTheme="majorBidi"/>
          <w:b/>
          <w:bCs/>
          <w:color w:val="000000" w:themeColor="text1"/>
          <w:sz w:val="28"/>
          <w:szCs w:val="28"/>
        </w:rPr>
        <w:t xml:space="preserve"> </w:t>
      </w:r>
    </w:p>
    <w:p w:rsidR="002A4DC9" w:rsidRDefault="002A4DC9" w:rsidP="002A4DC9">
      <w:pPr>
        <w:pStyle w:val="isselectedend"/>
        <w:spacing w:line="360" w:lineRule="auto"/>
        <w:jc w:val="both"/>
      </w:pPr>
      <w:r>
        <w:t xml:space="preserve">Afin de répondre aux besoins identifiés, la solution proposée consiste à mettre en place </w:t>
      </w:r>
      <w:proofErr w:type="spellStart"/>
      <w:r>
        <w:rPr>
          <w:rStyle w:val="Strong"/>
        </w:rPr>
        <w:t>Matchia</w:t>
      </w:r>
      <w:proofErr w:type="spellEnd"/>
      <w:r>
        <w:t xml:space="preserve">, une plateforme </w:t>
      </w:r>
      <w:proofErr w:type="spellStart"/>
      <w:r>
        <w:rPr>
          <w:rStyle w:val="Strong"/>
        </w:rPr>
        <w:t>SaaS</w:t>
      </w:r>
      <w:proofErr w:type="spellEnd"/>
      <w:r>
        <w:rPr>
          <w:rStyle w:val="Strong"/>
        </w:rPr>
        <w:t xml:space="preserve"> multi-tenant</w:t>
      </w:r>
      <w:r>
        <w:t xml:space="preserve"> permettant de centraliser la gestion de plusieurs </w:t>
      </w:r>
      <w:proofErr w:type="spellStart"/>
      <w:r>
        <w:t>marketplaces</w:t>
      </w:r>
      <w:proofErr w:type="spellEnd"/>
      <w:r>
        <w:t xml:space="preserve"> bancaires au sein d’un même système. Chaque banque dispose de son propre espace personnalisable, avec ses stores, modules, contenus et paramètres, tout en s’appuyant sur un socle applicatif commun. La plateforme intègre également le processus d’adhésion en regroupant les étapes de demande, de validation, de paiement et d’activation dans un même parcours. Par ailleurs, la gestion des concessionnaires est centralisée grâce à un compte unique leur permettant de collaborer avec plusieurs banques et de gérer leurs produits et partenariats depuis un seul espace. La solution offre ainsi une plateforme </w:t>
      </w:r>
      <w:r w:rsidRPr="002A4DC9">
        <w:rPr>
          <w:rStyle w:val="Strong"/>
          <w:b w:val="0"/>
          <w:bCs w:val="0"/>
        </w:rPr>
        <w:t>centralisée, configurable, automatisée et évolutive</w:t>
      </w:r>
      <w:r>
        <w:t>, adaptée à la gestion de plusieurs établissements bancaires et de leurs différents partenaires.</w:t>
      </w:r>
    </w:p>
    <w:p w:rsidR="008D0F49" w:rsidRPr="00C81E90" w:rsidRDefault="00C81E90" w:rsidP="00FD40B6">
      <w:pPr>
        <w:pStyle w:val="ListParagraph"/>
        <w:numPr>
          <w:ilvl w:val="0"/>
          <w:numId w:val="1"/>
        </w:numPr>
        <w:spacing w:after="240" w:line="360" w:lineRule="auto"/>
        <w:outlineLvl w:val="1"/>
        <w:rPr>
          <w:rFonts w:asciiTheme="majorBidi" w:hAnsiTheme="majorBidi"/>
          <w:b/>
          <w:bCs/>
          <w:color w:val="000000" w:themeColor="text1"/>
          <w:sz w:val="32"/>
          <w:szCs w:val="32"/>
        </w:rPr>
      </w:pPr>
      <w:bookmarkStart w:id="22" w:name="_Toc239287513"/>
      <w:r w:rsidRPr="00C81E90">
        <w:rPr>
          <w:rFonts w:asciiTheme="majorBidi" w:hAnsiTheme="majorBidi"/>
          <w:b/>
          <w:bCs/>
          <w:color w:val="000000" w:themeColor="text1"/>
          <w:sz w:val="32"/>
          <w:szCs w:val="32"/>
        </w:rPr>
        <w:t>Méthodologie de Gestion de Projet : SCRUM</w:t>
      </w:r>
      <w:bookmarkEnd w:id="22"/>
    </w:p>
    <w:p w:rsidR="00E042F7" w:rsidRDefault="00652C17" w:rsidP="00652C17">
      <w:pPr>
        <w:pStyle w:val="gjcqjg1a"/>
        <w:spacing w:line="360" w:lineRule="auto"/>
        <w:jc w:val="both"/>
      </w:pPr>
      <w:r>
        <w:t xml:space="preserve">Dans le cadre de notre projet, nous avons choisi d’appliquer la méthodologie agile </w:t>
      </w:r>
      <w:proofErr w:type="spellStart"/>
      <w:r>
        <w:rPr>
          <w:rStyle w:val="Strong"/>
        </w:rPr>
        <w:t>Scrum</w:t>
      </w:r>
      <w:proofErr w:type="spellEnd"/>
      <w:r>
        <w:t xml:space="preserve"> pour structurer le développement. Le travail a ainsi été réparti en plusieurs sprints, chacun regroupant un ensemble cohérent de fonctionnalités à concevoir, développer et valider. Cette organisation nous a permis d’assurer un avancement progressif du projet, de mieux gérer les priorités et d’intégrer les ajustements nécessaires au fur et à mesure de l’évolution des besoins.</w:t>
      </w:r>
    </w:p>
    <w:p w:rsidR="000800D4" w:rsidRDefault="00FD40B6" w:rsidP="00FD40B6">
      <w:pPr>
        <w:pStyle w:val="ListParagraph"/>
        <w:numPr>
          <w:ilvl w:val="1"/>
          <w:numId w:val="1"/>
        </w:numPr>
        <w:tabs>
          <w:tab w:val="left" w:pos="3686"/>
        </w:tabs>
        <w:spacing w:after="0" w:line="360" w:lineRule="auto"/>
        <w:outlineLvl w:val="2"/>
        <w:rPr>
          <w:rFonts w:asciiTheme="majorBidi" w:hAnsiTheme="majorBidi"/>
          <w:b/>
          <w:bCs/>
          <w:color w:val="000000" w:themeColor="text1"/>
          <w:sz w:val="28"/>
          <w:szCs w:val="28"/>
        </w:rPr>
      </w:pPr>
      <w:r>
        <w:rPr>
          <w:rFonts w:asciiTheme="majorBidi" w:hAnsiTheme="majorBidi"/>
          <w:b/>
          <w:bCs/>
          <w:color w:val="000000" w:themeColor="text1"/>
          <w:sz w:val="28"/>
          <w:szCs w:val="28"/>
        </w:rPr>
        <w:t xml:space="preserve"> </w:t>
      </w:r>
      <w:bookmarkStart w:id="23" w:name="_Toc239287514"/>
      <w:r w:rsidR="000800D4" w:rsidRPr="000800D4">
        <w:rPr>
          <w:rFonts w:asciiTheme="majorBidi" w:hAnsiTheme="majorBidi"/>
          <w:b/>
          <w:bCs/>
          <w:color w:val="000000" w:themeColor="text1"/>
          <w:sz w:val="28"/>
          <w:szCs w:val="28"/>
        </w:rPr>
        <w:t xml:space="preserve">Le cycle de vie de </w:t>
      </w:r>
      <w:proofErr w:type="spellStart"/>
      <w:r w:rsidR="000800D4" w:rsidRPr="000800D4">
        <w:rPr>
          <w:rFonts w:asciiTheme="majorBidi" w:hAnsiTheme="majorBidi"/>
          <w:b/>
          <w:bCs/>
          <w:color w:val="000000" w:themeColor="text1"/>
          <w:sz w:val="28"/>
          <w:szCs w:val="28"/>
        </w:rPr>
        <w:t>Scrum</w:t>
      </w:r>
      <w:bookmarkEnd w:id="23"/>
      <w:proofErr w:type="spellEnd"/>
    </w:p>
    <w:p w:rsidR="000800D4" w:rsidRPr="000800D4" w:rsidRDefault="000800D4" w:rsidP="000800D4">
      <w:pPr>
        <w:pStyle w:val="isselectedend"/>
        <w:spacing w:line="360" w:lineRule="auto"/>
        <w:jc w:val="both"/>
        <w:rPr>
          <w:rFonts w:asciiTheme="majorBidi" w:hAnsiTheme="majorBidi"/>
          <w:color w:val="000000" w:themeColor="text1"/>
          <w:sz w:val="28"/>
          <w:szCs w:val="28"/>
        </w:rPr>
      </w:pPr>
      <w:r w:rsidRPr="000800D4">
        <w:t xml:space="preserve">Le cycle de vie </w:t>
      </w:r>
      <w:proofErr w:type="spellStart"/>
      <w:r w:rsidRPr="000800D4">
        <w:rPr>
          <w:rStyle w:val="Strong"/>
          <w:b w:val="0"/>
          <w:bCs w:val="0"/>
        </w:rPr>
        <w:t>Scrum</w:t>
      </w:r>
      <w:proofErr w:type="spellEnd"/>
      <w:r w:rsidRPr="000800D4">
        <w:t xml:space="preserve"> débute par la définition des </w:t>
      </w:r>
      <w:r w:rsidRPr="000800D4">
        <w:rPr>
          <w:rStyle w:val="Strong"/>
        </w:rPr>
        <w:t>User Stories</w:t>
      </w:r>
      <w:r w:rsidRPr="000800D4">
        <w:t xml:space="preserve"> par le Product </w:t>
      </w:r>
      <w:proofErr w:type="spellStart"/>
      <w:r w:rsidRPr="000800D4">
        <w:t>Owner</w:t>
      </w:r>
      <w:proofErr w:type="spellEnd"/>
      <w:r w:rsidRPr="000800D4">
        <w:t xml:space="preserve">, qui les ajoute et les priorise dans le </w:t>
      </w:r>
      <w:r w:rsidRPr="000800D4">
        <w:rPr>
          <w:rStyle w:val="Strong"/>
        </w:rPr>
        <w:t xml:space="preserve">Product </w:t>
      </w:r>
      <w:proofErr w:type="spellStart"/>
      <w:r w:rsidRPr="000800D4">
        <w:rPr>
          <w:rStyle w:val="Strong"/>
        </w:rPr>
        <w:t>Backlog</w:t>
      </w:r>
      <w:proofErr w:type="spellEnd"/>
      <w:r w:rsidRPr="000800D4">
        <w:t xml:space="preserve"> selon leur importance et leur valeur métier. Lors de la </w:t>
      </w:r>
      <w:r w:rsidRPr="000800D4">
        <w:rPr>
          <w:rStyle w:val="Strong"/>
        </w:rPr>
        <w:t>Sprint Planning</w:t>
      </w:r>
      <w:r w:rsidRPr="000800D4">
        <w:t xml:space="preserve">, l’équipe sélectionne les User Stories à réaliser pendant le sprint et les décompose en tâches constituant le </w:t>
      </w:r>
      <w:r w:rsidRPr="000800D4">
        <w:rPr>
          <w:rStyle w:val="Strong"/>
        </w:rPr>
        <w:t xml:space="preserve">Sprint </w:t>
      </w:r>
      <w:proofErr w:type="spellStart"/>
      <w:r w:rsidRPr="000800D4">
        <w:rPr>
          <w:rStyle w:val="Strong"/>
        </w:rPr>
        <w:t>Backlog</w:t>
      </w:r>
      <w:proofErr w:type="spellEnd"/>
      <w:r w:rsidRPr="000800D4">
        <w:t xml:space="preserve">. Le sprint démarre ensuite pour une durée déterminée, généralement comprise entre deux et quatre semaines. Durant cette période, l’équipe réalise les tâches planifiées et organise quotidiennement un </w:t>
      </w:r>
      <w:r w:rsidRPr="000800D4">
        <w:rPr>
          <w:rStyle w:val="Strong"/>
        </w:rPr>
        <w:t xml:space="preserve">Daily </w:t>
      </w:r>
      <w:proofErr w:type="spellStart"/>
      <w:r w:rsidRPr="000800D4">
        <w:rPr>
          <w:rStyle w:val="Strong"/>
        </w:rPr>
        <w:t>Scrum</w:t>
      </w:r>
      <w:proofErr w:type="spellEnd"/>
      <w:r w:rsidRPr="000800D4">
        <w:t xml:space="preserve"> afin de suivre l’avancement et d’identifier les éventuels obstacles. À la fin du sprint, l’incrément développé </w:t>
      </w:r>
      <w:r w:rsidRPr="000800D4">
        <w:lastRenderedPageBreak/>
        <w:t xml:space="preserve">est présenté et évalué lors de la </w:t>
      </w:r>
      <w:r w:rsidRPr="000800D4">
        <w:rPr>
          <w:rStyle w:val="Strong"/>
        </w:rPr>
        <w:t xml:space="preserve">Sprint </w:t>
      </w:r>
      <w:proofErr w:type="spellStart"/>
      <w:r w:rsidRPr="000800D4">
        <w:rPr>
          <w:rStyle w:val="Strong"/>
        </w:rPr>
        <w:t>Review</w:t>
      </w:r>
      <w:proofErr w:type="spellEnd"/>
      <w:r w:rsidRPr="000800D4">
        <w:t xml:space="preserve">, puis l’équipe analyse son organisation et les améliorations possibles durant la </w:t>
      </w:r>
      <w:r w:rsidRPr="000800D4">
        <w:rPr>
          <w:rStyle w:val="Strong"/>
        </w:rPr>
        <w:t xml:space="preserve">Sprint </w:t>
      </w:r>
      <w:proofErr w:type="spellStart"/>
      <w:r w:rsidRPr="000800D4">
        <w:rPr>
          <w:rStyle w:val="Strong"/>
        </w:rPr>
        <w:t>Retrospective</w:t>
      </w:r>
      <w:proofErr w:type="spellEnd"/>
      <w:r w:rsidRPr="000800D4">
        <w:t>. Le cycle reprend ensuite avec la planification du sprint suivant, permettant ainsi une évolution progressive et continue du produit</w:t>
      </w:r>
      <w:r>
        <w:t xml:space="preserve"> </w:t>
      </w:r>
      <w:r w:rsidRPr="000800D4">
        <w:rPr>
          <w:color w:val="5B9BD5" w:themeColor="accent1"/>
        </w:rPr>
        <w:t>[2]</w:t>
      </w:r>
      <w:r w:rsidRPr="000800D4">
        <w:t>.</w:t>
      </w:r>
    </w:p>
    <w:p w:rsidR="0048693E" w:rsidRDefault="0048693E" w:rsidP="0048693E">
      <w:pPr>
        <w:keepNext/>
      </w:pPr>
      <w:r>
        <w:rPr>
          <w:rFonts w:asciiTheme="majorBidi" w:hAnsiTheme="majorBidi"/>
          <w:b/>
          <w:bCs/>
          <w:noProof/>
          <w:color w:val="000000" w:themeColor="text1"/>
          <w:sz w:val="28"/>
          <w:szCs w:val="28"/>
          <w:lang w:eastAsia="fr-FR"/>
        </w:rPr>
        <w:drawing>
          <wp:inline distT="0" distB="0" distL="0" distR="0">
            <wp:extent cx="5760720" cy="272605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agile.webp"/>
                    <pic:cNvPicPr/>
                  </pic:nvPicPr>
                  <pic:blipFill>
                    <a:blip r:embed="rId16">
                      <a:extLst>
                        <a:ext uri="{28A0092B-C50C-407E-A947-70E740481C1C}">
                          <a14:useLocalDpi xmlns:a14="http://schemas.microsoft.com/office/drawing/2010/main" val="0"/>
                        </a:ext>
                      </a:extLst>
                    </a:blip>
                    <a:stretch>
                      <a:fillRect/>
                    </a:stretch>
                  </pic:blipFill>
                  <pic:spPr>
                    <a:xfrm>
                      <a:off x="0" y="0"/>
                      <a:ext cx="5760720" cy="2726055"/>
                    </a:xfrm>
                    <a:prstGeom prst="rect">
                      <a:avLst/>
                    </a:prstGeom>
                  </pic:spPr>
                </pic:pic>
              </a:graphicData>
            </a:graphic>
          </wp:inline>
        </w:drawing>
      </w:r>
    </w:p>
    <w:p w:rsidR="005C5C58" w:rsidRDefault="0048693E" w:rsidP="000D033A">
      <w:pPr>
        <w:pStyle w:val="Caption"/>
        <w:jc w:val="center"/>
        <w:rPr>
          <w:sz w:val="22"/>
          <w:szCs w:val="22"/>
        </w:rPr>
      </w:pPr>
      <w:bookmarkStart w:id="24" w:name="_Toc238707930"/>
      <w:r w:rsidRPr="000D033A">
        <w:rPr>
          <w:sz w:val="22"/>
          <w:szCs w:val="22"/>
        </w:rPr>
        <w:t xml:space="preserve">Figure </w:t>
      </w:r>
      <w:r w:rsidRPr="000D033A">
        <w:rPr>
          <w:sz w:val="22"/>
          <w:szCs w:val="22"/>
        </w:rPr>
        <w:fldChar w:fldCharType="begin"/>
      </w:r>
      <w:r w:rsidRPr="000D033A">
        <w:rPr>
          <w:sz w:val="22"/>
          <w:szCs w:val="22"/>
        </w:rPr>
        <w:instrText xml:space="preserve"> SEQ Figure \* ARABIC </w:instrText>
      </w:r>
      <w:r w:rsidRPr="000D033A">
        <w:rPr>
          <w:sz w:val="22"/>
          <w:szCs w:val="22"/>
        </w:rPr>
        <w:fldChar w:fldCharType="separate"/>
      </w:r>
      <w:r w:rsidR="00510525">
        <w:rPr>
          <w:noProof/>
          <w:sz w:val="22"/>
          <w:szCs w:val="22"/>
        </w:rPr>
        <w:t>2</w:t>
      </w:r>
      <w:r w:rsidRPr="000D033A">
        <w:rPr>
          <w:sz w:val="22"/>
          <w:szCs w:val="22"/>
        </w:rPr>
        <w:fldChar w:fldCharType="end"/>
      </w:r>
      <w:r w:rsidRPr="000D033A">
        <w:rPr>
          <w:sz w:val="22"/>
          <w:szCs w:val="22"/>
        </w:rPr>
        <w:t>: Cycle de vie de la méthodologie agile SCRUM</w:t>
      </w:r>
      <w:bookmarkEnd w:id="24"/>
    </w:p>
    <w:p w:rsidR="000800D4" w:rsidRDefault="00FD40B6" w:rsidP="00FD40B6">
      <w:pPr>
        <w:pStyle w:val="ListParagraph"/>
        <w:numPr>
          <w:ilvl w:val="1"/>
          <w:numId w:val="1"/>
        </w:numPr>
        <w:tabs>
          <w:tab w:val="left" w:pos="3686"/>
        </w:tabs>
        <w:spacing w:after="0" w:line="360" w:lineRule="auto"/>
        <w:outlineLvl w:val="2"/>
        <w:rPr>
          <w:rFonts w:asciiTheme="majorBidi" w:hAnsiTheme="majorBidi"/>
          <w:b/>
          <w:bCs/>
          <w:color w:val="000000" w:themeColor="text1"/>
          <w:sz w:val="28"/>
          <w:szCs w:val="28"/>
        </w:rPr>
      </w:pPr>
      <w:r>
        <w:rPr>
          <w:rFonts w:asciiTheme="majorBidi" w:hAnsiTheme="majorBidi"/>
          <w:b/>
          <w:bCs/>
          <w:color w:val="000000" w:themeColor="text1"/>
          <w:sz w:val="28"/>
          <w:szCs w:val="28"/>
        </w:rPr>
        <w:t xml:space="preserve"> </w:t>
      </w:r>
      <w:bookmarkStart w:id="25" w:name="_Toc239287515"/>
      <w:r w:rsidR="000800D4" w:rsidRPr="000800D4">
        <w:rPr>
          <w:rFonts w:asciiTheme="majorBidi" w:hAnsiTheme="majorBidi"/>
          <w:b/>
          <w:bCs/>
          <w:color w:val="000000" w:themeColor="text1"/>
          <w:sz w:val="28"/>
          <w:szCs w:val="28"/>
        </w:rPr>
        <w:t xml:space="preserve">L’équipe de </w:t>
      </w:r>
      <w:proofErr w:type="spellStart"/>
      <w:r w:rsidR="000800D4" w:rsidRPr="000800D4">
        <w:rPr>
          <w:rFonts w:asciiTheme="majorBidi" w:hAnsiTheme="majorBidi"/>
          <w:b/>
          <w:bCs/>
          <w:color w:val="000000" w:themeColor="text1"/>
          <w:sz w:val="28"/>
          <w:szCs w:val="28"/>
        </w:rPr>
        <w:t>Scrum</w:t>
      </w:r>
      <w:bookmarkEnd w:id="25"/>
      <w:proofErr w:type="spellEnd"/>
    </w:p>
    <w:p w:rsidR="000800D4" w:rsidRPr="000800D4" w:rsidRDefault="000800D4" w:rsidP="00A96285">
      <w:pPr>
        <w:pStyle w:val="isselectedend"/>
        <w:rPr>
          <w:rFonts w:asciiTheme="majorBidi" w:hAnsiTheme="majorBidi"/>
          <w:color w:val="000000" w:themeColor="text1"/>
        </w:rPr>
      </w:pPr>
      <w:r w:rsidRPr="000800D4">
        <w:rPr>
          <w:rFonts w:asciiTheme="majorBidi" w:hAnsiTheme="majorBidi"/>
          <w:color w:val="000000" w:themeColor="text1"/>
        </w:rPr>
        <w:t xml:space="preserve">Le projet </w:t>
      </w:r>
      <w:r w:rsidR="002E2F64">
        <w:rPr>
          <w:rFonts w:asciiTheme="majorBidi" w:hAnsiTheme="majorBidi"/>
          <w:color w:val="000000" w:themeColor="text1"/>
        </w:rPr>
        <w:t>r</w:t>
      </w:r>
      <w:r w:rsidR="002E2F64">
        <w:t xml:space="preserve">epose sur les principaux rôles définis par la méthodologie </w:t>
      </w:r>
      <w:r w:rsidR="002E2F64" w:rsidRPr="002E2F64">
        <w:rPr>
          <w:rStyle w:val="Strong"/>
          <w:b w:val="0"/>
          <w:bCs w:val="0"/>
        </w:rPr>
        <w:t>SCRUM</w:t>
      </w:r>
      <w:r w:rsidRPr="000800D4">
        <w:rPr>
          <w:rFonts w:asciiTheme="majorBidi" w:hAnsiTheme="majorBidi"/>
          <w:color w:val="000000" w:themeColor="text1"/>
        </w:rPr>
        <w:t>:</w:t>
      </w:r>
    </w:p>
    <w:p w:rsidR="002E2F64" w:rsidRPr="002E2F64" w:rsidRDefault="002E2F64" w:rsidP="00A96285">
      <w:pPr>
        <w:pStyle w:val="ListParagraph"/>
        <w:numPr>
          <w:ilvl w:val="0"/>
          <w:numId w:val="11"/>
        </w:numPr>
        <w:spacing w:after="0" w:line="360" w:lineRule="auto"/>
        <w:jc w:val="both"/>
        <w:rPr>
          <w:rFonts w:ascii="Times New Roman" w:eastAsia="Times New Roman" w:hAnsi="Times New Roman" w:cs="Times New Roman"/>
          <w:sz w:val="24"/>
          <w:szCs w:val="24"/>
          <w:lang w:eastAsia="fr-FR"/>
        </w:rPr>
      </w:pPr>
      <w:r w:rsidRPr="002E2F64">
        <w:rPr>
          <w:rFonts w:ascii="Times New Roman" w:eastAsia="Times New Roman" w:hAnsi="Times New Roman" w:cs="Times New Roman"/>
          <w:b/>
          <w:bCs/>
          <w:sz w:val="24"/>
          <w:szCs w:val="24"/>
          <w:lang w:eastAsia="fr-FR"/>
        </w:rPr>
        <w:t xml:space="preserve">Product </w:t>
      </w:r>
      <w:proofErr w:type="spellStart"/>
      <w:r w:rsidRPr="002E2F64">
        <w:rPr>
          <w:rFonts w:ascii="Times New Roman" w:eastAsia="Times New Roman" w:hAnsi="Times New Roman" w:cs="Times New Roman"/>
          <w:b/>
          <w:bCs/>
          <w:sz w:val="24"/>
          <w:szCs w:val="24"/>
          <w:lang w:eastAsia="fr-FR"/>
        </w:rPr>
        <w:t>Owner</w:t>
      </w:r>
      <w:proofErr w:type="spellEnd"/>
      <w:r w:rsidRPr="002E2F64">
        <w:rPr>
          <w:rFonts w:ascii="Times New Roman" w:eastAsia="Times New Roman" w:hAnsi="Times New Roman" w:cs="Times New Roman"/>
          <w:b/>
          <w:bCs/>
          <w:sz w:val="24"/>
          <w:szCs w:val="24"/>
          <w:lang w:eastAsia="fr-FR"/>
        </w:rPr>
        <w:t xml:space="preserve"> :</w:t>
      </w:r>
      <w:r w:rsidRPr="002E2F64">
        <w:rPr>
          <w:rFonts w:ascii="Times New Roman" w:eastAsia="Times New Roman" w:hAnsi="Times New Roman" w:cs="Times New Roman"/>
          <w:sz w:val="24"/>
          <w:szCs w:val="24"/>
          <w:lang w:eastAsia="fr-FR"/>
        </w:rPr>
        <w:t xml:space="preserve"> identifie les besoins fonctionnels, définit les priorités du Product </w:t>
      </w:r>
      <w:proofErr w:type="spellStart"/>
      <w:r w:rsidRPr="002E2F64">
        <w:rPr>
          <w:rFonts w:ascii="Times New Roman" w:eastAsia="Times New Roman" w:hAnsi="Times New Roman" w:cs="Times New Roman"/>
          <w:sz w:val="24"/>
          <w:szCs w:val="24"/>
          <w:lang w:eastAsia="fr-FR"/>
        </w:rPr>
        <w:t>Backlog</w:t>
      </w:r>
      <w:proofErr w:type="spellEnd"/>
      <w:r w:rsidRPr="002E2F64">
        <w:rPr>
          <w:rFonts w:ascii="Times New Roman" w:eastAsia="Times New Roman" w:hAnsi="Times New Roman" w:cs="Times New Roman"/>
          <w:sz w:val="24"/>
          <w:szCs w:val="24"/>
          <w:lang w:eastAsia="fr-FR"/>
        </w:rPr>
        <w:t xml:space="preserve"> et valide les fonctionnalités réalisées. </w:t>
      </w:r>
    </w:p>
    <w:p w:rsidR="002E2F64" w:rsidRPr="002E2F64" w:rsidRDefault="002E2F64" w:rsidP="00A96285">
      <w:pPr>
        <w:pStyle w:val="ListParagraph"/>
        <w:numPr>
          <w:ilvl w:val="0"/>
          <w:numId w:val="11"/>
        </w:numPr>
        <w:spacing w:after="0" w:line="360" w:lineRule="auto"/>
        <w:jc w:val="both"/>
        <w:rPr>
          <w:rFonts w:ascii="Times New Roman" w:eastAsia="Times New Roman" w:hAnsi="Times New Roman" w:cs="Times New Roman"/>
          <w:sz w:val="24"/>
          <w:szCs w:val="24"/>
          <w:lang w:eastAsia="fr-FR"/>
        </w:rPr>
      </w:pPr>
      <w:proofErr w:type="spellStart"/>
      <w:r w:rsidRPr="002E2F64">
        <w:rPr>
          <w:rFonts w:ascii="Times New Roman" w:eastAsia="Times New Roman" w:hAnsi="Times New Roman" w:cs="Times New Roman"/>
          <w:b/>
          <w:bCs/>
          <w:sz w:val="24"/>
          <w:szCs w:val="24"/>
          <w:lang w:eastAsia="fr-FR"/>
        </w:rPr>
        <w:t>Scrum</w:t>
      </w:r>
      <w:proofErr w:type="spellEnd"/>
      <w:r w:rsidRPr="002E2F64">
        <w:rPr>
          <w:rFonts w:ascii="Times New Roman" w:eastAsia="Times New Roman" w:hAnsi="Times New Roman" w:cs="Times New Roman"/>
          <w:b/>
          <w:bCs/>
          <w:sz w:val="24"/>
          <w:szCs w:val="24"/>
          <w:lang w:eastAsia="fr-FR"/>
        </w:rPr>
        <w:t xml:space="preserve"> Master :</w:t>
      </w:r>
      <w:r w:rsidRPr="002E2F64">
        <w:rPr>
          <w:rFonts w:ascii="Times New Roman" w:eastAsia="Times New Roman" w:hAnsi="Times New Roman" w:cs="Times New Roman"/>
          <w:sz w:val="24"/>
          <w:szCs w:val="24"/>
          <w:lang w:eastAsia="fr-FR"/>
        </w:rPr>
        <w:t xml:space="preserve"> facilite l’application de </w:t>
      </w:r>
      <w:proofErr w:type="spellStart"/>
      <w:r w:rsidRPr="002E2F64">
        <w:rPr>
          <w:rFonts w:ascii="Times New Roman" w:eastAsia="Times New Roman" w:hAnsi="Times New Roman" w:cs="Times New Roman"/>
          <w:sz w:val="24"/>
          <w:szCs w:val="24"/>
          <w:lang w:eastAsia="fr-FR"/>
        </w:rPr>
        <w:t>Scrum</w:t>
      </w:r>
      <w:proofErr w:type="spellEnd"/>
      <w:r w:rsidRPr="002E2F64">
        <w:rPr>
          <w:rFonts w:ascii="Times New Roman" w:eastAsia="Times New Roman" w:hAnsi="Times New Roman" w:cs="Times New Roman"/>
          <w:sz w:val="24"/>
          <w:szCs w:val="24"/>
          <w:lang w:eastAsia="fr-FR"/>
        </w:rPr>
        <w:t xml:space="preserve">, accompagne l’équipe et veille au bon déroulement des différentes itérations. </w:t>
      </w:r>
    </w:p>
    <w:p w:rsidR="002E2F64" w:rsidRPr="001770A9" w:rsidRDefault="002E2F64" w:rsidP="00A96285">
      <w:pPr>
        <w:pStyle w:val="isselectedend"/>
        <w:numPr>
          <w:ilvl w:val="0"/>
          <w:numId w:val="11"/>
        </w:numPr>
        <w:spacing w:line="360" w:lineRule="auto"/>
        <w:jc w:val="both"/>
        <w:rPr>
          <w:rFonts w:asciiTheme="majorBidi" w:hAnsiTheme="majorBidi"/>
          <w:color w:val="000000" w:themeColor="text1"/>
        </w:rPr>
      </w:pPr>
      <w:r w:rsidRPr="002E2F64">
        <w:rPr>
          <w:b/>
          <w:bCs/>
        </w:rPr>
        <w:t>Équipe de développement :</w:t>
      </w:r>
      <w:r w:rsidRPr="002E2F64">
        <w:t xml:space="preserve"> assure la conception, le développement, les tests et l’intégration des fonctionnalités de la plateforme.</w:t>
      </w:r>
    </w:p>
    <w:p>
      <w:pPr>
        <w:pStyle w:val="ListParagraph"/>
        <w:numPr>
          <w:ilvl w:val="0"/>
          <w:numId w:val="1"/>
        </w:numPr>
        <w:spacing w:after="240" w:line="360" w:lineRule="auto"/>
        <w:outlineLvl w:val="1"/>
        <w:rPr>
          <w:rFonts w:asciiTheme="majorBidi" w:hAnsiTheme="majorBidi"/>
          <w:b/>
          <w:bCs/>
          <w:color w:val="000000" w:themeColor="text1"/>
          <w:sz w:val="32"/>
          <w:szCs w:val="32"/>
        </w:rPr>
      </w:pPr>
      <w:r>
        <w:rPr>
          <w:rFonts w:asciiTheme="majorBidi" w:hAnsiTheme="majorBidi"/>
          <w:b/>
          <w:bCs/>
          <w:color w:val="000000" w:themeColor="text1"/>
          <w:sz w:val="32"/>
          <w:szCs w:val="32"/>
        </w:rPr>
        <w:t>Planification Agile du projet</w:t>
      </w:r>
    </w:p>
    <w:p>
      <w:pPr>
        <w:pStyle w:val="gjcqjg1a"/>
        <w:spacing w:line="360" w:lineRule="auto"/>
        <w:jc w:val="both"/>
      </w:pPr>
      <w:r>
        <w:t>La planification du projet s’appuie sur l’approche Agile Scrum. Le Product Backlog est organisé par incréments fonctionnels cohérents avec la structure des chapitres de réalisation. Chaque sprint, prévu sur deux semaines, produit un ensemble de fonctionnalités testables et directement rattachées à une section ou à un sous-titre du rapport.</w:t>
      </w:r>
    </w:p>
    <w:p>
      <w:pPr>
        <w:pStyle w:val="gjcqjg1a"/>
        <w:spacing w:line="360" w:lineRule="auto"/>
        <w:jc w:val="both"/>
      </w:pPr>
      <w:r>
        <w:t>Deux releases structurent cette planification. La première couvre la réalisation du socle SaaS et le cycle de vie complet de la marketplace bancaire. La seconde regroupe les parcours des concessionnaires et des clients, ainsi que les assistants conversationnels. Selon l’ampleur fonctionnelle, un titre de chapitre peut être réalisé par plusieurs sprints, tandis qu’un sous-titre ciblé peut correspondre à un sprint unique.</w:t>
      </w:r>
    </w:p>
    <w:p>
      <w:pPr>
        <w:pStyle w:val="ListParagraph"/>
        <w:numPr>
          <w:ilvl w:val="1"/>
          <w:numId w:val="1"/>
        </w:numPr>
        <w:tabs>
          <w:tab w:val="left" w:pos="3686"/>
        </w:tabs>
        <w:spacing w:after="0" w:line="360" w:lineRule="auto"/>
        <w:outlineLvl w:val="2"/>
        <w:rPr>
          <w:rFonts w:asciiTheme="majorBidi" w:hAnsiTheme="majorBidi"/>
          <w:b/>
          <w:bCs/>
          <w:color w:val="000000" w:themeColor="text1"/>
          <w:sz w:val="28"/>
          <w:szCs w:val="28"/>
        </w:rPr>
      </w:pPr>
      <w:r>
        <w:rPr>
          <w:rFonts w:asciiTheme="majorBidi" w:hAnsiTheme="majorBidi"/>
          <w:b/>
          <w:bCs/>
          <w:color w:val="000000" w:themeColor="text1"/>
          <w:sz w:val="28"/>
          <w:szCs w:val="28"/>
        </w:rPr>
        <w:t>Release 1 — SaaS bancaire, onboarding et activation de la marketplace</w:t>
      </w:r>
    </w:p>
    <w:p>
      <w:pPr>
        <w:pStyle w:val="gjcqjg1a"/>
        <w:spacing w:line="360" w:lineRule="auto"/>
        <w:jc w:val="both"/>
      </w:pPr>
      <w:r>
        <w:t>Cette release correspond aux principales sections du chapitre 4. Elle permet de livrer progressivement le socle multi-tenant, la demande de création de marketplace, l’administration SaaS, le paiement puis les espaces bancaire et public.</w:t>
      </w:r>
    </w:p>
    <w:tbl>
      <w:tblPr>
        <w:tblStyle w:val="GridTable1Light-Accent1"/>
        <w:tblW w:type="dxa" w:w="9072"/>
        <w:jc w:val="left"/>
        <w:tblLayout w:type="fixed"/>
        <w:tblLook w:firstColumn="1" w:firstRow="1" w:lastColumn="0" w:lastRow="0" w:noHBand="0" w:noVBand="1" w:val="04A0"/>
        <w:tblInd w:type="dxa" w:w="120"/>
      </w:tblPr>
      <w:tblGrid>
        <w:gridCol w:w="1210"/>
        <w:gridCol w:w="2540"/>
        <w:gridCol w:w="5322"/>
      </w:tblGrid>
      <w:tr>
        <w:trPr/>
        <w:tc>
          <w:tcPr>
            <w:tcW w:type="dxa" w:w="1210"/>
            <w:vAlign w:val="center"/>
            <w:tcMar>
              <w:top w:w="80" w:type="dxa"/>
              <w:bottom w:w="80" w:type="dxa"/>
              <w:start w:w="120" w:type="dxa"/>
              <w:end w:w="120" w:type="dxa"/>
            </w:tcMar>
          </w:tcPr>
          <w:p>
            <w:pPr>
              <w:spacing w:after="40" w:before="0"/>
              <w:jc w:val="center"/>
            </w:pPr>
            <w:r/>
            <w:r>
              <w:rPr>
                <w:b/>
                <w:sz w:val="19"/>
              </w:rPr>
              <w:t>Sprint</w:t>
            </w:r>
          </w:p>
        </w:tc>
        <w:tc>
          <w:tcPr>
            <w:tcW w:type="dxa" w:w="2540"/>
            <w:vAlign w:val="center"/>
            <w:tcMar>
              <w:top w:w="80" w:type="dxa"/>
              <w:bottom w:w="80" w:type="dxa"/>
              <w:start w:w="120" w:type="dxa"/>
              <w:end w:w="120" w:type="dxa"/>
            </w:tcMar>
          </w:tcPr>
          <w:p>
            <w:pPr>
              <w:spacing w:after="40" w:before="0"/>
              <w:jc w:val="center"/>
            </w:pPr>
            <w:r/>
            <w:r>
              <w:rPr>
                <w:b/>
                <w:sz w:val="19"/>
              </w:rPr>
              <w:t>Objectif</w:t>
            </w:r>
          </w:p>
        </w:tc>
        <w:tc>
          <w:tcPr>
            <w:tcW w:type="dxa" w:w="5322"/>
            <w:vAlign w:val="center"/>
            <w:tcMar>
              <w:top w:w="80" w:type="dxa"/>
              <w:bottom w:w="80" w:type="dxa"/>
              <w:start w:w="120" w:type="dxa"/>
              <w:end w:w="120" w:type="dxa"/>
            </w:tcMar>
          </w:tcPr>
          <w:p>
            <w:pPr>
              <w:spacing w:after="40" w:before="0"/>
              <w:jc w:val="center"/>
            </w:pPr>
            <w:r/>
            <w:r>
              <w:rPr>
                <w:b/>
                <w:sz w:val="19"/>
              </w:rPr>
              <w:t>Éléments clés du backlog</w:t>
            </w:r>
          </w:p>
        </w:tc>
      </w:tr>
      <w:tr>
        <w:tc>
          <w:tcPr>
            <w:tcW w:type="dxa" w:w="1210"/>
            <w:vAlign w:val="center"/>
          </w:tcPr>
          <w:p>
            <w:pPr>
              <w:spacing w:after="40" w:before="0"/>
              <w:jc w:val="center"/>
            </w:pPr>
            <w:r>
              <w:rPr>
                <w:b/>
                <w:sz w:val="19"/>
              </w:rPr>
              <w:t>S1</w:t>
            </w:r>
          </w:p>
        </w:tc>
        <w:tc>
          <w:tcPr>
            <w:tcW w:type="dxa" w:w="2540"/>
            <w:vAlign w:val="center"/>
          </w:tcPr>
          <w:p>
            <w:pPr>
              <w:spacing w:after="40" w:before="0"/>
              <w:jc w:val="center"/>
            </w:pPr>
            <w:r>
              <w:rPr>
                <w:b/>
                <w:sz w:val="19"/>
              </w:rPr>
              <w:t>Socle SaaS multi-tenant</w:t>
            </w:r>
          </w:p>
        </w:tc>
        <w:tc>
          <w:tcPr>
            <w:tcW w:type="dxa" w:w="5322"/>
            <w:vAlign w:val="center"/>
          </w:tcPr>
          <w:p>
            <w:pPr>
              <w:spacing w:after="40" w:before="0"/>
              <w:jc w:val="center"/>
            </w:pPr>
            <w:r>
              <w:rPr>
                <w:b/>
                <w:sz w:val="19"/>
              </w:rPr>
              <w:t>Connexion, déconnexion, renouvellement de session et réinitialisation du mot de passe ; gestion des rôles Administrateur SaaS, Administrateur Banque, Concessionnaire et Client ; rattachement au tenant et isolation des utilisateurs, contenus, produits, configurations, stores et modules de chaque banque.</w:t>
            </w:r>
          </w:p>
        </w:tc>
      </w:tr>
      <w:tr>
        <w:tc>
          <w:tcPr>
            <w:tcW w:type="dxa" w:w="1210"/>
            <w:vAlign w:val="center"/>
          </w:tcPr>
          <w:p>
            <w:pPr>
              <w:spacing w:after="40" w:before="0"/>
              <w:jc w:val="center"/>
            </w:pPr>
            <w:r>
              <w:rPr>
                <w:b/>
                <w:sz w:val="19"/>
              </w:rPr>
              <w:t>S2</w:t>
            </w:r>
          </w:p>
        </w:tc>
        <w:tc>
          <w:tcPr>
            <w:tcW w:type="dxa" w:w="2540"/>
            <w:vAlign w:val="center"/>
          </w:tcPr>
          <w:p>
            <w:pPr>
              <w:spacing w:after="40" w:before="0"/>
              <w:jc w:val="center"/>
            </w:pPr>
            <w:r>
              <w:rPr>
                <w:b/>
                <w:sz w:val="19"/>
              </w:rPr>
              <w:t>Demande de création de marketplace</w:t>
            </w:r>
          </w:p>
        </w:tc>
        <w:tc>
          <w:tcPr>
            <w:tcW w:type="dxa" w:w="5322"/>
            <w:vAlign w:val="center"/>
          </w:tcPr>
          <w:p>
            <w:pPr>
              <w:spacing w:after="40" w:before="0"/>
              <w:jc w:val="center"/>
            </w:pPr>
            <w:r>
              <w:rPr>
                <w:b/>
                <w:sz w:val="19"/>
              </w:rPr>
              <w:t>Accès au formulaire public ; informations de la banque (nom, e-mail, téléphone, site web, description et logo) ; informations du futur Administrateur Banque (nom, prénom, e-mail, téléphone et photo) ; vérification par code e-mail ; slug, couleurs et bannière ; sélection des stores et modules ; récapitulatif, soumission, notification SaaS et e-mail de confirmation.</w:t>
            </w:r>
          </w:p>
        </w:tc>
      </w:tr>
      <w:tr>
        <w:tc>
          <w:tcPr>
            <w:tcW w:type="dxa" w:w="1210"/>
            <w:vAlign w:val="center"/>
          </w:tcPr>
          <w:p>
            <w:pPr>
              <w:spacing w:after="40" w:before="0"/>
              <w:jc w:val="center"/>
            </w:pPr>
            <w:r>
              <w:rPr>
                <w:b/>
                <w:sz w:val="19"/>
              </w:rPr>
              <w:t>S3</w:t>
            </w:r>
          </w:p>
        </w:tc>
        <w:tc>
          <w:tcPr>
            <w:tcW w:type="dxa" w:w="2540"/>
            <w:vAlign w:val="center"/>
          </w:tcPr>
          <w:p>
            <w:pPr>
              <w:spacing w:after="40" w:before="0"/>
              <w:jc w:val="center"/>
            </w:pPr>
            <w:r>
              <w:rPr>
                <w:b/>
                <w:sz w:val="19"/>
              </w:rPr>
              <w:t>Back-office SaaS</w:t>
            </w:r>
          </w:p>
        </w:tc>
        <w:tc>
          <w:tcPr>
            <w:tcW w:type="dxa" w:w="5322"/>
            <w:vAlign w:val="center"/>
          </w:tcPr>
          <w:p>
            <w:pPr>
              <w:spacing w:after="40" w:before="0"/>
              <w:jc w:val="center"/>
            </w:pPr>
            <w:r>
              <w:rPr>
                <w:b/>
                <w:sz w:val="19"/>
              </w:rPr>
              <w:t>Tableau de bord et indicateurs ; catalogue des stores et modules ; gestion des banques, des utilisateurs et des rôles, des concessionnaires, des marketplaces et de leurs contenus ; gestion des offres et abonnements ; consultation des audits et logs ; paramètres généraux de la plateforme.</w:t>
            </w:r>
          </w:p>
        </w:tc>
      </w:tr>
      <w:tr>
        <w:tc>
          <w:tcPr>
            <w:tcW w:type="dxa" w:w="1210"/>
            <w:vAlign w:val="center"/>
          </w:tcPr>
          <w:p>
            <w:pPr>
              <w:spacing w:after="40" w:before="0"/>
              <w:jc w:val="center"/>
            </w:pPr>
            <w:r>
              <w:rPr>
                <w:b/>
                <w:sz w:val="19"/>
              </w:rPr>
              <w:t>S4</w:t>
            </w:r>
          </w:p>
        </w:tc>
        <w:tc>
          <w:tcPr>
            <w:tcW w:type="dxa" w:w="2540"/>
            <w:vAlign w:val="center"/>
          </w:tcPr>
          <w:p>
            <w:pPr>
              <w:spacing w:after="40" w:before="0"/>
              <w:jc w:val="center"/>
            </w:pPr>
            <w:r>
              <w:rPr>
                <w:b/>
                <w:sz w:val="19"/>
              </w:rPr>
              <w:t>Traitement, paiement et activation</w:t>
            </w:r>
          </w:p>
        </w:tc>
        <w:tc>
          <w:tcPr>
            <w:tcW w:type="dxa" w:w="5322"/>
            <w:vAlign w:val="center"/>
          </w:tcPr>
          <w:p>
            <w:pPr>
              <w:spacing w:after="40" w:before="0"/>
              <w:jc w:val="center"/>
            </w:pPr>
            <w:r>
              <w:rPr>
                <w:b/>
                <w:sz w:val="19"/>
              </w:rPr>
              <w:t>Consultation détaillée des demandes ; approbation ou rejet avec motif et e-mail ; préparation de la banque, de la marketplace, de l’abonnement et du compte Administrateur Banque ; génération du lien de paiement Stripe ; vérification du paiement ; activation conditionnelle des services et envoi des identifiants du Back-office Banque.</w:t>
            </w:r>
          </w:p>
        </w:tc>
      </w:tr>
      <w:tr>
        <w:tc>
          <w:tcPr>
            <w:tcW w:type="dxa" w:w="1210"/>
            <w:vAlign w:val="center"/>
          </w:tcPr>
          <w:p>
            <w:pPr>
              <w:spacing w:after="40" w:before="0"/>
              <w:jc w:val="center"/>
            </w:pPr>
            <w:r>
              <w:rPr>
                <w:b/>
                <w:sz w:val="19"/>
              </w:rPr>
              <w:t>S5</w:t>
            </w:r>
          </w:p>
        </w:tc>
        <w:tc>
          <w:tcPr>
            <w:tcW w:type="dxa" w:w="2540"/>
            <w:vAlign w:val="center"/>
          </w:tcPr>
          <w:p>
            <w:pPr>
              <w:spacing w:after="40" w:before="0"/>
              <w:jc w:val="center"/>
            </w:pPr>
            <w:r>
              <w:rPr>
                <w:b/>
                <w:sz w:val="19"/>
              </w:rPr>
              <w:t>Back-office Banque et marketplace publique</w:t>
            </w:r>
          </w:p>
        </w:tc>
        <w:tc>
          <w:tcPr>
            <w:tcW w:type="dxa" w:w="5322"/>
            <w:vAlign w:val="center"/>
          </w:tcPr>
          <w:p>
            <w:pPr>
              <w:spacing w:after="40" w:before="0"/>
              <w:jc w:val="center"/>
            </w:pPr>
            <w:r>
              <w:rPr>
                <w:b/>
                <w:sz w:val="19"/>
              </w:rPr>
              <w:t>Back-office Banque : tableau de bord, personnalisation (couleurs, logo, bannières, textes et contenus), stores, modules et paramètres du simulateur, produits, concessionnaires, partenariats, clients, demandes de financement, abonnements, historique, demandes de renouvellement ou d’extension et notifications ; marketplace publique : page d’accueil personnalisée, stores et modules accessibles selon les services souscrits.</w:t>
            </w:r>
          </w:p>
        </w:tc>
      </w:tr>
    </w:tbl>
    <w:p>
      <w:pPr>
        <w:pStyle w:val="ListParagraph"/>
        <w:numPr>
          <w:ilvl w:val="1"/>
          <w:numId w:val="1"/>
        </w:numPr>
        <w:tabs>
          <w:tab w:val="left" w:pos="3686"/>
        </w:tabs>
        <w:spacing w:after="0" w:line="360" w:lineRule="auto"/>
        <w:outlineLvl w:val="2"/>
        <w:rPr>
          <w:rFonts w:asciiTheme="majorBidi" w:hAnsiTheme="majorBidi"/>
          <w:b/>
          <w:bCs/>
          <w:color w:val="000000" w:themeColor="text1"/>
          <w:sz w:val="28"/>
          <w:szCs w:val="28"/>
        </w:rPr>
      </w:pPr>
      <w:r>
        <w:rPr>
          <w:rFonts w:asciiTheme="majorBidi" w:hAnsiTheme="majorBidi"/>
          <w:b/>
          <w:bCs/>
          <w:color w:val="000000" w:themeColor="text1"/>
          <w:sz w:val="28"/>
          <w:szCs w:val="28"/>
        </w:rPr>
        <w:t>Release 2 — Parcours des concessionnaires, des clients et assistants conversationnels</w:t>
      </w:r>
    </w:p>
    <w:p>
      <w:pPr>
        <w:pStyle w:val="gjcqjg1a"/>
        <w:spacing w:line="360" w:lineRule="auto"/>
        <w:jc w:val="both"/>
      </w:pPr>
      <w:r>
        <w:t>Cette release correspond aux sections du chapitre 5. Elle traite les parcours métier qui complètent l’exploitation de la marketplace, depuis l’inscription des concessionnaires jusqu’au dépôt et au traitement des demandes de financement des clients.</w:t>
      </w:r>
    </w:p>
    <w:tbl>
      <w:tblPr>
        <w:tblStyle w:val="GridTable1Light-Accent1"/>
        <w:tblW w:type="dxa" w:w="9072"/>
        <w:jc w:val="left"/>
        <w:tblLayout w:type="fixed"/>
        <w:tblLook w:firstColumn="1" w:firstRow="1" w:lastColumn="0" w:lastRow="0" w:noHBand="0" w:noVBand="1" w:val="04A0"/>
        <w:tblInd w:type="dxa" w:w="120"/>
      </w:tblPr>
      <w:tblGrid>
        <w:gridCol w:w="1210"/>
        <w:gridCol w:w="2540"/>
        <w:gridCol w:w="5322"/>
      </w:tblGrid>
      <w:tr>
        <w:trPr/>
        <w:tc>
          <w:tcPr>
            <w:tcW w:type="dxa" w:w="1210"/>
            <w:vAlign w:val="center"/>
            <w:tcMar>
              <w:top w:w="80" w:type="dxa"/>
              <w:bottom w:w="80" w:type="dxa"/>
              <w:start w:w="120" w:type="dxa"/>
              <w:end w:w="120" w:type="dxa"/>
            </w:tcMar>
          </w:tcPr>
          <w:p>
            <w:pPr>
              <w:spacing w:after="40" w:before="0"/>
              <w:jc w:val="center"/>
            </w:pPr>
            <w:r/>
            <w:r>
              <w:rPr>
                <w:b/>
                <w:sz w:val="19"/>
              </w:rPr>
              <w:t>Sprint</w:t>
            </w:r>
          </w:p>
        </w:tc>
        <w:tc>
          <w:tcPr>
            <w:tcW w:type="dxa" w:w="2540"/>
            <w:vAlign w:val="center"/>
            <w:tcMar>
              <w:top w:w="80" w:type="dxa"/>
              <w:bottom w:w="80" w:type="dxa"/>
              <w:start w:w="120" w:type="dxa"/>
              <w:end w:w="120" w:type="dxa"/>
            </w:tcMar>
          </w:tcPr>
          <w:p>
            <w:pPr>
              <w:spacing w:after="40" w:before="0"/>
              <w:jc w:val="center"/>
            </w:pPr>
            <w:r/>
            <w:r>
              <w:rPr>
                <w:b/>
                <w:sz w:val="19"/>
              </w:rPr>
              <w:t>Objectif</w:t>
            </w:r>
          </w:p>
        </w:tc>
        <w:tc>
          <w:tcPr>
            <w:tcW w:type="dxa" w:w="5322"/>
            <w:vAlign w:val="center"/>
            <w:tcMar>
              <w:top w:w="80" w:type="dxa"/>
              <w:bottom w:w="80" w:type="dxa"/>
              <w:start w:w="120" w:type="dxa"/>
              <w:end w:w="120" w:type="dxa"/>
            </w:tcMar>
          </w:tcPr>
          <w:p>
            <w:pPr>
              <w:spacing w:after="40" w:before="0"/>
              <w:jc w:val="center"/>
            </w:pPr>
            <w:r/>
            <w:r>
              <w:rPr>
                <w:b/>
                <w:sz w:val="19"/>
              </w:rPr>
              <w:t>Éléments clés du backlog</w:t>
            </w:r>
          </w:p>
        </w:tc>
      </w:tr>
      <w:tr>
        <w:tc>
          <w:tcPr>
            <w:tcW w:type="dxa" w:w="1210"/>
            <w:vAlign w:val="center"/>
          </w:tcPr>
          <w:p>
            <w:pPr>
              <w:spacing w:after="40" w:before="0"/>
              <w:jc w:val="center"/>
            </w:pPr>
            <w:r>
              <w:rPr>
                <w:b/>
                <w:sz w:val="19"/>
              </w:rPr>
              <w:t>S6</w:t>
            </w:r>
          </w:p>
        </w:tc>
        <w:tc>
          <w:tcPr>
            <w:tcW w:type="dxa" w:w="2540"/>
            <w:vAlign w:val="center"/>
          </w:tcPr>
          <w:p>
            <w:pPr>
              <w:spacing w:after="40" w:before="0"/>
              <w:jc w:val="center"/>
            </w:pPr>
            <w:r>
              <w:rPr>
                <w:b/>
                <w:sz w:val="19"/>
              </w:rPr>
              <w:t>Inscription et validation du concessionnaire</w:t>
            </w:r>
          </w:p>
        </w:tc>
        <w:tc>
          <w:tcPr>
            <w:tcW w:type="dxa" w:w="5322"/>
            <w:vAlign w:val="center"/>
          </w:tcPr>
          <w:p>
            <w:pPr>
              <w:spacing w:after="40" w:before="0"/>
              <w:jc w:val="center"/>
            </w:pPr>
            <w:r>
              <w:rPr>
                <w:b/>
                <w:sz w:val="19"/>
              </w:rPr>
              <w:t>Demande d’inscription, dépôt des pièces justificatives, contrôle SaaS, création du compte et e-mail des identifiants.</w:t>
            </w:r>
          </w:p>
        </w:tc>
      </w:tr>
      <w:tr>
        <w:tc>
          <w:tcPr>
            <w:tcW w:type="dxa" w:w="1210"/>
            <w:vAlign w:val="center"/>
          </w:tcPr>
          <w:p>
            <w:pPr>
              <w:spacing w:after="40" w:before="0"/>
              <w:jc w:val="center"/>
            </w:pPr>
            <w:r>
              <w:rPr>
                <w:b/>
                <w:sz w:val="19"/>
              </w:rPr>
              <w:t>S7</w:t>
            </w:r>
          </w:p>
        </w:tc>
        <w:tc>
          <w:tcPr>
            <w:tcW w:type="dxa" w:w="2540"/>
            <w:vAlign w:val="center"/>
          </w:tcPr>
          <w:p>
            <w:pPr>
              <w:spacing w:after="40" w:before="0"/>
              <w:jc w:val="center"/>
            </w:pPr>
            <w:r>
              <w:rPr>
                <w:b/>
                <w:sz w:val="19"/>
              </w:rPr>
              <w:t>Partenariats et contrats</w:t>
            </w:r>
          </w:p>
        </w:tc>
        <w:tc>
          <w:tcPr>
            <w:tcW w:type="dxa" w:w="5322"/>
            <w:vAlign w:val="center"/>
          </w:tcPr>
          <w:p>
            <w:pPr>
              <w:spacing w:after="40" w:before="0"/>
              <w:jc w:val="center"/>
            </w:pPr>
            <w:r>
              <w:rPr>
                <w:b/>
                <w:sz w:val="19"/>
              </w:rPr>
              <w:t>Demandes initiées par la banque ou le concessionnaire, validation, cycle de vie du contrat et gestion des conditions de collaboration.</w:t>
            </w:r>
          </w:p>
        </w:tc>
      </w:tr>
      <w:tr>
        <w:tc>
          <w:tcPr>
            <w:tcW w:type="dxa" w:w="1210"/>
            <w:vAlign w:val="center"/>
          </w:tcPr>
          <w:p>
            <w:pPr>
              <w:spacing w:after="40" w:before="0"/>
              <w:jc w:val="center"/>
            </w:pPr>
            <w:r>
              <w:rPr>
                <w:b/>
                <w:sz w:val="19"/>
              </w:rPr>
              <w:t>S8</w:t>
            </w:r>
          </w:p>
        </w:tc>
        <w:tc>
          <w:tcPr>
            <w:tcW w:type="dxa" w:w="2540"/>
            <w:vAlign w:val="center"/>
          </w:tcPr>
          <w:p>
            <w:pPr>
              <w:spacing w:after="40" w:before="0"/>
              <w:jc w:val="center"/>
            </w:pPr>
            <w:r>
              <w:rPr>
                <w:b/>
                <w:sz w:val="19"/>
              </w:rPr>
              <w:t>Produits, publications et suivi des dossiers</w:t>
            </w:r>
          </w:p>
        </w:tc>
        <w:tc>
          <w:tcPr>
            <w:tcW w:type="dxa" w:w="5322"/>
            <w:vAlign w:val="center"/>
          </w:tcPr>
          <w:p>
            <w:pPr>
              <w:spacing w:after="40" w:before="0"/>
              <w:jc w:val="center"/>
            </w:pPr>
            <w:r>
              <w:rPr>
                <w:b/>
                <w:sz w:val="19"/>
              </w:rPr>
              <w:t>Catalogue centralisé, stock, publications par marketplace et consultation des demandes de financement associées aux produits.</w:t>
            </w:r>
          </w:p>
        </w:tc>
      </w:tr>
      <w:tr>
        <w:tc>
          <w:tcPr>
            <w:tcW w:type="dxa" w:w="1210"/>
            <w:vAlign w:val="center"/>
          </w:tcPr>
          <w:p>
            <w:pPr>
              <w:spacing w:after="40" w:before="0"/>
              <w:jc w:val="center"/>
            </w:pPr>
            <w:r>
              <w:rPr>
                <w:b/>
                <w:sz w:val="19"/>
              </w:rPr>
              <w:t>S9</w:t>
            </w:r>
          </w:p>
        </w:tc>
        <w:tc>
          <w:tcPr>
            <w:tcW w:type="dxa" w:w="2540"/>
            <w:vAlign w:val="center"/>
          </w:tcPr>
          <w:p>
            <w:pPr>
              <w:spacing w:after="40" w:before="0"/>
              <w:jc w:val="center"/>
            </w:pPr>
            <w:r>
              <w:rPr>
                <w:b/>
                <w:sz w:val="19"/>
              </w:rPr>
              <w:t>Parcours client et demande de financement</w:t>
            </w:r>
          </w:p>
        </w:tc>
        <w:tc>
          <w:tcPr>
            <w:tcW w:type="dxa" w:w="5322"/>
            <w:vAlign w:val="center"/>
          </w:tcPr>
          <w:p>
            <w:pPr>
              <w:spacing w:after="40" w:before="0"/>
              <w:jc w:val="center"/>
            </w:pPr>
            <w:r>
              <w:rPr>
                <w:b/>
                <w:sz w:val="19"/>
              </w:rPr>
              <w:t>Inscription et vérification du compte, consultation, comparaison, simulation, constitution et traitement du dossier.</w:t>
            </w:r>
          </w:p>
        </w:tc>
      </w:tr>
      <w:tr>
        <w:tc>
          <w:tcPr>
            <w:tcW w:type="dxa" w:w="1210"/>
            <w:vAlign w:val="center"/>
          </w:tcPr>
          <w:p>
            <w:pPr>
              <w:spacing w:after="40" w:before="0"/>
              <w:jc w:val="center"/>
            </w:pPr>
            <w:r>
              <w:rPr>
                <w:b/>
                <w:sz w:val="19"/>
              </w:rPr>
              <w:t>S10</w:t>
            </w:r>
          </w:p>
        </w:tc>
        <w:tc>
          <w:tcPr>
            <w:tcW w:type="dxa" w:w="2540"/>
            <w:vAlign w:val="center"/>
          </w:tcPr>
          <w:p>
            <w:pPr>
              <w:spacing w:after="40" w:before="0"/>
              <w:jc w:val="center"/>
            </w:pPr>
            <w:r>
              <w:rPr>
                <w:b/>
                <w:sz w:val="19"/>
              </w:rPr>
              <w:t>Assistants conversationnels et validation</w:t>
            </w:r>
          </w:p>
        </w:tc>
        <w:tc>
          <w:tcPr>
            <w:tcW w:type="dxa" w:w="5322"/>
            <w:vAlign w:val="center"/>
          </w:tcPr>
          <w:p>
            <w:pPr>
              <w:spacing w:after="40" w:before="0"/>
              <w:jc w:val="center"/>
            </w:pPr>
            <w:r>
              <w:rPr>
                <w:b/>
                <w:sz w:val="19"/>
              </w:rPr>
              <w:t>Assistant IA du SaaS, chatbot public à règles métier, contrôle des accès, tests et validation fonctionnelle globale.</w:t>
            </w:r>
          </w:p>
        </w:tc>
      </w:tr>
    </w:tbl>
    <w:p>
      <w:pPr>
        <w:pStyle w:val="ListParagraph"/>
        <w:numPr>
          <w:ilvl w:val="1"/>
          <w:numId w:val="1"/>
        </w:numPr>
        <w:tabs>
          <w:tab w:val="left" w:pos="3686"/>
        </w:tabs>
        <w:spacing w:after="0" w:line="360" w:lineRule="auto"/>
        <w:outlineLvl w:val="2"/>
        <w:rPr>
          <w:rFonts w:asciiTheme="majorBidi" w:hAnsiTheme="majorBidi"/>
          <w:b/>
          <w:bCs/>
          <w:color w:val="000000" w:themeColor="text1"/>
          <w:sz w:val="28"/>
          <w:szCs w:val="28"/>
        </w:rPr>
      </w:pPr>
      <w:r>
        <w:rPr>
          <w:rFonts w:asciiTheme="majorBidi" w:hAnsiTheme="majorBidi"/>
          <w:b/>
          <w:bCs/>
          <w:color w:val="000000" w:themeColor="text1"/>
          <w:sz w:val="28"/>
          <w:szCs w:val="28"/>
        </w:rPr>
        <w:t>Correspondance entre les titres de réalisation et les sprints</w:t>
      </w:r>
    </w:p>
    <w:p>
      <w:pPr>
        <w:pStyle w:val="gjcqjg1a"/>
        <w:spacing w:line="360" w:lineRule="auto"/>
        <w:jc w:val="both"/>
      </w:pPr>
      <w:r>
        <w:t>Le tableau suivant explicite le rattachement entre la structure fonctionnelle du rapport et les incréments prévus dans le Product Backlog.</w:t>
      </w:r>
    </w:p>
    <w:tbl>
      <w:tblPr>
        <w:tblStyle w:val="GridTable1Light-Accent1"/>
        <w:tblW w:type="auto" w:w="0"/>
        <w:tblLayout w:type="fixed"/>
        <w:tblLook w:firstColumn="1" w:firstRow="1" w:lastColumn="0" w:lastRow="0" w:noHBand="0" w:noVBand="1" w:val="04A0"/>
      </w:tblPr>
      <w:tblGrid>
        <w:gridCol w:w="3024"/>
        <w:gridCol w:w="3024"/>
        <w:gridCol w:w="3024"/>
      </w:tblGrid>
      <w:tr>
        <w:tc>
          <w:tcPr>
            <w:tcW w:type="dxa" w:w="1210"/>
            <w:vAlign w:val="center"/>
          </w:tcPr>
          <w:p>
            <w:pPr>
              <w:spacing w:after="40" w:before="0"/>
              <w:jc w:val="center"/>
            </w:pPr>
            <w:r>
              <w:rPr>
                <w:b/>
                <w:sz w:val="19"/>
              </w:rPr>
              <w:t>Titre ou sous-titre de réalisation</w:t>
            </w:r>
          </w:p>
        </w:tc>
        <w:tc>
          <w:tcPr>
            <w:tcW w:type="dxa" w:w="2540"/>
            <w:vAlign w:val="center"/>
          </w:tcPr>
          <w:p>
            <w:pPr>
              <w:spacing w:after="40" w:before="0"/>
              <w:jc w:val="center"/>
            </w:pPr>
            <w:r>
              <w:rPr>
                <w:b/>
                <w:sz w:val="19"/>
              </w:rPr>
              <w:t>Sprint</w:t>
            </w:r>
          </w:p>
        </w:tc>
        <w:tc>
          <w:tcPr>
            <w:tcW w:type="dxa" w:w="5322"/>
            <w:vAlign w:val="center"/>
          </w:tcPr>
          <w:p>
            <w:pPr>
              <w:spacing w:after="40" w:before="0"/>
              <w:jc w:val="center"/>
            </w:pPr>
            <w:r>
              <w:rPr>
                <w:b/>
                <w:sz w:val="19"/>
              </w:rPr>
              <w:t>Incrément fonctionnel livré</w:t>
            </w:r>
          </w:p>
        </w:tc>
      </w:tr>
      <w:tr>
        <w:tc>
          <w:tcPr>
            <w:tcW w:type="dxa" w:w="3024"/>
            <w:vAlign w:val="center"/>
          </w:tcPr>
          <w:p>
            <w:pPr>
              <w:spacing w:after="40" w:before="0"/>
              <w:jc w:val="left"/>
            </w:pPr>
            <w:r>
              <w:rPr>
                <w:b/>
                <w:sz w:val="19"/>
              </w:rPr>
              <w:t>Chapitre 4 — Socle applicatif SaaS et multi-tenance</w:t>
            </w:r>
          </w:p>
        </w:tc>
        <w:tc>
          <w:tcPr>
            <w:tcW w:type="dxa" w:w="3024"/>
            <w:vAlign w:val="center"/>
          </w:tcPr>
          <w:p>
            <w:pPr>
              <w:spacing w:after="40" w:before="0"/>
              <w:jc w:val="center"/>
            </w:pPr>
            <w:r>
              <w:rPr>
                <w:b/>
                <w:sz w:val="19"/>
              </w:rPr>
              <w:t>S1</w:t>
            </w:r>
          </w:p>
        </w:tc>
        <w:tc>
          <w:tcPr>
            <w:tcW w:type="dxa" w:w="3024"/>
            <w:vAlign w:val="center"/>
          </w:tcPr>
          <w:p>
            <w:pPr>
              <w:spacing w:after="40" w:before="0"/>
              <w:jc w:val="left"/>
            </w:pPr>
            <w:r>
              <w:rPr>
                <w:b/>
                <w:sz w:val="19"/>
              </w:rPr>
              <w:t>Services communs, sécurité et cloisonnement des tenants.</w:t>
            </w:r>
          </w:p>
        </w:tc>
      </w:tr>
      <w:tr>
        <w:tc>
          <w:tcPr>
            <w:tcW w:type="dxa" w:w="3024"/>
            <w:vAlign w:val="center"/>
          </w:tcPr>
          <w:p>
            <w:pPr>
              <w:spacing w:after="40" w:before="0"/>
              <w:jc w:val="left"/>
            </w:pPr>
            <w:r>
              <w:rPr>
                <w:b/>
                <w:sz w:val="19"/>
              </w:rPr>
              <w:t>Chapitre 4 — Demande de création de marketplace</w:t>
            </w:r>
          </w:p>
        </w:tc>
        <w:tc>
          <w:tcPr>
            <w:tcW w:type="dxa" w:w="3024"/>
            <w:vAlign w:val="center"/>
          </w:tcPr>
          <w:p>
            <w:pPr>
              <w:spacing w:after="40" w:before="0"/>
              <w:jc w:val="center"/>
            </w:pPr>
            <w:r>
              <w:rPr>
                <w:b/>
                <w:sz w:val="19"/>
              </w:rPr>
              <w:t>S2</w:t>
            </w:r>
          </w:p>
        </w:tc>
        <w:tc>
          <w:tcPr>
            <w:tcW w:type="dxa" w:w="3024"/>
            <w:vAlign w:val="center"/>
          </w:tcPr>
          <w:p>
            <w:pPr>
              <w:spacing w:after="40" w:before="0"/>
              <w:jc w:val="left"/>
            </w:pPr>
            <w:r>
              <w:rPr>
                <w:b/>
                <w:sz w:val="19"/>
              </w:rPr>
              <w:t>Parcours de souscription de la banque jusqu’à la soumission.</w:t>
            </w:r>
          </w:p>
        </w:tc>
      </w:tr>
      <w:tr>
        <w:tc>
          <w:tcPr>
            <w:tcW w:type="dxa" w:w="3024"/>
            <w:vAlign w:val="center"/>
          </w:tcPr>
          <w:p>
            <w:pPr>
              <w:spacing w:after="40" w:before="0"/>
              <w:jc w:val="left"/>
            </w:pPr>
            <w:r>
              <w:rPr>
                <w:b/>
                <w:sz w:val="19"/>
              </w:rPr>
              <w:t>Chapitre 4 — Back-office SaaS</w:t>
            </w:r>
          </w:p>
        </w:tc>
        <w:tc>
          <w:tcPr>
            <w:tcW w:type="dxa" w:w="3024"/>
            <w:vAlign w:val="center"/>
          </w:tcPr>
          <w:p>
            <w:pPr>
              <w:spacing w:after="40" w:before="0"/>
              <w:jc w:val="center"/>
            </w:pPr>
            <w:r>
              <w:rPr>
                <w:b/>
                <w:sz w:val="19"/>
              </w:rPr>
              <w:t>S3</w:t>
            </w:r>
          </w:p>
        </w:tc>
        <w:tc>
          <w:tcPr>
            <w:tcW w:type="dxa" w:w="3024"/>
            <w:vAlign w:val="center"/>
          </w:tcPr>
          <w:p>
            <w:pPr>
              <w:spacing w:after="40" w:before="0"/>
              <w:jc w:val="left"/>
            </w:pPr>
            <w:r>
              <w:rPr>
                <w:b/>
                <w:sz w:val="19"/>
              </w:rPr>
              <w:t>Fonctions d’administration et de supervision de la plateforme.</w:t>
            </w:r>
          </w:p>
        </w:tc>
      </w:tr>
      <w:tr>
        <w:tc>
          <w:tcPr>
            <w:tcW w:type="dxa" w:w="3024"/>
            <w:vAlign w:val="center"/>
          </w:tcPr>
          <w:p>
            <w:pPr>
              <w:spacing w:after="40" w:before="0"/>
              <w:jc w:val="left"/>
            </w:pPr>
            <w:r>
              <w:rPr>
                <w:b/>
                <w:sz w:val="19"/>
              </w:rPr>
              <w:t>Chapitre 4 — Traitement, approbation et paiement</w:t>
            </w:r>
          </w:p>
        </w:tc>
        <w:tc>
          <w:tcPr>
            <w:tcW w:type="dxa" w:w="3024"/>
            <w:vAlign w:val="center"/>
          </w:tcPr>
          <w:p>
            <w:pPr>
              <w:spacing w:after="40" w:before="0"/>
              <w:jc w:val="center"/>
            </w:pPr>
            <w:r>
              <w:rPr>
                <w:b/>
                <w:sz w:val="19"/>
              </w:rPr>
              <w:t>S4</w:t>
            </w:r>
          </w:p>
        </w:tc>
        <w:tc>
          <w:tcPr>
            <w:tcW w:type="dxa" w:w="3024"/>
            <w:vAlign w:val="center"/>
          </w:tcPr>
          <w:p>
            <w:pPr>
              <w:spacing w:after="40" w:before="0"/>
              <w:jc w:val="left"/>
            </w:pPr>
            <w:r>
              <w:rPr>
                <w:b/>
                <w:sz w:val="19"/>
              </w:rPr>
              <w:t>Décision SaaS, paiement Stripe et activation après règlement.</w:t>
            </w:r>
          </w:p>
        </w:tc>
      </w:tr>
      <w:tr>
        <w:tc>
          <w:tcPr>
            <w:tcW w:type="dxa" w:w="3024"/>
            <w:vAlign w:val="center"/>
          </w:tcPr>
          <w:p>
            <w:pPr>
              <w:spacing w:after="40" w:before="0"/>
              <w:jc w:val="left"/>
            </w:pPr>
            <w:r>
              <w:rPr>
                <w:b/>
                <w:sz w:val="19"/>
              </w:rPr>
              <w:t>Chapitre 4 — Back-office Banque et marketplace publique</w:t>
            </w:r>
          </w:p>
        </w:tc>
        <w:tc>
          <w:tcPr>
            <w:tcW w:type="dxa" w:w="3024"/>
            <w:vAlign w:val="center"/>
          </w:tcPr>
          <w:p>
            <w:pPr>
              <w:spacing w:after="40" w:before="0"/>
              <w:jc w:val="center"/>
            </w:pPr>
            <w:r>
              <w:rPr>
                <w:b/>
                <w:sz w:val="19"/>
              </w:rPr>
              <w:t>S5</w:t>
            </w:r>
          </w:p>
        </w:tc>
        <w:tc>
          <w:tcPr>
            <w:tcW w:type="dxa" w:w="3024"/>
            <w:vAlign w:val="center"/>
          </w:tcPr>
          <w:p>
            <w:pPr>
              <w:spacing w:after="40" w:before="0"/>
              <w:jc w:val="left"/>
            </w:pPr>
            <w:r>
              <w:rPr>
                <w:b/>
                <w:sz w:val="19"/>
              </w:rPr>
              <w:t>Configuration bancaire et consultation des services publics.</w:t>
            </w:r>
          </w:p>
        </w:tc>
      </w:tr>
      <w:tr>
        <w:tc>
          <w:tcPr>
            <w:tcW w:type="dxa" w:w="3024"/>
            <w:vAlign w:val="center"/>
          </w:tcPr>
          <w:p>
            <w:pPr>
              <w:spacing w:after="40" w:before="0"/>
              <w:jc w:val="left"/>
            </w:pPr>
            <w:r>
              <w:rPr>
                <w:b/>
                <w:sz w:val="19"/>
              </w:rPr>
              <w:t>Chapitre 5 — Inscription et validation du concessionnaire</w:t>
            </w:r>
          </w:p>
        </w:tc>
        <w:tc>
          <w:tcPr>
            <w:tcW w:type="dxa" w:w="3024"/>
            <w:vAlign w:val="center"/>
          </w:tcPr>
          <w:p>
            <w:pPr>
              <w:spacing w:after="40" w:before="0"/>
              <w:jc w:val="center"/>
            </w:pPr>
            <w:r>
              <w:rPr>
                <w:b/>
                <w:sz w:val="19"/>
              </w:rPr>
              <w:t>S6</w:t>
            </w:r>
          </w:p>
        </w:tc>
        <w:tc>
          <w:tcPr>
            <w:tcW w:type="dxa" w:w="3024"/>
            <w:vAlign w:val="center"/>
          </w:tcPr>
          <w:p>
            <w:pPr>
              <w:spacing w:after="40" w:before="0"/>
              <w:jc w:val="left"/>
            </w:pPr>
            <w:r>
              <w:rPr>
                <w:b/>
                <w:sz w:val="19"/>
              </w:rPr>
              <w:t>Onboarding contrôlé du concessionnaire.</w:t>
            </w:r>
          </w:p>
        </w:tc>
      </w:tr>
      <w:tr>
        <w:tc>
          <w:tcPr>
            <w:tcW w:type="dxa" w:w="3024"/>
            <w:vAlign w:val="center"/>
          </w:tcPr>
          <w:p>
            <w:pPr>
              <w:spacing w:after="40" w:before="0"/>
              <w:jc w:val="left"/>
            </w:pPr>
            <w:r>
              <w:rPr>
                <w:b/>
                <w:sz w:val="19"/>
              </w:rPr>
              <w:t>Chapitre 5 — Partenariats et contrats</w:t>
            </w:r>
          </w:p>
        </w:tc>
        <w:tc>
          <w:tcPr>
            <w:tcW w:type="dxa" w:w="3024"/>
            <w:vAlign w:val="center"/>
          </w:tcPr>
          <w:p>
            <w:pPr>
              <w:spacing w:after="40" w:before="0"/>
              <w:jc w:val="center"/>
            </w:pPr>
            <w:r>
              <w:rPr>
                <w:b/>
                <w:sz w:val="19"/>
              </w:rPr>
              <w:t>S7</w:t>
            </w:r>
          </w:p>
        </w:tc>
        <w:tc>
          <w:tcPr>
            <w:tcW w:type="dxa" w:w="3024"/>
            <w:vAlign w:val="center"/>
          </w:tcPr>
          <w:p>
            <w:pPr>
              <w:spacing w:after="40" w:before="0"/>
              <w:jc w:val="left"/>
            </w:pPr>
            <w:r>
              <w:rPr>
                <w:b/>
                <w:sz w:val="19"/>
              </w:rPr>
              <w:t>Collaboration banque-concessionnaire et contractualisation.</w:t>
            </w:r>
          </w:p>
        </w:tc>
      </w:tr>
      <w:tr>
        <w:tc>
          <w:tcPr>
            <w:tcW w:type="dxa" w:w="3024"/>
            <w:vAlign w:val="center"/>
          </w:tcPr>
          <w:p>
            <w:pPr>
              <w:spacing w:after="40" w:before="0"/>
              <w:jc w:val="left"/>
            </w:pPr>
            <w:r>
              <w:rPr>
                <w:b/>
                <w:sz w:val="19"/>
              </w:rPr>
              <w:t>Chapitre 5 — Produits, publications et suivi des demandes</w:t>
            </w:r>
          </w:p>
        </w:tc>
        <w:tc>
          <w:tcPr>
            <w:tcW w:type="dxa" w:w="3024"/>
            <w:vAlign w:val="center"/>
          </w:tcPr>
          <w:p>
            <w:pPr>
              <w:spacing w:after="40" w:before="0"/>
              <w:jc w:val="center"/>
            </w:pPr>
            <w:r>
              <w:rPr>
                <w:b/>
                <w:sz w:val="19"/>
              </w:rPr>
              <w:t>S8</w:t>
            </w:r>
          </w:p>
        </w:tc>
        <w:tc>
          <w:tcPr>
            <w:tcW w:type="dxa" w:w="3024"/>
            <w:vAlign w:val="center"/>
          </w:tcPr>
          <w:p>
            <w:pPr>
              <w:spacing w:after="40" w:before="0"/>
              <w:jc w:val="left"/>
            </w:pPr>
            <w:r>
              <w:rPr>
                <w:b/>
                <w:sz w:val="19"/>
              </w:rPr>
              <w:t>Gestion centralisée du catalogue et des dossiers liés aux produits.</w:t>
            </w:r>
          </w:p>
        </w:tc>
      </w:tr>
      <w:tr>
        <w:tc>
          <w:tcPr>
            <w:tcW w:type="dxa" w:w="3024"/>
            <w:vAlign w:val="center"/>
          </w:tcPr>
          <w:p>
            <w:pPr>
              <w:spacing w:after="40" w:before="0"/>
              <w:jc w:val="left"/>
            </w:pPr>
            <w:r>
              <w:rPr>
                <w:b/>
                <w:sz w:val="19"/>
              </w:rPr>
              <w:t>Chapitre 5 — Parcours client et demande de financement</w:t>
            </w:r>
          </w:p>
        </w:tc>
        <w:tc>
          <w:tcPr>
            <w:tcW w:type="dxa" w:w="3024"/>
            <w:vAlign w:val="center"/>
          </w:tcPr>
          <w:p>
            <w:pPr>
              <w:spacing w:after="40" w:before="0"/>
              <w:jc w:val="center"/>
            </w:pPr>
            <w:r>
              <w:rPr>
                <w:b/>
                <w:sz w:val="19"/>
              </w:rPr>
              <w:t>S9</w:t>
            </w:r>
          </w:p>
        </w:tc>
        <w:tc>
          <w:tcPr>
            <w:tcW w:type="dxa" w:w="3024"/>
            <w:vAlign w:val="center"/>
          </w:tcPr>
          <w:p>
            <w:pPr>
              <w:spacing w:after="40" w:before="0"/>
              <w:jc w:val="left"/>
            </w:pPr>
            <w:r>
              <w:rPr>
                <w:b/>
                <w:sz w:val="19"/>
              </w:rPr>
              <w:t>Du compte client jusqu’à la décision bancaire sur le dossier.</w:t>
            </w:r>
          </w:p>
        </w:tc>
      </w:tr>
      <w:tr>
        <w:tc>
          <w:tcPr>
            <w:tcW w:type="dxa" w:w="3024"/>
            <w:vAlign w:val="center"/>
          </w:tcPr>
          <w:p>
            <w:pPr>
              <w:spacing w:after="40" w:before="0"/>
              <w:jc w:val="left"/>
            </w:pPr>
            <w:r>
              <w:rPr>
                <w:b/>
                <w:sz w:val="19"/>
              </w:rPr>
              <w:t>Chapitre 5 — Assistants conversationnels</w:t>
            </w:r>
          </w:p>
        </w:tc>
        <w:tc>
          <w:tcPr>
            <w:tcW w:type="dxa" w:w="3024"/>
            <w:vAlign w:val="center"/>
          </w:tcPr>
          <w:p>
            <w:pPr>
              <w:spacing w:after="40" w:before="0"/>
              <w:jc w:val="center"/>
            </w:pPr>
            <w:r>
              <w:rPr>
                <w:b/>
                <w:sz w:val="19"/>
              </w:rPr>
              <w:t>S10</w:t>
            </w:r>
          </w:p>
        </w:tc>
        <w:tc>
          <w:tcPr>
            <w:tcW w:type="dxa" w:w="3024"/>
            <w:vAlign w:val="center"/>
          </w:tcPr>
          <w:p>
            <w:pPr>
              <w:spacing w:after="40" w:before="0"/>
              <w:jc w:val="left"/>
            </w:pPr>
            <w:r>
              <w:rPr>
                <w:b/>
                <w:sz w:val="19"/>
              </w:rPr>
              <w:t>Assistant IA du SaaS, chatbot public et validation finale.</w:t>
            </w:r>
          </w:p>
        </w:tc>
      </w:tr>
    </w:tbl>
    <w:p>
      <w:pPr>
        <w:pStyle w:val="gjcqjg1a"/>
        <w:spacing w:line="360" w:lineRule="auto"/>
        <w:jc w:val="both"/>
      </w:pPr>
      <w:r>
        <w:t>À l’issue de chaque sprint, les fonctionnalités réalisées font l’objet de tests techniques et fonctionnels avant leur présentation en Sprint Review. Les retours recueillis permettent d’ajuster les priorités du Product Backlog et de préparer le sprint suivant. Cette planification maintient ainsi une progression cohérente entre les titres du rapport, les besoins fonctionnels et les incréments effectivement livrés.</w:t>
      </w:r>
    </w:p>
    <w:p w:rsidR="001770A9" w:rsidRDefault="001770A9" w:rsidP="00FD40B6">
      <w:pPr>
        <w:pStyle w:val="ListParagraph"/>
        <w:numPr>
          <w:ilvl w:val="0"/>
          <w:numId w:val="1"/>
        </w:numPr>
        <w:spacing w:after="240" w:line="360" w:lineRule="auto"/>
        <w:outlineLvl w:val="1"/>
        <w:rPr>
          <w:rFonts w:asciiTheme="majorBidi" w:hAnsiTheme="majorBidi"/>
          <w:b/>
          <w:bCs/>
          <w:color w:val="000000" w:themeColor="text1"/>
          <w:sz w:val="32"/>
          <w:szCs w:val="32"/>
        </w:rPr>
      </w:pPr>
      <w:bookmarkStart w:id="26" w:name="_Toc239287516"/>
      <w:r w:rsidRPr="001770A9">
        <w:rPr>
          <w:rFonts w:asciiTheme="majorBidi" w:hAnsiTheme="majorBidi"/>
          <w:b/>
          <w:bCs/>
          <w:color w:val="000000" w:themeColor="text1"/>
          <w:sz w:val="32"/>
          <w:szCs w:val="32"/>
        </w:rPr>
        <w:t>Conclusion</w:t>
      </w:r>
      <w:bookmarkEnd w:id="26"/>
    </w:p>
    <w:p w:rsidR="006A7367" w:rsidRDefault="001770A9" w:rsidP="00DA2CB7">
      <w:pPr>
        <w:spacing w:line="360" w:lineRule="auto"/>
        <w:jc w:val="both"/>
        <w:rPr>
          <w:rFonts w:asciiTheme="majorBidi" w:hAnsiTheme="majorBidi" w:cstheme="majorBidi"/>
        </w:rPr>
      </w:pPr>
      <w:r w:rsidRPr="001770A9">
        <w:rPr>
          <w:rFonts w:asciiTheme="majorBidi" w:hAnsiTheme="majorBidi" w:cstheme="majorBidi"/>
        </w:rPr>
        <w:t xml:space="preserve">En conclusion, ce chapitre a établi les bases du projet en présentant l’entreprise d’accueil, </w:t>
      </w:r>
      <w:r w:rsidRPr="001770A9">
        <w:rPr>
          <w:rStyle w:val="Strong"/>
          <w:rFonts w:asciiTheme="majorBidi" w:hAnsiTheme="majorBidi" w:cstheme="majorBidi"/>
        </w:rPr>
        <w:t>BRI-</w:t>
      </w:r>
      <w:proofErr w:type="spellStart"/>
      <w:r w:rsidRPr="001770A9">
        <w:rPr>
          <w:rStyle w:val="Strong"/>
          <w:rFonts w:asciiTheme="majorBidi" w:hAnsiTheme="majorBidi" w:cstheme="majorBidi"/>
        </w:rPr>
        <w:t>Technology</w:t>
      </w:r>
      <w:proofErr w:type="spellEnd"/>
      <w:r w:rsidRPr="001770A9">
        <w:rPr>
          <w:rFonts w:asciiTheme="majorBidi" w:hAnsiTheme="majorBidi" w:cstheme="majorBidi"/>
        </w:rPr>
        <w:t>. Il a également inclus une étude de l’existant, défini la problématique à résoudre et introduit la solution proposée ai</w:t>
      </w:r>
      <w:r w:rsidR="00DA2CB7">
        <w:rPr>
          <w:rFonts w:asciiTheme="majorBidi" w:hAnsiTheme="majorBidi" w:cstheme="majorBidi"/>
        </w:rPr>
        <w:t>nsi que la méthodologie adopté</w:t>
      </w:r>
    </w:p>
    <w:p w:rsidR="006A7367" w:rsidRPr="006A7367" w:rsidRDefault="006A7367" w:rsidP="006A7367">
      <w:pPr>
        <w:rPr>
          <w:rFonts w:asciiTheme="majorBidi" w:hAnsiTheme="majorBidi" w:cstheme="majorBidi"/>
        </w:rPr>
      </w:pPr>
    </w:p>
    <w:p w:rsidR="006A7367" w:rsidRDefault="006A7367" w:rsidP="00FD40B6">
      <w:pPr>
        <w:rPr>
          <w:rFonts w:asciiTheme="majorBidi" w:hAnsiTheme="majorBidi" w:cstheme="majorBidi"/>
        </w:rPr>
        <w:sectPr w:rsidR="006A7367" w:rsidSect="00310493">
          <w:headerReference w:type="default" r:id="rId17"/>
          <w:footerReference w:type="default" r:id="rId18"/>
          <w:pgSz w:w="11906" w:h="16838"/>
          <w:pgMar w:top="1417" w:right="1417" w:bottom="1417" w:left="1417" w:header="454" w:footer="454" w:gutter="0"/>
          <w:cols w:space="708"/>
          <w:docGrid w:linePitch="360"/>
        </w:sectPr>
      </w:pPr>
    </w:p>
    <w:p w:rsidR="006A7367" w:rsidRDefault="006A7367" w:rsidP="006A7367">
      <w:pPr>
        <w:rPr>
          <w:rFonts w:asciiTheme="majorBidi" w:hAnsiTheme="majorBidi" w:cstheme="majorBidi"/>
        </w:rPr>
      </w:pPr>
    </w:p>
    <w:p w:rsidR="00DA2CB7" w:rsidRPr="00FD40B6" w:rsidRDefault="00FD40B6" w:rsidP="00FD40B6">
      <w:pPr>
        <w:pStyle w:val="Heading1"/>
        <w:spacing w:before="0" w:after="240" w:line="276" w:lineRule="auto"/>
        <w:jc w:val="center"/>
        <w:rPr>
          <w:rFonts w:asciiTheme="majorBidi" w:hAnsiTheme="majorBidi"/>
          <w:b/>
          <w:bCs/>
          <w:color w:val="000000" w:themeColor="text1"/>
          <w:sz w:val="36"/>
          <w:szCs w:val="36"/>
        </w:rPr>
      </w:pPr>
      <w:bookmarkStart w:id="27" w:name="_Toc239287517"/>
      <w:r>
        <w:rPr>
          <w:rFonts w:asciiTheme="majorBidi" w:hAnsiTheme="majorBidi"/>
          <w:b/>
          <w:bCs/>
          <w:color w:val="000000" w:themeColor="text1"/>
          <w:sz w:val="36"/>
          <w:szCs w:val="36"/>
        </w:rPr>
        <w:t xml:space="preserve">Chapitre 2 : </w:t>
      </w:r>
      <w:r w:rsidR="006A7367" w:rsidRPr="00FD40B6">
        <w:rPr>
          <w:rFonts w:asciiTheme="majorBidi" w:hAnsiTheme="majorBidi"/>
          <w:b/>
          <w:bCs/>
          <w:color w:val="000000" w:themeColor="text1"/>
          <w:sz w:val="36"/>
          <w:szCs w:val="36"/>
        </w:rPr>
        <w:t>Analyse et spécification des besoins</w:t>
      </w:r>
      <w:bookmarkEnd w:id="27"/>
    </w:p>
    <w:p w:rsidR="006A7367" w:rsidRDefault="006A7367" w:rsidP="006A7367"/>
    <w:p w:rsidR="006A7367" w:rsidRDefault="006A7367" w:rsidP="006A7367"/>
    <w:p w:rsidR="006A7367" w:rsidRPr="00FD40B6" w:rsidRDefault="00FD40B6" w:rsidP="00FD40B6">
      <w:pPr>
        <w:spacing w:after="240" w:line="360" w:lineRule="auto"/>
        <w:outlineLvl w:val="1"/>
        <w:rPr>
          <w:rFonts w:asciiTheme="majorBidi" w:hAnsiTheme="majorBidi"/>
          <w:b/>
          <w:bCs/>
          <w:color w:val="000000" w:themeColor="text1"/>
          <w:sz w:val="32"/>
          <w:szCs w:val="32"/>
        </w:rPr>
      </w:pPr>
      <w:bookmarkStart w:id="28" w:name="_Toc239287518"/>
      <w:r>
        <w:rPr>
          <w:rFonts w:asciiTheme="majorBidi" w:hAnsiTheme="majorBidi"/>
          <w:b/>
          <w:bCs/>
          <w:color w:val="000000" w:themeColor="text1"/>
          <w:sz w:val="32"/>
          <w:szCs w:val="32"/>
        </w:rPr>
        <w:t xml:space="preserve">1. </w:t>
      </w:r>
      <w:r w:rsidR="006A7367" w:rsidRPr="00FD40B6">
        <w:rPr>
          <w:rFonts w:asciiTheme="majorBidi" w:hAnsiTheme="majorBidi"/>
          <w:b/>
          <w:bCs/>
          <w:color w:val="000000" w:themeColor="text1"/>
          <w:sz w:val="32"/>
          <w:szCs w:val="32"/>
        </w:rPr>
        <w:t>Introduction</w:t>
      </w:r>
      <w:bookmarkEnd w:id="28"/>
    </w:p>
    <w:p w:rsidR="00761802" w:rsidRPr="00761802" w:rsidRDefault="006A7367" w:rsidP="00761802">
      <w:pPr>
        <w:spacing w:line="360" w:lineRule="auto"/>
        <w:jc w:val="both"/>
        <w:rPr>
          <w:rFonts w:asciiTheme="majorBidi" w:hAnsiTheme="majorBidi" w:cstheme="majorBidi"/>
          <w:sz w:val="24"/>
          <w:szCs w:val="24"/>
        </w:rPr>
      </w:pPr>
      <w:r w:rsidRPr="006A7367">
        <w:rPr>
          <w:rFonts w:asciiTheme="majorBidi" w:hAnsiTheme="majorBidi" w:cstheme="majorBidi"/>
          <w:sz w:val="24"/>
          <w:szCs w:val="24"/>
        </w:rPr>
        <w:t>Ce chapitre est consacré à l’analyse et à la spécificati</w:t>
      </w:r>
      <w:r w:rsidR="00761802">
        <w:rPr>
          <w:rFonts w:asciiTheme="majorBidi" w:hAnsiTheme="majorBidi" w:cstheme="majorBidi"/>
          <w:sz w:val="24"/>
          <w:szCs w:val="24"/>
        </w:rPr>
        <w:t xml:space="preserve">on des besoins de la plateforme. </w:t>
      </w:r>
      <w:r w:rsidRPr="006A7367">
        <w:rPr>
          <w:rFonts w:asciiTheme="majorBidi" w:hAnsiTheme="majorBidi" w:cstheme="majorBidi"/>
          <w:sz w:val="24"/>
          <w:szCs w:val="24"/>
        </w:rPr>
        <w:t xml:space="preserve">Il présente les différents acteurs du système, leurs besoins fonctionnels et non fonctionnels, ainsi que les principaux choix liés à l’architecture </w:t>
      </w:r>
      <w:proofErr w:type="spellStart"/>
      <w:r w:rsidRPr="006A7367">
        <w:rPr>
          <w:rFonts w:asciiTheme="majorBidi" w:hAnsiTheme="majorBidi" w:cstheme="majorBidi"/>
          <w:sz w:val="24"/>
          <w:szCs w:val="24"/>
        </w:rPr>
        <w:t>SaaS</w:t>
      </w:r>
      <w:proofErr w:type="spellEnd"/>
      <w:r w:rsidRPr="006A7367">
        <w:rPr>
          <w:rFonts w:asciiTheme="majorBidi" w:hAnsiTheme="majorBidi" w:cstheme="majorBidi"/>
          <w:sz w:val="24"/>
          <w:szCs w:val="24"/>
        </w:rPr>
        <w:t xml:space="preserve"> multi-tenant.</w:t>
      </w:r>
    </w:p>
    <w:p w:rsidR="00761802" w:rsidRPr="00FD40B6" w:rsidRDefault="00FD40B6" w:rsidP="00761802">
      <w:pPr>
        <w:pStyle w:val="Heading2"/>
        <w:rPr>
          <w:rFonts w:asciiTheme="majorBidi" w:eastAsiaTheme="minorHAnsi" w:hAnsiTheme="majorBidi" w:cstheme="minorBidi"/>
          <w:b/>
          <w:bCs/>
          <w:color w:val="000000" w:themeColor="text1"/>
          <w:sz w:val="32"/>
          <w:szCs w:val="32"/>
        </w:rPr>
      </w:pPr>
      <w:bookmarkStart w:id="29" w:name="_Toc239287519"/>
      <w:r>
        <w:rPr>
          <w:rFonts w:asciiTheme="majorBidi" w:eastAsiaTheme="minorHAnsi" w:hAnsiTheme="majorBidi" w:cstheme="minorBidi"/>
          <w:b/>
          <w:bCs/>
          <w:color w:val="000000" w:themeColor="text1"/>
          <w:sz w:val="32"/>
          <w:szCs w:val="32"/>
        </w:rPr>
        <w:t xml:space="preserve">2. </w:t>
      </w:r>
      <w:r w:rsidR="00761802" w:rsidRPr="00FD40B6">
        <w:rPr>
          <w:rFonts w:asciiTheme="majorBidi" w:eastAsiaTheme="minorHAnsi" w:hAnsiTheme="majorBidi" w:cstheme="minorBidi"/>
          <w:b/>
          <w:bCs/>
          <w:color w:val="000000" w:themeColor="text1"/>
          <w:sz w:val="32"/>
          <w:szCs w:val="32"/>
        </w:rPr>
        <w:t>Identification des Acteurs</w:t>
      </w:r>
      <w:bookmarkEnd w:id="29"/>
    </w:p>
    <w:p w:rsidR="004D0565" w:rsidRDefault="004D0565" w:rsidP="004D0565"/>
    <w:p w:rsidR="004D0565" w:rsidRDefault="004D0565" w:rsidP="004D0565">
      <w:pPr>
        <w:spacing w:line="360" w:lineRule="auto"/>
        <w:jc w:val="both"/>
        <w:rPr>
          <w:rFonts w:asciiTheme="majorBidi" w:hAnsiTheme="majorBidi" w:cstheme="majorBidi"/>
          <w:sz w:val="24"/>
          <w:szCs w:val="24"/>
        </w:rPr>
      </w:pPr>
      <w:r w:rsidRPr="004D0565">
        <w:rPr>
          <w:rFonts w:asciiTheme="majorBidi" w:hAnsiTheme="majorBidi" w:cstheme="majorBidi"/>
          <w:sz w:val="24"/>
          <w:szCs w:val="24"/>
        </w:rPr>
        <w:t>L’identification des acteurs permet de déterminer les différents intervenants de la plateforme et de préciser leur rôle dans le système. Elle constitue une étape essentielle pour structurer les besoins fonctionnels et définir les interactions propres à chaque type d’utilisateur.</w:t>
      </w:r>
    </w:p>
    <w:p w:rsidR="004D0565" w:rsidRPr="00DF61FA" w:rsidRDefault="00DF61FA" w:rsidP="00DF61FA">
      <w:pPr>
        <w:pStyle w:val="Caption"/>
        <w:jc w:val="center"/>
        <w:rPr>
          <w:rFonts w:asciiTheme="majorBidi" w:hAnsiTheme="majorBidi" w:cstheme="majorBidi"/>
          <w:sz w:val="22"/>
          <w:szCs w:val="22"/>
        </w:rPr>
      </w:pPr>
      <w:r w:rsidRPr="00DF61FA">
        <w:rPr>
          <w:sz w:val="22"/>
          <w:szCs w:val="22"/>
        </w:rPr>
        <w:t xml:space="preserve">Tableau </w:t>
      </w:r>
      <w:r w:rsidRPr="00DF61FA">
        <w:rPr>
          <w:sz w:val="22"/>
          <w:szCs w:val="22"/>
        </w:rPr>
        <w:fldChar w:fldCharType="begin"/>
      </w:r>
      <w:r w:rsidRPr="00DF61FA">
        <w:rPr>
          <w:sz w:val="22"/>
          <w:szCs w:val="22"/>
        </w:rPr>
        <w:instrText xml:space="preserve"> SEQ Tableau \* ARABIC </w:instrText>
      </w:r>
      <w:r w:rsidRPr="00DF61FA">
        <w:rPr>
          <w:sz w:val="22"/>
          <w:szCs w:val="22"/>
        </w:rPr>
        <w:fldChar w:fldCharType="separate"/>
      </w:r>
      <w:r w:rsidRPr="00DF61FA">
        <w:rPr>
          <w:noProof/>
          <w:sz w:val="22"/>
          <w:szCs w:val="22"/>
        </w:rPr>
        <w:t>1</w:t>
      </w:r>
      <w:r w:rsidRPr="00DF61FA">
        <w:rPr>
          <w:sz w:val="22"/>
          <w:szCs w:val="22"/>
        </w:rPr>
        <w:fldChar w:fldCharType="end"/>
      </w:r>
      <w:r w:rsidRPr="00DF61FA">
        <w:rPr>
          <w:sz w:val="22"/>
          <w:szCs w:val="22"/>
        </w:rPr>
        <w:t xml:space="preserve">: Acteurs de la plateforme </w:t>
      </w:r>
      <w:proofErr w:type="spellStart"/>
      <w:r w:rsidRPr="00DF61FA">
        <w:rPr>
          <w:sz w:val="22"/>
          <w:szCs w:val="22"/>
        </w:rPr>
        <w:t>Matchia</w:t>
      </w:r>
      <w:proofErr w:type="spellEnd"/>
    </w:p>
    <w:tbl>
      <w:tblPr>
        <w:tblStyle w:val="Heading2Char"/>
        <w:tblW w:w="0" w:type="auto"/>
        <w:tblLook w:val="04A0" w:firstRow="1" w:lastRow="0" w:firstColumn="1" w:lastColumn="0" w:noHBand="0" w:noVBand="1"/>
      </w:tblPr>
      <w:tblGrid>
        <w:gridCol w:w="3114"/>
        <w:gridCol w:w="5948"/>
      </w:tblGrid>
      <w:tr w:rsidR="004D0565" w:rsidRPr="004D0565" w:rsidTr="004D0565">
        <w:tc>
          <w:tcPr>
            <w:tcW w:w="3114" w:type="dxa"/>
          </w:tcPr>
          <w:p w:rsidR="004D0565" w:rsidRPr="0071517E" w:rsidRDefault="004D0565" w:rsidP="004D0565">
            <w:pPr>
              <w:spacing w:line="360" w:lineRule="auto"/>
              <w:jc w:val="both"/>
              <w:rPr>
                <w:rFonts w:asciiTheme="majorBidi" w:hAnsiTheme="majorBidi" w:cstheme="majorBidi"/>
                <w:b/>
                <w:bCs/>
                <w:color w:val="2F5496" w:themeColor="accent5" w:themeShade="BF"/>
                <w:sz w:val="28"/>
                <w:szCs w:val="28"/>
              </w:rPr>
            </w:pPr>
            <w:r w:rsidRPr="0071517E">
              <w:rPr>
                <w:rFonts w:asciiTheme="majorBidi" w:hAnsiTheme="majorBidi" w:cstheme="majorBidi"/>
                <w:b/>
                <w:bCs/>
                <w:color w:val="2F5496" w:themeColor="accent5" w:themeShade="BF"/>
                <w:sz w:val="28"/>
                <w:szCs w:val="28"/>
              </w:rPr>
              <w:t xml:space="preserve">Acteur </w:t>
            </w:r>
          </w:p>
        </w:tc>
        <w:tc>
          <w:tcPr>
            <w:tcW w:w="5948" w:type="dxa"/>
          </w:tcPr>
          <w:p w:rsidR="004D0565" w:rsidRPr="0071517E" w:rsidRDefault="004D0565" w:rsidP="004D0565">
            <w:pPr>
              <w:spacing w:line="360" w:lineRule="auto"/>
              <w:ind w:firstLine="708"/>
              <w:jc w:val="both"/>
              <w:rPr>
                <w:rFonts w:asciiTheme="majorBidi" w:hAnsiTheme="majorBidi" w:cstheme="majorBidi"/>
                <w:b/>
                <w:bCs/>
                <w:color w:val="2F5496" w:themeColor="accent5" w:themeShade="BF"/>
                <w:sz w:val="28"/>
                <w:szCs w:val="28"/>
              </w:rPr>
            </w:pPr>
            <w:r w:rsidRPr="0071517E">
              <w:rPr>
                <w:rFonts w:asciiTheme="majorBidi" w:hAnsiTheme="majorBidi" w:cstheme="majorBidi"/>
                <w:b/>
                <w:bCs/>
                <w:color w:val="2F5496" w:themeColor="accent5" w:themeShade="BF"/>
                <w:sz w:val="28"/>
                <w:szCs w:val="28"/>
              </w:rPr>
              <w:t>Description</w:t>
            </w:r>
          </w:p>
        </w:tc>
      </w:tr>
      <w:tr w:rsidR="004D0565" w:rsidTr="004D0565">
        <w:tc>
          <w:tcPr>
            <w:tcW w:w="3114" w:type="dxa"/>
          </w:tcPr>
          <w:p w:rsidR="004D0565" w:rsidRPr="0071517E" w:rsidRDefault="004D0565" w:rsidP="004D0565">
            <w:pPr>
              <w:tabs>
                <w:tab w:val="left" w:pos="900"/>
              </w:tabs>
              <w:spacing w:line="360" w:lineRule="auto"/>
              <w:jc w:val="both"/>
              <w:rPr>
                <w:rFonts w:asciiTheme="majorBidi" w:hAnsiTheme="majorBidi" w:cstheme="majorBidi"/>
                <w:sz w:val="26"/>
                <w:szCs w:val="26"/>
              </w:rPr>
            </w:pPr>
            <w:r w:rsidRPr="0071517E">
              <w:rPr>
                <w:rFonts w:asciiTheme="majorBidi" w:hAnsiTheme="majorBidi" w:cstheme="majorBidi"/>
                <w:sz w:val="26"/>
                <w:szCs w:val="26"/>
              </w:rPr>
              <w:t xml:space="preserve">Administrateur </w:t>
            </w:r>
            <w:proofErr w:type="spellStart"/>
            <w:r w:rsidRPr="0071517E">
              <w:rPr>
                <w:rFonts w:asciiTheme="majorBidi" w:hAnsiTheme="majorBidi" w:cstheme="majorBidi"/>
                <w:sz w:val="26"/>
                <w:szCs w:val="26"/>
              </w:rPr>
              <w:t>SaaS</w:t>
            </w:r>
            <w:proofErr w:type="spellEnd"/>
          </w:p>
        </w:tc>
        <w:tc>
          <w:tcPr>
            <w:tcW w:w="5948" w:type="dxa"/>
          </w:tcPr>
          <w:p w:rsidR="004D0565" w:rsidRPr="0071517E" w:rsidRDefault="004D0565" w:rsidP="0071517E">
            <w:pPr>
              <w:tabs>
                <w:tab w:val="left" w:pos="900"/>
              </w:tabs>
              <w:spacing w:line="360" w:lineRule="auto"/>
              <w:jc w:val="both"/>
              <w:rPr>
                <w:rFonts w:asciiTheme="majorBidi" w:hAnsiTheme="majorBidi" w:cstheme="majorBidi"/>
                <w:sz w:val="24"/>
                <w:szCs w:val="24"/>
              </w:rPr>
            </w:pPr>
            <w:r w:rsidRPr="0071517E">
              <w:rPr>
                <w:rFonts w:asciiTheme="majorBidi" w:hAnsiTheme="majorBidi" w:cstheme="majorBidi"/>
                <w:sz w:val="24"/>
                <w:szCs w:val="24"/>
              </w:rPr>
              <w:t>Acteur principal chargé de l’administration globale de la plateforme. Il gère notamment les banques, les demandes d’adhésion,</w:t>
            </w:r>
            <w:r w:rsidR="0071517E">
              <w:rPr>
                <w:rFonts w:asciiTheme="majorBidi" w:hAnsiTheme="majorBidi" w:cstheme="majorBidi"/>
                <w:sz w:val="24"/>
                <w:szCs w:val="24"/>
              </w:rPr>
              <w:t xml:space="preserve"> les demandes </w:t>
            </w:r>
            <w:proofErr w:type="spellStart"/>
            <w:r w:rsidR="0071517E">
              <w:rPr>
                <w:rFonts w:asciiTheme="majorBidi" w:hAnsiTheme="majorBidi" w:cstheme="majorBidi"/>
                <w:sz w:val="24"/>
                <w:szCs w:val="24"/>
              </w:rPr>
              <w:t>concessionaires</w:t>
            </w:r>
            <w:proofErr w:type="spellEnd"/>
            <w:r w:rsidR="0071517E">
              <w:rPr>
                <w:rFonts w:asciiTheme="majorBidi" w:hAnsiTheme="majorBidi" w:cstheme="majorBidi"/>
                <w:sz w:val="24"/>
                <w:szCs w:val="24"/>
              </w:rPr>
              <w:t>,</w:t>
            </w:r>
            <w:r w:rsidRPr="0071517E">
              <w:rPr>
                <w:rFonts w:asciiTheme="majorBidi" w:hAnsiTheme="majorBidi" w:cstheme="majorBidi"/>
                <w:sz w:val="24"/>
                <w:szCs w:val="24"/>
              </w:rPr>
              <w:t xml:space="preserve"> les stores, les modules, les abonnements, les paiements</w:t>
            </w:r>
            <w:r w:rsidR="0071517E">
              <w:rPr>
                <w:rFonts w:asciiTheme="majorBidi" w:hAnsiTheme="majorBidi" w:cstheme="majorBidi"/>
                <w:sz w:val="24"/>
                <w:szCs w:val="24"/>
              </w:rPr>
              <w:t xml:space="preserve">, </w:t>
            </w:r>
            <w:r w:rsidRPr="0071517E">
              <w:rPr>
                <w:rFonts w:asciiTheme="majorBidi" w:hAnsiTheme="majorBidi" w:cstheme="majorBidi"/>
                <w:sz w:val="24"/>
                <w:szCs w:val="24"/>
              </w:rPr>
              <w:t>ainsi que la configuration générale du système.</w:t>
            </w:r>
          </w:p>
        </w:tc>
      </w:tr>
      <w:tr w:rsidR="004D0565" w:rsidTr="004D0565">
        <w:tc>
          <w:tcPr>
            <w:tcW w:w="3114" w:type="dxa"/>
          </w:tcPr>
          <w:p w:rsidR="004D0565" w:rsidRPr="0071517E" w:rsidRDefault="004D0565" w:rsidP="004D0565">
            <w:pPr>
              <w:tabs>
                <w:tab w:val="left" w:pos="945"/>
              </w:tabs>
              <w:spacing w:line="360" w:lineRule="auto"/>
              <w:jc w:val="both"/>
              <w:rPr>
                <w:rFonts w:asciiTheme="majorBidi" w:hAnsiTheme="majorBidi" w:cstheme="majorBidi"/>
                <w:sz w:val="26"/>
                <w:szCs w:val="26"/>
              </w:rPr>
            </w:pPr>
            <w:r w:rsidRPr="0071517E">
              <w:rPr>
                <w:rFonts w:asciiTheme="majorBidi" w:hAnsiTheme="majorBidi" w:cstheme="majorBidi"/>
                <w:sz w:val="26"/>
                <w:szCs w:val="26"/>
              </w:rPr>
              <w:t>Administrateur Banque</w:t>
            </w:r>
          </w:p>
        </w:tc>
        <w:tc>
          <w:tcPr>
            <w:tcW w:w="5948" w:type="dxa"/>
          </w:tcPr>
          <w:p w:rsidR="004D0565" w:rsidRPr="0071517E" w:rsidRDefault="004D0565" w:rsidP="004D0565">
            <w:pPr>
              <w:spacing w:line="360" w:lineRule="auto"/>
              <w:jc w:val="both"/>
              <w:rPr>
                <w:rFonts w:asciiTheme="majorBidi" w:hAnsiTheme="majorBidi" w:cstheme="majorBidi"/>
                <w:sz w:val="24"/>
                <w:szCs w:val="24"/>
              </w:rPr>
            </w:pPr>
            <w:r w:rsidRPr="0071517E">
              <w:rPr>
                <w:rFonts w:asciiTheme="majorBidi" w:hAnsiTheme="majorBidi" w:cstheme="majorBidi"/>
                <w:sz w:val="24"/>
                <w:szCs w:val="24"/>
              </w:rPr>
              <w:t xml:space="preserve">Responsable de la gestion de la </w:t>
            </w:r>
            <w:proofErr w:type="spellStart"/>
            <w:r w:rsidRPr="0071517E">
              <w:rPr>
                <w:rFonts w:asciiTheme="majorBidi" w:hAnsiTheme="majorBidi" w:cstheme="majorBidi"/>
                <w:sz w:val="24"/>
                <w:szCs w:val="24"/>
              </w:rPr>
              <w:t>marketplace</w:t>
            </w:r>
            <w:proofErr w:type="spellEnd"/>
            <w:r w:rsidRPr="0071517E">
              <w:rPr>
                <w:rFonts w:asciiTheme="majorBidi" w:hAnsiTheme="majorBidi" w:cstheme="majorBidi"/>
                <w:sz w:val="24"/>
                <w:szCs w:val="24"/>
              </w:rPr>
              <w:t xml:space="preserve"> de sa banque. Il administre les stores, les modules, les produits, les contenus, les clients, les concessionnaires partenaires et les demandes de financement.</w:t>
            </w:r>
          </w:p>
        </w:tc>
      </w:tr>
      <w:tr w:rsidR="004D0565" w:rsidTr="004D0565">
        <w:tc>
          <w:tcPr>
            <w:tcW w:w="3114" w:type="dxa"/>
          </w:tcPr>
          <w:p w:rsidR="004D0565" w:rsidRPr="0071517E" w:rsidRDefault="004D0565" w:rsidP="004D0565">
            <w:pPr>
              <w:spacing w:line="360" w:lineRule="auto"/>
              <w:jc w:val="both"/>
              <w:rPr>
                <w:rFonts w:asciiTheme="majorBidi" w:hAnsiTheme="majorBidi" w:cstheme="majorBidi"/>
                <w:sz w:val="26"/>
                <w:szCs w:val="26"/>
              </w:rPr>
            </w:pPr>
            <w:r w:rsidRPr="0071517E">
              <w:rPr>
                <w:rFonts w:asciiTheme="majorBidi" w:hAnsiTheme="majorBidi" w:cstheme="majorBidi"/>
                <w:sz w:val="26"/>
                <w:szCs w:val="26"/>
              </w:rPr>
              <w:t>Concessionnaire</w:t>
            </w:r>
          </w:p>
        </w:tc>
        <w:tc>
          <w:tcPr>
            <w:tcW w:w="5948" w:type="dxa"/>
          </w:tcPr>
          <w:p w:rsidR="004D0565" w:rsidRPr="0071517E" w:rsidRDefault="004D0565" w:rsidP="0071517E">
            <w:pPr>
              <w:spacing w:line="360" w:lineRule="auto"/>
              <w:jc w:val="both"/>
              <w:rPr>
                <w:rFonts w:asciiTheme="majorBidi" w:hAnsiTheme="majorBidi" w:cstheme="majorBidi"/>
                <w:sz w:val="24"/>
                <w:szCs w:val="24"/>
              </w:rPr>
            </w:pPr>
            <w:r w:rsidRPr="0071517E">
              <w:rPr>
                <w:rFonts w:asciiTheme="majorBidi" w:hAnsiTheme="majorBidi" w:cstheme="majorBidi"/>
                <w:sz w:val="24"/>
                <w:szCs w:val="24"/>
              </w:rPr>
              <w:t>Partenaire commercial pouvant collaborer avec plusieurs banques depuis un espace centralisé. Il gère ses produits ainsi que ses demandes, invitations et partenariats avec les banques.</w:t>
            </w:r>
          </w:p>
        </w:tc>
      </w:tr>
      <w:tr w:rsidR="004D0565" w:rsidTr="004D0565">
        <w:tc>
          <w:tcPr>
            <w:tcW w:w="3114" w:type="dxa"/>
          </w:tcPr>
          <w:p w:rsidR="004D0565" w:rsidRPr="0071517E" w:rsidRDefault="0071517E" w:rsidP="004D0565">
            <w:pPr>
              <w:spacing w:line="360" w:lineRule="auto"/>
              <w:jc w:val="both"/>
              <w:rPr>
                <w:rFonts w:asciiTheme="majorBidi" w:hAnsiTheme="majorBidi" w:cstheme="majorBidi"/>
                <w:sz w:val="26"/>
                <w:szCs w:val="26"/>
              </w:rPr>
            </w:pPr>
            <w:r w:rsidRPr="0071517E">
              <w:rPr>
                <w:rFonts w:asciiTheme="majorBidi" w:hAnsiTheme="majorBidi" w:cstheme="majorBidi"/>
                <w:sz w:val="26"/>
                <w:szCs w:val="26"/>
              </w:rPr>
              <w:lastRenderedPageBreak/>
              <w:t>Client</w:t>
            </w:r>
          </w:p>
        </w:tc>
        <w:tc>
          <w:tcPr>
            <w:tcW w:w="5948" w:type="dxa"/>
          </w:tcPr>
          <w:p w:rsidR="004D0565" w:rsidRPr="0071517E" w:rsidRDefault="0071517E" w:rsidP="004D0565">
            <w:pPr>
              <w:spacing w:line="360" w:lineRule="auto"/>
              <w:jc w:val="both"/>
              <w:rPr>
                <w:rFonts w:asciiTheme="majorBidi" w:hAnsiTheme="majorBidi" w:cstheme="majorBidi"/>
                <w:sz w:val="24"/>
                <w:szCs w:val="24"/>
              </w:rPr>
            </w:pPr>
            <w:r w:rsidRPr="0071517E">
              <w:rPr>
                <w:rFonts w:asciiTheme="majorBidi" w:hAnsiTheme="majorBidi" w:cstheme="majorBidi"/>
                <w:sz w:val="24"/>
                <w:szCs w:val="24"/>
              </w:rPr>
              <w:t xml:space="preserve">Utilisateur authentifié de la </w:t>
            </w:r>
            <w:proofErr w:type="spellStart"/>
            <w:r w:rsidRPr="0071517E">
              <w:rPr>
                <w:rFonts w:asciiTheme="majorBidi" w:hAnsiTheme="majorBidi" w:cstheme="majorBidi"/>
                <w:sz w:val="24"/>
                <w:szCs w:val="24"/>
              </w:rPr>
              <w:t>marketplace</w:t>
            </w:r>
            <w:proofErr w:type="spellEnd"/>
            <w:r w:rsidRPr="0071517E">
              <w:rPr>
                <w:rFonts w:asciiTheme="majorBidi" w:hAnsiTheme="majorBidi" w:cstheme="majorBidi"/>
                <w:sz w:val="24"/>
                <w:szCs w:val="24"/>
              </w:rPr>
              <w:t xml:space="preserve"> bancaire. Il peut gérer son profil, effectuer des simulations, déposer des demandes de financement, fournir les documents nécessaires et suivre l’état de ses demandes.</w:t>
            </w:r>
          </w:p>
        </w:tc>
      </w:tr>
      <w:tr w:rsidR="004D0565" w:rsidTr="004D0565">
        <w:tc>
          <w:tcPr>
            <w:tcW w:w="3114" w:type="dxa"/>
          </w:tcPr>
          <w:p w:rsidR="004D0565" w:rsidRPr="0071517E" w:rsidRDefault="0071517E" w:rsidP="004D0565">
            <w:pPr>
              <w:spacing w:line="360" w:lineRule="auto"/>
              <w:jc w:val="both"/>
              <w:rPr>
                <w:rFonts w:asciiTheme="majorBidi" w:hAnsiTheme="majorBidi" w:cstheme="majorBidi"/>
                <w:sz w:val="26"/>
                <w:szCs w:val="26"/>
              </w:rPr>
            </w:pPr>
            <w:r w:rsidRPr="0071517E">
              <w:rPr>
                <w:rFonts w:asciiTheme="majorBidi" w:hAnsiTheme="majorBidi" w:cstheme="majorBidi"/>
                <w:sz w:val="26"/>
                <w:szCs w:val="26"/>
              </w:rPr>
              <w:t>Internaute</w:t>
            </w:r>
          </w:p>
        </w:tc>
        <w:tc>
          <w:tcPr>
            <w:tcW w:w="5948" w:type="dxa"/>
          </w:tcPr>
          <w:p w:rsidR="004D0565" w:rsidRPr="0071517E" w:rsidRDefault="0071517E" w:rsidP="004D0565">
            <w:pPr>
              <w:spacing w:line="360" w:lineRule="auto"/>
              <w:jc w:val="both"/>
              <w:rPr>
                <w:rFonts w:asciiTheme="majorBidi" w:hAnsiTheme="majorBidi" w:cstheme="majorBidi"/>
                <w:sz w:val="24"/>
                <w:szCs w:val="24"/>
              </w:rPr>
            </w:pPr>
            <w:r w:rsidRPr="0071517E">
              <w:rPr>
                <w:rFonts w:asciiTheme="majorBidi" w:hAnsiTheme="majorBidi" w:cstheme="majorBidi"/>
                <w:sz w:val="24"/>
                <w:szCs w:val="24"/>
              </w:rPr>
              <w:t xml:space="preserve">Utilisateur non authentifié pouvant consulter les </w:t>
            </w:r>
            <w:proofErr w:type="spellStart"/>
            <w:r w:rsidRPr="0071517E">
              <w:rPr>
                <w:rFonts w:asciiTheme="majorBidi" w:hAnsiTheme="majorBidi" w:cstheme="majorBidi"/>
                <w:sz w:val="24"/>
                <w:szCs w:val="24"/>
              </w:rPr>
              <w:t>marketplaces</w:t>
            </w:r>
            <w:proofErr w:type="spellEnd"/>
            <w:r w:rsidRPr="0071517E">
              <w:rPr>
                <w:rFonts w:asciiTheme="majorBidi" w:hAnsiTheme="majorBidi" w:cstheme="majorBidi"/>
                <w:sz w:val="24"/>
                <w:szCs w:val="24"/>
              </w:rPr>
              <w:t>, les stores et les produits, ainsi qu’utiliser certaines fonctionnalités publiques telles que la comparaison et la simulation.</w:t>
            </w:r>
          </w:p>
        </w:tc>
      </w:tr>
    </w:tbl>
    <w:p w:rsidR="00DF61FA" w:rsidRDefault="00DF61FA" w:rsidP="00DF61FA">
      <w:pPr>
        <w:rPr>
          <w:rFonts w:asciiTheme="majorBidi" w:hAnsiTheme="majorBidi" w:cstheme="majorBidi"/>
          <w:sz w:val="24"/>
          <w:szCs w:val="24"/>
        </w:rPr>
      </w:pPr>
    </w:p>
    <w:p w:rsidR="00DC65E4" w:rsidRDefault="00DC65E4" w:rsidP="00DC65E4">
      <w:pPr>
        <w:pStyle w:val="Heading2"/>
        <w:rPr>
          <w:rFonts w:asciiTheme="majorBidi" w:hAnsiTheme="majorBidi"/>
          <w:b/>
          <w:bCs/>
          <w:color w:val="auto"/>
          <w:sz w:val="32"/>
          <w:szCs w:val="32"/>
        </w:rPr>
      </w:pPr>
      <w:bookmarkStart w:id="30" w:name="_Toc239287520"/>
      <w:r w:rsidRPr="00DC65E4">
        <w:rPr>
          <w:rFonts w:asciiTheme="majorBidi" w:hAnsiTheme="majorBidi"/>
          <w:b/>
          <w:bCs/>
          <w:color w:val="auto"/>
          <w:sz w:val="32"/>
          <w:szCs w:val="32"/>
        </w:rPr>
        <w:t xml:space="preserve">3. Concepts du </w:t>
      </w:r>
      <w:proofErr w:type="spellStart"/>
      <w:r w:rsidRPr="00DC65E4">
        <w:rPr>
          <w:rFonts w:asciiTheme="majorBidi" w:hAnsiTheme="majorBidi"/>
          <w:b/>
          <w:bCs/>
          <w:color w:val="auto"/>
          <w:sz w:val="32"/>
          <w:szCs w:val="32"/>
        </w:rPr>
        <w:t>SaaS</w:t>
      </w:r>
      <w:proofErr w:type="spellEnd"/>
      <w:r w:rsidRPr="00DC65E4">
        <w:rPr>
          <w:rFonts w:asciiTheme="majorBidi" w:hAnsiTheme="majorBidi"/>
          <w:b/>
          <w:bCs/>
          <w:color w:val="auto"/>
          <w:sz w:val="32"/>
          <w:szCs w:val="32"/>
        </w:rPr>
        <w:t xml:space="preserve"> et de la multi-tenan</w:t>
      </w:r>
      <w:bookmarkEnd w:id="30"/>
      <w:r w:rsidR="00F013B6">
        <w:rPr>
          <w:rFonts w:asciiTheme="majorBidi" w:hAnsiTheme="majorBidi"/>
          <w:b/>
          <w:bCs/>
          <w:color w:val="auto"/>
          <w:sz w:val="32"/>
          <w:szCs w:val="32"/>
        </w:rPr>
        <w:t>t</w:t>
      </w:r>
    </w:p>
    <w:p w:rsidR="00DC65E4" w:rsidRPr="00B6200F" w:rsidRDefault="00B6200F" w:rsidP="00B6200F">
      <w:pPr>
        <w:tabs>
          <w:tab w:val="left" w:pos="3686"/>
        </w:tabs>
        <w:spacing w:after="0" w:line="360" w:lineRule="auto"/>
        <w:ind w:left="426"/>
        <w:outlineLvl w:val="2"/>
        <w:rPr>
          <w:rFonts w:asciiTheme="majorBidi" w:hAnsiTheme="majorBidi"/>
          <w:b/>
          <w:bCs/>
          <w:color w:val="000000" w:themeColor="text1"/>
          <w:sz w:val="28"/>
          <w:szCs w:val="28"/>
        </w:rPr>
      </w:pPr>
      <w:bookmarkStart w:id="31" w:name="_Toc239287521"/>
      <w:r>
        <w:rPr>
          <w:rFonts w:asciiTheme="majorBidi" w:hAnsiTheme="majorBidi"/>
          <w:b/>
          <w:bCs/>
          <w:color w:val="000000" w:themeColor="text1"/>
          <w:sz w:val="28"/>
          <w:szCs w:val="28"/>
        </w:rPr>
        <w:t xml:space="preserve">3.1. </w:t>
      </w:r>
      <w:r w:rsidR="003C0468" w:rsidRPr="00B6200F">
        <w:rPr>
          <w:rFonts w:asciiTheme="majorBidi" w:hAnsiTheme="majorBidi"/>
          <w:b/>
          <w:bCs/>
          <w:color w:val="000000" w:themeColor="text1"/>
          <w:sz w:val="28"/>
          <w:szCs w:val="28"/>
        </w:rPr>
        <w:t>Présentation du</w:t>
      </w:r>
      <w:r w:rsidR="00DC65E4" w:rsidRPr="00B6200F">
        <w:rPr>
          <w:rFonts w:asciiTheme="majorBidi" w:hAnsiTheme="majorBidi"/>
          <w:b/>
          <w:bCs/>
          <w:color w:val="000000" w:themeColor="text1"/>
          <w:sz w:val="28"/>
          <w:szCs w:val="28"/>
        </w:rPr>
        <w:t xml:space="preserve"> </w:t>
      </w:r>
      <w:proofErr w:type="spellStart"/>
      <w:r w:rsidR="00DC65E4" w:rsidRPr="00B6200F">
        <w:rPr>
          <w:rFonts w:asciiTheme="majorBidi" w:hAnsiTheme="majorBidi"/>
          <w:b/>
          <w:bCs/>
          <w:color w:val="000000" w:themeColor="text1"/>
          <w:sz w:val="28"/>
          <w:szCs w:val="28"/>
        </w:rPr>
        <w:t>SaaS</w:t>
      </w:r>
      <w:bookmarkEnd w:id="31"/>
      <w:proofErr w:type="spellEnd"/>
    </w:p>
    <w:p w:rsidR="00DC65E4" w:rsidRDefault="00183C04" w:rsidP="00B8561E">
      <w:pPr>
        <w:pStyle w:val="isselectedend"/>
        <w:spacing w:line="360" w:lineRule="auto"/>
        <w:jc w:val="both"/>
      </w:pPr>
      <w:r>
        <w:t xml:space="preserve">Le </w:t>
      </w:r>
      <w:r>
        <w:rPr>
          <w:rStyle w:val="Strong"/>
        </w:rPr>
        <w:t>Software as a Service (</w:t>
      </w:r>
      <w:proofErr w:type="spellStart"/>
      <w:r>
        <w:rPr>
          <w:rStyle w:val="Strong"/>
        </w:rPr>
        <w:t>SaaS</w:t>
      </w:r>
      <w:proofErr w:type="spellEnd"/>
      <w:r>
        <w:rPr>
          <w:rStyle w:val="Strong"/>
        </w:rPr>
        <w:t>)</w:t>
      </w:r>
      <w:r>
        <w:t xml:space="preserve"> est un modèle de distribution dans lequel une application est accessible en ligne sous forme de service, généralement hébergée dans le Cloud. Le fournisseur prend en charge l’hébergement, la maintenance, les mises à jour et l’exploitation technique, tandis que les utilisateurs</w:t>
      </w:r>
      <w:r w:rsidRPr="001222F0">
        <w:rPr>
          <w:color w:val="5B9BD5" w:themeColor="accent1"/>
        </w:rPr>
        <w:t xml:space="preserve"> </w:t>
      </w:r>
      <w:r>
        <w:t>accèdent à la solution à distance, souvent via un navigateur web et selon un modèle d’abonnement sans avoir à gérer directement l'installation, l'infrastructure ou la maintenance technique</w:t>
      </w:r>
      <w:r w:rsidR="001222F0" w:rsidRPr="001222F0">
        <w:rPr>
          <w:color w:val="5B9BD5" w:themeColor="accent1"/>
        </w:rPr>
        <w:t>[3]</w:t>
      </w:r>
      <w:r w:rsidR="001222F0" w:rsidRPr="001222F0">
        <w:t>.</w:t>
      </w:r>
    </w:p>
    <w:p w:rsidR="00B8561E" w:rsidRDefault="00B8561E" w:rsidP="00B8561E">
      <w:pPr>
        <w:pStyle w:val="isselectedend"/>
        <w:outlineLvl w:val="2"/>
        <w:rPr>
          <w:rFonts w:asciiTheme="majorBidi" w:hAnsiTheme="majorBidi"/>
          <w:b/>
          <w:bCs/>
          <w:color w:val="000000" w:themeColor="text1"/>
          <w:sz w:val="28"/>
          <w:szCs w:val="28"/>
        </w:rPr>
      </w:pPr>
      <w:r>
        <w:rPr>
          <w:rFonts w:asciiTheme="majorBidi" w:hAnsiTheme="majorBidi"/>
          <w:b/>
          <w:bCs/>
          <w:color w:val="000000" w:themeColor="text1"/>
          <w:sz w:val="28"/>
          <w:szCs w:val="28"/>
        </w:rPr>
        <w:t xml:space="preserve">    </w:t>
      </w:r>
      <w:bookmarkStart w:id="32" w:name="_Toc239287522"/>
      <w:r w:rsidRPr="00B8561E">
        <w:rPr>
          <w:rFonts w:asciiTheme="majorBidi" w:hAnsiTheme="majorBidi"/>
          <w:b/>
          <w:bCs/>
          <w:color w:val="000000" w:themeColor="text1"/>
          <w:sz w:val="28"/>
          <w:szCs w:val="28"/>
        </w:rPr>
        <w:t xml:space="preserve">3.2. </w:t>
      </w:r>
      <w:r w:rsidR="00911E3D">
        <w:rPr>
          <w:rFonts w:asciiTheme="majorBidi" w:hAnsiTheme="majorBidi"/>
          <w:b/>
          <w:bCs/>
          <w:color w:val="000000" w:themeColor="text1"/>
          <w:sz w:val="28"/>
          <w:szCs w:val="28"/>
        </w:rPr>
        <w:t xml:space="preserve"> </w:t>
      </w:r>
      <w:r>
        <w:rPr>
          <w:rFonts w:asciiTheme="majorBidi" w:hAnsiTheme="majorBidi"/>
          <w:b/>
          <w:bCs/>
          <w:color w:val="000000" w:themeColor="text1"/>
          <w:sz w:val="28"/>
          <w:szCs w:val="28"/>
        </w:rPr>
        <w:t>Principe de multi-tenant</w:t>
      </w:r>
      <w:bookmarkEnd w:id="32"/>
    </w:p>
    <w:p w:rsidR="00B8561E" w:rsidRPr="00B8561E" w:rsidRDefault="00B8561E" w:rsidP="00B8561E">
      <w:pPr>
        <w:spacing w:before="100" w:beforeAutospacing="1" w:after="100" w:afterAutospacing="1"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w:t>
      </w:r>
      <w:r w:rsidRPr="00B8561E">
        <w:rPr>
          <w:rFonts w:ascii="Times New Roman" w:eastAsia="Times New Roman" w:hAnsi="Times New Roman" w:cs="Times New Roman"/>
          <w:sz w:val="24"/>
          <w:szCs w:val="24"/>
          <w:lang w:eastAsia="fr-FR"/>
        </w:rPr>
        <w:t xml:space="preserve"> multi-tenant est un principe d’architecture fréquemment associé au modèle </w:t>
      </w:r>
      <w:proofErr w:type="spellStart"/>
      <w:r w:rsidRPr="00B8561E">
        <w:rPr>
          <w:rFonts w:ascii="Times New Roman" w:eastAsia="Times New Roman" w:hAnsi="Times New Roman" w:cs="Times New Roman"/>
          <w:sz w:val="24"/>
          <w:szCs w:val="24"/>
          <w:lang w:eastAsia="fr-FR"/>
        </w:rPr>
        <w:t>SaaS</w:t>
      </w:r>
      <w:proofErr w:type="spellEnd"/>
      <w:r w:rsidRPr="00B8561E">
        <w:rPr>
          <w:rFonts w:ascii="Times New Roman" w:eastAsia="Times New Roman" w:hAnsi="Times New Roman" w:cs="Times New Roman"/>
          <w:sz w:val="24"/>
          <w:szCs w:val="24"/>
          <w:lang w:eastAsia="fr-FR"/>
        </w:rPr>
        <w:t xml:space="preserve">. Elle permet à plusieurs clients ou organisations d’utiliser la même application, tout en conservant chacun un environnement logique qui lui est propre. Chaque client, appelé </w:t>
      </w:r>
      <w:r w:rsidRPr="00B8561E">
        <w:rPr>
          <w:rFonts w:ascii="Times New Roman" w:eastAsia="Times New Roman" w:hAnsi="Times New Roman" w:cs="Times New Roman"/>
          <w:b/>
          <w:bCs/>
          <w:sz w:val="24"/>
          <w:szCs w:val="24"/>
          <w:lang w:eastAsia="fr-FR"/>
        </w:rPr>
        <w:t>tenant</w:t>
      </w:r>
      <w:r w:rsidRPr="00B8561E">
        <w:rPr>
          <w:rFonts w:ascii="Times New Roman" w:eastAsia="Times New Roman" w:hAnsi="Times New Roman" w:cs="Times New Roman"/>
          <w:sz w:val="24"/>
          <w:szCs w:val="24"/>
          <w:lang w:eastAsia="fr-FR"/>
        </w:rPr>
        <w:t>, partage ainsi le même socle technique, tandis que ses données restent isolées de celles des autres tenants.</w:t>
      </w:r>
    </w:p>
    <w:p w:rsidR="00B8561E" w:rsidRDefault="00B8561E" w:rsidP="00B8561E">
      <w:pPr>
        <w:spacing w:before="100" w:beforeAutospacing="1" w:after="100" w:afterAutospacing="1" w:line="360" w:lineRule="auto"/>
        <w:jc w:val="both"/>
        <w:rPr>
          <w:rFonts w:ascii="Times New Roman" w:eastAsia="Times New Roman" w:hAnsi="Times New Roman" w:cs="Times New Roman"/>
          <w:sz w:val="24"/>
          <w:szCs w:val="24"/>
          <w:lang w:eastAsia="fr-FR"/>
        </w:rPr>
      </w:pPr>
      <w:r w:rsidRPr="00B8561E">
        <w:rPr>
          <w:rFonts w:ascii="Times New Roman" w:eastAsia="Times New Roman" w:hAnsi="Times New Roman" w:cs="Times New Roman"/>
          <w:sz w:val="24"/>
          <w:szCs w:val="24"/>
          <w:lang w:eastAsia="fr-FR"/>
        </w:rPr>
        <w:t>Ce principe repose sur deux notions essentielles : la mutualisation des ressources et l’isolation</w:t>
      </w:r>
      <w:r w:rsidRPr="00B8561E">
        <w:rPr>
          <w:rFonts w:ascii="Times New Roman" w:eastAsia="Times New Roman" w:hAnsi="Times New Roman" w:cs="Times New Roman"/>
          <w:b/>
          <w:bCs/>
          <w:sz w:val="24"/>
          <w:szCs w:val="24"/>
          <w:lang w:eastAsia="fr-FR"/>
        </w:rPr>
        <w:t xml:space="preserve"> </w:t>
      </w:r>
      <w:r w:rsidRPr="00B8561E">
        <w:rPr>
          <w:rFonts w:ascii="Times New Roman" w:eastAsia="Times New Roman" w:hAnsi="Times New Roman" w:cs="Times New Roman"/>
          <w:sz w:val="24"/>
          <w:szCs w:val="24"/>
          <w:lang w:eastAsia="fr-FR"/>
        </w:rPr>
        <w:t>des données. L’application est développée et maintenue une seule fois, puis mise à disposition de plusieurs tenants. Des mécanismes de contrôle permettent ensuite d’identifier le tenant concerné et de garantir que chaque utilisateur accède uniquement aux données et aux fonctionnalités relevant de son propre périmètre. Cette approche permet ainsi de combiner centralisation, personnalisation et séparation logique au sein d’une même plateforme.</w:t>
      </w:r>
    </w:p>
    <w:p w:rsidR="00B8561E" w:rsidRDefault="00B8561E" w:rsidP="00B8561E">
      <w:pPr>
        <w:pStyle w:val="isselectedend"/>
        <w:outlineLvl w:val="2"/>
        <w:rPr>
          <w:rFonts w:asciiTheme="majorBidi" w:hAnsiTheme="majorBidi"/>
          <w:b/>
          <w:bCs/>
          <w:color w:val="000000" w:themeColor="text1"/>
          <w:sz w:val="28"/>
          <w:szCs w:val="28"/>
        </w:rPr>
      </w:pPr>
      <w:r>
        <w:rPr>
          <w:rFonts w:asciiTheme="majorBidi" w:hAnsiTheme="majorBidi"/>
          <w:b/>
          <w:bCs/>
          <w:color w:val="000000" w:themeColor="text1"/>
          <w:sz w:val="28"/>
          <w:szCs w:val="28"/>
        </w:rPr>
        <w:t xml:space="preserve">   </w:t>
      </w:r>
      <w:bookmarkStart w:id="33" w:name="_Toc239287523"/>
      <w:r w:rsidRPr="00B8561E">
        <w:rPr>
          <w:rFonts w:asciiTheme="majorBidi" w:hAnsiTheme="majorBidi"/>
          <w:b/>
          <w:bCs/>
          <w:color w:val="000000" w:themeColor="text1"/>
          <w:sz w:val="28"/>
          <w:szCs w:val="28"/>
        </w:rPr>
        <w:t xml:space="preserve">3.3. </w:t>
      </w:r>
      <w:r w:rsidR="00911E3D">
        <w:rPr>
          <w:rFonts w:asciiTheme="majorBidi" w:hAnsiTheme="majorBidi"/>
          <w:b/>
          <w:bCs/>
          <w:color w:val="000000" w:themeColor="text1"/>
          <w:sz w:val="28"/>
          <w:szCs w:val="28"/>
        </w:rPr>
        <w:t xml:space="preserve"> </w:t>
      </w:r>
      <w:r w:rsidRPr="00B8561E">
        <w:rPr>
          <w:rFonts w:asciiTheme="majorBidi" w:hAnsiTheme="majorBidi"/>
          <w:b/>
          <w:bCs/>
          <w:color w:val="000000" w:themeColor="text1"/>
          <w:sz w:val="28"/>
          <w:szCs w:val="28"/>
        </w:rPr>
        <w:t>Pri</w:t>
      </w:r>
      <w:r>
        <w:rPr>
          <w:rFonts w:asciiTheme="majorBidi" w:hAnsiTheme="majorBidi"/>
          <w:b/>
          <w:bCs/>
          <w:color w:val="000000" w:themeColor="text1"/>
          <w:sz w:val="28"/>
          <w:szCs w:val="28"/>
        </w:rPr>
        <w:t>ncipales stratégies multi-tenant</w:t>
      </w:r>
      <w:bookmarkEnd w:id="33"/>
    </w:p>
    <w:p w:rsidR="00EA742A" w:rsidRDefault="00B8561E" w:rsidP="00BF387E">
      <w:pPr>
        <w:pStyle w:val="isselectedend"/>
        <w:spacing w:line="360" w:lineRule="auto"/>
      </w:pPr>
      <w:r>
        <w:t xml:space="preserve">Plusieurs stratégies peuvent être adoptées pour mettre en œuvre une architecture </w:t>
      </w:r>
      <w:proofErr w:type="gramStart"/>
      <w:r w:rsidRPr="00B8561E">
        <w:rPr>
          <w:rStyle w:val="Strong"/>
          <w:b w:val="0"/>
          <w:bCs w:val="0"/>
        </w:rPr>
        <w:t>multi-tenant</w:t>
      </w:r>
      <w:proofErr w:type="gramEnd"/>
      <w:r>
        <w:t>. Elles se distinguent principalement par la manière dont les données des différents tenants sont stockées, isolées et administrées</w:t>
      </w:r>
      <w:r w:rsidR="00510525">
        <w:t xml:space="preserve"> </w:t>
      </w:r>
      <w:r w:rsidR="00510525" w:rsidRPr="00510525">
        <w:rPr>
          <w:color w:val="5B9BD5" w:themeColor="accent1"/>
        </w:rPr>
        <w:t>[4]</w:t>
      </w:r>
      <w:r>
        <w:t>.</w:t>
      </w:r>
    </w:p>
    <w:p w:rsidR="00EA742A" w:rsidRDefault="00EA742A" w:rsidP="00BF387E">
      <w:pPr>
        <w:pStyle w:val="isselectedend"/>
        <w:numPr>
          <w:ilvl w:val="0"/>
          <w:numId w:val="24"/>
        </w:numPr>
        <w:spacing w:line="360" w:lineRule="auto"/>
        <w:rPr>
          <w:b/>
          <w:bCs/>
        </w:rPr>
      </w:pPr>
      <w:r w:rsidRPr="00EA742A">
        <w:rPr>
          <w:b/>
          <w:bCs/>
        </w:rPr>
        <w:t>Base de données dédiée par tenant</w:t>
      </w:r>
    </w:p>
    <w:p w:rsidR="00EA742A" w:rsidRDefault="00EA742A" w:rsidP="00BF387E">
      <w:pPr>
        <w:pStyle w:val="isselectedend"/>
        <w:spacing w:line="360" w:lineRule="auto"/>
        <w:jc w:val="both"/>
      </w:pPr>
      <w:r>
        <w:t xml:space="preserve">Dans cette stratégie, chaque tenant dispose de sa </w:t>
      </w:r>
      <w:r w:rsidRPr="00EA742A">
        <w:rPr>
          <w:rStyle w:val="Strong"/>
          <w:b w:val="0"/>
          <w:bCs w:val="0"/>
        </w:rPr>
        <w:t>propre base de données</w:t>
      </w:r>
      <w:r>
        <w:t>. Les données de chaque organisation sont donc physiquement séparées de celles des autres tenants, ce qui offre une isolation maximale des données, ce qui renforce la sécurité et la confidentialité, et facilite les sauvegardes ou restaurations propres à un client. En revanche, elle engendre un coût d'infrastructure élevé, puisqu'il faut gérer autant de bases que de clients, et devient plus difficile à maintenir et à faire évoluer à mesure que le nombre de tenants augmente.</w:t>
      </w:r>
    </w:p>
    <w:p w:rsidR="00EA742A" w:rsidRDefault="00EA742A" w:rsidP="00BF387E">
      <w:pPr>
        <w:pStyle w:val="isselectedend"/>
        <w:numPr>
          <w:ilvl w:val="0"/>
          <w:numId w:val="24"/>
        </w:numPr>
        <w:spacing w:line="360" w:lineRule="auto"/>
        <w:rPr>
          <w:b/>
          <w:bCs/>
        </w:rPr>
      </w:pPr>
      <w:r w:rsidRPr="00EA742A">
        <w:rPr>
          <w:b/>
          <w:bCs/>
        </w:rPr>
        <w:t>Schéma dédié par tenant</w:t>
      </w:r>
    </w:p>
    <w:p w:rsidR="00EA742A" w:rsidRDefault="00EA742A" w:rsidP="00BF387E">
      <w:pPr>
        <w:pStyle w:val="isselectedend"/>
        <w:spacing w:line="360" w:lineRule="auto"/>
        <w:jc w:val="both"/>
      </w:pPr>
      <w:r>
        <w:t xml:space="preserve">Cette approche repose sur une </w:t>
      </w:r>
      <w:r w:rsidRPr="00EA742A">
        <w:rPr>
          <w:rStyle w:val="Strong"/>
          <w:b w:val="0"/>
          <w:bCs w:val="0"/>
        </w:rPr>
        <w:t>base de données commune</w:t>
      </w:r>
      <w:r>
        <w:t xml:space="preserve">, mais chaque tenant possède son </w:t>
      </w:r>
      <w:r w:rsidRPr="00EA742A">
        <w:rPr>
          <w:rStyle w:val="Strong"/>
          <w:b w:val="0"/>
          <w:bCs w:val="0"/>
        </w:rPr>
        <w:t>propre schéma</w:t>
      </w:r>
      <w:r w:rsidRPr="00EA742A">
        <w:rPr>
          <w:b/>
          <w:bCs/>
        </w:rPr>
        <w:t>.</w:t>
      </w:r>
      <w:r>
        <w:t xml:space="preserve"> Les données restent ainsi séparées de manière structurelle, tout en partageant la même infrastructure de base de données. Cette stratégie constitue un compromis entre isolation et mutualisation, car elle réduit le nombre de bases à administrer. Toutefois, la gestion des schémas, des migrations et des évolutions peut devenir complexe lorsque le nombre de tenants devient important.</w:t>
      </w:r>
    </w:p>
    <w:p w:rsidR="00EA742A" w:rsidRDefault="00EA742A" w:rsidP="00BF387E">
      <w:pPr>
        <w:pStyle w:val="isselectedend"/>
        <w:numPr>
          <w:ilvl w:val="0"/>
          <w:numId w:val="24"/>
        </w:numPr>
        <w:spacing w:line="360" w:lineRule="auto"/>
        <w:rPr>
          <w:b/>
          <w:bCs/>
        </w:rPr>
      </w:pPr>
      <w:r w:rsidRPr="00EA742A">
        <w:rPr>
          <w:b/>
          <w:bCs/>
        </w:rPr>
        <w:t>Base et schéma partagés</w:t>
      </w:r>
    </w:p>
    <w:p w:rsidR="00510525" w:rsidRDefault="00EA742A" w:rsidP="00BF387E">
      <w:pPr>
        <w:pStyle w:val="isselectedend"/>
        <w:spacing w:line="360" w:lineRule="auto"/>
        <w:jc w:val="both"/>
      </w:pPr>
      <w:r>
        <w:t xml:space="preserve">Dans cette stratégie, tous les tenants utilisent </w:t>
      </w:r>
      <w:r w:rsidRPr="00EA742A">
        <w:rPr>
          <w:rStyle w:val="Strong"/>
          <w:b w:val="0"/>
          <w:bCs w:val="0"/>
        </w:rPr>
        <w:t>la même base de données et le même schéma</w:t>
      </w:r>
      <w:r w:rsidRPr="00EA742A">
        <w:rPr>
          <w:b/>
          <w:bCs/>
        </w:rPr>
        <w:t>.</w:t>
      </w:r>
      <w:r>
        <w:t xml:space="preserve"> Les données sont stockées dans des tables communes et sont distinguées à l’aide d’identifiants permettant de déterminer à quel tenant chaque donnée appartient. L’isolation est donc principalement assurée au niveau logique et applicatif. Cette approche facilite la mutualisation des ressources, réduit les coûts d’infrastructure et simplifie la maintenance globale. Elle exige toutefois des contrôles rigoureux afin de garantir qu’un tenant ne puisse jamais accéder aux </w:t>
      </w:r>
      <w:r w:rsidR="00BF387E">
        <w:t xml:space="preserve">données d’un </w:t>
      </w:r>
      <w:proofErr w:type="spellStart"/>
      <w:r w:rsidR="00BF387E">
        <w:t>aut</w:t>
      </w:r>
      <w:proofErr w:type="spellEnd"/>
      <w:r w:rsidR="00510525">
        <w:rPr>
          <w:rFonts w:asciiTheme="majorBidi" w:hAnsiTheme="majorBidi"/>
          <w:b/>
          <w:bCs/>
          <w:noProof/>
          <w:color w:val="000000" w:themeColor="text1"/>
          <w:sz w:val="28"/>
          <w:szCs w:val="28"/>
        </w:rPr>
        <w:drawing>
          <wp:inline distT="0" distB="0" distL="0" distR="0">
            <wp:extent cx="5760720" cy="459549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24520468-cd00-4b52-b8cb-5dbf917fe5cf.png"/>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60720" cy="4595495"/>
                    </a:xfrm>
                    <a:prstGeom prst="rect">
                      <a:avLst/>
                    </a:prstGeom>
                  </pic:spPr>
                </pic:pic>
              </a:graphicData>
            </a:graphic>
          </wp:inline>
        </w:drawing>
      </w:r>
    </w:p>
    <w:p w:rsidR="00B8561E" w:rsidRDefault="00510525" w:rsidP="00510525">
      <w:pPr>
        <w:pStyle w:val="Caption"/>
        <w:jc w:val="center"/>
        <w:rPr>
          <w:sz w:val="22"/>
          <w:szCs w:val="22"/>
        </w:rPr>
      </w:pPr>
      <w:bookmarkStart w:id="34" w:name="_Toc238707931"/>
      <w:r w:rsidRPr="00510525">
        <w:rPr>
          <w:sz w:val="22"/>
          <w:szCs w:val="22"/>
        </w:rPr>
        <w:t xml:space="preserve">Figure </w:t>
      </w:r>
      <w:r w:rsidRPr="00510525">
        <w:rPr>
          <w:sz w:val="22"/>
          <w:szCs w:val="22"/>
        </w:rPr>
        <w:fldChar w:fldCharType="begin"/>
      </w:r>
      <w:r w:rsidRPr="00510525">
        <w:rPr>
          <w:sz w:val="22"/>
          <w:szCs w:val="22"/>
        </w:rPr>
        <w:instrText xml:space="preserve"> SEQ Figure \* ARABIC </w:instrText>
      </w:r>
      <w:r w:rsidRPr="00510525">
        <w:rPr>
          <w:sz w:val="22"/>
          <w:szCs w:val="22"/>
        </w:rPr>
        <w:fldChar w:fldCharType="separate"/>
      </w:r>
      <w:r w:rsidRPr="00510525">
        <w:rPr>
          <w:noProof/>
          <w:sz w:val="22"/>
          <w:szCs w:val="22"/>
        </w:rPr>
        <w:t>3</w:t>
      </w:r>
      <w:r w:rsidRPr="00510525">
        <w:rPr>
          <w:sz w:val="22"/>
          <w:szCs w:val="22"/>
        </w:rPr>
        <w:fldChar w:fldCharType="end"/>
      </w:r>
      <w:r w:rsidRPr="00510525">
        <w:rPr>
          <w:sz w:val="22"/>
          <w:szCs w:val="22"/>
        </w:rPr>
        <w:t xml:space="preserve">: Principales stratégies d’architecture </w:t>
      </w:r>
      <w:proofErr w:type="gramStart"/>
      <w:r w:rsidRPr="00510525">
        <w:rPr>
          <w:sz w:val="22"/>
          <w:szCs w:val="22"/>
        </w:rPr>
        <w:t>multi-tenant</w:t>
      </w:r>
      <w:bookmarkEnd w:id="34"/>
      <w:proofErr w:type="gramEnd"/>
    </w:p>
    <w:p w:rsidR="00BF387E" w:rsidRDefault="00BF387E" w:rsidP="00BF387E">
      <w:pPr>
        <w:pStyle w:val="isselectedend"/>
        <w:outlineLvl w:val="2"/>
        <w:rPr>
          <w:rFonts w:asciiTheme="majorBidi" w:hAnsiTheme="majorBidi"/>
          <w:b/>
          <w:bCs/>
          <w:color w:val="000000" w:themeColor="text1"/>
          <w:sz w:val="28"/>
          <w:szCs w:val="28"/>
        </w:rPr>
      </w:pPr>
      <w:r>
        <w:rPr>
          <w:rFonts w:asciiTheme="majorBidi" w:hAnsiTheme="majorBidi"/>
          <w:b/>
          <w:bCs/>
          <w:color w:val="000000" w:themeColor="text1"/>
          <w:sz w:val="28"/>
          <w:szCs w:val="28"/>
        </w:rPr>
        <w:t xml:space="preserve">   </w:t>
      </w:r>
      <w:bookmarkStart w:id="35" w:name="_Toc239287524"/>
      <w:r w:rsidRPr="00BF387E">
        <w:rPr>
          <w:rFonts w:asciiTheme="majorBidi" w:hAnsiTheme="majorBidi"/>
          <w:b/>
          <w:bCs/>
          <w:color w:val="000000" w:themeColor="text1"/>
          <w:sz w:val="28"/>
          <w:szCs w:val="28"/>
        </w:rPr>
        <w:t xml:space="preserve">3.4. </w:t>
      </w:r>
      <w:r w:rsidR="00911E3D">
        <w:rPr>
          <w:rFonts w:asciiTheme="majorBidi" w:hAnsiTheme="majorBidi"/>
          <w:b/>
          <w:bCs/>
          <w:color w:val="000000" w:themeColor="text1"/>
          <w:sz w:val="28"/>
          <w:szCs w:val="28"/>
        </w:rPr>
        <w:t xml:space="preserve"> </w:t>
      </w:r>
      <w:r w:rsidRPr="00BF387E">
        <w:rPr>
          <w:rFonts w:asciiTheme="majorBidi" w:hAnsiTheme="majorBidi"/>
          <w:b/>
          <w:bCs/>
          <w:color w:val="000000" w:themeColor="text1"/>
          <w:sz w:val="28"/>
          <w:szCs w:val="28"/>
        </w:rPr>
        <w:t>Choix d’archi</w:t>
      </w:r>
      <w:r>
        <w:rPr>
          <w:rFonts w:asciiTheme="majorBidi" w:hAnsiTheme="majorBidi"/>
          <w:b/>
          <w:bCs/>
          <w:color w:val="000000" w:themeColor="text1"/>
          <w:sz w:val="28"/>
          <w:szCs w:val="28"/>
        </w:rPr>
        <w:t>tecture</w:t>
      </w:r>
      <w:bookmarkEnd w:id="35"/>
      <w:r>
        <w:rPr>
          <w:rFonts w:asciiTheme="majorBidi" w:hAnsiTheme="majorBidi"/>
          <w:b/>
          <w:bCs/>
          <w:color w:val="000000" w:themeColor="text1"/>
          <w:sz w:val="28"/>
          <w:szCs w:val="28"/>
        </w:rPr>
        <w:t xml:space="preserve"> </w:t>
      </w:r>
    </w:p>
    <w:p w:rsidR="00BF387E" w:rsidRDefault="00BF387E" w:rsidP="00BF387E">
      <w:pPr>
        <w:pStyle w:val="gjcqjg1a"/>
        <w:spacing w:line="360" w:lineRule="auto"/>
        <w:jc w:val="both"/>
      </w:pPr>
      <w:r>
        <w:t>Après l’analyse des différe</w:t>
      </w:r>
      <w:r w:rsidR="004141CF">
        <w:t>ntes stratégies de multi-tenant</w:t>
      </w:r>
      <w:r>
        <w:t xml:space="preserve">, le choix d’une </w:t>
      </w:r>
      <w:r w:rsidRPr="004141CF">
        <w:rPr>
          <w:rStyle w:val="Strong"/>
          <w:b w:val="0"/>
          <w:bCs w:val="0"/>
        </w:rPr>
        <w:t>base de données unique et partagée avec une isolation logique des données</w:t>
      </w:r>
      <w:r w:rsidRPr="004141CF">
        <w:rPr>
          <w:b/>
          <w:bCs/>
        </w:rPr>
        <w:t xml:space="preserve"> </w:t>
      </w:r>
      <w:r>
        <w:t xml:space="preserve">constitue la solution la plus adaptée à notre projet. Cette architecture permet de centraliser les données des différentes banques dans une même infrastructure, tout en maintenant une séparation stricte entre les tenants grâce à des mécanismes d’identification, de filtrage et de contrôle d’accès. Elle simplifie l’administration de la plateforme, facilite l’intégration de nouvelles banques et réduit la complexité liée à la gestion de plusieurs bases indépendantes. Ce choix offre ainsi un bon compromis entre </w:t>
      </w:r>
      <w:r w:rsidRPr="004141CF">
        <w:rPr>
          <w:rStyle w:val="Strong"/>
          <w:b w:val="0"/>
          <w:bCs w:val="0"/>
        </w:rPr>
        <w:t>mutualisation, maintenabilité, évolutivité et maîtrise des coûts</w:t>
      </w:r>
      <w:r>
        <w:t>, tout en exigeant une gestion rigoureuse de l’isolation des données au niveau applicatif.</w:t>
      </w:r>
    </w:p>
    <w:p w:rsidR="00BF387E" w:rsidRPr="00BF387E" w:rsidRDefault="00BF387E" w:rsidP="00BF387E">
      <w:pPr>
        <w:pStyle w:val="isselectedend"/>
        <w:rPr>
          <w:rFonts w:asciiTheme="majorBidi" w:hAnsiTheme="majorBidi"/>
          <w:b/>
          <w:bCs/>
          <w:color w:val="000000" w:themeColor="text1"/>
          <w:sz w:val="28"/>
          <w:szCs w:val="28"/>
        </w:rPr>
      </w:pPr>
    </w:p>
    <w:p w:rsidR="00BF387E" w:rsidRPr="00BF387E" w:rsidRDefault="00BF387E" w:rsidP="00BF387E"/>
    <w:p w:rsidR="00DF61FA" w:rsidRDefault="00DC65E4" w:rsidP="00DF61FA">
      <w:pPr>
        <w:pStyle w:val="Heading2"/>
        <w:rPr>
          <w:rFonts w:asciiTheme="majorBidi" w:hAnsiTheme="majorBidi"/>
          <w:b/>
          <w:bCs/>
          <w:color w:val="auto"/>
          <w:sz w:val="32"/>
          <w:szCs w:val="32"/>
        </w:rPr>
      </w:pPr>
      <w:bookmarkStart w:id="36" w:name="_Toc239287525"/>
      <w:r>
        <w:rPr>
          <w:rFonts w:asciiTheme="majorBidi" w:hAnsiTheme="majorBidi"/>
          <w:b/>
          <w:bCs/>
          <w:color w:val="auto"/>
          <w:sz w:val="32"/>
          <w:szCs w:val="32"/>
        </w:rPr>
        <w:t>4</w:t>
      </w:r>
      <w:r w:rsidR="00DF61FA" w:rsidRPr="00DF61FA">
        <w:rPr>
          <w:rFonts w:asciiTheme="majorBidi" w:hAnsiTheme="majorBidi"/>
          <w:b/>
          <w:bCs/>
          <w:color w:val="auto"/>
          <w:sz w:val="32"/>
          <w:szCs w:val="32"/>
        </w:rPr>
        <w:t xml:space="preserve">. </w:t>
      </w:r>
      <w:r w:rsidR="00911E3D">
        <w:rPr>
          <w:rFonts w:asciiTheme="majorBidi" w:hAnsiTheme="majorBidi"/>
          <w:b/>
          <w:bCs/>
          <w:color w:val="auto"/>
          <w:sz w:val="32"/>
          <w:szCs w:val="32"/>
        </w:rPr>
        <w:t xml:space="preserve"> </w:t>
      </w:r>
      <w:r w:rsidR="00DF61FA" w:rsidRPr="00DF61FA">
        <w:rPr>
          <w:rFonts w:asciiTheme="majorBidi" w:hAnsiTheme="majorBidi"/>
          <w:b/>
          <w:bCs/>
          <w:color w:val="auto"/>
          <w:sz w:val="32"/>
          <w:szCs w:val="32"/>
        </w:rPr>
        <w:t>Besoins fonctionnels</w:t>
      </w:r>
      <w:bookmarkEnd w:id="36"/>
    </w:p>
    <w:p w:rsidR="00B139C1" w:rsidRPr="00B139C1" w:rsidRDefault="00B139C1" w:rsidP="00B139C1"/>
    <w:p w:rsidR="00B139C1" w:rsidRDefault="00B139C1" w:rsidP="00B139C1">
      <w:pPr>
        <w:spacing w:line="360" w:lineRule="auto"/>
        <w:jc w:val="both"/>
        <w:rPr>
          <w:rFonts w:asciiTheme="majorBidi" w:hAnsiTheme="majorBidi" w:cstheme="majorBidi"/>
          <w:sz w:val="24"/>
          <w:szCs w:val="24"/>
        </w:rPr>
      </w:pPr>
      <w:r w:rsidRPr="00B139C1">
        <w:rPr>
          <w:rFonts w:asciiTheme="majorBidi" w:hAnsiTheme="majorBidi" w:cstheme="majorBidi"/>
          <w:sz w:val="24"/>
          <w:szCs w:val="24"/>
        </w:rPr>
        <w:t>Les besoins fonctionnels traduisent les capacités que la plateforme doit offrir à chacun de ses acteurs. Ils permettent de structurer les fonctionnalités par profil utilisateur et de délimiter précisément les opérations accessibles selon les responsabilités et les droits associés à chaque rôle.</w:t>
      </w:r>
    </w:p>
    <w:p w:rsidR="00B139C1" w:rsidRDefault="00DC65E4" w:rsidP="00B139C1">
      <w:pPr>
        <w:pStyle w:val="isselectedend"/>
        <w:outlineLvl w:val="2"/>
        <w:rPr>
          <w:rFonts w:asciiTheme="majorBidi" w:hAnsiTheme="majorBidi"/>
          <w:b/>
          <w:bCs/>
          <w:color w:val="000000" w:themeColor="text1"/>
          <w:sz w:val="28"/>
          <w:szCs w:val="28"/>
        </w:rPr>
      </w:pPr>
      <w:bookmarkStart w:id="37" w:name="_Toc239287526"/>
      <w:r>
        <w:rPr>
          <w:rFonts w:asciiTheme="majorBidi" w:hAnsiTheme="majorBidi"/>
          <w:b/>
          <w:bCs/>
          <w:color w:val="000000" w:themeColor="text1"/>
          <w:sz w:val="28"/>
          <w:szCs w:val="28"/>
        </w:rPr>
        <w:t>4</w:t>
      </w:r>
      <w:r w:rsidR="00B139C1" w:rsidRPr="00B139C1">
        <w:rPr>
          <w:rFonts w:asciiTheme="majorBidi" w:hAnsiTheme="majorBidi"/>
          <w:b/>
          <w:bCs/>
          <w:color w:val="000000" w:themeColor="text1"/>
          <w:sz w:val="28"/>
          <w:szCs w:val="28"/>
        </w:rPr>
        <w:t xml:space="preserve">.1. </w:t>
      </w:r>
      <w:r w:rsidR="00911E3D">
        <w:rPr>
          <w:rFonts w:asciiTheme="majorBidi" w:hAnsiTheme="majorBidi"/>
          <w:b/>
          <w:bCs/>
          <w:color w:val="000000" w:themeColor="text1"/>
          <w:sz w:val="28"/>
          <w:szCs w:val="28"/>
        </w:rPr>
        <w:t xml:space="preserve"> </w:t>
      </w:r>
      <w:r w:rsidR="00B139C1" w:rsidRPr="00B139C1">
        <w:rPr>
          <w:rFonts w:asciiTheme="majorBidi" w:hAnsiTheme="majorBidi"/>
          <w:b/>
          <w:bCs/>
          <w:color w:val="000000" w:themeColor="text1"/>
          <w:sz w:val="28"/>
          <w:szCs w:val="28"/>
        </w:rPr>
        <w:t xml:space="preserve">En tant que </w:t>
      </w:r>
      <w:r w:rsidR="00B139C1">
        <w:rPr>
          <w:rFonts w:asciiTheme="majorBidi" w:hAnsiTheme="majorBidi"/>
          <w:b/>
          <w:bCs/>
          <w:color w:val="000000" w:themeColor="text1"/>
          <w:sz w:val="28"/>
          <w:szCs w:val="28"/>
        </w:rPr>
        <w:t xml:space="preserve">Administrateur </w:t>
      </w:r>
      <w:proofErr w:type="spellStart"/>
      <w:r w:rsidR="00B139C1">
        <w:rPr>
          <w:rFonts w:asciiTheme="majorBidi" w:hAnsiTheme="majorBidi"/>
          <w:b/>
          <w:bCs/>
          <w:color w:val="000000" w:themeColor="text1"/>
          <w:sz w:val="28"/>
          <w:szCs w:val="28"/>
        </w:rPr>
        <w:t>SaaS</w:t>
      </w:r>
      <w:bookmarkEnd w:id="37"/>
      <w:proofErr w:type="spellEnd"/>
    </w:p>
    <w:p w:rsidR="000F0575" w:rsidRDefault="000F0575" w:rsidP="004A4192">
      <w:pPr>
        <w:pStyle w:val="isselectedend"/>
        <w:spacing w:line="360" w:lineRule="auto"/>
      </w:pPr>
      <w:r>
        <w:t xml:space="preserve">L’Administrateur </w:t>
      </w:r>
      <w:proofErr w:type="spellStart"/>
      <w:r>
        <w:t>SaaS</w:t>
      </w:r>
      <w:proofErr w:type="spellEnd"/>
      <w:r>
        <w:t xml:space="preserve"> dispose du niveau d’administration le plus élevé. Il assure la gestion globale de la plateforme et supervise les différents tenants.</w:t>
      </w:r>
    </w:p>
    <w:p w:rsidR="000F0575" w:rsidRDefault="000F0575" w:rsidP="004A4192">
      <w:pPr>
        <w:pStyle w:val="NormalWeb"/>
        <w:spacing w:line="360" w:lineRule="auto"/>
      </w:pPr>
      <w:r>
        <w:t>Ses principales fonctionnalités sont les suivantes :</w:t>
      </w:r>
    </w:p>
    <w:p w:rsidR="007A1ACF" w:rsidRPr="007A1ACF" w:rsidRDefault="007A1ACF" w:rsidP="004A4192">
      <w:pPr>
        <w:pStyle w:val="NormalWeb"/>
        <w:numPr>
          <w:ilvl w:val="0"/>
          <w:numId w:val="17"/>
        </w:numPr>
        <w:spacing w:line="360" w:lineRule="auto"/>
        <w:rPr>
          <w:rFonts w:asciiTheme="majorBidi" w:hAnsiTheme="majorBidi" w:cstheme="majorBidi"/>
        </w:rPr>
      </w:pPr>
      <w:r>
        <w:t>S’authentifier et gérer son profil ;</w:t>
      </w:r>
    </w:p>
    <w:p w:rsidR="000F0575" w:rsidRPr="000F0575" w:rsidRDefault="000F0575" w:rsidP="004A4192">
      <w:pPr>
        <w:pStyle w:val="NormalWeb"/>
        <w:numPr>
          <w:ilvl w:val="0"/>
          <w:numId w:val="17"/>
        </w:numPr>
        <w:spacing w:line="360" w:lineRule="auto"/>
        <w:rPr>
          <w:rFonts w:asciiTheme="majorBidi" w:hAnsiTheme="majorBidi" w:cstheme="majorBidi"/>
        </w:rPr>
      </w:pPr>
      <w:r w:rsidRPr="000F0575">
        <w:rPr>
          <w:rFonts w:asciiTheme="majorBidi" w:hAnsiTheme="majorBidi" w:cstheme="majorBidi"/>
        </w:rPr>
        <w:t>consulter le tableau de bord global de la plateforme ;</w:t>
      </w:r>
    </w:p>
    <w:p w:rsidR="000F0575" w:rsidRPr="000F0575" w:rsidRDefault="000F0575" w:rsidP="004A4192">
      <w:pPr>
        <w:pStyle w:val="ListParagraph"/>
        <w:numPr>
          <w:ilvl w:val="0"/>
          <w:numId w:val="17"/>
        </w:numPr>
        <w:spacing w:after="0" w:line="360" w:lineRule="auto"/>
        <w:rPr>
          <w:rFonts w:asciiTheme="majorBidi" w:eastAsia="Times New Roman" w:hAnsiTheme="majorBidi" w:cstheme="majorBidi"/>
          <w:sz w:val="24"/>
          <w:szCs w:val="24"/>
          <w:lang w:eastAsia="fr-FR"/>
        </w:rPr>
      </w:pPr>
      <w:r w:rsidRPr="000F0575">
        <w:rPr>
          <w:rFonts w:asciiTheme="majorBidi" w:eastAsia="Times New Roman" w:hAnsiTheme="majorBidi" w:cstheme="majorBidi"/>
          <w:sz w:val="24"/>
          <w:szCs w:val="24"/>
          <w:lang w:eastAsia="fr-FR"/>
        </w:rPr>
        <w:t>consulter et traiter les demandes d’adhésion des banques ;</w:t>
      </w:r>
    </w:p>
    <w:p w:rsidR="000F0575" w:rsidRDefault="000F0575" w:rsidP="004A4192">
      <w:pPr>
        <w:pStyle w:val="ListParagraph"/>
        <w:numPr>
          <w:ilvl w:val="0"/>
          <w:numId w:val="17"/>
        </w:numPr>
        <w:spacing w:after="0" w:line="360" w:lineRule="auto"/>
        <w:rPr>
          <w:rFonts w:asciiTheme="majorBidi" w:eastAsia="Times New Roman" w:hAnsiTheme="majorBidi" w:cstheme="majorBidi"/>
          <w:sz w:val="24"/>
          <w:szCs w:val="24"/>
          <w:lang w:eastAsia="fr-FR"/>
        </w:rPr>
      </w:pPr>
      <w:r w:rsidRPr="000F0575">
        <w:rPr>
          <w:rFonts w:asciiTheme="majorBidi" w:eastAsia="Times New Roman" w:hAnsiTheme="majorBidi" w:cstheme="majorBidi"/>
          <w:sz w:val="24"/>
          <w:szCs w:val="24"/>
          <w:lang w:eastAsia="fr-FR"/>
        </w:rPr>
        <w:t>approuver ou rejeter une demande ;</w:t>
      </w:r>
    </w:p>
    <w:p w:rsidR="00B40D27" w:rsidRPr="000F0575" w:rsidRDefault="00B40D27" w:rsidP="004A4192">
      <w:pPr>
        <w:pStyle w:val="ListParagraph"/>
        <w:numPr>
          <w:ilvl w:val="0"/>
          <w:numId w:val="17"/>
        </w:numPr>
        <w:spacing w:after="0" w:line="360" w:lineRule="auto"/>
        <w:rPr>
          <w:rFonts w:asciiTheme="majorBidi" w:eastAsia="Times New Roman" w:hAnsiTheme="majorBidi" w:cstheme="majorBidi"/>
          <w:sz w:val="24"/>
          <w:szCs w:val="24"/>
          <w:lang w:eastAsia="fr-FR"/>
        </w:rPr>
      </w:pPr>
      <w:r>
        <w:rPr>
          <w:rFonts w:asciiTheme="majorBidi" w:eastAsia="Times New Roman" w:hAnsiTheme="majorBidi" w:cstheme="majorBidi"/>
          <w:sz w:val="24"/>
          <w:szCs w:val="24"/>
          <w:lang w:eastAsia="fr-FR"/>
        </w:rPr>
        <w:t>affecter un espace backoffice pour la demande approuvée</w:t>
      </w:r>
    </w:p>
    <w:p w:rsidR="000F0575" w:rsidRDefault="000F0575" w:rsidP="004A4192">
      <w:pPr>
        <w:pStyle w:val="ListParagraph"/>
        <w:numPr>
          <w:ilvl w:val="0"/>
          <w:numId w:val="17"/>
        </w:numPr>
        <w:spacing w:after="0" w:line="360" w:lineRule="auto"/>
        <w:rPr>
          <w:rFonts w:asciiTheme="majorBidi" w:eastAsia="Times New Roman" w:hAnsiTheme="majorBidi" w:cstheme="majorBidi"/>
          <w:sz w:val="24"/>
          <w:szCs w:val="24"/>
          <w:lang w:eastAsia="fr-FR"/>
        </w:rPr>
      </w:pPr>
      <w:r w:rsidRPr="000F0575">
        <w:rPr>
          <w:rFonts w:asciiTheme="majorBidi" w:eastAsia="Times New Roman" w:hAnsiTheme="majorBidi" w:cstheme="majorBidi"/>
          <w:sz w:val="24"/>
          <w:szCs w:val="24"/>
          <w:lang w:eastAsia="fr-FR"/>
        </w:rPr>
        <w:t>gérer les banques enregistrées dans la plateforme ;</w:t>
      </w:r>
    </w:p>
    <w:p w:rsidR="00B40D27" w:rsidRPr="00B40D27" w:rsidRDefault="00B40D27" w:rsidP="004A4192">
      <w:pPr>
        <w:pStyle w:val="ListParagraph"/>
        <w:numPr>
          <w:ilvl w:val="0"/>
          <w:numId w:val="17"/>
        </w:numPr>
        <w:spacing w:after="0" w:line="360" w:lineRule="auto"/>
        <w:rPr>
          <w:rFonts w:asciiTheme="majorBidi" w:eastAsia="Times New Roman" w:hAnsiTheme="majorBidi" w:cstheme="majorBidi"/>
          <w:sz w:val="24"/>
          <w:szCs w:val="24"/>
          <w:lang w:eastAsia="fr-FR"/>
        </w:rPr>
      </w:pPr>
      <w:r w:rsidRPr="000F0575">
        <w:rPr>
          <w:rFonts w:asciiTheme="majorBidi" w:hAnsiTheme="majorBidi" w:cstheme="majorBidi"/>
          <w:sz w:val="24"/>
          <w:szCs w:val="24"/>
        </w:rPr>
        <w:t>gérer les principales c</w:t>
      </w:r>
      <w:r>
        <w:rPr>
          <w:rFonts w:asciiTheme="majorBidi" w:hAnsiTheme="majorBidi" w:cstheme="majorBidi"/>
          <w:sz w:val="24"/>
          <w:szCs w:val="24"/>
        </w:rPr>
        <w:t xml:space="preserve">onfigurations de la plateforme </w:t>
      </w:r>
      <w:r w:rsidRPr="00B40D27">
        <w:rPr>
          <w:rFonts w:asciiTheme="majorBidi" w:eastAsia="Times New Roman" w:hAnsiTheme="majorBidi" w:cstheme="majorBidi"/>
          <w:sz w:val="24"/>
          <w:szCs w:val="24"/>
          <w:lang w:eastAsia="fr-FR"/>
        </w:rPr>
        <w:t>;</w:t>
      </w:r>
    </w:p>
    <w:p w:rsidR="000F0575" w:rsidRPr="000F0575" w:rsidRDefault="000F0575" w:rsidP="004A4192">
      <w:pPr>
        <w:pStyle w:val="ListParagraph"/>
        <w:numPr>
          <w:ilvl w:val="0"/>
          <w:numId w:val="17"/>
        </w:numPr>
        <w:spacing w:after="0" w:line="360" w:lineRule="auto"/>
        <w:rPr>
          <w:rFonts w:asciiTheme="majorBidi" w:eastAsia="Times New Roman" w:hAnsiTheme="majorBidi" w:cstheme="majorBidi"/>
          <w:sz w:val="24"/>
          <w:szCs w:val="24"/>
          <w:lang w:eastAsia="fr-FR"/>
        </w:rPr>
      </w:pPr>
      <w:r w:rsidRPr="000F0575">
        <w:rPr>
          <w:rFonts w:asciiTheme="majorBidi" w:eastAsia="Times New Roman" w:hAnsiTheme="majorBidi" w:cstheme="majorBidi"/>
          <w:sz w:val="24"/>
          <w:szCs w:val="24"/>
          <w:lang w:eastAsia="fr-FR"/>
        </w:rPr>
        <w:t xml:space="preserve">gérer les </w:t>
      </w:r>
      <w:proofErr w:type="spellStart"/>
      <w:r w:rsidRPr="000F0575">
        <w:rPr>
          <w:rFonts w:asciiTheme="majorBidi" w:eastAsia="Times New Roman" w:hAnsiTheme="majorBidi" w:cstheme="majorBidi"/>
          <w:sz w:val="24"/>
          <w:szCs w:val="24"/>
          <w:lang w:eastAsia="fr-FR"/>
        </w:rPr>
        <w:t>marketplaces</w:t>
      </w:r>
      <w:proofErr w:type="spellEnd"/>
      <w:r w:rsidRPr="000F0575">
        <w:rPr>
          <w:rFonts w:asciiTheme="majorBidi" w:eastAsia="Times New Roman" w:hAnsiTheme="majorBidi" w:cstheme="majorBidi"/>
          <w:sz w:val="24"/>
          <w:szCs w:val="24"/>
          <w:lang w:eastAsia="fr-FR"/>
        </w:rPr>
        <w:t xml:space="preserve"> associées aux banques ;</w:t>
      </w:r>
    </w:p>
    <w:p w:rsidR="000F0575" w:rsidRPr="000F0575" w:rsidRDefault="000F0575" w:rsidP="004A4192">
      <w:pPr>
        <w:pStyle w:val="ListParagraph"/>
        <w:numPr>
          <w:ilvl w:val="0"/>
          <w:numId w:val="17"/>
        </w:numPr>
        <w:spacing w:after="0" w:line="360" w:lineRule="auto"/>
        <w:rPr>
          <w:rFonts w:asciiTheme="majorBidi" w:eastAsia="Times New Roman" w:hAnsiTheme="majorBidi" w:cstheme="majorBidi"/>
          <w:sz w:val="24"/>
          <w:szCs w:val="24"/>
          <w:lang w:eastAsia="fr-FR"/>
        </w:rPr>
      </w:pPr>
      <w:r w:rsidRPr="000F0575">
        <w:rPr>
          <w:rFonts w:asciiTheme="majorBidi" w:eastAsia="Times New Roman" w:hAnsiTheme="majorBidi" w:cstheme="majorBidi"/>
          <w:sz w:val="24"/>
          <w:szCs w:val="24"/>
          <w:lang w:eastAsia="fr-FR"/>
        </w:rPr>
        <w:t>gérer les stores disponibles ;</w:t>
      </w:r>
    </w:p>
    <w:p w:rsidR="000F0575" w:rsidRPr="000F0575" w:rsidRDefault="000F0575" w:rsidP="004A4192">
      <w:pPr>
        <w:pStyle w:val="ListParagraph"/>
        <w:numPr>
          <w:ilvl w:val="0"/>
          <w:numId w:val="17"/>
        </w:numPr>
        <w:spacing w:after="0" w:line="360" w:lineRule="auto"/>
        <w:rPr>
          <w:rFonts w:asciiTheme="majorBidi" w:eastAsia="Times New Roman" w:hAnsiTheme="majorBidi" w:cstheme="majorBidi"/>
          <w:sz w:val="24"/>
          <w:szCs w:val="24"/>
          <w:lang w:eastAsia="fr-FR"/>
        </w:rPr>
      </w:pPr>
      <w:r w:rsidRPr="000F0575">
        <w:rPr>
          <w:rFonts w:asciiTheme="majorBidi" w:eastAsia="Times New Roman" w:hAnsiTheme="majorBidi" w:cstheme="majorBidi"/>
          <w:sz w:val="24"/>
          <w:szCs w:val="24"/>
          <w:lang w:eastAsia="fr-FR"/>
        </w:rPr>
        <w:t>gérer les modules proposés;</w:t>
      </w:r>
    </w:p>
    <w:p w:rsidR="000F0575" w:rsidRPr="000F0575" w:rsidRDefault="000F0575" w:rsidP="004A4192">
      <w:pPr>
        <w:pStyle w:val="ListParagraph"/>
        <w:numPr>
          <w:ilvl w:val="0"/>
          <w:numId w:val="17"/>
        </w:numPr>
        <w:spacing w:after="0" w:line="360" w:lineRule="auto"/>
        <w:rPr>
          <w:rFonts w:asciiTheme="majorBidi" w:eastAsia="Times New Roman" w:hAnsiTheme="majorBidi" w:cstheme="majorBidi"/>
          <w:sz w:val="24"/>
          <w:szCs w:val="24"/>
          <w:lang w:eastAsia="fr-FR"/>
        </w:rPr>
      </w:pPr>
      <w:r w:rsidRPr="000F0575">
        <w:rPr>
          <w:rFonts w:asciiTheme="majorBidi" w:eastAsia="Times New Roman" w:hAnsiTheme="majorBidi" w:cstheme="majorBidi"/>
          <w:sz w:val="24"/>
          <w:szCs w:val="24"/>
          <w:lang w:eastAsia="fr-FR"/>
        </w:rPr>
        <w:lastRenderedPageBreak/>
        <w:t>associer les modules aux différents stores ;</w:t>
      </w:r>
    </w:p>
    <w:p w:rsidR="000F0575" w:rsidRPr="000F0575" w:rsidRDefault="000F0575" w:rsidP="004A4192">
      <w:pPr>
        <w:pStyle w:val="ListParagraph"/>
        <w:numPr>
          <w:ilvl w:val="0"/>
          <w:numId w:val="17"/>
        </w:numPr>
        <w:spacing w:after="0" w:line="360" w:lineRule="auto"/>
        <w:rPr>
          <w:rFonts w:asciiTheme="majorBidi" w:eastAsia="Times New Roman" w:hAnsiTheme="majorBidi" w:cstheme="majorBidi"/>
          <w:sz w:val="24"/>
          <w:szCs w:val="24"/>
          <w:lang w:eastAsia="fr-FR"/>
        </w:rPr>
      </w:pPr>
      <w:r w:rsidRPr="000F0575">
        <w:rPr>
          <w:rFonts w:asciiTheme="majorBidi" w:eastAsia="Times New Roman" w:hAnsiTheme="majorBidi" w:cstheme="majorBidi"/>
          <w:sz w:val="24"/>
          <w:szCs w:val="24"/>
          <w:lang w:eastAsia="fr-FR"/>
        </w:rPr>
        <w:t>gérer les offres et les abonnements ;</w:t>
      </w:r>
    </w:p>
    <w:p w:rsidR="000F0575" w:rsidRPr="000F0575" w:rsidRDefault="000F0575" w:rsidP="004A4192">
      <w:pPr>
        <w:pStyle w:val="ListParagraph"/>
        <w:numPr>
          <w:ilvl w:val="0"/>
          <w:numId w:val="17"/>
        </w:numPr>
        <w:spacing w:after="0" w:line="360" w:lineRule="auto"/>
        <w:rPr>
          <w:rFonts w:asciiTheme="majorBidi" w:eastAsia="Times New Roman" w:hAnsiTheme="majorBidi" w:cstheme="majorBidi"/>
          <w:sz w:val="24"/>
          <w:szCs w:val="24"/>
          <w:lang w:eastAsia="fr-FR"/>
        </w:rPr>
      </w:pPr>
      <w:r w:rsidRPr="000F0575">
        <w:rPr>
          <w:rFonts w:asciiTheme="majorBidi" w:hAnsiTheme="majorBidi" w:cstheme="majorBidi"/>
          <w:sz w:val="24"/>
          <w:szCs w:val="24"/>
        </w:rPr>
        <w:t xml:space="preserve">consulter et traiter les demandes de création de comptes concessionnaires </w:t>
      </w:r>
      <w:r w:rsidRPr="000F0575">
        <w:rPr>
          <w:rFonts w:asciiTheme="majorBidi" w:eastAsia="Times New Roman" w:hAnsiTheme="majorBidi" w:cstheme="majorBidi"/>
          <w:sz w:val="24"/>
          <w:szCs w:val="24"/>
          <w:lang w:eastAsia="fr-FR"/>
        </w:rPr>
        <w:t>;</w:t>
      </w:r>
    </w:p>
    <w:p w:rsidR="000F0575" w:rsidRPr="000F0575" w:rsidRDefault="000F0575" w:rsidP="004A4192">
      <w:pPr>
        <w:pStyle w:val="ListParagraph"/>
        <w:numPr>
          <w:ilvl w:val="0"/>
          <w:numId w:val="17"/>
        </w:numPr>
        <w:spacing w:after="0" w:line="360" w:lineRule="auto"/>
        <w:rPr>
          <w:rFonts w:asciiTheme="majorBidi" w:eastAsia="Times New Roman" w:hAnsiTheme="majorBidi" w:cstheme="majorBidi"/>
          <w:sz w:val="24"/>
          <w:szCs w:val="24"/>
          <w:lang w:eastAsia="fr-FR"/>
        </w:rPr>
      </w:pPr>
      <w:r w:rsidRPr="000F0575">
        <w:rPr>
          <w:rFonts w:asciiTheme="majorBidi" w:eastAsia="Times New Roman" w:hAnsiTheme="majorBidi" w:cstheme="majorBidi"/>
          <w:sz w:val="24"/>
          <w:szCs w:val="24"/>
          <w:lang w:eastAsia="fr-FR"/>
        </w:rPr>
        <w:t>consulter les notifications ;</w:t>
      </w:r>
    </w:p>
    <w:p w:rsidR="000F0575" w:rsidRDefault="000F0575" w:rsidP="004A4192">
      <w:pPr>
        <w:pStyle w:val="NormalWeb"/>
        <w:numPr>
          <w:ilvl w:val="0"/>
          <w:numId w:val="17"/>
        </w:numPr>
        <w:spacing w:line="360" w:lineRule="auto"/>
        <w:rPr>
          <w:rFonts w:asciiTheme="majorBidi" w:hAnsiTheme="majorBidi" w:cstheme="majorBidi"/>
        </w:rPr>
      </w:pPr>
      <w:r w:rsidRPr="000F0575">
        <w:rPr>
          <w:rFonts w:asciiTheme="majorBidi" w:hAnsiTheme="majorBidi" w:cstheme="majorBidi"/>
        </w:rPr>
        <w:t xml:space="preserve">utiliser l’assistant intelligent pour interroger certaines informations autorisées </w:t>
      </w:r>
      <w:r>
        <w:rPr>
          <w:rFonts w:asciiTheme="majorBidi" w:hAnsiTheme="majorBidi" w:cstheme="majorBidi"/>
        </w:rPr>
        <w:t>de la plateforme ;</w:t>
      </w:r>
    </w:p>
    <w:p w:rsidR="00B40D27" w:rsidRPr="00B40D27" w:rsidRDefault="00B40D27" w:rsidP="004A4192">
      <w:pPr>
        <w:pStyle w:val="NormalWeb"/>
        <w:numPr>
          <w:ilvl w:val="0"/>
          <w:numId w:val="17"/>
        </w:numPr>
        <w:spacing w:line="360" w:lineRule="auto"/>
        <w:rPr>
          <w:rFonts w:asciiTheme="majorBidi" w:hAnsiTheme="majorBidi" w:cstheme="majorBidi"/>
        </w:rPr>
      </w:pPr>
      <w:r>
        <w:t>Consulter les logs et l’historique d’audit afin d’assurer la traçabilité des actions réalisées sur la plateforme.</w:t>
      </w:r>
    </w:p>
    <w:p w:rsidR="004A4192" w:rsidRPr="004A4192" w:rsidRDefault="00B40D27" w:rsidP="004A4192">
      <w:pPr>
        <w:pStyle w:val="ListParagraph"/>
        <w:numPr>
          <w:ilvl w:val="0"/>
          <w:numId w:val="17"/>
        </w:numPr>
        <w:spacing w:after="0" w:line="360" w:lineRule="auto"/>
        <w:rPr>
          <w:rFonts w:asciiTheme="majorBidi" w:eastAsia="Times New Roman" w:hAnsiTheme="majorBidi" w:cstheme="majorBidi"/>
          <w:sz w:val="24"/>
          <w:szCs w:val="24"/>
          <w:lang w:eastAsia="fr-FR"/>
        </w:rPr>
      </w:pPr>
      <w:r w:rsidRPr="000F0575">
        <w:rPr>
          <w:rFonts w:asciiTheme="majorBidi" w:hAnsiTheme="majorBidi" w:cstheme="majorBidi"/>
          <w:sz w:val="24"/>
          <w:szCs w:val="24"/>
        </w:rPr>
        <w:t>gérer les principales configurations de la plateforme ;</w:t>
      </w:r>
    </w:p>
    <w:p w:rsidR="004A4192" w:rsidRPr="004A4192" w:rsidRDefault="004A4192" w:rsidP="004A4192">
      <w:pPr>
        <w:spacing w:after="0" w:line="360" w:lineRule="auto"/>
        <w:jc w:val="both"/>
        <w:rPr>
          <w:rFonts w:asciiTheme="majorBidi" w:eastAsia="Times New Roman" w:hAnsiTheme="majorBidi" w:cstheme="majorBidi"/>
          <w:sz w:val="24"/>
          <w:szCs w:val="24"/>
          <w:lang w:eastAsia="fr-FR"/>
        </w:rPr>
      </w:pPr>
      <w:r w:rsidRPr="004A4192">
        <w:rPr>
          <w:rFonts w:asciiTheme="majorBidi" w:hAnsiTheme="majorBidi" w:cstheme="majorBidi"/>
          <w:sz w:val="24"/>
          <w:szCs w:val="24"/>
        </w:rPr>
        <w:t xml:space="preserve">L’espace </w:t>
      </w:r>
      <w:proofErr w:type="spellStart"/>
      <w:r w:rsidRPr="004A4192">
        <w:rPr>
          <w:rFonts w:asciiTheme="majorBidi" w:hAnsiTheme="majorBidi" w:cstheme="majorBidi"/>
          <w:sz w:val="24"/>
          <w:szCs w:val="24"/>
        </w:rPr>
        <w:t>SaaS</w:t>
      </w:r>
      <w:proofErr w:type="spellEnd"/>
      <w:r w:rsidRPr="004A4192">
        <w:rPr>
          <w:rFonts w:asciiTheme="majorBidi" w:hAnsiTheme="majorBidi" w:cstheme="majorBidi"/>
          <w:sz w:val="24"/>
          <w:szCs w:val="24"/>
        </w:rPr>
        <w:t xml:space="preserve"> constitue ainsi le point central d’administration permettant de superviser l’ensemble de l’écosystème </w:t>
      </w:r>
      <w:proofErr w:type="spellStart"/>
      <w:r w:rsidRPr="004A4192">
        <w:rPr>
          <w:rFonts w:asciiTheme="majorBidi" w:hAnsiTheme="majorBidi" w:cstheme="majorBidi"/>
          <w:sz w:val="24"/>
          <w:szCs w:val="24"/>
        </w:rPr>
        <w:t>Matchia</w:t>
      </w:r>
      <w:proofErr w:type="spellEnd"/>
      <w:r w:rsidRPr="004A4192">
        <w:rPr>
          <w:rFonts w:asciiTheme="majorBidi" w:hAnsiTheme="majorBidi" w:cstheme="majorBidi"/>
          <w:sz w:val="24"/>
          <w:szCs w:val="24"/>
        </w:rPr>
        <w:t>.</w:t>
      </w:r>
    </w:p>
    <w:p w:rsidR="004A4192" w:rsidRDefault="00DC65E4" w:rsidP="004A4192">
      <w:pPr>
        <w:pStyle w:val="isselectedend"/>
        <w:outlineLvl w:val="2"/>
        <w:rPr>
          <w:rFonts w:asciiTheme="majorBidi" w:hAnsiTheme="majorBidi"/>
          <w:b/>
          <w:bCs/>
          <w:color w:val="000000" w:themeColor="text1"/>
          <w:sz w:val="28"/>
          <w:szCs w:val="28"/>
        </w:rPr>
      </w:pPr>
      <w:bookmarkStart w:id="38" w:name="_Toc239287527"/>
      <w:r>
        <w:rPr>
          <w:rFonts w:asciiTheme="majorBidi" w:hAnsiTheme="majorBidi"/>
          <w:b/>
          <w:bCs/>
          <w:color w:val="000000" w:themeColor="text1"/>
          <w:sz w:val="28"/>
          <w:szCs w:val="28"/>
        </w:rPr>
        <w:t>4</w:t>
      </w:r>
      <w:r w:rsidR="004A4192" w:rsidRPr="00B139C1">
        <w:rPr>
          <w:rFonts w:asciiTheme="majorBidi" w:hAnsiTheme="majorBidi"/>
          <w:b/>
          <w:bCs/>
          <w:color w:val="000000" w:themeColor="text1"/>
          <w:sz w:val="28"/>
          <w:szCs w:val="28"/>
        </w:rPr>
        <w:t>.</w:t>
      </w:r>
      <w:r w:rsidR="00303DE7">
        <w:rPr>
          <w:rFonts w:asciiTheme="majorBidi" w:hAnsiTheme="majorBidi"/>
          <w:b/>
          <w:bCs/>
          <w:color w:val="000000" w:themeColor="text1"/>
          <w:sz w:val="28"/>
          <w:szCs w:val="28"/>
        </w:rPr>
        <w:t>2</w:t>
      </w:r>
      <w:r w:rsidR="004A4192" w:rsidRPr="00B139C1">
        <w:rPr>
          <w:rFonts w:asciiTheme="majorBidi" w:hAnsiTheme="majorBidi"/>
          <w:b/>
          <w:bCs/>
          <w:color w:val="000000" w:themeColor="text1"/>
          <w:sz w:val="28"/>
          <w:szCs w:val="28"/>
        </w:rPr>
        <w:t xml:space="preserve">. En tant que </w:t>
      </w:r>
      <w:r w:rsidR="004A4192">
        <w:rPr>
          <w:rFonts w:asciiTheme="majorBidi" w:hAnsiTheme="majorBidi"/>
          <w:b/>
          <w:bCs/>
          <w:color w:val="000000" w:themeColor="text1"/>
          <w:sz w:val="28"/>
          <w:szCs w:val="28"/>
        </w:rPr>
        <w:t>Administrateur Banque</w:t>
      </w:r>
      <w:bookmarkEnd w:id="38"/>
      <w:r w:rsidR="004A4192">
        <w:rPr>
          <w:rFonts w:asciiTheme="majorBidi" w:hAnsiTheme="majorBidi"/>
          <w:b/>
          <w:bCs/>
          <w:color w:val="000000" w:themeColor="text1"/>
          <w:sz w:val="28"/>
          <w:szCs w:val="28"/>
        </w:rPr>
        <w:t xml:space="preserve"> </w:t>
      </w:r>
    </w:p>
    <w:p w:rsidR="004A4192" w:rsidRDefault="004A4192" w:rsidP="007A1ACF">
      <w:pPr>
        <w:pStyle w:val="isselectedend"/>
        <w:rPr>
          <w:rFonts w:asciiTheme="majorBidi" w:hAnsiTheme="majorBidi"/>
          <w:b/>
          <w:bCs/>
          <w:color w:val="000000" w:themeColor="text1"/>
          <w:sz w:val="28"/>
          <w:szCs w:val="28"/>
        </w:rPr>
      </w:pPr>
      <w:r>
        <w:t xml:space="preserve">L’Administrateur Banque assure la gestion de la </w:t>
      </w:r>
      <w:proofErr w:type="spellStart"/>
      <w:r>
        <w:t>marketplace</w:t>
      </w:r>
      <w:proofErr w:type="spellEnd"/>
      <w:r>
        <w:t xml:space="preserve"> appartenant à son établissement.</w:t>
      </w:r>
    </w:p>
    <w:p w:rsidR="004A4192" w:rsidRPr="004A4192" w:rsidRDefault="004A4192" w:rsidP="007A1ACF">
      <w:pPr>
        <w:spacing w:before="100" w:beforeAutospacing="1" w:after="100" w:afterAutospacing="1" w:line="240" w:lineRule="auto"/>
        <w:rPr>
          <w:rFonts w:ascii="Times New Roman" w:eastAsia="Times New Roman" w:hAnsi="Times New Roman" w:cs="Times New Roman"/>
          <w:sz w:val="24"/>
          <w:szCs w:val="24"/>
          <w:lang w:eastAsia="fr-FR"/>
        </w:rPr>
      </w:pPr>
      <w:r w:rsidRPr="004A4192">
        <w:rPr>
          <w:rFonts w:ascii="Times New Roman" w:eastAsia="Times New Roman" w:hAnsi="Times New Roman" w:cs="Times New Roman"/>
          <w:sz w:val="24"/>
          <w:szCs w:val="24"/>
          <w:lang w:eastAsia="fr-FR"/>
        </w:rPr>
        <w:t>Il doit notamment pouvoir :</w:t>
      </w:r>
    </w:p>
    <w:p w:rsidR="007A1ACF" w:rsidRPr="007A1ACF" w:rsidRDefault="002209B5" w:rsidP="007A1ACF">
      <w:pPr>
        <w:numPr>
          <w:ilvl w:val="0"/>
          <w:numId w:val="18"/>
        </w:numPr>
        <w:spacing w:before="100" w:beforeAutospacing="1" w:after="100" w:afterAutospacing="1" w:line="360" w:lineRule="auto"/>
        <w:rPr>
          <w:rFonts w:asciiTheme="majorBidi" w:eastAsia="Times New Roman" w:hAnsiTheme="majorBidi" w:cstheme="majorBidi"/>
          <w:sz w:val="24"/>
          <w:szCs w:val="24"/>
          <w:lang w:eastAsia="fr-FR"/>
        </w:rPr>
      </w:pPr>
      <w:r>
        <w:rPr>
          <w:rFonts w:asciiTheme="majorBidi" w:hAnsiTheme="majorBidi" w:cstheme="majorBidi"/>
        </w:rPr>
        <w:t>s</w:t>
      </w:r>
      <w:r w:rsidR="007A1ACF" w:rsidRPr="007A1ACF">
        <w:rPr>
          <w:rFonts w:asciiTheme="majorBidi" w:hAnsiTheme="majorBidi" w:cstheme="majorBidi"/>
        </w:rPr>
        <w:t>’authentifier et gérer son profil</w:t>
      </w:r>
    </w:p>
    <w:p w:rsidR="004A4192" w:rsidRPr="007A1ACF" w:rsidRDefault="004A4192" w:rsidP="007A1ACF">
      <w:pPr>
        <w:numPr>
          <w:ilvl w:val="0"/>
          <w:numId w:val="18"/>
        </w:numPr>
        <w:spacing w:before="100" w:beforeAutospacing="1" w:after="100" w:afterAutospacing="1" w:line="360" w:lineRule="auto"/>
        <w:rPr>
          <w:rFonts w:asciiTheme="majorBidi" w:eastAsia="Times New Roman" w:hAnsiTheme="majorBidi" w:cstheme="majorBidi"/>
          <w:sz w:val="24"/>
          <w:szCs w:val="24"/>
          <w:lang w:eastAsia="fr-FR"/>
        </w:rPr>
      </w:pPr>
      <w:r w:rsidRPr="004A4192">
        <w:rPr>
          <w:rFonts w:asciiTheme="majorBidi" w:eastAsia="Times New Roman" w:hAnsiTheme="majorBidi" w:cstheme="majorBidi"/>
          <w:sz w:val="24"/>
          <w:szCs w:val="24"/>
          <w:lang w:eastAsia="fr-FR"/>
        </w:rPr>
        <w:t>consulter</w:t>
      </w:r>
      <w:r w:rsidRPr="007A1ACF">
        <w:rPr>
          <w:rFonts w:asciiTheme="majorBidi" w:eastAsia="Times New Roman" w:hAnsiTheme="majorBidi" w:cstheme="majorBidi"/>
          <w:sz w:val="24"/>
          <w:szCs w:val="24"/>
          <w:lang w:eastAsia="fr-FR"/>
        </w:rPr>
        <w:t xml:space="preserve"> le</w:t>
      </w:r>
      <w:r w:rsidR="00303DE7">
        <w:rPr>
          <w:rFonts w:asciiTheme="majorBidi" w:eastAsia="Times New Roman" w:hAnsiTheme="majorBidi" w:cstheme="majorBidi"/>
          <w:sz w:val="24"/>
          <w:szCs w:val="24"/>
          <w:lang w:eastAsia="fr-FR"/>
        </w:rPr>
        <w:t xml:space="preserve"> tableau de bord </w:t>
      </w:r>
    </w:p>
    <w:p w:rsidR="007A1ACF" w:rsidRPr="004A4192" w:rsidRDefault="002209B5" w:rsidP="007A1ACF">
      <w:pPr>
        <w:numPr>
          <w:ilvl w:val="0"/>
          <w:numId w:val="18"/>
        </w:numPr>
        <w:spacing w:before="100" w:beforeAutospacing="1" w:after="100" w:afterAutospacing="1" w:line="360" w:lineRule="auto"/>
        <w:rPr>
          <w:rFonts w:asciiTheme="majorBidi" w:eastAsia="Times New Roman" w:hAnsiTheme="majorBidi" w:cstheme="majorBidi"/>
          <w:sz w:val="24"/>
          <w:szCs w:val="24"/>
          <w:lang w:eastAsia="fr-FR"/>
        </w:rPr>
      </w:pPr>
      <w:r>
        <w:rPr>
          <w:rFonts w:asciiTheme="majorBidi" w:hAnsiTheme="majorBidi" w:cstheme="majorBidi"/>
        </w:rPr>
        <w:t>g</w:t>
      </w:r>
      <w:r w:rsidR="007A1ACF" w:rsidRPr="007A1ACF">
        <w:rPr>
          <w:rFonts w:asciiTheme="majorBidi" w:hAnsiTheme="majorBidi" w:cstheme="majorBidi"/>
        </w:rPr>
        <w:t xml:space="preserve">érer les clients et les utilisateurs de la </w:t>
      </w:r>
      <w:proofErr w:type="spellStart"/>
      <w:r w:rsidR="007A1ACF" w:rsidRPr="007A1ACF">
        <w:rPr>
          <w:rFonts w:asciiTheme="majorBidi" w:hAnsiTheme="majorBidi" w:cstheme="majorBidi"/>
        </w:rPr>
        <w:t>marketplace</w:t>
      </w:r>
      <w:proofErr w:type="spellEnd"/>
    </w:p>
    <w:p w:rsidR="004A4192" w:rsidRPr="007A1ACF" w:rsidRDefault="004A4192" w:rsidP="007A1ACF">
      <w:pPr>
        <w:numPr>
          <w:ilvl w:val="0"/>
          <w:numId w:val="18"/>
        </w:numPr>
        <w:spacing w:before="100" w:beforeAutospacing="1" w:after="100" w:afterAutospacing="1" w:line="360" w:lineRule="auto"/>
        <w:rPr>
          <w:rFonts w:asciiTheme="majorBidi" w:eastAsia="Times New Roman" w:hAnsiTheme="majorBidi" w:cstheme="majorBidi"/>
          <w:sz w:val="24"/>
          <w:szCs w:val="24"/>
          <w:lang w:eastAsia="fr-FR"/>
        </w:rPr>
      </w:pPr>
      <w:r w:rsidRPr="004A4192">
        <w:rPr>
          <w:rFonts w:asciiTheme="majorBidi" w:eastAsia="Times New Roman" w:hAnsiTheme="majorBidi" w:cstheme="majorBidi"/>
          <w:sz w:val="24"/>
          <w:szCs w:val="24"/>
          <w:lang w:eastAsia="fr-FR"/>
        </w:rPr>
        <w:t xml:space="preserve">gérer les stores </w:t>
      </w:r>
      <w:r w:rsidRPr="007A1ACF">
        <w:rPr>
          <w:rFonts w:asciiTheme="majorBidi" w:hAnsiTheme="majorBidi" w:cstheme="majorBidi"/>
          <w:sz w:val="24"/>
          <w:szCs w:val="24"/>
        </w:rPr>
        <w:t xml:space="preserve">associés </w:t>
      </w:r>
      <w:r w:rsidRPr="007A1ACF">
        <w:rPr>
          <w:rFonts w:asciiTheme="majorBidi" w:hAnsiTheme="majorBidi" w:cstheme="majorBidi"/>
        </w:rPr>
        <w:t xml:space="preserve">et </w:t>
      </w:r>
      <w:r w:rsidR="00303DE7">
        <w:rPr>
          <w:rFonts w:asciiTheme="majorBidi" w:eastAsia="Times New Roman" w:hAnsiTheme="majorBidi" w:cstheme="majorBidi"/>
          <w:sz w:val="24"/>
          <w:szCs w:val="24"/>
          <w:lang w:eastAsia="fr-FR"/>
        </w:rPr>
        <w:t xml:space="preserve">activés pour sa </w:t>
      </w:r>
      <w:proofErr w:type="spellStart"/>
      <w:r w:rsidR="00303DE7">
        <w:rPr>
          <w:rFonts w:asciiTheme="majorBidi" w:eastAsia="Times New Roman" w:hAnsiTheme="majorBidi" w:cstheme="majorBidi"/>
          <w:sz w:val="24"/>
          <w:szCs w:val="24"/>
          <w:lang w:eastAsia="fr-FR"/>
        </w:rPr>
        <w:t>marketplace</w:t>
      </w:r>
      <w:proofErr w:type="spellEnd"/>
      <w:r w:rsidR="00303DE7">
        <w:rPr>
          <w:rFonts w:asciiTheme="majorBidi" w:eastAsia="Times New Roman" w:hAnsiTheme="majorBidi" w:cstheme="majorBidi"/>
          <w:sz w:val="24"/>
          <w:szCs w:val="24"/>
          <w:lang w:eastAsia="fr-FR"/>
        </w:rPr>
        <w:t xml:space="preserve"> </w:t>
      </w:r>
    </w:p>
    <w:p w:rsidR="007A1ACF" w:rsidRPr="004A4192" w:rsidRDefault="007A1ACF" w:rsidP="007A1ACF">
      <w:pPr>
        <w:numPr>
          <w:ilvl w:val="0"/>
          <w:numId w:val="18"/>
        </w:numPr>
        <w:spacing w:before="100" w:beforeAutospacing="1" w:after="100" w:afterAutospacing="1" w:line="360" w:lineRule="auto"/>
        <w:rPr>
          <w:rFonts w:asciiTheme="majorBidi" w:eastAsia="Times New Roman" w:hAnsiTheme="majorBidi" w:cstheme="majorBidi"/>
          <w:sz w:val="24"/>
          <w:szCs w:val="24"/>
          <w:lang w:eastAsia="fr-FR"/>
        </w:rPr>
      </w:pPr>
      <w:r w:rsidRPr="007A1ACF">
        <w:rPr>
          <w:rFonts w:asciiTheme="majorBidi" w:hAnsiTheme="majorBidi" w:cstheme="majorBidi"/>
        </w:rPr>
        <w:t xml:space="preserve">gérer la personnalisation de la </w:t>
      </w:r>
      <w:proofErr w:type="spellStart"/>
      <w:r w:rsidRPr="007A1ACF">
        <w:rPr>
          <w:rFonts w:asciiTheme="majorBidi" w:hAnsiTheme="majorBidi" w:cstheme="majorBidi"/>
        </w:rPr>
        <w:t>marketplace</w:t>
      </w:r>
      <w:proofErr w:type="spellEnd"/>
    </w:p>
    <w:p w:rsidR="004A4192" w:rsidRPr="007A1ACF" w:rsidRDefault="004A4192" w:rsidP="007A1ACF">
      <w:pPr>
        <w:numPr>
          <w:ilvl w:val="0"/>
          <w:numId w:val="18"/>
        </w:numPr>
        <w:spacing w:before="100" w:beforeAutospacing="1" w:after="100" w:afterAutospacing="1" w:line="360" w:lineRule="auto"/>
        <w:rPr>
          <w:rFonts w:asciiTheme="majorBidi" w:eastAsia="Times New Roman" w:hAnsiTheme="majorBidi" w:cstheme="majorBidi"/>
          <w:sz w:val="24"/>
          <w:szCs w:val="24"/>
          <w:lang w:eastAsia="fr-FR"/>
        </w:rPr>
      </w:pPr>
      <w:r w:rsidRPr="007A1ACF">
        <w:rPr>
          <w:rFonts w:asciiTheme="majorBidi" w:hAnsiTheme="majorBidi" w:cstheme="majorBidi"/>
          <w:sz w:val="24"/>
          <w:szCs w:val="24"/>
        </w:rPr>
        <w:t>gérer et configurer les modules</w:t>
      </w:r>
      <w:r w:rsidR="00303DE7">
        <w:rPr>
          <w:rFonts w:asciiTheme="majorBidi" w:hAnsiTheme="majorBidi" w:cstheme="majorBidi"/>
          <w:sz w:val="24"/>
          <w:szCs w:val="24"/>
        </w:rPr>
        <w:t xml:space="preserve"> disponibles dans chaque store </w:t>
      </w:r>
    </w:p>
    <w:p w:rsidR="004A4192" w:rsidRPr="004A4192" w:rsidRDefault="00303DE7" w:rsidP="007A1ACF">
      <w:pPr>
        <w:numPr>
          <w:ilvl w:val="0"/>
          <w:numId w:val="18"/>
        </w:numPr>
        <w:spacing w:before="100" w:beforeAutospacing="1" w:after="100" w:afterAutospacing="1" w:line="360" w:lineRule="auto"/>
        <w:rPr>
          <w:rFonts w:asciiTheme="majorBidi" w:eastAsia="Times New Roman" w:hAnsiTheme="majorBidi" w:cstheme="majorBidi"/>
          <w:sz w:val="24"/>
          <w:szCs w:val="24"/>
          <w:lang w:eastAsia="fr-FR"/>
        </w:rPr>
      </w:pPr>
      <w:r>
        <w:rPr>
          <w:rFonts w:asciiTheme="majorBidi" w:eastAsia="Times New Roman" w:hAnsiTheme="majorBidi" w:cstheme="majorBidi"/>
          <w:sz w:val="24"/>
          <w:szCs w:val="24"/>
          <w:lang w:eastAsia="fr-FR"/>
        </w:rPr>
        <w:t xml:space="preserve">gérer les produits proposés </w:t>
      </w:r>
    </w:p>
    <w:p w:rsidR="004A4192" w:rsidRPr="007A1ACF" w:rsidRDefault="004A4192" w:rsidP="007A1ACF">
      <w:pPr>
        <w:numPr>
          <w:ilvl w:val="0"/>
          <w:numId w:val="18"/>
        </w:numPr>
        <w:spacing w:before="100" w:beforeAutospacing="1" w:after="100" w:afterAutospacing="1" w:line="360" w:lineRule="auto"/>
        <w:rPr>
          <w:rFonts w:asciiTheme="majorBidi" w:eastAsia="Times New Roman" w:hAnsiTheme="majorBidi" w:cstheme="majorBidi"/>
          <w:sz w:val="24"/>
          <w:szCs w:val="24"/>
          <w:lang w:eastAsia="fr-FR"/>
        </w:rPr>
      </w:pPr>
      <w:r w:rsidRPr="007A1ACF">
        <w:rPr>
          <w:rFonts w:asciiTheme="majorBidi" w:hAnsiTheme="majorBidi" w:cstheme="majorBidi"/>
          <w:sz w:val="24"/>
          <w:szCs w:val="24"/>
        </w:rPr>
        <w:t xml:space="preserve">gérer </w:t>
      </w:r>
      <w:r w:rsidR="00303DE7">
        <w:rPr>
          <w:rFonts w:asciiTheme="majorBidi" w:hAnsiTheme="majorBidi" w:cstheme="majorBidi"/>
          <w:sz w:val="24"/>
          <w:szCs w:val="24"/>
        </w:rPr>
        <w:t xml:space="preserve">les contenus de la </w:t>
      </w:r>
      <w:proofErr w:type="spellStart"/>
      <w:r w:rsidR="00303DE7">
        <w:rPr>
          <w:rFonts w:asciiTheme="majorBidi" w:hAnsiTheme="majorBidi" w:cstheme="majorBidi"/>
          <w:sz w:val="24"/>
          <w:szCs w:val="24"/>
        </w:rPr>
        <w:t>marketplace</w:t>
      </w:r>
      <w:proofErr w:type="spellEnd"/>
      <w:r w:rsidR="00303DE7">
        <w:rPr>
          <w:rFonts w:asciiTheme="majorBidi" w:hAnsiTheme="majorBidi" w:cstheme="majorBidi"/>
          <w:sz w:val="24"/>
          <w:szCs w:val="24"/>
        </w:rPr>
        <w:t xml:space="preserve"> </w:t>
      </w:r>
    </w:p>
    <w:p w:rsidR="007A1ACF" w:rsidRPr="007A1ACF" w:rsidRDefault="007A1ACF" w:rsidP="007A1ACF">
      <w:pPr>
        <w:numPr>
          <w:ilvl w:val="0"/>
          <w:numId w:val="18"/>
        </w:numPr>
        <w:spacing w:before="100" w:beforeAutospacing="1" w:after="100" w:afterAutospacing="1" w:line="360" w:lineRule="auto"/>
        <w:rPr>
          <w:rFonts w:asciiTheme="majorBidi" w:eastAsia="Times New Roman" w:hAnsiTheme="majorBidi" w:cstheme="majorBidi"/>
          <w:sz w:val="24"/>
          <w:szCs w:val="24"/>
          <w:lang w:eastAsia="fr-FR"/>
        </w:rPr>
      </w:pPr>
      <w:r w:rsidRPr="007A1ACF">
        <w:rPr>
          <w:rFonts w:asciiTheme="majorBidi" w:hAnsiTheme="majorBidi" w:cstheme="majorBidi"/>
          <w:sz w:val="24"/>
          <w:szCs w:val="24"/>
        </w:rPr>
        <w:t>gérer les abonnements et suivre les services souscrits </w:t>
      </w:r>
    </w:p>
    <w:p w:rsidR="004A4192" w:rsidRPr="004A4192" w:rsidRDefault="004A4192" w:rsidP="007A1ACF">
      <w:pPr>
        <w:numPr>
          <w:ilvl w:val="0"/>
          <w:numId w:val="18"/>
        </w:numPr>
        <w:spacing w:before="100" w:beforeAutospacing="1" w:after="100" w:afterAutospacing="1" w:line="360" w:lineRule="auto"/>
        <w:rPr>
          <w:rFonts w:asciiTheme="majorBidi" w:eastAsia="Times New Roman" w:hAnsiTheme="majorBidi" w:cstheme="majorBidi"/>
          <w:sz w:val="24"/>
          <w:szCs w:val="24"/>
          <w:lang w:eastAsia="fr-FR"/>
        </w:rPr>
      </w:pPr>
      <w:r w:rsidRPr="004A4192">
        <w:rPr>
          <w:rFonts w:asciiTheme="majorBidi" w:eastAsia="Times New Roman" w:hAnsiTheme="majorBidi" w:cstheme="majorBidi"/>
          <w:sz w:val="24"/>
          <w:szCs w:val="24"/>
          <w:lang w:eastAsia="fr-FR"/>
        </w:rPr>
        <w:t>gérer le</w:t>
      </w:r>
      <w:r w:rsidR="00303DE7">
        <w:rPr>
          <w:rFonts w:asciiTheme="majorBidi" w:eastAsia="Times New Roman" w:hAnsiTheme="majorBidi" w:cstheme="majorBidi"/>
          <w:sz w:val="24"/>
          <w:szCs w:val="24"/>
          <w:lang w:eastAsia="fr-FR"/>
        </w:rPr>
        <w:t xml:space="preserve">s concessionnaires partenaires </w:t>
      </w:r>
    </w:p>
    <w:p w:rsidR="007A1ACF" w:rsidRPr="007A1ACF" w:rsidRDefault="007A1ACF" w:rsidP="007A1ACF">
      <w:pPr>
        <w:numPr>
          <w:ilvl w:val="0"/>
          <w:numId w:val="18"/>
        </w:numPr>
        <w:spacing w:before="100" w:beforeAutospacing="1" w:after="100" w:afterAutospacing="1" w:line="360" w:lineRule="auto"/>
        <w:rPr>
          <w:rFonts w:asciiTheme="majorBidi" w:eastAsia="Times New Roman" w:hAnsiTheme="majorBidi" w:cstheme="majorBidi"/>
          <w:sz w:val="24"/>
          <w:szCs w:val="24"/>
          <w:lang w:eastAsia="fr-FR"/>
        </w:rPr>
      </w:pPr>
      <w:r w:rsidRPr="007A1ACF">
        <w:rPr>
          <w:rFonts w:asciiTheme="majorBidi" w:hAnsiTheme="majorBidi" w:cstheme="majorBidi"/>
        </w:rPr>
        <w:t>gérer les demandes de financement et consulter les documents associés </w:t>
      </w:r>
    </w:p>
    <w:p w:rsidR="007A1ACF" w:rsidRPr="007A1ACF" w:rsidRDefault="007A1ACF" w:rsidP="007A1ACF">
      <w:pPr>
        <w:numPr>
          <w:ilvl w:val="0"/>
          <w:numId w:val="18"/>
        </w:numPr>
        <w:spacing w:before="100" w:beforeAutospacing="1" w:after="100" w:afterAutospacing="1" w:line="360" w:lineRule="auto"/>
        <w:rPr>
          <w:rFonts w:asciiTheme="majorBidi" w:eastAsia="Times New Roman" w:hAnsiTheme="majorBidi" w:cstheme="majorBidi"/>
          <w:sz w:val="24"/>
          <w:szCs w:val="24"/>
          <w:lang w:eastAsia="fr-FR"/>
        </w:rPr>
      </w:pPr>
      <w:r w:rsidRPr="007A1ACF">
        <w:rPr>
          <w:rFonts w:asciiTheme="majorBidi" w:hAnsiTheme="majorBidi" w:cstheme="majorBidi"/>
        </w:rPr>
        <w:t xml:space="preserve">Consulter et gérer les notifications  </w:t>
      </w:r>
    </w:p>
    <w:p w:rsidR="00303DE7" w:rsidRDefault="004A4192" w:rsidP="00303DE7">
      <w:pPr>
        <w:numPr>
          <w:ilvl w:val="0"/>
          <w:numId w:val="18"/>
        </w:numPr>
        <w:spacing w:before="100" w:beforeAutospacing="1" w:after="100" w:afterAutospacing="1" w:line="360" w:lineRule="auto"/>
        <w:rPr>
          <w:rFonts w:asciiTheme="majorBidi" w:eastAsia="Times New Roman" w:hAnsiTheme="majorBidi" w:cstheme="majorBidi"/>
          <w:sz w:val="24"/>
          <w:szCs w:val="24"/>
          <w:lang w:eastAsia="fr-FR"/>
        </w:rPr>
      </w:pPr>
      <w:r w:rsidRPr="004A4192">
        <w:rPr>
          <w:rFonts w:asciiTheme="majorBidi" w:eastAsia="Times New Roman" w:hAnsiTheme="majorBidi" w:cstheme="majorBidi"/>
          <w:sz w:val="24"/>
          <w:szCs w:val="24"/>
          <w:lang w:eastAsia="fr-FR"/>
        </w:rPr>
        <w:t>L’administrateur Banque agit uniquement dans le périmètre de son établissement et ne doit pas accéder aux données appartenant aux autres banques.</w:t>
      </w:r>
    </w:p>
    <w:p w:rsidR="00303DE7" w:rsidRDefault="00DC65E4" w:rsidP="00303DE7">
      <w:pPr>
        <w:pStyle w:val="isselectedend"/>
        <w:outlineLvl w:val="2"/>
        <w:rPr>
          <w:rFonts w:asciiTheme="majorBidi" w:hAnsiTheme="majorBidi"/>
          <w:b/>
          <w:bCs/>
          <w:color w:val="000000" w:themeColor="text1"/>
          <w:sz w:val="28"/>
          <w:szCs w:val="28"/>
        </w:rPr>
      </w:pPr>
      <w:bookmarkStart w:id="39" w:name="_Toc239287528"/>
      <w:r>
        <w:rPr>
          <w:rFonts w:asciiTheme="majorBidi" w:hAnsiTheme="majorBidi"/>
          <w:b/>
          <w:bCs/>
          <w:color w:val="000000" w:themeColor="text1"/>
          <w:sz w:val="28"/>
          <w:szCs w:val="28"/>
        </w:rPr>
        <w:t>4</w:t>
      </w:r>
      <w:r w:rsidR="00303DE7" w:rsidRPr="00303DE7">
        <w:rPr>
          <w:rFonts w:asciiTheme="majorBidi" w:hAnsiTheme="majorBidi"/>
          <w:b/>
          <w:bCs/>
          <w:color w:val="000000" w:themeColor="text1"/>
          <w:sz w:val="28"/>
          <w:szCs w:val="28"/>
        </w:rPr>
        <w:t>.3</w:t>
      </w:r>
      <w:r w:rsidR="00303DE7" w:rsidRPr="00B139C1">
        <w:rPr>
          <w:rFonts w:asciiTheme="majorBidi" w:hAnsiTheme="majorBidi"/>
          <w:b/>
          <w:bCs/>
          <w:color w:val="000000" w:themeColor="text1"/>
          <w:sz w:val="28"/>
          <w:szCs w:val="28"/>
        </w:rPr>
        <w:t xml:space="preserve">. En tant que </w:t>
      </w:r>
      <w:r w:rsidR="00303DE7">
        <w:rPr>
          <w:rFonts w:asciiTheme="majorBidi" w:hAnsiTheme="majorBidi"/>
          <w:b/>
          <w:bCs/>
          <w:color w:val="000000" w:themeColor="text1"/>
          <w:sz w:val="28"/>
          <w:szCs w:val="28"/>
        </w:rPr>
        <w:t>Concessionnaire</w:t>
      </w:r>
      <w:bookmarkEnd w:id="39"/>
    </w:p>
    <w:p w:rsidR="00303DE7" w:rsidRDefault="00303DE7" w:rsidP="00303DE7">
      <w:pPr>
        <w:spacing w:before="100" w:beforeAutospacing="1" w:after="100" w:afterAutospacing="1" w:line="240" w:lineRule="auto"/>
        <w:rPr>
          <w:rFonts w:ascii="Times New Roman" w:eastAsia="Times New Roman" w:hAnsi="Times New Roman" w:cs="Times New Roman"/>
          <w:sz w:val="24"/>
          <w:szCs w:val="24"/>
          <w:lang w:eastAsia="fr-FR"/>
        </w:rPr>
      </w:pPr>
      <w:r w:rsidRPr="00303DE7">
        <w:rPr>
          <w:rFonts w:ascii="Times New Roman" w:eastAsia="Times New Roman" w:hAnsi="Times New Roman" w:cs="Times New Roman"/>
          <w:sz w:val="24"/>
          <w:szCs w:val="24"/>
          <w:lang w:eastAsia="fr-FR"/>
        </w:rPr>
        <w:t>Le Concessionnaire dispose d’un espace centralisé lui permettant de collaborer avec plusieurs banques. Il doit pouvoir :</w:t>
      </w:r>
    </w:p>
    <w:p w:rsidR="00303DE7" w:rsidRPr="002209B5" w:rsidRDefault="002209B5" w:rsidP="002209B5">
      <w:pPr>
        <w:numPr>
          <w:ilvl w:val="0"/>
          <w:numId w:val="20"/>
        </w:numPr>
        <w:spacing w:before="100" w:beforeAutospacing="1" w:after="100" w:afterAutospacing="1" w:line="360" w:lineRule="auto"/>
        <w:rPr>
          <w:rFonts w:asciiTheme="majorBidi" w:eastAsia="Times New Roman" w:hAnsiTheme="majorBidi" w:cstheme="majorBidi"/>
          <w:sz w:val="24"/>
          <w:szCs w:val="24"/>
          <w:lang w:eastAsia="fr-FR"/>
        </w:rPr>
      </w:pPr>
      <w:r w:rsidRPr="002209B5">
        <w:rPr>
          <w:rFonts w:asciiTheme="majorBidi" w:eastAsia="Times New Roman" w:hAnsiTheme="majorBidi" w:cstheme="majorBidi"/>
          <w:sz w:val="24"/>
          <w:szCs w:val="24"/>
          <w:lang w:eastAsia="fr-FR"/>
        </w:rPr>
        <w:lastRenderedPageBreak/>
        <w:t>s</w:t>
      </w:r>
      <w:r w:rsidR="00303DE7" w:rsidRPr="002209B5">
        <w:rPr>
          <w:rFonts w:asciiTheme="majorBidi" w:eastAsia="Times New Roman" w:hAnsiTheme="majorBidi" w:cstheme="majorBidi"/>
          <w:sz w:val="24"/>
          <w:szCs w:val="24"/>
          <w:lang w:eastAsia="fr-FR"/>
        </w:rPr>
        <w:t xml:space="preserve">’inscrire et accéder à son espace après validation </w:t>
      </w:r>
    </w:p>
    <w:p w:rsidR="00303DE7" w:rsidRPr="002209B5" w:rsidRDefault="002209B5" w:rsidP="002209B5">
      <w:pPr>
        <w:numPr>
          <w:ilvl w:val="0"/>
          <w:numId w:val="20"/>
        </w:numPr>
        <w:spacing w:before="100" w:beforeAutospacing="1" w:after="100" w:afterAutospacing="1" w:line="360" w:lineRule="auto"/>
        <w:rPr>
          <w:rFonts w:asciiTheme="majorBidi" w:eastAsia="Times New Roman" w:hAnsiTheme="majorBidi" w:cstheme="majorBidi"/>
          <w:sz w:val="24"/>
          <w:szCs w:val="24"/>
          <w:lang w:eastAsia="fr-FR"/>
        </w:rPr>
      </w:pPr>
      <w:r w:rsidRPr="002209B5">
        <w:rPr>
          <w:rFonts w:asciiTheme="majorBidi" w:eastAsia="Times New Roman" w:hAnsiTheme="majorBidi" w:cstheme="majorBidi"/>
          <w:sz w:val="24"/>
          <w:szCs w:val="24"/>
          <w:lang w:eastAsia="fr-FR"/>
        </w:rPr>
        <w:t>s</w:t>
      </w:r>
      <w:r w:rsidR="00303DE7" w:rsidRPr="002209B5">
        <w:rPr>
          <w:rFonts w:asciiTheme="majorBidi" w:eastAsia="Times New Roman" w:hAnsiTheme="majorBidi" w:cstheme="majorBidi"/>
          <w:sz w:val="24"/>
          <w:szCs w:val="24"/>
          <w:lang w:eastAsia="fr-FR"/>
        </w:rPr>
        <w:t xml:space="preserve">’authentifier et gérer son profil </w:t>
      </w:r>
    </w:p>
    <w:p w:rsidR="00303DE7" w:rsidRPr="002209B5" w:rsidRDefault="002209B5" w:rsidP="002209B5">
      <w:pPr>
        <w:numPr>
          <w:ilvl w:val="0"/>
          <w:numId w:val="20"/>
        </w:numPr>
        <w:spacing w:before="100" w:beforeAutospacing="1" w:after="100" w:afterAutospacing="1" w:line="360" w:lineRule="auto"/>
        <w:rPr>
          <w:rFonts w:asciiTheme="majorBidi" w:eastAsia="Times New Roman" w:hAnsiTheme="majorBidi" w:cstheme="majorBidi"/>
          <w:sz w:val="24"/>
          <w:szCs w:val="24"/>
          <w:lang w:eastAsia="fr-FR"/>
        </w:rPr>
      </w:pPr>
      <w:r w:rsidRPr="002209B5">
        <w:rPr>
          <w:rFonts w:asciiTheme="majorBidi" w:eastAsia="Times New Roman" w:hAnsiTheme="majorBidi" w:cstheme="majorBidi"/>
          <w:sz w:val="24"/>
          <w:szCs w:val="24"/>
          <w:lang w:eastAsia="fr-FR"/>
        </w:rPr>
        <w:t>c</w:t>
      </w:r>
      <w:r w:rsidR="00303DE7" w:rsidRPr="002209B5">
        <w:rPr>
          <w:rFonts w:asciiTheme="majorBidi" w:eastAsia="Times New Roman" w:hAnsiTheme="majorBidi" w:cstheme="majorBidi"/>
          <w:sz w:val="24"/>
          <w:szCs w:val="24"/>
          <w:lang w:eastAsia="fr-FR"/>
        </w:rPr>
        <w:t xml:space="preserve">onsulter son tableau de bord de son espace  </w:t>
      </w:r>
    </w:p>
    <w:p w:rsidR="00303DE7" w:rsidRPr="002209B5" w:rsidRDefault="002209B5" w:rsidP="002209B5">
      <w:pPr>
        <w:numPr>
          <w:ilvl w:val="0"/>
          <w:numId w:val="20"/>
        </w:numPr>
        <w:spacing w:before="100" w:beforeAutospacing="1" w:after="100" w:afterAutospacing="1" w:line="360" w:lineRule="auto"/>
        <w:rPr>
          <w:rFonts w:asciiTheme="majorBidi" w:eastAsia="Times New Roman" w:hAnsiTheme="majorBidi" w:cstheme="majorBidi"/>
          <w:sz w:val="24"/>
          <w:szCs w:val="24"/>
          <w:lang w:eastAsia="fr-FR"/>
        </w:rPr>
      </w:pPr>
      <w:r w:rsidRPr="002209B5">
        <w:rPr>
          <w:rFonts w:asciiTheme="majorBidi" w:eastAsia="Times New Roman" w:hAnsiTheme="majorBidi" w:cstheme="majorBidi"/>
          <w:sz w:val="24"/>
          <w:szCs w:val="24"/>
          <w:lang w:eastAsia="fr-FR"/>
        </w:rPr>
        <w:t>g</w:t>
      </w:r>
      <w:r w:rsidR="00303DE7" w:rsidRPr="002209B5">
        <w:rPr>
          <w:rFonts w:asciiTheme="majorBidi" w:eastAsia="Times New Roman" w:hAnsiTheme="majorBidi" w:cstheme="majorBidi"/>
          <w:sz w:val="24"/>
          <w:szCs w:val="24"/>
          <w:lang w:eastAsia="fr-FR"/>
        </w:rPr>
        <w:t xml:space="preserve">érer ses produits et leurs stocks </w:t>
      </w:r>
    </w:p>
    <w:p w:rsidR="00303DE7" w:rsidRPr="002209B5" w:rsidRDefault="002209B5" w:rsidP="002209B5">
      <w:pPr>
        <w:numPr>
          <w:ilvl w:val="0"/>
          <w:numId w:val="20"/>
        </w:numPr>
        <w:spacing w:before="100" w:beforeAutospacing="1" w:after="100" w:afterAutospacing="1" w:line="360" w:lineRule="auto"/>
        <w:rPr>
          <w:rFonts w:asciiTheme="majorBidi" w:eastAsia="Times New Roman" w:hAnsiTheme="majorBidi" w:cstheme="majorBidi"/>
          <w:sz w:val="24"/>
          <w:szCs w:val="24"/>
          <w:lang w:eastAsia="fr-FR"/>
        </w:rPr>
      </w:pPr>
      <w:r w:rsidRPr="002209B5">
        <w:rPr>
          <w:rFonts w:asciiTheme="majorBidi" w:eastAsia="Times New Roman" w:hAnsiTheme="majorBidi" w:cstheme="majorBidi"/>
          <w:sz w:val="24"/>
          <w:szCs w:val="24"/>
          <w:lang w:eastAsia="fr-FR"/>
        </w:rPr>
        <w:t>g</w:t>
      </w:r>
      <w:r w:rsidR="00303DE7" w:rsidRPr="002209B5">
        <w:rPr>
          <w:rFonts w:asciiTheme="majorBidi" w:eastAsia="Times New Roman" w:hAnsiTheme="majorBidi" w:cstheme="majorBidi"/>
          <w:sz w:val="24"/>
          <w:szCs w:val="24"/>
          <w:lang w:eastAsia="fr-FR"/>
        </w:rPr>
        <w:t xml:space="preserve">érer ses publications auprès des banques partenaires </w:t>
      </w:r>
    </w:p>
    <w:p w:rsidR="00303DE7" w:rsidRPr="002209B5" w:rsidRDefault="002209B5" w:rsidP="002209B5">
      <w:pPr>
        <w:numPr>
          <w:ilvl w:val="0"/>
          <w:numId w:val="20"/>
        </w:numPr>
        <w:spacing w:before="100" w:beforeAutospacing="1" w:after="100" w:afterAutospacing="1" w:line="360" w:lineRule="auto"/>
        <w:rPr>
          <w:rFonts w:asciiTheme="majorBidi" w:eastAsia="Times New Roman" w:hAnsiTheme="majorBidi" w:cstheme="majorBidi"/>
          <w:sz w:val="24"/>
          <w:szCs w:val="24"/>
          <w:lang w:eastAsia="fr-FR"/>
        </w:rPr>
      </w:pPr>
      <w:r w:rsidRPr="002209B5">
        <w:rPr>
          <w:rFonts w:asciiTheme="majorBidi" w:eastAsia="Times New Roman" w:hAnsiTheme="majorBidi" w:cstheme="majorBidi"/>
          <w:sz w:val="24"/>
          <w:szCs w:val="24"/>
          <w:lang w:eastAsia="fr-FR"/>
        </w:rPr>
        <w:t>g</w:t>
      </w:r>
      <w:r w:rsidR="00303DE7" w:rsidRPr="002209B5">
        <w:rPr>
          <w:rFonts w:asciiTheme="majorBidi" w:eastAsia="Times New Roman" w:hAnsiTheme="majorBidi" w:cstheme="majorBidi"/>
          <w:sz w:val="24"/>
          <w:szCs w:val="24"/>
          <w:lang w:eastAsia="fr-FR"/>
        </w:rPr>
        <w:t>érer les demandes de partenariat envoyées et les invitations reçues</w:t>
      </w:r>
    </w:p>
    <w:p w:rsidR="002209B5" w:rsidRPr="002209B5" w:rsidRDefault="002209B5" w:rsidP="002209B5">
      <w:pPr>
        <w:numPr>
          <w:ilvl w:val="0"/>
          <w:numId w:val="20"/>
        </w:numPr>
        <w:spacing w:before="100" w:beforeAutospacing="1" w:after="100" w:afterAutospacing="1" w:line="360" w:lineRule="auto"/>
        <w:rPr>
          <w:rFonts w:asciiTheme="majorBidi" w:eastAsia="Times New Roman" w:hAnsiTheme="majorBidi" w:cstheme="majorBidi"/>
          <w:sz w:val="24"/>
          <w:szCs w:val="24"/>
          <w:lang w:eastAsia="fr-FR"/>
        </w:rPr>
      </w:pPr>
      <w:r>
        <w:t>gérer les partenariats et consulter les contrats associés avec les banques partenaires</w:t>
      </w:r>
      <w:r w:rsidRPr="002209B5">
        <w:rPr>
          <w:rFonts w:asciiTheme="majorBidi" w:hAnsiTheme="majorBidi" w:cstheme="majorBidi"/>
        </w:rPr>
        <w:t xml:space="preserve"> </w:t>
      </w:r>
    </w:p>
    <w:p w:rsidR="002209B5" w:rsidRPr="002209B5" w:rsidRDefault="002209B5" w:rsidP="002209B5">
      <w:pPr>
        <w:numPr>
          <w:ilvl w:val="0"/>
          <w:numId w:val="20"/>
        </w:numPr>
        <w:spacing w:before="100" w:beforeAutospacing="1" w:after="100" w:afterAutospacing="1" w:line="360" w:lineRule="auto"/>
        <w:rPr>
          <w:rFonts w:asciiTheme="majorBidi" w:eastAsia="Times New Roman" w:hAnsiTheme="majorBidi" w:cstheme="majorBidi"/>
          <w:sz w:val="24"/>
          <w:szCs w:val="24"/>
          <w:lang w:eastAsia="fr-FR"/>
        </w:rPr>
      </w:pPr>
      <w:r w:rsidRPr="002209B5">
        <w:rPr>
          <w:rFonts w:asciiTheme="majorBidi" w:hAnsiTheme="majorBidi" w:cstheme="majorBidi"/>
        </w:rPr>
        <w:t>recevoir des notifications relatives aux demand</w:t>
      </w:r>
      <w:r>
        <w:rPr>
          <w:rFonts w:asciiTheme="majorBidi" w:hAnsiTheme="majorBidi" w:cstheme="majorBidi"/>
        </w:rPr>
        <w:t>es, invitations et partenariats</w:t>
      </w:r>
    </w:p>
    <w:p w:rsidR="002209B5" w:rsidRPr="002209B5" w:rsidRDefault="002209B5" w:rsidP="002209B5">
      <w:pPr>
        <w:spacing w:before="100" w:beforeAutospacing="1" w:after="100" w:afterAutospacing="1" w:line="360" w:lineRule="auto"/>
        <w:jc w:val="both"/>
        <w:rPr>
          <w:rFonts w:asciiTheme="majorBidi" w:hAnsiTheme="majorBidi" w:cstheme="majorBidi"/>
          <w:sz w:val="24"/>
          <w:szCs w:val="24"/>
        </w:rPr>
      </w:pPr>
      <w:r w:rsidRPr="002209B5">
        <w:rPr>
          <w:rFonts w:asciiTheme="majorBidi" w:hAnsiTheme="majorBidi" w:cstheme="majorBidi"/>
          <w:sz w:val="24"/>
          <w:szCs w:val="24"/>
        </w:rPr>
        <w:t xml:space="preserve">L’un des besoins majeurs de cet espace est de permettre au concessionnaire de travailler avec </w:t>
      </w:r>
      <w:r w:rsidRPr="002209B5">
        <w:rPr>
          <w:rStyle w:val="Strong"/>
          <w:rFonts w:asciiTheme="majorBidi" w:hAnsiTheme="majorBidi" w:cstheme="majorBidi"/>
          <w:b w:val="0"/>
          <w:bCs w:val="0"/>
          <w:sz w:val="24"/>
          <w:szCs w:val="24"/>
        </w:rPr>
        <w:t>plusieurs banques à partir d’un compte unique</w:t>
      </w:r>
      <w:r w:rsidRPr="002209B5">
        <w:rPr>
          <w:rFonts w:asciiTheme="majorBidi" w:hAnsiTheme="majorBidi" w:cstheme="majorBidi"/>
          <w:sz w:val="24"/>
          <w:szCs w:val="24"/>
        </w:rPr>
        <w:t>, sans multiplier les comptes et les espaces d’administration.</w:t>
      </w:r>
    </w:p>
    <w:p w:rsidR="002209B5" w:rsidRDefault="002209B5" w:rsidP="002209B5">
      <w:pPr>
        <w:spacing w:before="100" w:beforeAutospacing="1" w:after="100" w:afterAutospacing="1" w:line="360" w:lineRule="auto"/>
        <w:jc w:val="both"/>
        <w:rPr>
          <w:rFonts w:asciiTheme="majorBidi" w:hAnsiTheme="majorBidi" w:cstheme="majorBidi"/>
          <w:sz w:val="24"/>
          <w:szCs w:val="24"/>
        </w:rPr>
      </w:pPr>
      <w:r w:rsidRPr="002209B5">
        <w:rPr>
          <w:rFonts w:asciiTheme="majorBidi" w:hAnsiTheme="majorBidi" w:cstheme="majorBidi"/>
          <w:sz w:val="24"/>
          <w:szCs w:val="24"/>
        </w:rPr>
        <w:t>Cette centralisation facilite également la gestion des produits et réduit les opérations répétitives liées aux différents partenariats bancaires.</w:t>
      </w:r>
    </w:p>
    <w:p w:rsidR="00FA68FD" w:rsidRDefault="00DC65E4" w:rsidP="00FA68FD">
      <w:pPr>
        <w:pStyle w:val="isselectedend"/>
        <w:outlineLvl w:val="2"/>
        <w:rPr>
          <w:rFonts w:asciiTheme="majorBidi" w:hAnsiTheme="majorBidi"/>
          <w:b/>
          <w:bCs/>
          <w:color w:val="000000" w:themeColor="text1"/>
          <w:sz w:val="28"/>
          <w:szCs w:val="28"/>
        </w:rPr>
      </w:pPr>
      <w:bookmarkStart w:id="40" w:name="_Toc239287529"/>
      <w:r>
        <w:rPr>
          <w:rFonts w:asciiTheme="majorBidi" w:hAnsiTheme="majorBidi"/>
          <w:b/>
          <w:bCs/>
          <w:color w:val="000000" w:themeColor="text1"/>
          <w:sz w:val="28"/>
          <w:szCs w:val="28"/>
        </w:rPr>
        <w:t>4</w:t>
      </w:r>
      <w:r w:rsidR="00FA68FD">
        <w:rPr>
          <w:rFonts w:asciiTheme="majorBidi" w:hAnsiTheme="majorBidi"/>
          <w:b/>
          <w:bCs/>
          <w:color w:val="000000" w:themeColor="text1"/>
          <w:sz w:val="28"/>
          <w:szCs w:val="28"/>
        </w:rPr>
        <w:t>.4</w:t>
      </w:r>
      <w:r w:rsidR="00FA68FD" w:rsidRPr="00B139C1">
        <w:rPr>
          <w:rFonts w:asciiTheme="majorBidi" w:hAnsiTheme="majorBidi"/>
          <w:b/>
          <w:bCs/>
          <w:color w:val="000000" w:themeColor="text1"/>
          <w:sz w:val="28"/>
          <w:szCs w:val="28"/>
        </w:rPr>
        <w:t xml:space="preserve">. En tant que </w:t>
      </w:r>
      <w:r w:rsidR="00FA68FD">
        <w:rPr>
          <w:rFonts w:asciiTheme="majorBidi" w:hAnsiTheme="majorBidi"/>
          <w:b/>
          <w:bCs/>
          <w:color w:val="000000" w:themeColor="text1"/>
          <w:sz w:val="28"/>
          <w:szCs w:val="28"/>
        </w:rPr>
        <w:t>Client</w:t>
      </w:r>
      <w:bookmarkEnd w:id="40"/>
    </w:p>
    <w:p w:rsidR="00E749D5" w:rsidRDefault="00E749D5" w:rsidP="00E749D5">
      <w:pPr>
        <w:pStyle w:val="isselectedend"/>
        <w:jc w:val="both"/>
      </w:pPr>
      <w:r>
        <w:t xml:space="preserve">Le Client est un utilisateur authentifié d’une </w:t>
      </w:r>
      <w:proofErr w:type="spellStart"/>
      <w:r>
        <w:t>marketplace</w:t>
      </w:r>
      <w:proofErr w:type="spellEnd"/>
      <w:r>
        <w:t xml:space="preserve"> bancaire. Son espace est principalement orienté vers les demandes de financement.</w:t>
      </w:r>
    </w:p>
    <w:p w:rsidR="00E749D5" w:rsidRDefault="00E749D5" w:rsidP="00E749D5">
      <w:pPr>
        <w:pStyle w:val="isselectedend"/>
        <w:jc w:val="both"/>
      </w:pPr>
      <w:r>
        <w:t>Le client doit pouvoir :</w:t>
      </w:r>
    </w:p>
    <w:p w:rsidR="00AF0629" w:rsidRPr="00AF0629" w:rsidRDefault="00AF0629" w:rsidP="00AF0629">
      <w:pPr>
        <w:pStyle w:val="ListParagraph"/>
        <w:numPr>
          <w:ilvl w:val="0"/>
          <w:numId w:val="22"/>
        </w:numPr>
        <w:spacing w:after="0" w:line="360" w:lineRule="auto"/>
        <w:rPr>
          <w:rFonts w:asciiTheme="majorBidi" w:eastAsia="Times New Roman" w:hAnsiTheme="majorBidi" w:cstheme="majorBidi"/>
          <w:sz w:val="24"/>
          <w:szCs w:val="24"/>
          <w:lang w:eastAsia="fr-FR"/>
        </w:rPr>
      </w:pPr>
      <w:r w:rsidRPr="00AF0629">
        <w:rPr>
          <w:rFonts w:asciiTheme="majorBidi" w:eastAsia="Times New Roman" w:hAnsiTheme="majorBidi" w:cstheme="majorBidi"/>
          <w:sz w:val="24"/>
          <w:szCs w:val="24"/>
          <w:lang w:eastAsia="fr-FR"/>
        </w:rPr>
        <w:t xml:space="preserve">S’inscrire, s’authentifier et gérer son </w:t>
      </w:r>
      <w:r>
        <w:rPr>
          <w:rFonts w:asciiTheme="majorBidi" w:eastAsia="Times New Roman" w:hAnsiTheme="majorBidi" w:cstheme="majorBidi"/>
          <w:sz w:val="24"/>
          <w:szCs w:val="24"/>
          <w:lang w:eastAsia="fr-FR"/>
        </w:rPr>
        <w:t>profil</w:t>
      </w:r>
      <w:r w:rsidRPr="00AF0629">
        <w:rPr>
          <w:rFonts w:asciiTheme="majorBidi" w:eastAsia="Times New Roman" w:hAnsiTheme="majorBidi" w:cstheme="majorBidi"/>
          <w:sz w:val="24"/>
          <w:szCs w:val="24"/>
          <w:lang w:eastAsia="fr-FR"/>
        </w:rPr>
        <w:t xml:space="preserve"> </w:t>
      </w:r>
    </w:p>
    <w:p w:rsidR="00AF0629" w:rsidRPr="00AF0629" w:rsidRDefault="00AF0629" w:rsidP="00AF0629">
      <w:pPr>
        <w:pStyle w:val="ListParagraph"/>
        <w:numPr>
          <w:ilvl w:val="0"/>
          <w:numId w:val="22"/>
        </w:numPr>
        <w:spacing w:after="0" w:line="360" w:lineRule="auto"/>
        <w:rPr>
          <w:rFonts w:asciiTheme="majorBidi" w:eastAsia="Times New Roman" w:hAnsiTheme="majorBidi" w:cstheme="majorBidi"/>
          <w:sz w:val="24"/>
          <w:szCs w:val="24"/>
          <w:lang w:eastAsia="fr-FR"/>
        </w:rPr>
      </w:pPr>
      <w:r w:rsidRPr="00AF0629">
        <w:rPr>
          <w:rFonts w:asciiTheme="majorBidi" w:eastAsia="Times New Roman" w:hAnsiTheme="majorBidi" w:cstheme="majorBidi"/>
          <w:sz w:val="24"/>
          <w:szCs w:val="24"/>
          <w:lang w:eastAsia="fr-FR"/>
        </w:rPr>
        <w:t xml:space="preserve">Consulter les produits et leurs détails </w:t>
      </w:r>
    </w:p>
    <w:p w:rsidR="00AF0629" w:rsidRPr="00AF0629" w:rsidRDefault="00AF0629" w:rsidP="00AF0629">
      <w:pPr>
        <w:pStyle w:val="ListParagraph"/>
        <w:numPr>
          <w:ilvl w:val="0"/>
          <w:numId w:val="22"/>
        </w:numPr>
        <w:spacing w:after="0" w:line="360" w:lineRule="auto"/>
        <w:rPr>
          <w:rFonts w:asciiTheme="majorBidi" w:eastAsia="Times New Roman" w:hAnsiTheme="majorBidi" w:cstheme="majorBidi"/>
          <w:sz w:val="24"/>
          <w:szCs w:val="24"/>
          <w:lang w:eastAsia="fr-FR"/>
        </w:rPr>
      </w:pPr>
      <w:r w:rsidRPr="00AF0629">
        <w:rPr>
          <w:rFonts w:asciiTheme="majorBidi" w:eastAsia="Times New Roman" w:hAnsiTheme="majorBidi" w:cstheme="majorBidi"/>
          <w:sz w:val="24"/>
          <w:szCs w:val="24"/>
          <w:lang w:eastAsia="fr-FR"/>
        </w:rPr>
        <w:t xml:space="preserve">Comparer les produits disponibles </w:t>
      </w:r>
    </w:p>
    <w:p w:rsidR="00AF0629" w:rsidRPr="00AF0629" w:rsidRDefault="00AF0629" w:rsidP="00AF0629">
      <w:pPr>
        <w:pStyle w:val="ListParagraph"/>
        <w:numPr>
          <w:ilvl w:val="0"/>
          <w:numId w:val="22"/>
        </w:numPr>
        <w:spacing w:after="0" w:line="360" w:lineRule="auto"/>
        <w:rPr>
          <w:rFonts w:asciiTheme="majorBidi" w:eastAsia="Times New Roman" w:hAnsiTheme="majorBidi" w:cstheme="majorBidi"/>
          <w:sz w:val="24"/>
          <w:szCs w:val="24"/>
          <w:lang w:eastAsia="fr-FR"/>
        </w:rPr>
      </w:pPr>
      <w:r w:rsidRPr="00AF0629">
        <w:rPr>
          <w:rFonts w:asciiTheme="majorBidi" w:eastAsia="Times New Roman" w:hAnsiTheme="majorBidi" w:cstheme="majorBidi"/>
          <w:sz w:val="24"/>
          <w:szCs w:val="24"/>
          <w:lang w:eastAsia="fr-FR"/>
        </w:rPr>
        <w:t xml:space="preserve">Effectuer une simulation de financement </w:t>
      </w:r>
    </w:p>
    <w:p w:rsidR="00AF0629" w:rsidRPr="00AF0629" w:rsidRDefault="00AF0629" w:rsidP="00AF0629">
      <w:pPr>
        <w:pStyle w:val="ListParagraph"/>
        <w:numPr>
          <w:ilvl w:val="0"/>
          <w:numId w:val="22"/>
        </w:numPr>
        <w:spacing w:after="0" w:line="360" w:lineRule="auto"/>
        <w:rPr>
          <w:rFonts w:asciiTheme="majorBidi" w:eastAsia="Times New Roman" w:hAnsiTheme="majorBidi" w:cstheme="majorBidi"/>
          <w:sz w:val="24"/>
          <w:szCs w:val="24"/>
          <w:lang w:eastAsia="fr-FR"/>
        </w:rPr>
      </w:pPr>
      <w:r w:rsidRPr="00AF0629">
        <w:rPr>
          <w:rFonts w:asciiTheme="majorBidi" w:eastAsia="Times New Roman" w:hAnsiTheme="majorBidi" w:cstheme="majorBidi"/>
          <w:sz w:val="24"/>
          <w:szCs w:val="24"/>
          <w:lang w:eastAsia="fr-FR"/>
        </w:rPr>
        <w:t xml:space="preserve">Créer et soumettre une demande de financement </w:t>
      </w:r>
    </w:p>
    <w:p w:rsidR="00AF0629" w:rsidRPr="00AF0629" w:rsidRDefault="00AF0629" w:rsidP="00AF0629">
      <w:pPr>
        <w:pStyle w:val="ListParagraph"/>
        <w:numPr>
          <w:ilvl w:val="0"/>
          <w:numId w:val="22"/>
        </w:numPr>
        <w:spacing w:after="0" w:line="360" w:lineRule="auto"/>
        <w:rPr>
          <w:rFonts w:asciiTheme="majorBidi" w:eastAsia="Times New Roman" w:hAnsiTheme="majorBidi" w:cstheme="majorBidi"/>
          <w:sz w:val="24"/>
          <w:szCs w:val="24"/>
          <w:lang w:eastAsia="fr-FR"/>
        </w:rPr>
      </w:pPr>
      <w:r w:rsidRPr="00AF0629">
        <w:rPr>
          <w:rFonts w:asciiTheme="majorBidi" w:eastAsia="Times New Roman" w:hAnsiTheme="majorBidi" w:cstheme="majorBidi"/>
          <w:sz w:val="24"/>
          <w:szCs w:val="24"/>
          <w:lang w:eastAsia="fr-FR"/>
        </w:rPr>
        <w:t xml:space="preserve">Gérer les documents associés à la demande </w:t>
      </w:r>
    </w:p>
    <w:p w:rsidR="00AF0629" w:rsidRPr="00AF0629" w:rsidRDefault="00AF0629" w:rsidP="00AF0629">
      <w:pPr>
        <w:pStyle w:val="ListParagraph"/>
        <w:numPr>
          <w:ilvl w:val="0"/>
          <w:numId w:val="22"/>
        </w:numPr>
        <w:spacing w:after="0" w:line="360" w:lineRule="auto"/>
        <w:rPr>
          <w:rFonts w:asciiTheme="majorBidi" w:eastAsia="Times New Roman" w:hAnsiTheme="majorBidi" w:cstheme="majorBidi"/>
          <w:sz w:val="24"/>
          <w:szCs w:val="24"/>
          <w:lang w:eastAsia="fr-FR"/>
        </w:rPr>
      </w:pPr>
      <w:r w:rsidRPr="00AF0629">
        <w:rPr>
          <w:rFonts w:asciiTheme="majorBidi" w:eastAsia="Times New Roman" w:hAnsiTheme="majorBidi" w:cstheme="majorBidi"/>
          <w:sz w:val="24"/>
          <w:szCs w:val="24"/>
          <w:lang w:eastAsia="fr-FR"/>
        </w:rPr>
        <w:t xml:space="preserve">Consulter et suivre l’état de ses demandes </w:t>
      </w:r>
    </w:p>
    <w:p w:rsidR="00AF0629" w:rsidRPr="002F415C" w:rsidRDefault="00AF0629" w:rsidP="00AF0629">
      <w:pPr>
        <w:pStyle w:val="ListParagraph"/>
        <w:numPr>
          <w:ilvl w:val="0"/>
          <w:numId w:val="22"/>
        </w:numPr>
        <w:spacing w:after="0" w:line="360" w:lineRule="auto"/>
        <w:rPr>
          <w:rFonts w:asciiTheme="majorBidi" w:eastAsia="Times New Roman" w:hAnsiTheme="majorBidi" w:cstheme="majorBidi"/>
          <w:sz w:val="24"/>
          <w:szCs w:val="24"/>
          <w:lang w:eastAsia="fr-FR"/>
        </w:rPr>
      </w:pPr>
      <w:r w:rsidRPr="00AF0629">
        <w:rPr>
          <w:rFonts w:asciiTheme="majorBidi" w:hAnsiTheme="majorBidi" w:cstheme="majorBidi"/>
        </w:rPr>
        <w:t>Recevoir les notifications liées au traitement de ses demandes</w:t>
      </w:r>
    </w:p>
    <w:p w:rsidR="00FA68FD" w:rsidRDefault="00DC65E4" w:rsidP="002F415C">
      <w:pPr>
        <w:pStyle w:val="isselectedend"/>
        <w:outlineLvl w:val="2"/>
        <w:rPr>
          <w:rFonts w:asciiTheme="majorBidi" w:hAnsiTheme="majorBidi"/>
          <w:b/>
          <w:bCs/>
          <w:color w:val="000000" w:themeColor="text1"/>
          <w:sz w:val="28"/>
          <w:szCs w:val="28"/>
        </w:rPr>
      </w:pPr>
      <w:bookmarkStart w:id="41" w:name="_Toc239287530"/>
      <w:r>
        <w:rPr>
          <w:rFonts w:asciiTheme="majorBidi" w:hAnsiTheme="majorBidi"/>
          <w:b/>
          <w:bCs/>
          <w:color w:val="000000" w:themeColor="text1"/>
          <w:sz w:val="28"/>
          <w:szCs w:val="28"/>
        </w:rPr>
        <w:t>4</w:t>
      </w:r>
      <w:r w:rsidR="002F415C" w:rsidRPr="002F415C">
        <w:rPr>
          <w:rFonts w:asciiTheme="majorBidi" w:hAnsiTheme="majorBidi"/>
          <w:b/>
          <w:bCs/>
          <w:color w:val="000000" w:themeColor="text1"/>
          <w:sz w:val="28"/>
          <w:szCs w:val="28"/>
        </w:rPr>
        <w:t>.5. En tant que Internaute</w:t>
      </w:r>
      <w:bookmarkEnd w:id="41"/>
    </w:p>
    <w:p w:rsidR="002F415C" w:rsidRPr="002F415C" w:rsidRDefault="002F415C" w:rsidP="001775AF">
      <w:pPr>
        <w:pStyle w:val="isselectedend"/>
        <w:spacing w:line="360" w:lineRule="auto"/>
        <w:jc w:val="both"/>
        <w:rPr>
          <w:rFonts w:asciiTheme="majorBidi" w:hAnsiTheme="majorBidi" w:cstheme="majorBidi"/>
        </w:rPr>
      </w:pPr>
      <w:r w:rsidRPr="002F415C">
        <w:rPr>
          <w:rFonts w:asciiTheme="majorBidi" w:hAnsiTheme="majorBidi" w:cstheme="majorBidi"/>
        </w:rPr>
        <w:t xml:space="preserve">L’Internaute représente un utilisateur non authentifié consultant les espaces publics des </w:t>
      </w:r>
      <w:proofErr w:type="spellStart"/>
      <w:r w:rsidRPr="002F415C">
        <w:rPr>
          <w:rFonts w:asciiTheme="majorBidi" w:hAnsiTheme="majorBidi" w:cstheme="majorBidi"/>
        </w:rPr>
        <w:t>marketplaces</w:t>
      </w:r>
      <w:proofErr w:type="spellEnd"/>
      <w:r w:rsidRPr="002F415C">
        <w:rPr>
          <w:rFonts w:asciiTheme="majorBidi" w:hAnsiTheme="majorBidi" w:cstheme="majorBidi"/>
        </w:rPr>
        <w:t xml:space="preserve">. </w:t>
      </w:r>
    </w:p>
    <w:p w:rsidR="002F415C" w:rsidRPr="002F415C" w:rsidRDefault="002F415C" w:rsidP="001775AF">
      <w:pPr>
        <w:pStyle w:val="isselectedend"/>
        <w:spacing w:line="360" w:lineRule="auto"/>
        <w:jc w:val="both"/>
        <w:rPr>
          <w:rFonts w:asciiTheme="majorBidi" w:hAnsiTheme="majorBidi" w:cstheme="majorBidi"/>
        </w:rPr>
      </w:pPr>
      <w:r w:rsidRPr="002F415C">
        <w:rPr>
          <w:rFonts w:asciiTheme="majorBidi" w:hAnsiTheme="majorBidi" w:cstheme="majorBidi"/>
        </w:rPr>
        <w:t>Il peut notamment :</w:t>
      </w:r>
    </w:p>
    <w:p w:rsidR="002F415C" w:rsidRPr="002F415C" w:rsidRDefault="002F415C" w:rsidP="001775AF">
      <w:pPr>
        <w:pStyle w:val="ListParagraph"/>
        <w:numPr>
          <w:ilvl w:val="0"/>
          <w:numId w:val="23"/>
        </w:numPr>
        <w:spacing w:after="0" w:line="360" w:lineRule="auto"/>
        <w:jc w:val="both"/>
        <w:rPr>
          <w:rFonts w:asciiTheme="majorBidi" w:eastAsia="Times New Roman" w:hAnsiTheme="majorBidi" w:cstheme="majorBidi"/>
          <w:sz w:val="24"/>
          <w:szCs w:val="24"/>
          <w:lang w:eastAsia="fr-FR"/>
        </w:rPr>
      </w:pPr>
      <w:r w:rsidRPr="002F415C">
        <w:rPr>
          <w:rFonts w:asciiTheme="majorBidi" w:eastAsia="Times New Roman" w:hAnsiTheme="majorBidi" w:cstheme="majorBidi"/>
          <w:sz w:val="24"/>
          <w:szCs w:val="24"/>
          <w:lang w:eastAsia="fr-FR"/>
        </w:rPr>
        <w:lastRenderedPageBreak/>
        <w:t xml:space="preserve">accéder </w:t>
      </w:r>
      <w:r w:rsidRPr="002F415C">
        <w:rPr>
          <w:rFonts w:asciiTheme="majorBidi" w:hAnsiTheme="majorBidi" w:cstheme="majorBidi"/>
          <w:sz w:val="24"/>
          <w:szCs w:val="24"/>
        </w:rPr>
        <w:t xml:space="preserve">aux </w:t>
      </w:r>
      <w:proofErr w:type="spellStart"/>
      <w:r w:rsidRPr="002F415C">
        <w:rPr>
          <w:rFonts w:asciiTheme="majorBidi" w:hAnsiTheme="majorBidi" w:cstheme="majorBidi"/>
          <w:sz w:val="24"/>
          <w:szCs w:val="24"/>
        </w:rPr>
        <w:t>marketplaces</w:t>
      </w:r>
      <w:proofErr w:type="spellEnd"/>
      <w:r w:rsidRPr="002F415C">
        <w:rPr>
          <w:rFonts w:asciiTheme="majorBidi" w:hAnsiTheme="majorBidi" w:cstheme="majorBidi"/>
          <w:sz w:val="24"/>
          <w:szCs w:val="24"/>
        </w:rPr>
        <w:t xml:space="preserve"> bancaires publiques</w:t>
      </w:r>
      <w:r w:rsidRPr="002F415C">
        <w:rPr>
          <w:rFonts w:asciiTheme="majorBidi" w:eastAsia="Times New Roman" w:hAnsiTheme="majorBidi" w:cstheme="majorBidi"/>
          <w:sz w:val="24"/>
          <w:szCs w:val="24"/>
          <w:lang w:eastAsia="fr-FR"/>
        </w:rPr>
        <w:t>;</w:t>
      </w:r>
    </w:p>
    <w:p w:rsidR="002F415C" w:rsidRPr="002F415C" w:rsidRDefault="002F415C" w:rsidP="001775AF">
      <w:pPr>
        <w:pStyle w:val="ListParagraph"/>
        <w:numPr>
          <w:ilvl w:val="0"/>
          <w:numId w:val="23"/>
        </w:numPr>
        <w:spacing w:after="0" w:line="360" w:lineRule="auto"/>
        <w:jc w:val="both"/>
        <w:rPr>
          <w:rFonts w:asciiTheme="majorBidi" w:eastAsia="Times New Roman" w:hAnsiTheme="majorBidi" w:cstheme="majorBidi"/>
          <w:sz w:val="24"/>
          <w:szCs w:val="24"/>
          <w:lang w:eastAsia="fr-FR"/>
        </w:rPr>
      </w:pPr>
      <w:r w:rsidRPr="002F415C">
        <w:rPr>
          <w:rFonts w:asciiTheme="majorBidi" w:eastAsia="Times New Roman" w:hAnsiTheme="majorBidi" w:cstheme="majorBidi"/>
          <w:sz w:val="24"/>
          <w:szCs w:val="24"/>
          <w:lang w:eastAsia="fr-FR"/>
        </w:rPr>
        <w:t>consulter les stores disponibles ;</w:t>
      </w:r>
    </w:p>
    <w:p w:rsidR="002F415C" w:rsidRPr="002F415C" w:rsidRDefault="002F415C" w:rsidP="001775AF">
      <w:pPr>
        <w:pStyle w:val="ListParagraph"/>
        <w:numPr>
          <w:ilvl w:val="0"/>
          <w:numId w:val="23"/>
        </w:numPr>
        <w:spacing w:after="0" w:line="360" w:lineRule="auto"/>
        <w:jc w:val="both"/>
        <w:rPr>
          <w:rFonts w:asciiTheme="majorBidi" w:eastAsia="Times New Roman" w:hAnsiTheme="majorBidi" w:cstheme="majorBidi"/>
          <w:sz w:val="24"/>
          <w:szCs w:val="24"/>
          <w:lang w:eastAsia="fr-FR"/>
        </w:rPr>
      </w:pPr>
      <w:r w:rsidRPr="002F415C">
        <w:rPr>
          <w:rFonts w:asciiTheme="majorBidi" w:eastAsia="Times New Roman" w:hAnsiTheme="majorBidi" w:cstheme="majorBidi"/>
          <w:sz w:val="24"/>
          <w:szCs w:val="24"/>
          <w:lang w:eastAsia="fr-FR"/>
        </w:rPr>
        <w:t>parcourir les produits proposés ;</w:t>
      </w:r>
    </w:p>
    <w:p w:rsidR="002F415C" w:rsidRPr="002F415C" w:rsidRDefault="002F415C" w:rsidP="001775AF">
      <w:pPr>
        <w:pStyle w:val="ListParagraph"/>
        <w:numPr>
          <w:ilvl w:val="0"/>
          <w:numId w:val="23"/>
        </w:numPr>
        <w:spacing w:after="0" w:line="360" w:lineRule="auto"/>
        <w:jc w:val="both"/>
        <w:rPr>
          <w:rFonts w:asciiTheme="majorBidi" w:eastAsia="Times New Roman" w:hAnsiTheme="majorBidi" w:cstheme="majorBidi"/>
          <w:sz w:val="24"/>
          <w:szCs w:val="24"/>
          <w:lang w:eastAsia="fr-FR"/>
        </w:rPr>
      </w:pPr>
      <w:r w:rsidRPr="002F415C">
        <w:rPr>
          <w:rFonts w:asciiTheme="majorBidi" w:eastAsia="Times New Roman" w:hAnsiTheme="majorBidi" w:cstheme="majorBidi"/>
          <w:sz w:val="24"/>
          <w:szCs w:val="24"/>
          <w:lang w:eastAsia="fr-FR"/>
        </w:rPr>
        <w:t xml:space="preserve"> consulter les informations détaillées d’un produit ;</w:t>
      </w:r>
    </w:p>
    <w:p w:rsidR="002F415C" w:rsidRPr="002F415C" w:rsidRDefault="002F415C" w:rsidP="001775AF">
      <w:pPr>
        <w:pStyle w:val="ListParagraph"/>
        <w:numPr>
          <w:ilvl w:val="0"/>
          <w:numId w:val="23"/>
        </w:numPr>
        <w:spacing w:after="0" w:line="360" w:lineRule="auto"/>
        <w:jc w:val="both"/>
        <w:rPr>
          <w:rFonts w:asciiTheme="majorBidi" w:eastAsia="Times New Roman" w:hAnsiTheme="majorBidi" w:cstheme="majorBidi"/>
          <w:sz w:val="24"/>
          <w:szCs w:val="24"/>
          <w:lang w:eastAsia="fr-FR"/>
        </w:rPr>
      </w:pPr>
      <w:r w:rsidRPr="002F415C">
        <w:rPr>
          <w:rFonts w:asciiTheme="majorBidi" w:eastAsia="Times New Roman" w:hAnsiTheme="majorBidi" w:cstheme="majorBidi"/>
          <w:sz w:val="24"/>
          <w:szCs w:val="24"/>
          <w:lang w:eastAsia="fr-FR"/>
        </w:rPr>
        <w:t>comparer plusieurs produits lorsque le module correspondant est actif ;</w:t>
      </w:r>
    </w:p>
    <w:p w:rsidR="002F415C" w:rsidRPr="002F415C" w:rsidRDefault="002F415C" w:rsidP="001775AF">
      <w:pPr>
        <w:pStyle w:val="ListParagraph"/>
        <w:numPr>
          <w:ilvl w:val="0"/>
          <w:numId w:val="23"/>
        </w:numPr>
        <w:spacing w:after="0" w:line="360" w:lineRule="auto"/>
        <w:jc w:val="both"/>
        <w:rPr>
          <w:rFonts w:asciiTheme="majorBidi" w:eastAsia="Times New Roman" w:hAnsiTheme="majorBidi" w:cstheme="majorBidi"/>
          <w:sz w:val="24"/>
          <w:szCs w:val="24"/>
          <w:lang w:eastAsia="fr-FR"/>
        </w:rPr>
      </w:pPr>
      <w:r w:rsidRPr="002F415C">
        <w:rPr>
          <w:rFonts w:asciiTheme="majorBidi" w:hAnsiTheme="majorBidi" w:cstheme="majorBidi"/>
          <w:sz w:val="24"/>
          <w:szCs w:val="24"/>
        </w:rPr>
        <w:t>utiliser le simulateur de financement lorsque celui-ci est disponible</w:t>
      </w:r>
      <w:r w:rsidRPr="002F415C">
        <w:rPr>
          <w:rFonts w:asciiTheme="majorBidi" w:eastAsia="Times New Roman" w:hAnsiTheme="majorBidi" w:cstheme="majorBidi"/>
          <w:sz w:val="24"/>
          <w:szCs w:val="24"/>
          <w:lang w:eastAsia="fr-FR"/>
        </w:rPr>
        <w:t>;</w:t>
      </w:r>
    </w:p>
    <w:p w:rsidR="002F415C" w:rsidRPr="002F415C" w:rsidRDefault="002F415C" w:rsidP="001775AF">
      <w:pPr>
        <w:spacing w:after="0" w:line="360" w:lineRule="auto"/>
        <w:jc w:val="both"/>
        <w:rPr>
          <w:rFonts w:ascii="Times New Roman" w:eastAsia="Times New Roman" w:hAnsi="Times New Roman" w:cs="Times New Roman"/>
          <w:sz w:val="24"/>
          <w:szCs w:val="24"/>
          <w:lang w:eastAsia="fr-FR"/>
        </w:rPr>
      </w:pPr>
      <w:r w:rsidRPr="002F415C">
        <w:rPr>
          <w:rFonts w:asciiTheme="majorBidi" w:hAnsiTheme="majorBidi" w:cstheme="majorBidi"/>
          <w:sz w:val="24"/>
          <w:szCs w:val="24"/>
        </w:rPr>
        <w:t>L’internaute peut consulter et simuler sans être connecté. En revanche, lorsqu’il souhaite déposer une demande de financement, le système doit l’inviter à s’inscrire ou à s’authentifier</w:t>
      </w:r>
      <w:r>
        <w:t>.</w:t>
      </w:r>
    </w:p>
    <w:p w:rsidR="001775AF" w:rsidRDefault="00DC65E4" w:rsidP="001775AF">
      <w:pPr>
        <w:pStyle w:val="Heading2"/>
        <w:rPr>
          <w:rFonts w:asciiTheme="majorBidi" w:hAnsiTheme="majorBidi"/>
          <w:b/>
          <w:bCs/>
          <w:color w:val="auto"/>
          <w:sz w:val="32"/>
          <w:szCs w:val="32"/>
        </w:rPr>
      </w:pPr>
      <w:bookmarkStart w:id="42" w:name="_Toc239287531"/>
      <w:r>
        <w:rPr>
          <w:rFonts w:asciiTheme="majorBidi" w:hAnsiTheme="majorBidi"/>
          <w:b/>
          <w:bCs/>
          <w:color w:val="auto"/>
          <w:sz w:val="32"/>
          <w:szCs w:val="32"/>
        </w:rPr>
        <w:t>5</w:t>
      </w:r>
      <w:r w:rsidR="001775AF" w:rsidRPr="00DF61FA">
        <w:rPr>
          <w:rFonts w:asciiTheme="majorBidi" w:hAnsiTheme="majorBidi"/>
          <w:b/>
          <w:bCs/>
          <w:color w:val="auto"/>
          <w:sz w:val="32"/>
          <w:szCs w:val="32"/>
        </w:rPr>
        <w:t xml:space="preserve">. Besoins </w:t>
      </w:r>
      <w:r w:rsidR="001775AF">
        <w:rPr>
          <w:rFonts w:asciiTheme="majorBidi" w:hAnsiTheme="majorBidi"/>
          <w:b/>
          <w:bCs/>
          <w:color w:val="auto"/>
          <w:sz w:val="32"/>
          <w:szCs w:val="32"/>
        </w:rPr>
        <w:t xml:space="preserve">non </w:t>
      </w:r>
      <w:r w:rsidR="001775AF" w:rsidRPr="00DF61FA">
        <w:rPr>
          <w:rFonts w:asciiTheme="majorBidi" w:hAnsiTheme="majorBidi"/>
          <w:b/>
          <w:bCs/>
          <w:color w:val="auto"/>
          <w:sz w:val="32"/>
          <w:szCs w:val="32"/>
        </w:rPr>
        <w:t>fonctionnels</w:t>
      </w:r>
      <w:bookmarkEnd w:id="42"/>
    </w:p>
    <w:p w:rsidR="001775AF" w:rsidRPr="001775AF" w:rsidRDefault="001775AF" w:rsidP="001775AF"/>
    <w:p w:rsidR="002209B5" w:rsidRDefault="001775AF" w:rsidP="001775AF">
      <w:pPr>
        <w:spacing w:before="100" w:beforeAutospacing="1" w:after="100" w:afterAutospacing="1" w:line="360" w:lineRule="auto"/>
        <w:jc w:val="both"/>
        <w:rPr>
          <w:rFonts w:asciiTheme="majorBidi" w:hAnsiTheme="majorBidi" w:cstheme="majorBidi"/>
          <w:sz w:val="24"/>
          <w:szCs w:val="24"/>
        </w:rPr>
      </w:pPr>
      <w:r w:rsidRPr="001775AF">
        <w:rPr>
          <w:rFonts w:asciiTheme="majorBidi" w:hAnsiTheme="majorBidi" w:cstheme="majorBidi"/>
          <w:sz w:val="24"/>
          <w:szCs w:val="24"/>
        </w:rPr>
        <w:t xml:space="preserve">Les besoins non fonctionnels définissent les qualités attendues de la plateforme et les exigences nécessaires pour assurer un fonctionnement </w:t>
      </w:r>
      <w:r w:rsidRPr="001775AF">
        <w:rPr>
          <w:rStyle w:val="Strong"/>
          <w:rFonts w:asciiTheme="majorBidi" w:hAnsiTheme="majorBidi" w:cstheme="majorBidi"/>
          <w:b w:val="0"/>
          <w:bCs w:val="0"/>
          <w:sz w:val="24"/>
          <w:szCs w:val="24"/>
        </w:rPr>
        <w:t xml:space="preserve">fiable, sécurisé, performant et adapté à une architecture </w:t>
      </w:r>
      <w:proofErr w:type="spellStart"/>
      <w:r w:rsidRPr="001775AF">
        <w:rPr>
          <w:rStyle w:val="Strong"/>
          <w:rFonts w:asciiTheme="majorBidi" w:hAnsiTheme="majorBidi" w:cstheme="majorBidi"/>
          <w:b w:val="0"/>
          <w:bCs w:val="0"/>
          <w:sz w:val="24"/>
          <w:szCs w:val="24"/>
        </w:rPr>
        <w:t>SaaS</w:t>
      </w:r>
      <w:proofErr w:type="spellEnd"/>
      <w:r w:rsidRPr="001775AF">
        <w:rPr>
          <w:rStyle w:val="Strong"/>
          <w:rFonts w:asciiTheme="majorBidi" w:hAnsiTheme="majorBidi" w:cstheme="majorBidi"/>
          <w:b w:val="0"/>
          <w:bCs w:val="0"/>
          <w:sz w:val="24"/>
          <w:szCs w:val="24"/>
        </w:rPr>
        <w:t xml:space="preserve"> multi-tenant</w:t>
      </w:r>
      <w:r w:rsidRPr="001775AF">
        <w:rPr>
          <w:rFonts w:asciiTheme="majorBidi" w:hAnsiTheme="majorBidi" w:cstheme="majorBidi"/>
          <w:sz w:val="24"/>
          <w:szCs w:val="24"/>
        </w:rPr>
        <w:t>. Parmi les principaux besoins non fonctionnels retenus pour la solution proposée, nous citons :</w:t>
      </w:r>
    </w:p>
    <w:p w:rsidR="00805AB7" w:rsidRPr="00805AB7" w:rsidRDefault="00805AB7" w:rsidP="00805AB7">
      <w:pPr>
        <w:pStyle w:val="ListParagraph"/>
        <w:numPr>
          <w:ilvl w:val="0"/>
          <w:numId w:val="7"/>
        </w:numPr>
        <w:spacing w:before="100" w:beforeAutospacing="1" w:after="100" w:afterAutospacing="1" w:line="360" w:lineRule="auto"/>
        <w:jc w:val="both"/>
        <w:rPr>
          <w:rFonts w:asciiTheme="majorBidi" w:eastAsia="Times New Roman" w:hAnsiTheme="majorBidi" w:cstheme="majorBidi"/>
          <w:b/>
          <w:bCs/>
          <w:sz w:val="24"/>
          <w:szCs w:val="24"/>
          <w:lang w:eastAsia="fr-FR"/>
        </w:rPr>
      </w:pPr>
      <w:r w:rsidRPr="00805AB7">
        <w:rPr>
          <w:rFonts w:asciiTheme="majorBidi" w:eastAsia="Times New Roman" w:hAnsiTheme="majorBidi" w:cstheme="majorBidi"/>
          <w:b/>
          <w:bCs/>
          <w:sz w:val="24"/>
          <w:szCs w:val="24"/>
          <w:lang w:eastAsia="fr-FR"/>
        </w:rPr>
        <w:t>Sécurité</w:t>
      </w:r>
      <w:r>
        <w:rPr>
          <w:rFonts w:asciiTheme="majorBidi" w:eastAsia="Times New Roman" w:hAnsiTheme="majorBidi" w:cstheme="majorBidi"/>
          <w:b/>
          <w:bCs/>
          <w:sz w:val="24"/>
          <w:szCs w:val="24"/>
          <w:lang w:eastAsia="fr-FR"/>
        </w:rPr>
        <w:t xml:space="preserve"> : </w:t>
      </w:r>
      <w:r w:rsidRPr="00805AB7">
        <w:rPr>
          <w:rFonts w:asciiTheme="majorBidi" w:hAnsiTheme="majorBidi" w:cstheme="majorBidi"/>
          <w:sz w:val="24"/>
          <w:szCs w:val="24"/>
        </w:rPr>
        <w:t>La plateforme doit assurer une authentification sécurisée des utilisateurs et appliquer un contrôle d’accès basé sur les rôles. La séparation logique des données entre les différentes banques doit également être garantie afin d’éviter tout accès non autorisé aux informations d’un autre tenant.</w:t>
      </w:r>
    </w:p>
    <w:p w:rsidR="00805AB7" w:rsidRPr="00805AB7" w:rsidRDefault="00805AB7" w:rsidP="00805AB7">
      <w:pPr>
        <w:pStyle w:val="ListParagraph"/>
        <w:numPr>
          <w:ilvl w:val="0"/>
          <w:numId w:val="7"/>
        </w:numPr>
        <w:spacing w:before="100" w:beforeAutospacing="1" w:after="100" w:afterAutospacing="1" w:line="360" w:lineRule="auto"/>
        <w:jc w:val="both"/>
        <w:rPr>
          <w:rFonts w:asciiTheme="majorBidi" w:eastAsia="Times New Roman" w:hAnsiTheme="majorBidi" w:cstheme="majorBidi"/>
          <w:b/>
          <w:bCs/>
          <w:sz w:val="24"/>
          <w:szCs w:val="24"/>
          <w:lang w:eastAsia="fr-FR"/>
        </w:rPr>
      </w:pPr>
      <w:r>
        <w:rPr>
          <w:rFonts w:asciiTheme="majorBidi" w:eastAsia="Times New Roman" w:hAnsiTheme="majorBidi" w:cstheme="majorBidi"/>
          <w:b/>
          <w:bCs/>
          <w:sz w:val="24"/>
          <w:szCs w:val="24"/>
          <w:lang w:eastAsia="fr-FR"/>
        </w:rPr>
        <w:t xml:space="preserve">Scalabilité : </w:t>
      </w:r>
      <w:r w:rsidRPr="00805AB7">
        <w:rPr>
          <w:rFonts w:asciiTheme="majorBidi" w:hAnsiTheme="majorBidi" w:cstheme="majorBidi"/>
          <w:sz w:val="24"/>
          <w:szCs w:val="24"/>
        </w:rPr>
        <w:t xml:space="preserve">La solution doit être capable d’intégrer progressivement de nouvelles banques, </w:t>
      </w:r>
      <w:proofErr w:type="spellStart"/>
      <w:r w:rsidRPr="00805AB7">
        <w:rPr>
          <w:rFonts w:asciiTheme="majorBidi" w:hAnsiTheme="majorBidi" w:cstheme="majorBidi"/>
          <w:sz w:val="24"/>
          <w:szCs w:val="24"/>
        </w:rPr>
        <w:t>marketplaces</w:t>
      </w:r>
      <w:proofErr w:type="spellEnd"/>
      <w:r w:rsidRPr="00805AB7">
        <w:rPr>
          <w:rFonts w:asciiTheme="majorBidi" w:hAnsiTheme="majorBidi" w:cstheme="majorBidi"/>
          <w:sz w:val="24"/>
          <w:szCs w:val="24"/>
        </w:rPr>
        <w:t>, concessionnaires, d’utilisateurs et de données, sans nécessiter la création d’une nouvelle application pour chaque établissement.</w:t>
      </w:r>
    </w:p>
    <w:p w:rsidR="00805AB7" w:rsidRPr="00805AB7" w:rsidRDefault="00805AB7" w:rsidP="00805AB7">
      <w:pPr>
        <w:pStyle w:val="ListParagraph"/>
        <w:numPr>
          <w:ilvl w:val="0"/>
          <w:numId w:val="7"/>
        </w:numPr>
        <w:spacing w:before="100" w:beforeAutospacing="1" w:after="100" w:afterAutospacing="1" w:line="360" w:lineRule="auto"/>
        <w:jc w:val="both"/>
        <w:rPr>
          <w:rFonts w:asciiTheme="majorBidi" w:eastAsia="Times New Roman" w:hAnsiTheme="majorBidi" w:cstheme="majorBidi"/>
          <w:b/>
          <w:bCs/>
          <w:sz w:val="24"/>
          <w:szCs w:val="24"/>
          <w:lang w:eastAsia="fr-FR"/>
        </w:rPr>
      </w:pPr>
      <w:r w:rsidRPr="00805AB7">
        <w:rPr>
          <w:rFonts w:asciiTheme="majorBidi" w:hAnsiTheme="majorBidi" w:cstheme="majorBidi"/>
          <w:b/>
          <w:bCs/>
          <w:sz w:val="24"/>
          <w:szCs w:val="24"/>
        </w:rPr>
        <w:t>Performance</w:t>
      </w:r>
      <w:r>
        <w:rPr>
          <w:rFonts w:asciiTheme="majorBidi" w:hAnsiTheme="majorBidi" w:cstheme="majorBidi"/>
          <w:b/>
          <w:bCs/>
          <w:sz w:val="24"/>
          <w:szCs w:val="24"/>
        </w:rPr>
        <w:t xml:space="preserve"> : </w:t>
      </w:r>
      <w:r w:rsidRPr="00805AB7">
        <w:rPr>
          <w:rFonts w:asciiTheme="majorBidi" w:hAnsiTheme="majorBidi" w:cstheme="majorBidi"/>
          <w:sz w:val="24"/>
          <w:szCs w:val="24"/>
        </w:rPr>
        <w:t>La solution doit assurer des temps de réponse satisfaisants et une navigation fluide.</w:t>
      </w:r>
    </w:p>
    <w:p w:rsidR="00303DE7" w:rsidRPr="00805AB7" w:rsidRDefault="00805AB7" w:rsidP="00805AB7">
      <w:pPr>
        <w:pStyle w:val="ListParagraph"/>
        <w:numPr>
          <w:ilvl w:val="0"/>
          <w:numId w:val="7"/>
        </w:numPr>
        <w:spacing w:before="100" w:beforeAutospacing="1" w:after="100" w:afterAutospacing="1" w:line="360" w:lineRule="auto"/>
        <w:jc w:val="both"/>
        <w:rPr>
          <w:rFonts w:asciiTheme="majorBidi" w:eastAsia="Times New Roman" w:hAnsiTheme="majorBidi" w:cstheme="majorBidi"/>
          <w:b/>
          <w:bCs/>
          <w:sz w:val="24"/>
          <w:szCs w:val="24"/>
          <w:lang w:eastAsia="fr-FR"/>
        </w:rPr>
      </w:pPr>
      <w:r w:rsidRPr="00805AB7">
        <w:rPr>
          <w:rFonts w:asciiTheme="majorBidi" w:hAnsiTheme="majorBidi" w:cstheme="majorBidi"/>
          <w:b/>
          <w:bCs/>
          <w:sz w:val="24"/>
          <w:szCs w:val="24"/>
        </w:rPr>
        <w:t>Maintenabilité</w:t>
      </w:r>
      <w:r>
        <w:rPr>
          <w:rFonts w:asciiTheme="majorBidi" w:hAnsiTheme="majorBidi" w:cstheme="majorBidi"/>
          <w:b/>
          <w:bCs/>
          <w:sz w:val="24"/>
          <w:szCs w:val="24"/>
        </w:rPr>
        <w:t xml:space="preserve"> : </w:t>
      </w:r>
      <w:r w:rsidRPr="00805AB7">
        <w:rPr>
          <w:rFonts w:asciiTheme="majorBidi" w:hAnsiTheme="majorBidi" w:cstheme="majorBidi"/>
          <w:sz w:val="24"/>
          <w:szCs w:val="24"/>
        </w:rPr>
        <w:t>L’architecture de la plateforme doit faciliter les corrections, les évolutions et l’ajout de nouvelles fonctionnalités.</w:t>
      </w:r>
    </w:p>
    <w:p w:rsidR="00805AB7" w:rsidRPr="00805AB7" w:rsidRDefault="00805AB7" w:rsidP="00805AB7">
      <w:pPr>
        <w:pStyle w:val="ListParagraph"/>
        <w:numPr>
          <w:ilvl w:val="0"/>
          <w:numId w:val="7"/>
        </w:numPr>
        <w:spacing w:before="100" w:beforeAutospacing="1" w:after="100" w:afterAutospacing="1" w:line="360" w:lineRule="auto"/>
        <w:jc w:val="both"/>
        <w:rPr>
          <w:rFonts w:asciiTheme="majorBidi" w:eastAsia="Times New Roman" w:hAnsiTheme="majorBidi" w:cstheme="majorBidi"/>
          <w:b/>
          <w:bCs/>
          <w:sz w:val="24"/>
          <w:szCs w:val="24"/>
          <w:lang w:eastAsia="fr-FR"/>
        </w:rPr>
      </w:pPr>
      <w:r>
        <w:rPr>
          <w:rFonts w:asciiTheme="majorBidi" w:hAnsiTheme="majorBidi" w:cstheme="majorBidi"/>
          <w:b/>
          <w:bCs/>
          <w:sz w:val="24"/>
          <w:szCs w:val="24"/>
        </w:rPr>
        <w:t>Disponibilité :</w:t>
      </w:r>
      <w:r>
        <w:rPr>
          <w:rFonts w:asciiTheme="majorBidi" w:eastAsia="Times New Roman" w:hAnsiTheme="majorBidi" w:cstheme="majorBidi"/>
          <w:b/>
          <w:bCs/>
          <w:sz w:val="24"/>
          <w:szCs w:val="24"/>
          <w:lang w:eastAsia="fr-FR"/>
        </w:rPr>
        <w:t xml:space="preserve"> </w:t>
      </w:r>
      <w:r w:rsidRPr="00805AB7">
        <w:rPr>
          <w:rFonts w:asciiTheme="majorBidi" w:hAnsiTheme="majorBidi" w:cstheme="majorBidi"/>
          <w:sz w:val="24"/>
          <w:szCs w:val="24"/>
        </w:rPr>
        <w:t>La plateforme doit garantir une disponibilité suffisante des services et assurer un fonctionnement stable des différents composants.</w:t>
      </w:r>
    </w:p>
    <w:p w:rsidR="004A4192" w:rsidRDefault="004A4192" w:rsidP="007A1ACF">
      <w:pPr>
        <w:pStyle w:val="isselectedend"/>
        <w:rPr>
          <w:rFonts w:asciiTheme="majorBidi" w:hAnsiTheme="majorBidi"/>
          <w:b/>
          <w:bCs/>
          <w:color w:val="000000" w:themeColor="text1"/>
          <w:sz w:val="28"/>
          <w:szCs w:val="28"/>
        </w:rPr>
      </w:pPr>
    </w:p>
    <w:p w:rsidR="00B139C1" w:rsidRPr="00B139C1" w:rsidRDefault="00B139C1" w:rsidP="00A32351">
      <w:pPr>
        <w:pStyle w:val="isselectedend"/>
        <w:rPr>
          <w:rFonts w:asciiTheme="majorBidi" w:hAnsiTheme="majorBidi"/>
          <w:b/>
          <w:bCs/>
          <w:color w:val="000000" w:themeColor="text1"/>
          <w:sz w:val="28"/>
          <w:szCs w:val="28"/>
        </w:rPr>
      </w:pPr>
    </w:p>
    <w:p w:rsidR="00DF61FA" w:rsidRPr="00B139C1" w:rsidRDefault="00DF61FA" w:rsidP="00B139C1">
      <w:pPr>
        <w:jc w:val="both"/>
        <w:rPr>
          <w:rFonts w:asciiTheme="majorBidi" w:hAnsiTheme="majorBidi" w:cstheme="majorBidi"/>
          <w:sz w:val="24"/>
          <w:szCs w:val="24"/>
        </w:rPr>
      </w:pPr>
    </w:p>
    <w:p w:rsidR="003A424A" w:rsidRDefault="003A424A" w:rsidP="00DF61FA">
      <w:pPr>
        <w:rPr>
          <w:rFonts w:asciiTheme="majorBidi" w:hAnsiTheme="majorBidi" w:cstheme="majorBidi"/>
          <w:sz w:val="24"/>
          <w:szCs w:val="24"/>
        </w:rPr>
        <w:sectPr w:rsidR="003A424A" w:rsidSect="00310493">
          <w:headerReference w:type="default" r:id="rId20"/>
          <w:pgSz w:w="11906" w:h="16838"/>
          <w:pgMar w:top="1417" w:right="1417" w:bottom="1417" w:left="1417" w:header="454" w:footer="454" w:gutter="0"/>
          <w:cols w:space="708"/>
          <w:docGrid w:linePitch="360"/>
        </w:sectPr>
      </w:pPr>
    </w:p>
    <w:p w:rsidR="002C185C" w:rsidRDefault="002C185C" w:rsidP="002C185C">
      <w:pPr>
        <w:pStyle w:val="Heading1"/>
        <w:jc w:val="center"/>
        <w:rPr>
          <w:rFonts w:asciiTheme="majorBidi" w:hAnsiTheme="majorBidi"/>
          <w:sz w:val="24"/>
          <w:szCs w:val="24"/>
        </w:rPr>
      </w:pPr>
      <w:bookmarkStart w:id="43" w:name="_Toc239287532"/>
      <w:r w:rsidRPr="002C185C">
        <w:rPr>
          <w:rFonts w:asciiTheme="majorBidi" w:hAnsiTheme="majorBidi"/>
          <w:b/>
          <w:bCs/>
          <w:color w:val="auto"/>
          <w:sz w:val="36"/>
          <w:szCs w:val="36"/>
        </w:rPr>
        <w:lastRenderedPageBreak/>
        <w:t>Chapitre 3 : Architecture et Conception</w:t>
      </w:r>
      <w:bookmarkEnd w:id="43"/>
    </w:p>
    <w:p w:rsidR="002A06D9" w:rsidRDefault="002A06D9" w:rsidP="002C185C">
      <w:pPr>
        <w:tabs>
          <w:tab w:val="left" w:pos="2000"/>
        </w:tabs>
        <w:rPr>
          <w:rFonts w:asciiTheme="majorBidi" w:hAnsiTheme="majorBidi" w:cstheme="majorBidi"/>
          <w:sz w:val="24"/>
          <w:szCs w:val="24"/>
        </w:rPr>
      </w:pPr>
    </w:p>
    <w:p w:rsidR="002A06D9" w:rsidRDefault="002A06D9" w:rsidP="002A06D9">
      <w:pPr>
        <w:pStyle w:val="Heading2"/>
        <w:rPr>
          <w:rFonts w:asciiTheme="majorBidi" w:hAnsiTheme="majorBidi"/>
          <w:b/>
          <w:bCs/>
          <w:color w:val="auto"/>
          <w:sz w:val="32"/>
          <w:szCs w:val="32"/>
        </w:rPr>
      </w:pPr>
      <w:r w:rsidRPr="002A06D9">
        <w:rPr>
          <w:rFonts w:asciiTheme="majorBidi" w:hAnsiTheme="majorBidi"/>
          <w:b/>
          <w:bCs/>
          <w:color w:val="auto"/>
          <w:sz w:val="32"/>
          <w:szCs w:val="32"/>
        </w:rPr>
        <w:t>1. Introduction</w:t>
      </w:r>
    </w:p>
    <w:p w:rsidR="002A06D9" w:rsidRPr="002A06D9" w:rsidRDefault="002A06D9" w:rsidP="002A06D9"/>
    <w:p w:rsidR="002A06D9" w:rsidRDefault="002A06D9" w:rsidP="002A06D9">
      <w:pPr>
        <w:pStyle w:val="Heading2"/>
        <w:rPr>
          <w:rFonts w:asciiTheme="majorBidi" w:hAnsiTheme="majorBidi"/>
          <w:b/>
          <w:bCs/>
          <w:color w:val="auto"/>
          <w:sz w:val="32"/>
          <w:szCs w:val="32"/>
        </w:rPr>
      </w:pPr>
      <w:r w:rsidRPr="002A06D9">
        <w:rPr>
          <w:rFonts w:asciiTheme="majorBidi" w:hAnsiTheme="majorBidi"/>
          <w:b/>
          <w:bCs/>
          <w:color w:val="auto"/>
          <w:sz w:val="32"/>
          <w:szCs w:val="32"/>
        </w:rPr>
        <w:t xml:space="preserve">2. </w:t>
      </w:r>
      <w:r w:rsidRPr="002A06D9">
        <w:rPr>
          <w:rFonts w:asciiTheme="majorBidi" w:hAnsiTheme="majorBidi"/>
          <w:b/>
          <w:bCs/>
          <w:color w:val="auto"/>
          <w:sz w:val="32"/>
          <w:szCs w:val="32"/>
        </w:rPr>
        <w:t>Environnement de développement et technologies utilisées</w:t>
      </w:r>
    </w:p>
    <w:p w:rsidR="00BE041D" w:rsidRPr="00BE041D" w:rsidRDefault="00BE041D" w:rsidP="00BE041D">
      <w:pPr>
        <w:pStyle w:val="isselectedend"/>
        <w:outlineLvl w:val="2"/>
        <w:rPr>
          <w:rFonts w:asciiTheme="majorBidi" w:hAnsiTheme="majorBidi"/>
          <w:b/>
          <w:bCs/>
          <w:color w:val="000000" w:themeColor="text1"/>
          <w:sz w:val="28"/>
          <w:szCs w:val="28"/>
        </w:rPr>
      </w:pPr>
      <w:r>
        <w:rPr>
          <w:rFonts w:asciiTheme="majorBidi" w:hAnsiTheme="majorBidi"/>
          <w:b/>
          <w:bCs/>
          <w:color w:val="000000" w:themeColor="text1"/>
          <w:sz w:val="28"/>
          <w:szCs w:val="28"/>
        </w:rPr>
        <w:t xml:space="preserve">  </w:t>
      </w:r>
      <w:r w:rsidR="002A06D9" w:rsidRPr="00BE041D">
        <w:rPr>
          <w:rFonts w:asciiTheme="majorBidi" w:hAnsiTheme="majorBidi"/>
          <w:b/>
          <w:bCs/>
          <w:color w:val="000000" w:themeColor="text1"/>
          <w:sz w:val="28"/>
          <w:szCs w:val="28"/>
        </w:rPr>
        <w:t xml:space="preserve">2.1. </w:t>
      </w:r>
      <w:r w:rsidRPr="00BE041D">
        <w:rPr>
          <w:rFonts w:asciiTheme="majorBidi" w:hAnsiTheme="majorBidi"/>
          <w:b/>
          <w:bCs/>
          <w:color w:val="000000" w:themeColor="text1"/>
          <w:sz w:val="28"/>
          <w:szCs w:val="28"/>
        </w:rPr>
        <w:t xml:space="preserve">Environnement matériel </w:t>
      </w:r>
    </w:p>
    <w:p w:rsidR="00BE041D" w:rsidRDefault="00BE041D" w:rsidP="00E23A39">
      <w:pPr>
        <w:spacing w:line="360" w:lineRule="auto"/>
        <w:jc w:val="both"/>
        <w:rPr>
          <w:rFonts w:asciiTheme="majorBidi" w:hAnsiTheme="majorBidi"/>
          <w:sz w:val="24"/>
          <w:szCs w:val="24"/>
        </w:rPr>
      </w:pPr>
      <w:r w:rsidRPr="00BE041D">
        <w:rPr>
          <w:rFonts w:asciiTheme="majorBidi" w:hAnsiTheme="majorBidi" w:cstheme="majorBidi"/>
          <w:sz w:val="24"/>
          <w:szCs w:val="24"/>
        </w:rPr>
        <w:t xml:space="preserve">Pour développer notre </w:t>
      </w:r>
      <w:r>
        <w:rPr>
          <w:rFonts w:asciiTheme="majorBidi" w:hAnsiTheme="majorBidi"/>
          <w:sz w:val="24"/>
          <w:szCs w:val="24"/>
        </w:rPr>
        <w:t>solution</w:t>
      </w:r>
      <w:r w:rsidRPr="00BE041D">
        <w:rPr>
          <w:rFonts w:asciiTheme="majorBidi" w:hAnsiTheme="majorBidi" w:cstheme="majorBidi"/>
          <w:sz w:val="24"/>
          <w:szCs w:val="24"/>
        </w:rPr>
        <w:t>, nous avons utilisé un ordinateur dont les principales caractéristiques matérielles sont présentées dans le tableau suivant.</w:t>
      </w:r>
    </w:p>
    <w:p w:rsidR="00DF61FA" w:rsidRDefault="002C185C" w:rsidP="00E23A39">
      <w:pPr>
        <w:rPr>
          <w:rFonts w:asciiTheme="majorBidi" w:hAnsiTheme="majorBidi"/>
          <w:sz w:val="24"/>
          <w:szCs w:val="24"/>
        </w:rPr>
      </w:pPr>
      <w:r w:rsidRPr="00BE041D">
        <w:rPr>
          <w:rFonts w:asciiTheme="majorBidi" w:hAnsiTheme="majorBidi" w:cstheme="majorBidi"/>
          <w:sz w:val="24"/>
          <w:szCs w:val="24"/>
        </w:rPr>
        <w:tab/>
      </w:r>
      <w:r w:rsidR="00BE041D">
        <w:rPr>
          <w:rFonts w:asciiTheme="majorBidi" w:hAnsiTheme="majorBidi"/>
          <w:sz w:val="24"/>
          <w:szCs w:val="24"/>
        </w:rPr>
        <w:tab/>
      </w:r>
    </w:p>
    <w:tbl>
      <w:tblPr>
        <w:tblStyle w:val="GridTable1Light-Accent1"/>
        <w:tblW w:w="0" w:type="auto"/>
        <w:tblBorders>
          <w:top w:val="single" w:sz="18" w:space="0" w:color="2E74B5" w:themeColor="accent1" w:themeShade="BF"/>
          <w:left w:val="single" w:sz="18" w:space="0" w:color="2E74B5" w:themeColor="accent1" w:themeShade="BF"/>
          <w:bottom w:val="single" w:sz="18" w:space="0" w:color="2E74B5" w:themeColor="accent1" w:themeShade="BF"/>
          <w:right w:val="single" w:sz="18" w:space="0" w:color="2E74B5" w:themeColor="accent1" w:themeShade="BF"/>
          <w:insideH w:val="single" w:sz="18" w:space="0" w:color="2E74B5" w:themeColor="accent1" w:themeShade="BF"/>
          <w:insideV w:val="single" w:sz="18" w:space="0" w:color="2E74B5" w:themeColor="accent1" w:themeShade="BF"/>
        </w:tblBorders>
        <w:tblLook w:val="04A0" w:firstRow="1" w:lastRow="0" w:firstColumn="1" w:lastColumn="0" w:noHBand="0" w:noVBand="1"/>
      </w:tblPr>
      <w:tblGrid>
        <w:gridCol w:w="3674"/>
        <w:gridCol w:w="5368"/>
      </w:tblGrid>
      <w:tr w:rsidR="00C940BB" w:rsidRPr="00C940BB" w:rsidTr="00692416">
        <w:trPr>
          <w:cnfStyle w:val="100000000000" w:firstRow="1" w:lastRow="0" w:firstColumn="0" w:lastColumn="0" w:oddVBand="0" w:evenVBand="0" w:oddHBand="0" w:evenHBand="0" w:firstRowFirstColumn="0" w:firstRowLastColumn="0" w:lastRowFirstColumn="0" w:lastRowLastColumn="0"/>
          <w:trHeight w:val="416"/>
        </w:trPr>
        <w:tc>
          <w:tcPr>
            <w:cnfStyle w:val="001000000000" w:firstRow="0" w:lastRow="0" w:firstColumn="1" w:lastColumn="0" w:oddVBand="0" w:evenVBand="0" w:oddHBand="0" w:evenHBand="0" w:firstRowFirstColumn="0" w:firstRowLastColumn="0" w:lastRowFirstColumn="0" w:lastRowLastColumn="0"/>
            <w:tcW w:w="3674" w:type="dxa"/>
            <w:tcBorders>
              <w:top w:val="single" w:sz="12" w:space="0" w:color="2E74B5" w:themeColor="accent1" w:themeShade="BF"/>
              <w:left w:val="single" w:sz="12" w:space="0" w:color="2E74B5" w:themeColor="accent1" w:themeShade="BF"/>
              <w:bottom w:val="single" w:sz="12" w:space="0" w:color="2E74B5" w:themeColor="accent1" w:themeShade="BF"/>
            </w:tcBorders>
          </w:tcPr>
          <w:p w:rsidR="00C940BB" w:rsidRPr="00766259" w:rsidRDefault="00C940BB" w:rsidP="00BE041D">
            <w:pPr>
              <w:tabs>
                <w:tab w:val="right" w:pos="3465"/>
              </w:tabs>
              <w:spacing w:line="480" w:lineRule="auto"/>
              <w:rPr>
                <w:rFonts w:asciiTheme="majorBidi" w:hAnsiTheme="majorBidi" w:cstheme="majorBidi"/>
                <w:b w:val="0"/>
                <w:bCs w:val="0"/>
                <w:color w:val="000000" w:themeColor="text1"/>
                <w:sz w:val="24"/>
                <w:szCs w:val="24"/>
              </w:rPr>
            </w:pPr>
            <w:r w:rsidRPr="00766259">
              <w:rPr>
                <w:rFonts w:asciiTheme="majorBidi" w:hAnsiTheme="majorBidi" w:cstheme="majorBidi"/>
                <w:b w:val="0"/>
                <w:bCs w:val="0"/>
                <w:color w:val="000000" w:themeColor="text1"/>
                <w:sz w:val="24"/>
                <w:szCs w:val="24"/>
              </w:rPr>
              <w:t>Processeur</w:t>
            </w:r>
          </w:p>
        </w:tc>
        <w:tc>
          <w:tcPr>
            <w:tcW w:w="5368" w:type="dxa"/>
            <w:tcBorders>
              <w:top w:val="single" w:sz="12" w:space="0" w:color="2E74B5" w:themeColor="accent1" w:themeShade="BF"/>
              <w:bottom w:val="single" w:sz="12" w:space="0" w:color="2E74B5" w:themeColor="accent1" w:themeShade="BF"/>
              <w:right w:val="single" w:sz="12" w:space="0" w:color="2E74B5" w:themeColor="accent1" w:themeShade="BF"/>
            </w:tcBorders>
          </w:tcPr>
          <w:p w:rsidR="00C940BB" w:rsidRPr="00C940BB" w:rsidRDefault="00C940BB" w:rsidP="00BE041D">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color w:val="000000" w:themeColor="text1"/>
                <w:sz w:val="24"/>
                <w:szCs w:val="24"/>
                <w:lang w:val="en-US"/>
              </w:rPr>
            </w:pPr>
            <w:r w:rsidRPr="00C940BB">
              <w:rPr>
                <w:rFonts w:asciiTheme="majorBidi" w:hAnsiTheme="majorBidi" w:cstheme="majorBidi"/>
                <w:b w:val="0"/>
                <w:bCs w:val="0"/>
                <w:color w:val="000000" w:themeColor="text1"/>
                <w:sz w:val="24"/>
                <w:szCs w:val="24"/>
                <w:lang w:val="en-US"/>
              </w:rPr>
              <w:t>11th Gen Intel(R) Core(TM) i5-11300H @ 3.10GHz (3.11 GHz)</w:t>
            </w:r>
          </w:p>
        </w:tc>
      </w:tr>
      <w:tr w:rsidR="00C940BB" w:rsidRPr="00766259" w:rsidTr="00692416">
        <w:trPr>
          <w:trHeight w:val="408"/>
        </w:trPr>
        <w:tc>
          <w:tcPr>
            <w:cnfStyle w:val="001000000000" w:firstRow="0" w:lastRow="0" w:firstColumn="1" w:lastColumn="0" w:oddVBand="0" w:evenVBand="0" w:oddHBand="0" w:evenHBand="0" w:firstRowFirstColumn="0" w:firstRowLastColumn="0" w:lastRowFirstColumn="0" w:lastRowLastColumn="0"/>
            <w:tcW w:w="3674" w:type="dxa"/>
            <w:tcBorders>
              <w:top w:val="single" w:sz="12" w:space="0" w:color="2E74B5" w:themeColor="accent1" w:themeShade="BF"/>
              <w:left w:val="single" w:sz="12" w:space="0" w:color="2E74B5" w:themeColor="accent1" w:themeShade="BF"/>
              <w:bottom w:val="single" w:sz="12" w:space="0" w:color="2E74B5" w:themeColor="accent1" w:themeShade="BF"/>
              <w:right w:val="single" w:sz="12" w:space="0" w:color="2E74B5" w:themeColor="accent1" w:themeShade="BF"/>
            </w:tcBorders>
          </w:tcPr>
          <w:p w:rsidR="00C940BB" w:rsidRPr="00766259" w:rsidRDefault="00C940BB" w:rsidP="00BE041D">
            <w:pPr>
              <w:spacing w:line="480" w:lineRule="auto"/>
              <w:rPr>
                <w:rFonts w:asciiTheme="majorBidi" w:hAnsiTheme="majorBidi" w:cstheme="majorBidi"/>
                <w:b w:val="0"/>
                <w:bCs w:val="0"/>
                <w:color w:val="000000" w:themeColor="text1"/>
                <w:sz w:val="24"/>
                <w:szCs w:val="24"/>
              </w:rPr>
            </w:pPr>
            <w:r w:rsidRPr="00766259">
              <w:rPr>
                <w:rFonts w:asciiTheme="majorBidi" w:hAnsiTheme="majorBidi" w:cstheme="majorBidi"/>
                <w:b w:val="0"/>
                <w:bCs w:val="0"/>
                <w:color w:val="000000" w:themeColor="text1"/>
                <w:sz w:val="24"/>
                <w:szCs w:val="24"/>
              </w:rPr>
              <w:t>RAM</w:t>
            </w:r>
          </w:p>
        </w:tc>
        <w:tc>
          <w:tcPr>
            <w:tcW w:w="5368" w:type="dxa"/>
            <w:tcBorders>
              <w:top w:val="single" w:sz="12" w:space="0" w:color="2E74B5" w:themeColor="accent1" w:themeShade="BF"/>
              <w:left w:val="single" w:sz="12" w:space="0" w:color="2E74B5" w:themeColor="accent1" w:themeShade="BF"/>
              <w:bottom w:val="single" w:sz="12" w:space="0" w:color="2E74B5" w:themeColor="accent1" w:themeShade="BF"/>
              <w:right w:val="single" w:sz="12" w:space="0" w:color="2E74B5" w:themeColor="accent1" w:themeShade="BF"/>
            </w:tcBorders>
          </w:tcPr>
          <w:p w:rsidR="00C940BB" w:rsidRPr="00C940BB" w:rsidRDefault="00C940BB" w:rsidP="00BE041D">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lang w:val="en-US"/>
              </w:rPr>
            </w:pPr>
            <w:r w:rsidRPr="00C940BB">
              <w:rPr>
                <w:rFonts w:asciiTheme="majorBidi" w:hAnsiTheme="majorBidi" w:cstheme="majorBidi"/>
                <w:color w:val="000000" w:themeColor="text1"/>
                <w:sz w:val="24"/>
                <w:szCs w:val="24"/>
              </w:rPr>
              <w:t>16,0 Go</w:t>
            </w:r>
          </w:p>
        </w:tc>
      </w:tr>
      <w:tr w:rsidR="00C940BB" w:rsidRPr="00766259" w:rsidTr="00766259">
        <w:trPr>
          <w:trHeight w:val="428"/>
        </w:trPr>
        <w:tc>
          <w:tcPr>
            <w:cnfStyle w:val="001000000000" w:firstRow="0" w:lastRow="0" w:firstColumn="1" w:lastColumn="0" w:oddVBand="0" w:evenVBand="0" w:oddHBand="0" w:evenHBand="0" w:firstRowFirstColumn="0" w:firstRowLastColumn="0" w:lastRowFirstColumn="0" w:lastRowLastColumn="0"/>
            <w:tcW w:w="3674" w:type="dxa"/>
            <w:tcBorders>
              <w:top w:val="single" w:sz="12" w:space="0" w:color="2E74B5" w:themeColor="accent1" w:themeShade="BF"/>
              <w:left w:val="single" w:sz="12" w:space="0" w:color="2E74B5" w:themeColor="accent1" w:themeShade="BF"/>
              <w:bottom w:val="single" w:sz="12" w:space="0" w:color="2E74B5" w:themeColor="accent1" w:themeShade="BF"/>
              <w:right w:val="single" w:sz="12" w:space="0" w:color="2E74B5" w:themeColor="accent1" w:themeShade="BF"/>
            </w:tcBorders>
          </w:tcPr>
          <w:p w:rsidR="00C940BB" w:rsidRPr="00766259" w:rsidRDefault="00C940BB" w:rsidP="00BE041D">
            <w:pPr>
              <w:spacing w:line="480" w:lineRule="auto"/>
              <w:rPr>
                <w:rFonts w:asciiTheme="majorBidi" w:hAnsiTheme="majorBidi" w:cstheme="majorBidi"/>
                <w:b w:val="0"/>
                <w:bCs w:val="0"/>
                <w:color w:val="000000" w:themeColor="text1"/>
                <w:sz w:val="24"/>
                <w:szCs w:val="24"/>
              </w:rPr>
            </w:pPr>
            <w:r w:rsidRPr="00766259">
              <w:rPr>
                <w:rFonts w:asciiTheme="majorBidi" w:hAnsiTheme="majorBidi" w:cstheme="majorBidi"/>
                <w:b w:val="0"/>
                <w:bCs w:val="0"/>
                <w:color w:val="000000" w:themeColor="text1"/>
                <w:sz w:val="24"/>
                <w:szCs w:val="24"/>
              </w:rPr>
              <w:t>Système d’exploitation</w:t>
            </w:r>
          </w:p>
        </w:tc>
        <w:tc>
          <w:tcPr>
            <w:tcW w:w="5368" w:type="dxa"/>
            <w:tcBorders>
              <w:top w:val="single" w:sz="12" w:space="0" w:color="2E74B5" w:themeColor="accent1" w:themeShade="BF"/>
              <w:left w:val="single" w:sz="12" w:space="0" w:color="2E74B5" w:themeColor="accent1" w:themeShade="BF"/>
              <w:bottom w:val="single" w:sz="12" w:space="0" w:color="2E74B5" w:themeColor="accent1" w:themeShade="BF"/>
              <w:right w:val="single" w:sz="12" w:space="0" w:color="2E74B5" w:themeColor="accent1" w:themeShade="BF"/>
            </w:tcBorders>
          </w:tcPr>
          <w:p w:rsidR="00C940BB" w:rsidRPr="00C940BB" w:rsidRDefault="00C940BB" w:rsidP="00BE041D">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rPr>
            </w:pPr>
            <w:r w:rsidRPr="00C940BB">
              <w:rPr>
                <w:rFonts w:asciiTheme="majorBidi" w:hAnsiTheme="majorBidi" w:cstheme="majorBidi"/>
                <w:color w:val="000000" w:themeColor="text1"/>
                <w:sz w:val="24"/>
                <w:szCs w:val="24"/>
              </w:rPr>
              <w:t>Windows 11</w:t>
            </w:r>
          </w:p>
        </w:tc>
      </w:tr>
    </w:tbl>
    <w:p w:rsidR="00BE041D" w:rsidRPr="00BE041D" w:rsidRDefault="00BE041D" w:rsidP="00BE041D"/>
    <w:p w:rsidR="00BE041D" w:rsidRDefault="00C940BB" w:rsidP="00BE041D">
      <w:r>
        <w:t xml:space="preserve">  Tableau : </w:t>
      </w:r>
      <w:r>
        <w:t>Caractéristiques de l’environnement matériel</w:t>
      </w:r>
    </w:p>
    <w:p w:rsidR="00C940BB" w:rsidRDefault="00C940BB" w:rsidP="00BE041D"/>
    <w:p w:rsidR="00C940BB" w:rsidRDefault="00E23A39" w:rsidP="00C940BB">
      <w:pPr>
        <w:pStyle w:val="isselectedend"/>
        <w:outlineLvl w:val="2"/>
        <w:rPr>
          <w:rFonts w:asciiTheme="majorBidi" w:hAnsiTheme="majorBidi"/>
          <w:b/>
          <w:bCs/>
          <w:color w:val="000000" w:themeColor="text1"/>
          <w:sz w:val="28"/>
          <w:szCs w:val="28"/>
        </w:rPr>
      </w:pPr>
      <w:r>
        <w:rPr>
          <w:rFonts w:asciiTheme="majorBidi" w:hAnsiTheme="majorBidi"/>
          <w:b/>
          <w:bCs/>
          <w:color w:val="000000" w:themeColor="text1"/>
          <w:sz w:val="28"/>
          <w:szCs w:val="28"/>
        </w:rPr>
        <w:t xml:space="preserve">  </w:t>
      </w:r>
      <w:r w:rsidR="00C940BB" w:rsidRPr="00C940BB">
        <w:rPr>
          <w:rFonts w:asciiTheme="majorBidi" w:hAnsiTheme="majorBidi"/>
          <w:b/>
          <w:bCs/>
          <w:color w:val="000000" w:themeColor="text1"/>
          <w:sz w:val="28"/>
          <w:szCs w:val="28"/>
        </w:rPr>
        <w:t xml:space="preserve">2.2.  </w:t>
      </w:r>
      <w:r w:rsidR="00C940BB" w:rsidRPr="00C940BB">
        <w:rPr>
          <w:rFonts w:asciiTheme="majorBidi" w:hAnsiTheme="majorBidi"/>
          <w:b/>
          <w:bCs/>
          <w:color w:val="000000" w:themeColor="text1"/>
          <w:sz w:val="28"/>
          <w:szCs w:val="28"/>
        </w:rPr>
        <w:t>Environnement logiciel</w:t>
      </w:r>
    </w:p>
    <w:p w:rsidR="00211661" w:rsidRDefault="00C940BB" w:rsidP="00E23A39">
      <w:pPr>
        <w:pStyle w:val="isselectedend"/>
        <w:spacing w:line="360" w:lineRule="auto"/>
      </w:pPr>
      <w:r>
        <w:t xml:space="preserve">Pour assurer le développement et les tests de notre </w:t>
      </w:r>
      <w:r>
        <w:t>solution</w:t>
      </w:r>
      <w:r>
        <w:t>, nous avons utilisé plusieurs outils logiciels présentés ci-dessous.</w:t>
      </w:r>
    </w:p>
    <w:tbl>
      <w:tblPr>
        <w:tblStyle w:val="TableGrid"/>
        <w:tblW w:w="0" w:type="auto"/>
        <w:tblLook w:val="04A0" w:firstRow="1" w:lastRow="0" w:firstColumn="1" w:lastColumn="0" w:noHBand="0" w:noVBand="1"/>
      </w:tblPr>
      <w:tblGrid>
        <w:gridCol w:w="3823"/>
        <w:gridCol w:w="5239"/>
      </w:tblGrid>
      <w:tr w:rsidR="0023690C" w:rsidTr="0023690C">
        <w:trPr>
          <w:trHeight w:val="1851"/>
        </w:trPr>
        <w:tc>
          <w:tcPr>
            <w:tcW w:w="3823" w:type="dxa"/>
            <w:vAlign w:val="center"/>
          </w:tcPr>
          <w:p w:rsidR="00211661" w:rsidRPr="00211661" w:rsidRDefault="00557594" w:rsidP="0023690C">
            <w:pPr>
              <w:pStyle w:val="isselectedend"/>
              <w:tabs>
                <w:tab w:val="left" w:pos="1296"/>
                <w:tab w:val="center" w:pos="2157"/>
              </w:tabs>
              <w:jc w:val="center"/>
              <w:outlineLvl w:val="2"/>
              <w:rPr>
                <w:rFonts w:asciiTheme="majorBidi" w:hAnsiTheme="majorBidi"/>
                <w:b/>
                <w:bCs/>
                <w:color w:val="000000" w:themeColor="text1"/>
                <w:sz w:val="28"/>
                <w:szCs w:val="28"/>
              </w:rPr>
            </w:pPr>
            <w:r w:rsidRPr="00211661">
              <w:rPr>
                <w:rFonts w:asciiTheme="majorBidi" w:hAnsiTheme="majorBidi"/>
                <w:b/>
                <w:bCs/>
                <w:color w:val="000000" w:themeColor="text1"/>
                <w:sz w:val="28"/>
                <w:szCs w:val="28"/>
              </w:rPr>
              <w:drawing>
                <wp:anchor distT="0" distB="0" distL="114300" distR="114300" simplePos="0" relativeHeight="251665408" behindDoc="0" locked="0" layoutInCell="1" allowOverlap="1">
                  <wp:simplePos x="0" y="0"/>
                  <wp:positionH relativeFrom="margin">
                    <wp:posOffset>638810</wp:posOffset>
                  </wp:positionH>
                  <wp:positionV relativeFrom="margin">
                    <wp:posOffset>162560</wp:posOffset>
                  </wp:positionV>
                  <wp:extent cx="905001" cy="609685"/>
                  <wp:effectExtent l="0" t="0" r="9525" b="0"/>
                  <wp:wrapTopAndBottom/>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extLst>
                              <a:ext uri="{28A0092B-C50C-407E-A947-70E740481C1C}">
                                <a14:useLocalDpi xmlns:a14="http://schemas.microsoft.com/office/drawing/2010/main" val="0"/>
                              </a:ext>
                            </a:extLst>
                          </a:blip>
                          <a:stretch>
                            <a:fillRect/>
                          </a:stretch>
                        </pic:blipFill>
                        <pic:spPr>
                          <a:xfrm>
                            <a:off x="0" y="0"/>
                            <a:ext cx="905001" cy="609685"/>
                          </a:xfrm>
                          <a:prstGeom prst="rect">
                            <a:avLst/>
                          </a:prstGeom>
                        </pic:spPr>
                      </pic:pic>
                    </a:graphicData>
                  </a:graphic>
                </wp:anchor>
              </w:drawing>
            </w:r>
            <w:r w:rsidR="00211661">
              <w:rPr>
                <w:rFonts w:asciiTheme="majorBidi" w:hAnsiTheme="majorBidi"/>
                <w:b/>
                <w:bCs/>
                <w:color w:val="000000" w:themeColor="text1"/>
                <w:sz w:val="28"/>
                <w:szCs w:val="28"/>
              </w:rPr>
              <w:t>Visual Studio Code</w:t>
            </w:r>
          </w:p>
          <w:p w:rsidR="00211661" w:rsidRPr="00211661" w:rsidRDefault="00211661" w:rsidP="0023690C">
            <w:pPr>
              <w:tabs>
                <w:tab w:val="left" w:pos="1216"/>
              </w:tabs>
              <w:jc w:val="center"/>
              <w:rPr>
                <w:lang w:eastAsia="fr-FR"/>
              </w:rPr>
            </w:pPr>
          </w:p>
        </w:tc>
        <w:tc>
          <w:tcPr>
            <w:tcW w:w="5239" w:type="dxa"/>
            <w:vAlign w:val="center"/>
          </w:tcPr>
          <w:p w:rsidR="00211661" w:rsidRDefault="00557594" w:rsidP="0023690C">
            <w:pPr>
              <w:pStyle w:val="isselectedend"/>
              <w:spacing w:line="360" w:lineRule="auto"/>
              <w:outlineLvl w:val="2"/>
              <w:rPr>
                <w:rFonts w:asciiTheme="majorBidi" w:hAnsiTheme="majorBidi"/>
                <w:b/>
                <w:bCs/>
                <w:color w:val="000000" w:themeColor="text1"/>
                <w:sz w:val="28"/>
                <w:szCs w:val="28"/>
              </w:rPr>
            </w:pPr>
            <w:r w:rsidRPr="00557594">
              <w:rPr>
                <w:b/>
                <w:bCs/>
              </w:rPr>
              <w:t>Visual Studio Code</w:t>
            </w:r>
            <w:r>
              <w:t xml:space="preserve"> est un éditeur de code source développé par Microsoft. Léger et extensible, il prend en charge plusieurs langages de programmation.</w:t>
            </w:r>
          </w:p>
        </w:tc>
      </w:tr>
      <w:tr w:rsidR="0023690C" w:rsidTr="0023690C">
        <w:trPr>
          <w:trHeight w:val="2165"/>
        </w:trPr>
        <w:tc>
          <w:tcPr>
            <w:tcW w:w="3823" w:type="dxa"/>
            <w:vAlign w:val="center"/>
          </w:tcPr>
          <w:p w:rsidR="00211661" w:rsidRPr="0023690C" w:rsidRDefault="0023690C" w:rsidP="0023690C">
            <w:pPr>
              <w:pStyle w:val="isselectedend"/>
              <w:jc w:val="center"/>
              <w:outlineLvl w:val="2"/>
              <w:rPr>
                <w:rFonts w:asciiTheme="majorBidi" w:hAnsiTheme="majorBidi"/>
                <w:b/>
                <w:bCs/>
                <w:color w:val="000000" w:themeColor="text1"/>
                <w:sz w:val="28"/>
                <w:szCs w:val="28"/>
              </w:rPr>
            </w:pPr>
            <w:proofErr w:type="spellStart"/>
            <w:r w:rsidRPr="0023690C">
              <w:rPr>
                <w:b/>
                <w:bCs/>
              </w:rPr>
              <w:t>IntelliJ</w:t>
            </w:r>
            <w:proofErr w:type="spellEnd"/>
            <w:r w:rsidRPr="0023690C">
              <w:rPr>
                <w:b/>
                <w:bCs/>
              </w:rPr>
              <w:t xml:space="preserve"> IDEA </w:t>
            </w:r>
            <w:r w:rsidRPr="0023690C">
              <w:rPr>
                <w:rFonts w:asciiTheme="majorBidi" w:hAnsiTheme="majorBidi"/>
                <w:b/>
                <w:bCs/>
                <w:color w:val="000000" w:themeColor="text1"/>
                <w:sz w:val="28"/>
                <w:szCs w:val="28"/>
              </w:rPr>
              <w:drawing>
                <wp:anchor distT="0" distB="0" distL="114300" distR="114300" simplePos="0" relativeHeight="251666432" behindDoc="0" locked="0" layoutInCell="1" allowOverlap="1">
                  <wp:simplePos x="0" y="0"/>
                  <wp:positionH relativeFrom="column">
                    <wp:posOffset>613410</wp:posOffset>
                  </wp:positionH>
                  <wp:positionV relativeFrom="paragraph">
                    <wp:posOffset>41275</wp:posOffset>
                  </wp:positionV>
                  <wp:extent cx="914400" cy="946297"/>
                  <wp:effectExtent l="0" t="0" r="0" b="6350"/>
                  <wp:wrapTopAndBottom/>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extLst>
                              <a:ext uri="{28A0092B-C50C-407E-A947-70E740481C1C}">
                                <a14:useLocalDpi xmlns:a14="http://schemas.microsoft.com/office/drawing/2010/main" val="0"/>
                              </a:ext>
                            </a:extLst>
                          </a:blip>
                          <a:stretch>
                            <a:fillRect/>
                          </a:stretch>
                        </pic:blipFill>
                        <pic:spPr>
                          <a:xfrm>
                            <a:off x="0" y="0"/>
                            <a:ext cx="914400" cy="946297"/>
                          </a:xfrm>
                          <a:prstGeom prst="rect">
                            <a:avLst/>
                          </a:prstGeom>
                        </pic:spPr>
                      </pic:pic>
                    </a:graphicData>
                  </a:graphic>
                  <wp14:sizeRelH relativeFrom="page">
                    <wp14:pctWidth>0</wp14:pctWidth>
                  </wp14:sizeRelH>
                  <wp14:sizeRelV relativeFrom="page">
                    <wp14:pctHeight>0</wp14:pctHeight>
                  </wp14:sizeRelV>
                </wp:anchor>
              </w:drawing>
            </w:r>
          </w:p>
        </w:tc>
        <w:tc>
          <w:tcPr>
            <w:tcW w:w="5239" w:type="dxa"/>
            <w:vAlign w:val="center"/>
          </w:tcPr>
          <w:p w:rsidR="00211661" w:rsidRDefault="0023690C" w:rsidP="0023690C">
            <w:pPr>
              <w:pStyle w:val="isselectedend"/>
              <w:spacing w:line="360" w:lineRule="auto"/>
              <w:outlineLvl w:val="2"/>
              <w:rPr>
                <w:rFonts w:asciiTheme="majorBidi" w:hAnsiTheme="majorBidi"/>
                <w:b/>
                <w:bCs/>
                <w:color w:val="000000" w:themeColor="text1"/>
                <w:sz w:val="28"/>
                <w:szCs w:val="28"/>
              </w:rPr>
            </w:pPr>
            <w:proofErr w:type="spellStart"/>
            <w:r w:rsidRPr="0023690C">
              <w:rPr>
                <w:b/>
                <w:bCs/>
              </w:rPr>
              <w:t>IntelliJ</w:t>
            </w:r>
            <w:proofErr w:type="spellEnd"/>
            <w:r w:rsidRPr="0023690C">
              <w:rPr>
                <w:b/>
                <w:bCs/>
              </w:rPr>
              <w:t xml:space="preserve"> IDEA</w:t>
            </w:r>
            <w:r>
              <w:t xml:space="preserve"> est un environnement de développement intégré développé par </w:t>
            </w:r>
            <w:proofErr w:type="spellStart"/>
            <w:r>
              <w:t>JetBrains</w:t>
            </w:r>
            <w:proofErr w:type="spellEnd"/>
            <w:r>
              <w:t>. Il offre de nombreux outils facilitant le développement d’applications Java</w:t>
            </w:r>
          </w:p>
        </w:tc>
      </w:tr>
      <w:tr w:rsidR="007A151E" w:rsidTr="007A151E">
        <w:trPr>
          <w:trHeight w:val="2165"/>
        </w:trPr>
        <w:tc>
          <w:tcPr>
            <w:tcW w:w="3823" w:type="dxa"/>
            <w:vAlign w:val="center"/>
          </w:tcPr>
          <w:p w:rsidR="007A151E" w:rsidRPr="0023690C" w:rsidRDefault="007A151E" w:rsidP="007A151E">
            <w:pPr>
              <w:pStyle w:val="isselectedend"/>
              <w:jc w:val="center"/>
              <w:outlineLvl w:val="2"/>
              <w:rPr>
                <w:b/>
                <w:bCs/>
              </w:rPr>
            </w:pPr>
            <w:r w:rsidRPr="007A151E">
              <w:rPr>
                <w:b/>
                <w:bCs/>
              </w:rPr>
              <w:lastRenderedPageBreak/>
              <w:drawing>
                <wp:anchor distT="0" distB="0" distL="114300" distR="114300" simplePos="0" relativeHeight="251667456" behindDoc="0" locked="0" layoutInCell="1" allowOverlap="1">
                  <wp:simplePos x="0" y="0"/>
                  <wp:positionH relativeFrom="column">
                    <wp:posOffset>788670</wp:posOffset>
                  </wp:positionH>
                  <wp:positionV relativeFrom="paragraph">
                    <wp:posOffset>-723265</wp:posOffset>
                  </wp:positionV>
                  <wp:extent cx="835025" cy="701675"/>
                  <wp:effectExtent l="0" t="0" r="3175" b="3175"/>
                  <wp:wrapTopAndBottom/>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extLst>
                              <a:ext uri="{28A0092B-C50C-407E-A947-70E740481C1C}">
                                <a14:useLocalDpi xmlns:a14="http://schemas.microsoft.com/office/drawing/2010/main" val="0"/>
                              </a:ext>
                            </a:extLst>
                          </a:blip>
                          <a:stretch>
                            <a:fillRect/>
                          </a:stretch>
                        </pic:blipFill>
                        <pic:spPr>
                          <a:xfrm>
                            <a:off x="0" y="0"/>
                            <a:ext cx="835025" cy="701675"/>
                          </a:xfrm>
                          <a:prstGeom prst="rect">
                            <a:avLst/>
                          </a:prstGeom>
                        </pic:spPr>
                      </pic:pic>
                    </a:graphicData>
                  </a:graphic>
                  <wp14:sizeRelH relativeFrom="page">
                    <wp14:pctWidth>0</wp14:pctWidth>
                  </wp14:sizeRelH>
                  <wp14:sizeRelV relativeFrom="page">
                    <wp14:pctHeight>0</wp14:pctHeight>
                  </wp14:sizeRelV>
                </wp:anchor>
              </w:drawing>
            </w:r>
            <w:proofErr w:type="spellStart"/>
            <w:r>
              <w:rPr>
                <w:b/>
                <w:bCs/>
              </w:rPr>
              <w:t>Postman</w:t>
            </w:r>
            <w:proofErr w:type="spellEnd"/>
          </w:p>
        </w:tc>
        <w:tc>
          <w:tcPr>
            <w:tcW w:w="5239" w:type="dxa"/>
            <w:vAlign w:val="center"/>
          </w:tcPr>
          <w:p w:rsidR="007A151E" w:rsidRPr="0023690C" w:rsidRDefault="007A151E" w:rsidP="007A151E">
            <w:pPr>
              <w:pStyle w:val="isselectedend"/>
              <w:spacing w:line="360" w:lineRule="auto"/>
              <w:jc w:val="both"/>
              <w:outlineLvl w:val="2"/>
              <w:rPr>
                <w:b/>
                <w:bCs/>
              </w:rPr>
            </w:pPr>
            <w:proofErr w:type="spellStart"/>
            <w:r w:rsidRPr="007A151E">
              <w:rPr>
                <w:b/>
                <w:bCs/>
              </w:rPr>
              <w:t>Postman</w:t>
            </w:r>
            <w:proofErr w:type="spellEnd"/>
            <w:r>
              <w:t xml:space="preserve"> est une plateforme dédiée au développement et au test des API. Elle permet d’envoyer des requêtes HTTP et de vérifier les réponses retournées par le serveur.</w:t>
            </w:r>
          </w:p>
        </w:tc>
      </w:tr>
      <w:tr w:rsidR="007A151E" w:rsidTr="007A151E">
        <w:trPr>
          <w:trHeight w:val="2165"/>
        </w:trPr>
        <w:tc>
          <w:tcPr>
            <w:tcW w:w="3823" w:type="dxa"/>
            <w:vAlign w:val="center"/>
          </w:tcPr>
          <w:p w:rsidR="007A151E" w:rsidRPr="007A151E" w:rsidRDefault="007A151E" w:rsidP="007A151E">
            <w:pPr>
              <w:pStyle w:val="isselectedend"/>
              <w:jc w:val="center"/>
              <w:outlineLvl w:val="2"/>
              <w:rPr>
                <w:b/>
                <w:bCs/>
              </w:rPr>
            </w:pPr>
            <w:r w:rsidRPr="007A151E">
              <w:rPr>
                <w:b/>
                <w:bCs/>
              </w:rPr>
              <w:drawing>
                <wp:anchor distT="0" distB="0" distL="114300" distR="114300" simplePos="0" relativeHeight="251668480" behindDoc="0" locked="0" layoutInCell="1" allowOverlap="1">
                  <wp:simplePos x="0" y="0"/>
                  <wp:positionH relativeFrom="column">
                    <wp:posOffset>796290</wp:posOffset>
                  </wp:positionH>
                  <wp:positionV relativeFrom="paragraph">
                    <wp:posOffset>151130</wp:posOffset>
                  </wp:positionV>
                  <wp:extent cx="701040" cy="721659"/>
                  <wp:effectExtent l="0" t="0" r="3810" b="2540"/>
                  <wp:wrapTopAndBottom/>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cstate="print">
                            <a:extLst>
                              <a:ext uri="{28A0092B-C50C-407E-A947-70E740481C1C}">
                                <a14:useLocalDpi xmlns:a14="http://schemas.microsoft.com/office/drawing/2010/main" val="0"/>
                              </a:ext>
                            </a:extLst>
                          </a:blip>
                          <a:stretch>
                            <a:fillRect/>
                          </a:stretch>
                        </pic:blipFill>
                        <pic:spPr>
                          <a:xfrm rot="10800000" flipV="1">
                            <a:off x="0" y="0"/>
                            <a:ext cx="701040" cy="721659"/>
                          </a:xfrm>
                          <a:prstGeom prst="rect">
                            <a:avLst/>
                          </a:prstGeom>
                        </pic:spPr>
                      </pic:pic>
                    </a:graphicData>
                  </a:graphic>
                  <wp14:sizeRelH relativeFrom="page">
                    <wp14:pctWidth>0</wp14:pctWidth>
                  </wp14:sizeRelH>
                  <wp14:sizeRelV relativeFrom="page">
                    <wp14:pctHeight>0</wp14:pctHeight>
                  </wp14:sizeRelV>
                </wp:anchor>
              </w:drawing>
            </w:r>
            <w:proofErr w:type="spellStart"/>
            <w:r w:rsidRPr="007A151E">
              <w:rPr>
                <w:rFonts w:asciiTheme="majorBidi" w:hAnsiTheme="majorBidi" w:cstheme="majorBidi"/>
                <w:b/>
                <w:bCs/>
              </w:rPr>
              <w:t>pgAdmin</w:t>
            </w:r>
            <w:proofErr w:type="spellEnd"/>
          </w:p>
        </w:tc>
        <w:tc>
          <w:tcPr>
            <w:tcW w:w="5239" w:type="dxa"/>
            <w:vAlign w:val="center"/>
          </w:tcPr>
          <w:p w:rsidR="007A151E" w:rsidRPr="0023690C" w:rsidRDefault="007A151E" w:rsidP="007A151E">
            <w:pPr>
              <w:pStyle w:val="isselectedend"/>
              <w:spacing w:line="360" w:lineRule="auto"/>
              <w:jc w:val="both"/>
              <w:outlineLvl w:val="2"/>
              <w:rPr>
                <w:b/>
                <w:bCs/>
              </w:rPr>
            </w:pPr>
            <w:proofErr w:type="spellStart"/>
            <w:r w:rsidRPr="007A151E">
              <w:rPr>
                <w:b/>
                <w:bCs/>
              </w:rPr>
              <w:t>pgAdmin</w:t>
            </w:r>
            <w:proofErr w:type="spellEnd"/>
            <w:r>
              <w:t xml:space="preserve"> est une plateforme open source d’administration spécialement conçue pour PostgreSQL. Elle permet notamment de créer, consulter et administrer les bases de données.</w:t>
            </w:r>
          </w:p>
        </w:tc>
      </w:tr>
      <w:tr w:rsidR="007A151E" w:rsidTr="00C4769F">
        <w:trPr>
          <w:trHeight w:val="2165"/>
        </w:trPr>
        <w:tc>
          <w:tcPr>
            <w:tcW w:w="3823" w:type="dxa"/>
            <w:vAlign w:val="center"/>
          </w:tcPr>
          <w:p w:rsidR="007A151E" w:rsidRPr="00C4769F" w:rsidRDefault="00C4769F" w:rsidP="00C4769F">
            <w:pPr>
              <w:pStyle w:val="isselectedend"/>
              <w:jc w:val="center"/>
              <w:outlineLvl w:val="2"/>
              <w:rPr>
                <w:b/>
                <w:bCs/>
              </w:rPr>
            </w:pPr>
            <w:proofErr w:type="spellStart"/>
            <w:r w:rsidRPr="00C4769F">
              <w:rPr>
                <w:b/>
                <w:bCs/>
              </w:rPr>
              <w:t>DBeaver</w:t>
            </w:r>
            <w:proofErr w:type="spellEnd"/>
            <w:r w:rsidRPr="00C4769F">
              <w:rPr>
                <w:b/>
                <w:bCs/>
              </w:rPr>
              <w:t xml:space="preserve"> </w:t>
            </w:r>
            <w:r w:rsidRPr="00C4769F">
              <w:rPr>
                <w:b/>
                <w:bCs/>
              </w:rPr>
              <w:drawing>
                <wp:anchor distT="0" distB="0" distL="114300" distR="114300" simplePos="0" relativeHeight="251669504" behindDoc="0" locked="0" layoutInCell="1" allowOverlap="1">
                  <wp:simplePos x="0" y="0"/>
                  <wp:positionH relativeFrom="column">
                    <wp:posOffset>772160</wp:posOffset>
                  </wp:positionH>
                  <wp:positionV relativeFrom="paragraph">
                    <wp:posOffset>-800100</wp:posOffset>
                  </wp:positionV>
                  <wp:extent cx="762000" cy="777875"/>
                  <wp:effectExtent l="0" t="0" r="0" b="3175"/>
                  <wp:wrapTopAndBottom/>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extLst>
                              <a:ext uri="{28A0092B-C50C-407E-A947-70E740481C1C}">
                                <a14:useLocalDpi xmlns:a14="http://schemas.microsoft.com/office/drawing/2010/main" val="0"/>
                              </a:ext>
                            </a:extLst>
                          </a:blip>
                          <a:stretch>
                            <a:fillRect/>
                          </a:stretch>
                        </pic:blipFill>
                        <pic:spPr>
                          <a:xfrm>
                            <a:off x="0" y="0"/>
                            <a:ext cx="762000" cy="777875"/>
                          </a:xfrm>
                          <a:prstGeom prst="rect">
                            <a:avLst/>
                          </a:prstGeom>
                        </pic:spPr>
                      </pic:pic>
                    </a:graphicData>
                  </a:graphic>
                  <wp14:sizeRelH relativeFrom="page">
                    <wp14:pctWidth>0</wp14:pctWidth>
                  </wp14:sizeRelH>
                  <wp14:sizeRelV relativeFrom="page">
                    <wp14:pctHeight>0</wp14:pctHeight>
                  </wp14:sizeRelV>
                </wp:anchor>
              </w:drawing>
            </w:r>
          </w:p>
        </w:tc>
        <w:tc>
          <w:tcPr>
            <w:tcW w:w="5239" w:type="dxa"/>
            <w:vAlign w:val="center"/>
          </w:tcPr>
          <w:p w:rsidR="007A151E" w:rsidRPr="0023690C" w:rsidRDefault="00C4769F" w:rsidP="00C4769F">
            <w:pPr>
              <w:pStyle w:val="isselectedend"/>
              <w:spacing w:line="360" w:lineRule="auto"/>
              <w:jc w:val="both"/>
              <w:outlineLvl w:val="2"/>
              <w:rPr>
                <w:b/>
                <w:bCs/>
              </w:rPr>
            </w:pPr>
            <w:proofErr w:type="spellStart"/>
            <w:r w:rsidRPr="00C4769F">
              <w:rPr>
                <w:b/>
                <w:bCs/>
              </w:rPr>
              <w:t>DBeaver</w:t>
            </w:r>
            <w:proofErr w:type="spellEnd"/>
            <w:r>
              <w:t xml:space="preserve"> est un outil de gestion de bases de données permettant de consulter les données et d’exécuter des requêtes SQL à travers une interface graphique.</w:t>
            </w:r>
          </w:p>
        </w:tc>
      </w:tr>
      <w:tr w:rsidR="007A151E" w:rsidTr="0023690C">
        <w:trPr>
          <w:trHeight w:val="2165"/>
        </w:trPr>
        <w:tc>
          <w:tcPr>
            <w:tcW w:w="3823" w:type="dxa"/>
            <w:vAlign w:val="center"/>
          </w:tcPr>
          <w:p w:rsidR="007A151E" w:rsidRPr="0023690C" w:rsidRDefault="00E23A39" w:rsidP="0023690C">
            <w:pPr>
              <w:pStyle w:val="isselectedend"/>
              <w:jc w:val="center"/>
              <w:outlineLvl w:val="2"/>
              <w:rPr>
                <w:b/>
                <w:bCs/>
              </w:rPr>
            </w:pPr>
            <w:proofErr w:type="spellStart"/>
            <w:r w:rsidRPr="00E23A39">
              <w:rPr>
                <w:b/>
                <w:bCs/>
              </w:rPr>
              <w:t>GitHub</w:t>
            </w:r>
            <w:proofErr w:type="spellEnd"/>
            <w:r w:rsidRPr="00C4769F">
              <w:rPr>
                <w:b/>
                <w:bCs/>
              </w:rPr>
              <w:t xml:space="preserve"> </w:t>
            </w:r>
            <w:r w:rsidR="00C4769F" w:rsidRPr="00C4769F">
              <w:rPr>
                <w:b/>
                <w:bCs/>
              </w:rPr>
              <w:drawing>
                <wp:anchor distT="0" distB="0" distL="114300" distR="114300" simplePos="0" relativeHeight="251670528" behindDoc="0" locked="0" layoutInCell="1" allowOverlap="1">
                  <wp:simplePos x="0" y="0"/>
                  <wp:positionH relativeFrom="column">
                    <wp:posOffset>782320</wp:posOffset>
                  </wp:positionH>
                  <wp:positionV relativeFrom="paragraph">
                    <wp:posOffset>-651510</wp:posOffset>
                  </wp:positionV>
                  <wp:extent cx="721360" cy="688340"/>
                  <wp:effectExtent l="0" t="0" r="2540" b="0"/>
                  <wp:wrapTopAndBottom/>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cstate="print">
                            <a:extLst>
                              <a:ext uri="{28A0092B-C50C-407E-A947-70E740481C1C}">
                                <a14:useLocalDpi xmlns:a14="http://schemas.microsoft.com/office/drawing/2010/main" val="0"/>
                              </a:ext>
                            </a:extLst>
                          </a:blip>
                          <a:stretch>
                            <a:fillRect/>
                          </a:stretch>
                        </pic:blipFill>
                        <pic:spPr>
                          <a:xfrm rot="10800000" flipV="1">
                            <a:off x="0" y="0"/>
                            <a:ext cx="721360" cy="688340"/>
                          </a:xfrm>
                          <a:prstGeom prst="rect">
                            <a:avLst/>
                          </a:prstGeom>
                        </pic:spPr>
                      </pic:pic>
                    </a:graphicData>
                  </a:graphic>
                  <wp14:sizeRelH relativeFrom="page">
                    <wp14:pctWidth>0</wp14:pctWidth>
                  </wp14:sizeRelH>
                  <wp14:sizeRelV relativeFrom="page">
                    <wp14:pctHeight>0</wp14:pctHeight>
                  </wp14:sizeRelV>
                </wp:anchor>
              </w:drawing>
            </w:r>
          </w:p>
        </w:tc>
        <w:tc>
          <w:tcPr>
            <w:tcW w:w="5239" w:type="dxa"/>
            <w:vAlign w:val="center"/>
          </w:tcPr>
          <w:p w:rsidR="007A151E" w:rsidRPr="0023690C" w:rsidRDefault="00E23A39" w:rsidP="00E23A39">
            <w:pPr>
              <w:pStyle w:val="isselectedend"/>
              <w:spacing w:line="360" w:lineRule="auto"/>
              <w:jc w:val="both"/>
              <w:outlineLvl w:val="2"/>
              <w:rPr>
                <w:b/>
                <w:bCs/>
              </w:rPr>
            </w:pPr>
            <w:proofErr w:type="spellStart"/>
            <w:r w:rsidRPr="00E23A39">
              <w:rPr>
                <w:b/>
                <w:bCs/>
              </w:rPr>
              <w:t>GitHub</w:t>
            </w:r>
            <w:proofErr w:type="spellEnd"/>
            <w:r>
              <w:t xml:space="preserve"> est une plateforme d’hébergement et de gestion de code source basée sur Git. Elle facilite le suivi des versions et le travail collaboratif.</w:t>
            </w:r>
          </w:p>
        </w:tc>
      </w:tr>
    </w:tbl>
    <w:p w:rsidR="00E23A39" w:rsidRDefault="00E23A39" w:rsidP="00E23A39">
      <w:pPr>
        <w:pStyle w:val="isselectedend"/>
        <w:rPr>
          <w:rFonts w:asciiTheme="majorBidi" w:hAnsiTheme="majorBidi"/>
          <w:b/>
          <w:bCs/>
          <w:color w:val="000000" w:themeColor="text1"/>
          <w:sz w:val="28"/>
          <w:szCs w:val="28"/>
        </w:rPr>
      </w:pPr>
    </w:p>
    <w:p w:rsidR="00211661" w:rsidRDefault="00E23A39" w:rsidP="00E23A39">
      <w:pPr>
        <w:pStyle w:val="isselectedend"/>
        <w:outlineLvl w:val="2"/>
        <w:rPr>
          <w:rFonts w:asciiTheme="majorBidi" w:hAnsiTheme="majorBidi"/>
          <w:b/>
          <w:bCs/>
          <w:color w:val="000000" w:themeColor="text1"/>
          <w:sz w:val="28"/>
          <w:szCs w:val="28"/>
        </w:rPr>
      </w:pPr>
      <w:r w:rsidRPr="00E23A39">
        <w:rPr>
          <w:rFonts w:asciiTheme="majorBidi" w:hAnsiTheme="majorBidi"/>
          <w:b/>
          <w:bCs/>
          <w:color w:val="000000" w:themeColor="text1"/>
          <w:sz w:val="28"/>
          <w:szCs w:val="28"/>
        </w:rPr>
        <w:t xml:space="preserve">2.3. </w:t>
      </w:r>
      <w:r w:rsidRPr="00E23A39">
        <w:rPr>
          <w:rFonts w:asciiTheme="majorBidi" w:hAnsiTheme="majorBidi"/>
          <w:b/>
          <w:bCs/>
          <w:color w:val="000000" w:themeColor="text1"/>
          <w:sz w:val="28"/>
          <w:szCs w:val="28"/>
        </w:rPr>
        <w:t>Technologies utilisées</w:t>
      </w:r>
    </w:p>
    <w:p w:rsidR="00E23A39" w:rsidRDefault="00E23A39" w:rsidP="00360F01">
      <w:pPr>
        <w:pStyle w:val="isselectedend"/>
        <w:rPr>
          <w:rFonts w:asciiTheme="majorBidi" w:hAnsiTheme="majorBidi"/>
          <w:b/>
          <w:bCs/>
          <w:color w:val="000000" w:themeColor="text1"/>
          <w:sz w:val="28"/>
          <w:szCs w:val="28"/>
        </w:rPr>
      </w:pPr>
    </w:p>
    <w:tbl>
      <w:tblPr>
        <w:tblStyle w:val="TableGrid"/>
        <w:tblW w:w="0" w:type="auto"/>
        <w:tblLook w:val="04A0" w:firstRow="1" w:lastRow="0" w:firstColumn="1" w:lastColumn="0" w:noHBand="0" w:noVBand="1"/>
      </w:tblPr>
      <w:tblGrid>
        <w:gridCol w:w="3823"/>
        <w:gridCol w:w="5239"/>
      </w:tblGrid>
      <w:tr w:rsidR="00360F01" w:rsidTr="00091197">
        <w:trPr>
          <w:trHeight w:val="1811"/>
        </w:trPr>
        <w:tc>
          <w:tcPr>
            <w:tcW w:w="3823" w:type="dxa"/>
            <w:vAlign w:val="center"/>
          </w:tcPr>
          <w:p w:rsidR="00091197" w:rsidRPr="00091197" w:rsidRDefault="00E23A39" w:rsidP="00091197">
            <w:pPr>
              <w:pStyle w:val="isselectedend"/>
              <w:jc w:val="center"/>
              <w:outlineLvl w:val="2"/>
              <w:rPr>
                <w:rFonts w:asciiTheme="majorBidi" w:hAnsiTheme="majorBidi"/>
                <w:b/>
                <w:bCs/>
                <w:color w:val="000000" w:themeColor="text1"/>
                <w:sz w:val="28"/>
                <w:szCs w:val="28"/>
              </w:rPr>
            </w:pPr>
            <w:r w:rsidRPr="00E23A39">
              <w:rPr>
                <w:rFonts w:asciiTheme="majorBidi" w:hAnsiTheme="majorBidi"/>
                <w:b/>
                <w:bCs/>
                <w:color w:val="000000" w:themeColor="text1"/>
                <w:sz w:val="28"/>
                <w:szCs w:val="28"/>
              </w:rPr>
              <w:drawing>
                <wp:anchor distT="0" distB="0" distL="114300" distR="114300" simplePos="0" relativeHeight="251671552" behindDoc="0" locked="0" layoutInCell="1" allowOverlap="1">
                  <wp:simplePos x="0" y="0"/>
                  <wp:positionH relativeFrom="column">
                    <wp:posOffset>718185</wp:posOffset>
                  </wp:positionH>
                  <wp:positionV relativeFrom="paragraph">
                    <wp:posOffset>102235</wp:posOffset>
                  </wp:positionV>
                  <wp:extent cx="819785" cy="725170"/>
                  <wp:effectExtent l="0" t="0" r="0" b="0"/>
                  <wp:wrapTopAndBottom/>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extLst>
                              <a:ext uri="{28A0092B-C50C-407E-A947-70E740481C1C}">
                                <a14:useLocalDpi xmlns:a14="http://schemas.microsoft.com/office/drawing/2010/main" val="0"/>
                              </a:ext>
                            </a:extLst>
                          </a:blip>
                          <a:stretch>
                            <a:fillRect/>
                          </a:stretch>
                        </pic:blipFill>
                        <pic:spPr>
                          <a:xfrm>
                            <a:off x="0" y="0"/>
                            <a:ext cx="819785" cy="725170"/>
                          </a:xfrm>
                          <a:prstGeom prst="rect">
                            <a:avLst/>
                          </a:prstGeom>
                        </pic:spPr>
                      </pic:pic>
                    </a:graphicData>
                  </a:graphic>
                  <wp14:sizeRelH relativeFrom="page">
                    <wp14:pctWidth>0</wp14:pctWidth>
                  </wp14:sizeRelH>
                  <wp14:sizeRelV relativeFrom="page">
                    <wp14:pctHeight>0</wp14:pctHeight>
                  </wp14:sizeRelV>
                </wp:anchor>
              </w:drawing>
            </w:r>
            <w:proofErr w:type="spellStart"/>
            <w:r w:rsidR="00091197" w:rsidRPr="00091197">
              <w:rPr>
                <w:rFonts w:asciiTheme="majorBidi" w:hAnsiTheme="majorBidi" w:cstheme="majorBidi"/>
                <w:b/>
                <w:bCs/>
              </w:rPr>
              <w:t>React</w:t>
            </w:r>
            <w:proofErr w:type="spellEnd"/>
          </w:p>
          <w:p w:rsidR="00091197" w:rsidRPr="00091197" w:rsidRDefault="00091197" w:rsidP="00091197">
            <w:pPr>
              <w:rPr>
                <w:lang w:eastAsia="fr-FR"/>
              </w:rPr>
            </w:pPr>
          </w:p>
          <w:p w:rsidR="00E23A39" w:rsidRPr="00091197" w:rsidRDefault="00E23A39" w:rsidP="00091197">
            <w:pPr>
              <w:rPr>
                <w:lang w:eastAsia="fr-FR"/>
              </w:rPr>
            </w:pPr>
          </w:p>
        </w:tc>
        <w:tc>
          <w:tcPr>
            <w:tcW w:w="5239" w:type="dxa"/>
            <w:vAlign w:val="center"/>
          </w:tcPr>
          <w:p w:rsidR="00091197" w:rsidRDefault="00091197" w:rsidP="00091197">
            <w:pPr>
              <w:pStyle w:val="isselectedend"/>
              <w:spacing w:line="360" w:lineRule="auto"/>
              <w:outlineLvl w:val="2"/>
              <w:rPr>
                <w:rFonts w:asciiTheme="majorBidi" w:hAnsiTheme="majorBidi"/>
                <w:b/>
                <w:bCs/>
                <w:color w:val="000000" w:themeColor="text1"/>
                <w:sz w:val="28"/>
                <w:szCs w:val="28"/>
              </w:rPr>
            </w:pPr>
            <w:proofErr w:type="spellStart"/>
            <w:r w:rsidRPr="00091197">
              <w:rPr>
                <w:b/>
                <w:bCs/>
              </w:rPr>
              <w:t>React</w:t>
            </w:r>
            <w:proofErr w:type="spellEnd"/>
            <w:r w:rsidRPr="00091197">
              <w:rPr>
                <w:b/>
                <w:bCs/>
              </w:rPr>
              <w:t xml:space="preserve"> </w:t>
            </w:r>
            <w:r>
              <w:t>est une bibliothèque JavaScript permettant de construire des interfaces utilisateur à partir de composants réutilisables.</w:t>
            </w:r>
          </w:p>
          <w:p w:rsidR="00E23A39" w:rsidRPr="00091197" w:rsidRDefault="00E23A39" w:rsidP="00091197">
            <w:pPr>
              <w:rPr>
                <w:lang w:eastAsia="fr-FR"/>
              </w:rPr>
            </w:pPr>
          </w:p>
        </w:tc>
      </w:tr>
      <w:tr w:rsidR="00360F01" w:rsidTr="00091197">
        <w:trPr>
          <w:trHeight w:val="1811"/>
        </w:trPr>
        <w:tc>
          <w:tcPr>
            <w:tcW w:w="3823" w:type="dxa"/>
            <w:vAlign w:val="center"/>
          </w:tcPr>
          <w:p w:rsidR="00091197" w:rsidRPr="00091197" w:rsidRDefault="00091197" w:rsidP="00091197">
            <w:pPr>
              <w:pStyle w:val="isselectedend"/>
              <w:jc w:val="center"/>
              <w:outlineLvl w:val="2"/>
              <w:rPr>
                <w:rFonts w:asciiTheme="majorBidi" w:hAnsiTheme="majorBidi"/>
                <w:b/>
                <w:bCs/>
                <w:color w:val="000000" w:themeColor="text1"/>
              </w:rPr>
            </w:pPr>
            <w:r w:rsidRPr="00091197">
              <w:rPr>
                <w:rFonts w:asciiTheme="majorBidi" w:hAnsiTheme="majorBidi"/>
                <w:b/>
                <w:bCs/>
                <w:color w:val="000000" w:themeColor="text1"/>
              </w:rPr>
              <w:lastRenderedPageBreak/>
              <w:drawing>
                <wp:anchor distT="0" distB="0" distL="114300" distR="114300" simplePos="0" relativeHeight="251672576" behindDoc="0" locked="0" layoutInCell="1" allowOverlap="1">
                  <wp:simplePos x="0" y="0"/>
                  <wp:positionH relativeFrom="column">
                    <wp:posOffset>731520</wp:posOffset>
                  </wp:positionH>
                  <wp:positionV relativeFrom="paragraph">
                    <wp:posOffset>-607695</wp:posOffset>
                  </wp:positionV>
                  <wp:extent cx="742950" cy="619125"/>
                  <wp:effectExtent l="0" t="0" r="0" b="0"/>
                  <wp:wrapTopAndBottom/>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extLst>
                              <a:ext uri="{28A0092B-C50C-407E-A947-70E740481C1C}">
                                <a14:useLocalDpi xmlns:a14="http://schemas.microsoft.com/office/drawing/2010/main" val="0"/>
                              </a:ext>
                            </a:extLst>
                          </a:blip>
                          <a:stretch>
                            <a:fillRect/>
                          </a:stretch>
                        </pic:blipFill>
                        <pic:spPr>
                          <a:xfrm>
                            <a:off x="0" y="0"/>
                            <a:ext cx="742950" cy="619125"/>
                          </a:xfrm>
                          <a:prstGeom prst="rect">
                            <a:avLst/>
                          </a:prstGeom>
                        </pic:spPr>
                      </pic:pic>
                    </a:graphicData>
                  </a:graphic>
                  <wp14:sizeRelH relativeFrom="page">
                    <wp14:pctWidth>0</wp14:pctWidth>
                  </wp14:sizeRelH>
                  <wp14:sizeRelV relativeFrom="page">
                    <wp14:pctHeight>0</wp14:pctHeight>
                  </wp14:sizeRelV>
                </wp:anchor>
              </w:drawing>
            </w:r>
            <w:proofErr w:type="spellStart"/>
            <w:r w:rsidRPr="00091197">
              <w:rPr>
                <w:rFonts w:asciiTheme="majorBidi" w:hAnsiTheme="majorBidi"/>
                <w:b/>
                <w:bCs/>
                <w:color w:val="000000" w:themeColor="text1"/>
              </w:rPr>
              <w:t>Spring</w:t>
            </w:r>
            <w:proofErr w:type="spellEnd"/>
            <w:r w:rsidRPr="00091197">
              <w:rPr>
                <w:rFonts w:asciiTheme="majorBidi" w:hAnsiTheme="majorBidi"/>
                <w:b/>
                <w:bCs/>
                <w:color w:val="000000" w:themeColor="text1"/>
              </w:rPr>
              <w:t xml:space="preserve"> Boot </w:t>
            </w:r>
          </w:p>
        </w:tc>
        <w:tc>
          <w:tcPr>
            <w:tcW w:w="5239" w:type="dxa"/>
            <w:vAlign w:val="center"/>
          </w:tcPr>
          <w:p w:rsidR="00091197" w:rsidRPr="00091197" w:rsidRDefault="00091197" w:rsidP="00091197">
            <w:pPr>
              <w:pStyle w:val="isselectedend"/>
              <w:spacing w:line="360" w:lineRule="auto"/>
              <w:jc w:val="both"/>
              <w:outlineLvl w:val="2"/>
              <w:rPr>
                <w:b/>
                <w:bCs/>
              </w:rPr>
            </w:pPr>
            <w:proofErr w:type="spellStart"/>
            <w:r w:rsidRPr="00091197">
              <w:rPr>
                <w:b/>
                <w:bCs/>
              </w:rPr>
              <w:t>Spring</w:t>
            </w:r>
            <w:proofErr w:type="spellEnd"/>
            <w:r w:rsidRPr="00091197">
              <w:rPr>
                <w:b/>
                <w:bCs/>
              </w:rPr>
              <w:t xml:space="preserve"> Boo</w:t>
            </w:r>
            <w:r>
              <w:t xml:space="preserve">t est un </w:t>
            </w:r>
            <w:proofErr w:type="spellStart"/>
            <w:r>
              <w:t>framework</w:t>
            </w:r>
            <w:proofErr w:type="spellEnd"/>
            <w:r>
              <w:t xml:space="preserve"> Java basé sur l’écosystème </w:t>
            </w:r>
            <w:proofErr w:type="spellStart"/>
            <w:r>
              <w:t>Spring</w:t>
            </w:r>
            <w:proofErr w:type="spellEnd"/>
            <w:r>
              <w:t>.</w:t>
            </w:r>
            <w:r>
              <w:t xml:space="preserve"> </w:t>
            </w:r>
            <w:r>
              <w:t xml:space="preserve">Il fournit un ensemble de bibliothèques facilitant la création rapide et la </w:t>
            </w:r>
            <w:r>
              <w:t>gestion simplifiée des projets.</w:t>
            </w:r>
          </w:p>
        </w:tc>
      </w:tr>
      <w:tr w:rsidR="00360F01" w:rsidTr="005642DF">
        <w:trPr>
          <w:trHeight w:val="1811"/>
        </w:trPr>
        <w:tc>
          <w:tcPr>
            <w:tcW w:w="3823" w:type="dxa"/>
            <w:vAlign w:val="center"/>
          </w:tcPr>
          <w:p w:rsidR="00091197" w:rsidRPr="00091197" w:rsidRDefault="00091197" w:rsidP="005642DF">
            <w:pPr>
              <w:pStyle w:val="isselectedend"/>
              <w:jc w:val="center"/>
              <w:outlineLvl w:val="2"/>
              <w:rPr>
                <w:rFonts w:asciiTheme="majorBidi" w:hAnsiTheme="majorBidi"/>
                <w:b/>
                <w:bCs/>
                <w:color w:val="000000" w:themeColor="text1"/>
              </w:rPr>
            </w:pPr>
            <w:r>
              <w:rPr>
                <w:rStyle w:val="Strong"/>
                <w:rFonts w:eastAsiaTheme="majorEastAsia"/>
              </w:rPr>
              <w:t>PostgreSQL</w:t>
            </w:r>
            <w:r w:rsidRPr="007A151E">
              <w:rPr>
                <w:b/>
                <w:bCs/>
              </w:rPr>
              <w:t xml:space="preserve"> </w:t>
            </w:r>
            <w:r w:rsidRPr="007A151E">
              <w:rPr>
                <w:b/>
                <w:bCs/>
              </w:rPr>
              <w:drawing>
                <wp:anchor distT="0" distB="0" distL="114300" distR="114300" simplePos="0" relativeHeight="251674624" behindDoc="0" locked="0" layoutInCell="1" allowOverlap="1" wp14:anchorId="08439895" wp14:editId="2441472D">
                  <wp:simplePos x="0" y="0"/>
                  <wp:positionH relativeFrom="column">
                    <wp:posOffset>768350</wp:posOffset>
                  </wp:positionH>
                  <wp:positionV relativeFrom="paragraph">
                    <wp:posOffset>-647065</wp:posOffset>
                  </wp:positionV>
                  <wp:extent cx="701040" cy="721360"/>
                  <wp:effectExtent l="0" t="0" r="3810" b="2540"/>
                  <wp:wrapTopAndBottom/>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cstate="print">
                            <a:extLst>
                              <a:ext uri="{28A0092B-C50C-407E-A947-70E740481C1C}">
                                <a14:useLocalDpi xmlns:a14="http://schemas.microsoft.com/office/drawing/2010/main" val="0"/>
                              </a:ext>
                            </a:extLst>
                          </a:blip>
                          <a:stretch>
                            <a:fillRect/>
                          </a:stretch>
                        </pic:blipFill>
                        <pic:spPr>
                          <a:xfrm rot="10800000" flipV="1">
                            <a:off x="0" y="0"/>
                            <a:ext cx="701040" cy="721360"/>
                          </a:xfrm>
                          <a:prstGeom prst="rect">
                            <a:avLst/>
                          </a:prstGeom>
                        </pic:spPr>
                      </pic:pic>
                    </a:graphicData>
                  </a:graphic>
                  <wp14:sizeRelH relativeFrom="page">
                    <wp14:pctWidth>0</wp14:pctWidth>
                  </wp14:sizeRelH>
                  <wp14:sizeRelV relativeFrom="page">
                    <wp14:pctHeight>0</wp14:pctHeight>
                  </wp14:sizeRelV>
                </wp:anchor>
              </w:drawing>
            </w:r>
          </w:p>
        </w:tc>
        <w:tc>
          <w:tcPr>
            <w:tcW w:w="5239" w:type="dxa"/>
            <w:vAlign w:val="center"/>
          </w:tcPr>
          <w:p w:rsidR="00091197" w:rsidRPr="00091197" w:rsidRDefault="00091197" w:rsidP="005642DF">
            <w:pPr>
              <w:pStyle w:val="isselectedend"/>
              <w:spacing w:line="360" w:lineRule="auto"/>
              <w:jc w:val="both"/>
              <w:outlineLvl w:val="2"/>
              <w:rPr>
                <w:b/>
                <w:bCs/>
              </w:rPr>
            </w:pPr>
            <w:r>
              <w:rPr>
                <w:rStyle w:val="Strong"/>
                <w:rFonts w:eastAsiaTheme="majorEastAsia"/>
              </w:rPr>
              <w:t>PostgreSQL</w:t>
            </w:r>
            <w:r>
              <w:t xml:space="preserve"> est un système de gestion de base de données relationnelle </w:t>
            </w:r>
            <w:r w:rsidRPr="00091197">
              <w:rPr>
                <w:rStyle w:val="Strong"/>
                <w:rFonts w:eastAsiaTheme="majorEastAsia"/>
                <w:b w:val="0"/>
                <w:bCs w:val="0"/>
              </w:rPr>
              <w:t>open source</w:t>
            </w:r>
            <w:r>
              <w:t xml:space="preserve"> permettant de stocker, organiser et manipuler les données de manière fiable et sécurisée. Il utilise principalement le langage </w:t>
            </w:r>
            <w:r w:rsidRPr="00091197">
              <w:rPr>
                <w:rStyle w:val="Strong"/>
                <w:rFonts w:eastAsiaTheme="majorEastAsia"/>
                <w:b w:val="0"/>
                <w:bCs w:val="0"/>
              </w:rPr>
              <w:t>SQL</w:t>
            </w:r>
            <w:r>
              <w:t xml:space="preserve"> et prend en charge des fonctionnalités avancées</w:t>
            </w:r>
            <w:r>
              <w:t>.</w:t>
            </w:r>
          </w:p>
        </w:tc>
      </w:tr>
      <w:tr w:rsidR="00360F01" w:rsidTr="005642DF">
        <w:trPr>
          <w:trHeight w:val="1811"/>
        </w:trPr>
        <w:tc>
          <w:tcPr>
            <w:tcW w:w="3823" w:type="dxa"/>
            <w:vAlign w:val="center"/>
          </w:tcPr>
          <w:p w:rsidR="00360F01" w:rsidRDefault="00360F01" w:rsidP="005642DF">
            <w:pPr>
              <w:pStyle w:val="isselectedend"/>
              <w:jc w:val="center"/>
              <w:outlineLvl w:val="2"/>
              <w:rPr>
                <w:rStyle w:val="Strong"/>
                <w:rFonts w:eastAsiaTheme="majorEastAsia"/>
              </w:rPr>
            </w:pPr>
            <w:r w:rsidRPr="00360F01">
              <w:rPr>
                <w:rStyle w:val="Strong"/>
                <w:rFonts w:eastAsiaTheme="majorEastAsia"/>
              </w:rPr>
              <w:drawing>
                <wp:inline distT="0" distB="0" distL="0" distR="0" wp14:anchorId="00B1AF70" wp14:editId="1A665E3D">
                  <wp:extent cx="844550" cy="626490"/>
                  <wp:effectExtent l="0" t="0" r="0" b="254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878961" cy="652016"/>
                          </a:xfrm>
                          <a:prstGeom prst="rect">
                            <a:avLst/>
                          </a:prstGeom>
                        </pic:spPr>
                      </pic:pic>
                    </a:graphicData>
                  </a:graphic>
                </wp:inline>
              </w:drawing>
            </w:r>
          </w:p>
          <w:p w:rsidR="00360F01" w:rsidRPr="00360F01" w:rsidRDefault="00360F01" w:rsidP="00360F01">
            <w:pPr>
              <w:jc w:val="center"/>
              <w:rPr>
                <w:rFonts w:asciiTheme="majorBidi" w:hAnsiTheme="majorBidi" w:cstheme="majorBidi"/>
                <w:b/>
                <w:bCs/>
                <w:sz w:val="24"/>
                <w:szCs w:val="24"/>
                <w:lang w:eastAsia="fr-FR"/>
              </w:rPr>
            </w:pPr>
            <w:r w:rsidRPr="00360F01">
              <w:rPr>
                <w:rFonts w:asciiTheme="majorBidi" w:hAnsiTheme="majorBidi" w:cstheme="majorBidi"/>
                <w:b/>
                <w:bCs/>
                <w:sz w:val="24"/>
                <w:szCs w:val="24"/>
                <w:lang w:eastAsia="fr-FR"/>
              </w:rPr>
              <w:t>Docker</w:t>
            </w:r>
          </w:p>
        </w:tc>
        <w:tc>
          <w:tcPr>
            <w:tcW w:w="5239" w:type="dxa"/>
            <w:vAlign w:val="center"/>
          </w:tcPr>
          <w:p w:rsidR="00360F01" w:rsidRDefault="00360F01" w:rsidP="005642DF">
            <w:pPr>
              <w:pStyle w:val="isselectedend"/>
              <w:spacing w:line="360" w:lineRule="auto"/>
              <w:jc w:val="both"/>
              <w:outlineLvl w:val="2"/>
              <w:rPr>
                <w:rStyle w:val="Strong"/>
                <w:rFonts w:eastAsiaTheme="majorEastAsia"/>
              </w:rPr>
            </w:pPr>
            <w:r w:rsidRPr="00360F01">
              <w:rPr>
                <w:b/>
                <w:bCs/>
              </w:rPr>
              <w:t>Docker</w:t>
            </w:r>
            <w:r>
              <w:t xml:space="preserve"> est une plateforme de conteneurisation permettant d’emballer une application avec ses dépendances dans des conteneurs. Elle facilite ainsi l’exécution de l’application dans différents environnements.</w:t>
            </w:r>
          </w:p>
        </w:tc>
      </w:tr>
      <w:tr w:rsidR="00360F01" w:rsidTr="005642DF">
        <w:trPr>
          <w:trHeight w:val="1811"/>
        </w:trPr>
        <w:tc>
          <w:tcPr>
            <w:tcW w:w="3823" w:type="dxa"/>
            <w:vAlign w:val="center"/>
          </w:tcPr>
          <w:p w:rsidR="00360F01" w:rsidRPr="00360F01" w:rsidRDefault="00834E0C" w:rsidP="005642DF">
            <w:pPr>
              <w:pStyle w:val="isselectedend"/>
              <w:jc w:val="center"/>
              <w:outlineLvl w:val="2"/>
              <w:rPr>
                <w:rStyle w:val="Strong"/>
                <w:rFonts w:eastAsiaTheme="majorEastAsia"/>
              </w:rPr>
            </w:pPr>
            <w:r w:rsidRPr="00834E0C">
              <w:rPr>
                <w:b/>
                <w:bCs/>
              </w:rPr>
              <w:t>Docker Compose</w:t>
            </w:r>
            <w:r>
              <w:t xml:space="preserve"> </w:t>
            </w:r>
            <w:r w:rsidR="00360F01" w:rsidRPr="00360F01">
              <w:rPr>
                <w:rStyle w:val="Strong"/>
                <w:rFonts w:eastAsiaTheme="majorEastAsia"/>
              </w:rPr>
              <w:drawing>
                <wp:anchor distT="0" distB="0" distL="114300" distR="114300" simplePos="0" relativeHeight="251675648" behindDoc="0" locked="0" layoutInCell="1" allowOverlap="1">
                  <wp:simplePos x="0" y="0"/>
                  <wp:positionH relativeFrom="column">
                    <wp:posOffset>812800</wp:posOffset>
                  </wp:positionH>
                  <wp:positionV relativeFrom="paragraph">
                    <wp:posOffset>-676910</wp:posOffset>
                  </wp:positionV>
                  <wp:extent cx="680720" cy="737235"/>
                  <wp:effectExtent l="0" t="0" r="5080" b="5715"/>
                  <wp:wrapTopAndBottom/>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extLst>
                              <a:ext uri="{28A0092B-C50C-407E-A947-70E740481C1C}">
                                <a14:useLocalDpi xmlns:a14="http://schemas.microsoft.com/office/drawing/2010/main" val="0"/>
                              </a:ext>
                            </a:extLst>
                          </a:blip>
                          <a:stretch>
                            <a:fillRect/>
                          </a:stretch>
                        </pic:blipFill>
                        <pic:spPr>
                          <a:xfrm>
                            <a:off x="0" y="0"/>
                            <a:ext cx="680720" cy="737235"/>
                          </a:xfrm>
                          <a:prstGeom prst="rect">
                            <a:avLst/>
                          </a:prstGeom>
                        </pic:spPr>
                      </pic:pic>
                    </a:graphicData>
                  </a:graphic>
                  <wp14:sizeRelH relativeFrom="page">
                    <wp14:pctWidth>0</wp14:pctWidth>
                  </wp14:sizeRelH>
                  <wp14:sizeRelV relativeFrom="page">
                    <wp14:pctHeight>0</wp14:pctHeight>
                  </wp14:sizeRelV>
                </wp:anchor>
              </w:drawing>
            </w:r>
          </w:p>
        </w:tc>
        <w:tc>
          <w:tcPr>
            <w:tcW w:w="5239" w:type="dxa"/>
            <w:vAlign w:val="center"/>
          </w:tcPr>
          <w:p w:rsidR="00360F01" w:rsidRPr="00360F01" w:rsidRDefault="00360F01" w:rsidP="005642DF">
            <w:pPr>
              <w:pStyle w:val="isselectedend"/>
              <w:spacing w:line="360" w:lineRule="auto"/>
              <w:jc w:val="both"/>
              <w:outlineLvl w:val="2"/>
              <w:rPr>
                <w:b/>
                <w:bCs/>
              </w:rPr>
            </w:pPr>
            <w:r w:rsidRPr="00834E0C">
              <w:rPr>
                <w:b/>
                <w:bCs/>
              </w:rPr>
              <w:t>Docker Compose</w:t>
            </w:r>
            <w:r>
              <w:t xml:space="preserve"> est un outil de l’écosystème Docker permettant de définir et de lancer plusieurs conteneurs à partir d’un seul fichier de configuration. Il est utilisé pour orchestrer les différents</w:t>
            </w:r>
            <w:r>
              <w:t xml:space="preserve"> services </w:t>
            </w:r>
            <w:r>
              <w:t xml:space="preserve">nécessaires </w:t>
            </w:r>
            <w:r w:rsidR="00834E0C">
              <w:t>au fonctionnement d’une application</w:t>
            </w:r>
            <w:r w:rsidR="00834E0C">
              <w:t>.</w:t>
            </w:r>
          </w:p>
        </w:tc>
      </w:tr>
    </w:tbl>
    <w:p w:rsidR="00E23A39" w:rsidRPr="00E23A39" w:rsidRDefault="00E23A39" w:rsidP="00E23A39">
      <w:pPr>
        <w:pStyle w:val="isselectedend"/>
        <w:outlineLvl w:val="2"/>
        <w:rPr>
          <w:rFonts w:asciiTheme="majorBidi" w:hAnsiTheme="majorBidi"/>
          <w:b/>
          <w:bCs/>
          <w:color w:val="000000" w:themeColor="text1"/>
          <w:sz w:val="28"/>
          <w:szCs w:val="28"/>
        </w:rPr>
        <w:sectPr w:rsidR="00E23A39" w:rsidRPr="00E23A39" w:rsidSect="00310493">
          <w:headerReference w:type="default" r:id="rId31"/>
          <w:pgSz w:w="11906" w:h="16838"/>
          <w:pgMar w:top="1417" w:right="1417" w:bottom="1417" w:left="1417" w:header="454" w:footer="454" w:gutter="0"/>
          <w:cols w:space="708"/>
          <w:docGrid w:linePitch="360"/>
        </w:sectPr>
      </w:pPr>
    </w:p>
    <w:p w:rsidR="002C185C" w:rsidRDefault="002C185C" w:rsidP="00DA2CB7">
      <w:pPr>
        <w:tabs>
          <w:tab w:val="left" w:pos="975"/>
        </w:tabs>
        <w:rPr>
          <w:rFonts w:asciiTheme="majorBidi" w:hAnsiTheme="majorBidi" w:cstheme="majorBidi"/>
        </w:rPr>
      </w:pPr>
    </w:p>
    <w:p w:rsidR="002C185C" w:rsidRPr="002C185C" w:rsidRDefault="002C185C" w:rsidP="002C185C">
      <w:pPr>
        <w:rPr>
          <w:rFonts w:asciiTheme="majorBidi" w:hAnsiTheme="majorBidi" w:cstheme="majorBidi"/>
        </w:rPr>
      </w:pPr>
    </w:p>
    <w:p w:rsidR="002C185C" w:rsidRPr="002C185C" w:rsidRDefault="002C185C" w:rsidP="002C185C">
      <w:pPr>
        <w:rPr>
          <w:rFonts w:asciiTheme="majorBidi" w:hAnsiTheme="majorBidi" w:cstheme="majorBidi"/>
        </w:rPr>
      </w:pPr>
    </w:p>
    <w:p w:rsidR="002C185C" w:rsidRPr="002C185C" w:rsidRDefault="002C185C" w:rsidP="002C185C">
      <w:pPr>
        <w:rPr>
          <w:rFonts w:asciiTheme="majorBidi" w:hAnsiTheme="majorBidi" w:cstheme="majorBidi"/>
        </w:rPr>
      </w:pPr>
    </w:p>
    <w:p w:rsidR="002C185C" w:rsidRPr="002C185C" w:rsidRDefault="002C185C" w:rsidP="002C185C">
      <w:pPr>
        <w:rPr>
          <w:rFonts w:asciiTheme="majorBidi" w:hAnsiTheme="majorBidi" w:cstheme="majorBidi"/>
        </w:rPr>
      </w:pPr>
    </w:p>
    <w:p w:rsidR="002C185C" w:rsidRPr="002C185C" w:rsidRDefault="002C185C" w:rsidP="002C185C">
      <w:pPr>
        <w:rPr>
          <w:rFonts w:asciiTheme="majorBidi" w:hAnsiTheme="majorBidi" w:cstheme="majorBidi"/>
        </w:rPr>
      </w:pPr>
    </w:p>
    <w:p w:rsidR="002C185C" w:rsidRPr="002C185C" w:rsidRDefault="002C185C" w:rsidP="002C185C">
      <w:pPr>
        <w:rPr>
          <w:rFonts w:asciiTheme="majorBidi" w:hAnsiTheme="majorBidi" w:cstheme="majorBidi"/>
        </w:rPr>
      </w:pPr>
    </w:p>
    <w:p w:rsidR="002C185C" w:rsidRPr="002C185C" w:rsidRDefault="002C185C" w:rsidP="002C185C">
      <w:pPr>
        <w:rPr>
          <w:rFonts w:asciiTheme="majorBidi" w:hAnsiTheme="majorBidi" w:cstheme="majorBidi"/>
        </w:rPr>
      </w:pPr>
    </w:p>
    <w:p w:rsidR="002C185C" w:rsidRPr="002C185C" w:rsidRDefault="002C185C" w:rsidP="002C185C">
      <w:pPr>
        <w:rPr>
          <w:rFonts w:asciiTheme="majorBidi" w:hAnsiTheme="majorBidi" w:cstheme="majorBidi"/>
        </w:rPr>
      </w:pPr>
    </w:p>
    <w:p w:rsidR="002C185C" w:rsidRPr="002C185C" w:rsidRDefault="002C185C" w:rsidP="002C185C">
      <w:pPr>
        <w:rPr>
          <w:rFonts w:asciiTheme="majorBidi" w:hAnsiTheme="majorBidi" w:cstheme="majorBidi"/>
        </w:rPr>
      </w:pPr>
    </w:p>
    <w:p w:rsidR="002C185C" w:rsidRPr="002C185C" w:rsidRDefault="002C185C" w:rsidP="002C185C">
      <w:pPr>
        <w:rPr>
          <w:rFonts w:asciiTheme="majorBidi" w:hAnsiTheme="majorBidi" w:cstheme="majorBidi"/>
        </w:rPr>
      </w:pPr>
    </w:p>
    <w:p w:rsidR="002C185C" w:rsidRPr="002C185C" w:rsidRDefault="002C185C" w:rsidP="002C185C">
      <w:pPr>
        <w:rPr>
          <w:rFonts w:asciiTheme="majorBidi" w:hAnsiTheme="majorBidi" w:cstheme="majorBidi"/>
        </w:rPr>
      </w:pPr>
    </w:p>
    <w:p w:rsidR="002C185C" w:rsidRPr="002C185C" w:rsidRDefault="002C185C" w:rsidP="002C185C">
      <w:pPr>
        <w:rPr>
          <w:rFonts w:asciiTheme="majorBidi" w:hAnsiTheme="majorBidi" w:cstheme="majorBidi"/>
        </w:rPr>
      </w:pPr>
    </w:p>
    <w:p w:rsidR="002C185C" w:rsidRPr="002C185C" w:rsidRDefault="002C185C" w:rsidP="002C185C">
      <w:pPr>
        <w:rPr>
          <w:rFonts w:asciiTheme="majorBidi" w:hAnsiTheme="majorBidi" w:cstheme="majorBidi"/>
        </w:rPr>
      </w:pPr>
    </w:p>
    <w:p w:rsidR="002C185C" w:rsidRPr="002C185C" w:rsidRDefault="002C185C" w:rsidP="002C185C">
      <w:pPr>
        <w:rPr>
          <w:rFonts w:asciiTheme="majorBidi" w:hAnsiTheme="majorBidi" w:cstheme="majorBidi"/>
        </w:rPr>
      </w:pPr>
    </w:p>
    <w:p w:rsidR="002C185C" w:rsidRPr="002C185C" w:rsidRDefault="002C185C" w:rsidP="002C185C">
      <w:pPr>
        <w:rPr>
          <w:rFonts w:asciiTheme="majorBidi" w:hAnsiTheme="majorBidi" w:cstheme="majorBidi"/>
        </w:rPr>
      </w:pPr>
    </w:p>
    <w:p w:rsidR="002C185C" w:rsidRPr="002C185C" w:rsidRDefault="002C185C" w:rsidP="002C185C">
      <w:pPr>
        <w:rPr>
          <w:rFonts w:asciiTheme="majorBidi" w:hAnsiTheme="majorBidi" w:cstheme="majorBidi"/>
        </w:rPr>
      </w:pPr>
    </w:p>
    <w:p w:rsidR="002C185C" w:rsidRPr="002C185C" w:rsidRDefault="002C185C" w:rsidP="002C185C">
      <w:pPr>
        <w:rPr>
          <w:rFonts w:asciiTheme="majorBidi" w:hAnsiTheme="majorBidi" w:cstheme="majorBidi"/>
        </w:rPr>
      </w:pPr>
    </w:p>
    <w:p w:rsidR="002C185C" w:rsidRPr="002C185C" w:rsidRDefault="002C185C" w:rsidP="002C185C">
      <w:pPr>
        <w:rPr>
          <w:rFonts w:asciiTheme="majorBidi" w:hAnsiTheme="majorBidi" w:cstheme="majorBidi"/>
        </w:rPr>
      </w:pPr>
    </w:p>
    <w:p w:rsidR="002C185C" w:rsidRPr="002C185C" w:rsidRDefault="002C185C" w:rsidP="002C185C">
      <w:pPr>
        <w:rPr>
          <w:rFonts w:asciiTheme="majorBidi" w:hAnsiTheme="majorBidi" w:cstheme="majorBidi"/>
        </w:rPr>
      </w:pPr>
    </w:p>
    <w:p w:rsidR="002C185C" w:rsidRPr="002C185C" w:rsidRDefault="002C185C" w:rsidP="002C185C">
      <w:pPr>
        <w:rPr>
          <w:rFonts w:asciiTheme="majorBidi" w:hAnsiTheme="majorBidi" w:cstheme="majorBidi"/>
        </w:rPr>
      </w:pPr>
    </w:p>
    <w:p w:rsidR="002C185C" w:rsidRPr="002C185C" w:rsidRDefault="002C185C" w:rsidP="002C185C">
      <w:pPr>
        <w:rPr>
          <w:rFonts w:asciiTheme="majorBidi" w:hAnsiTheme="majorBidi" w:cstheme="majorBidi"/>
        </w:rPr>
      </w:pPr>
    </w:p>
    <w:p w:rsidR="002C185C" w:rsidRDefault="002C185C" w:rsidP="002C185C">
      <w:pPr>
        <w:rPr>
          <w:rFonts w:asciiTheme="majorBidi" w:hAnsiTheme="majorBidi" w:cstheme="majorBidi"/>
        </w:rPr>
      </w:pPr>
    </w:p>
    <w:p w:rsidR="002C185C" w:rsidRDefault="002C185C" w:rsidP="002C185C">
      <w:pPr>
        <w:rPr>
          <w:rFonts w:asciiTheme="majorBidi" w:hAnsiTheme="majorBidi" w:cstheme="majorBidi"/>
        </w:rPr>
      </w:pPr>
    </w:p>
    <w:p w:rsidR="002C185C" w:rsidRDefault="002C185C" w:rsidP="002C185C">
      <w:pPr>
        <w:jc w:val="center"/>
        <w:rPr>
          <w:rFonts w:asciiTheme="majorBidi" w:hAnsiTheme="majorBidi" w:cstheme="majorBidi"/>
        </w:rPr>
        <w:sectPr w:rsidR="002C185C" w:rsidSect="00310493">
          <w:pgSz w:w="11906" w:h="16838"/>
          <w:pgMar w:top="1417" w:right="1417" w:bottom="1417" w:left="1417" w:header="454" w:footer="454" w:gutter="0"/>
          <w:cols w:space="708"/>
          <w:docGrid w:linePitch="360"/>
        </w:sectPr>
      </w:pPr>
    </w:p>
    <w:p w:rsidR="00DA2CB7" w:rsidRDefault="002C185C" w:rsidP="002C185C">
      <w:pPr>
        <w:pStyle w:val="Heading1"/>
        <w:jc w:val="center"/>
        <w:rPr>
          <w:rFonts w:asciiTheme="majorBidi" w:hAnsiTheme="majorBidi"/>
          <w:b/>
          <w:bCs/>
          <w:color w:val="auto"/>
          <w:sz w:val="36"/>
          <w:szCs w:val="36"/>
        </w:rPr>
      </w:pPr>
      <w:bookmarkStart w:id="44" w:name="_Toc239287533"/>
      <w:r w:rsidRPr="002C185C">
        <w:rPr>
          <w:rFonts w:asciiTheme="majorBidi" w:hAnsiTheme="majorBidi"/>
          <w:b/>
          <w:bCs/>
          <w:color w:val="auto"/>
          <w:sz w:val="36"/>
          <w:szCs w:val="36"/>
        </w:rPr>
        <w:lastRenderedPageBreak/>
        <w:t xml:space="preserve">Chapitre 4 : Mise en œuvre du cycle de vie des </w:t>
      </w:r>
      <w:proofErr w:type="spellStart"/>
      <w:r w:rsidRPr="002C185C">
        <w:rPr>
          <w:rFonts w:asciiTheme="majorBidi" w:hAnsiTheme="majorBidi"/>
          <w:b/>
          <w:bCs/>
          <w:color w:val="auto"/>
          <w:sz w:val="36"/>
          <w:szCs w:val="36"/>
        </w:rPr>
        <w:t>marketplaces</w:t>
      </w:r>
      <w:proofErr w:type="spellEnd"/>
      <w:r w:rsidRPr="002C185C">
        <w:rPr>
          <w:rFonts w:asciiTheme="majorBidi" w:hAnsiTheme="majorBidi"/>
          <w:b/>
          <w:bCs/>
          <w:color w:val="auto"/>
          <w:sz w:val="36"/>
          <w:szCs w:val="36"/>
        </w:rPr>
        <w:t xml:space="preserve"> bancaires : </w:t>
      </w:r>
      <w:proofErr w:type="spellStart"/>
      <w:r w:rsidRPr="002C185C">
        <w:rPr>
          <w:rFonts w:asciiTheme="majorBidi" w:hAnsiTheme="majorBidi"/>
          <w:b/>
          <w:bCs/>
          <w:color w:val="auto"/>
          <w:sz w:val="36"/>
          <w:szCs w:val="36"/>
        </w:rPr>
        <w:t>onboarding</w:t>
      </w:r>
      <w:proofErr w:type="spellEnd"/>
      <w:r w:rsidRPr="002C185C">
        <w:rPr>
          <w:rFonts w:asciiTheme="majorBidi" w:hAnsiTheme="majorBidi"/>
          <w:b/>
          <w:bCs/>
          <w:color w:val="auto"/>
          <w:sz w:val="36"/>
          <w:szCs w:val="36"/>
        </w:rPr>
        <w:t>, configuration, abonnement et activation</w:t>
      </w:r>
      <w:bookmarkEnd w:id="44"/>
    </w:p>
    <w:p w:rsidR="002C185C" w:rsidRDefault="002C185C" w:rsidP="002C185C"/>
    <w:p w:rsidR="002C185C" w:rsidRDefault="002C185C" w:rsidP="002C185C">
      <w:pPr>
        <w:pStyle w:val="Heading2"/>
        <w:rPr>
          <w:rFonts w:asciiTheme="majorBidi" w:hAnsiTheme="majorBidi"/>
          <w:b/>
          <w:bCs/>
          <w:color w:val="auto"/>
          <w:sz w:val="32"/>
          <w:szCs w:val="32"/>
        </w:rPr>
      </w:pPr>
      <w:bookmarkStart w:id="45" w:name="_Toc239287534"/>
      <w:r w:rsidRPr="002C185C">
        <w:rPr>
          <w:rFonts w:asciiTheme="majorBidi" w:hAnsiTheme="majorBidi"/>
          <w:b/>
          <w:bCs/>
          <w:color w:val="auto"/>
          <w:sz w:val="32"/>
          <w:szCs w:val="32"/>
        </w:rPr>
        <w:t>1. Introduction</w:t>
      </w:r>
      <w:bookmarkEnd w:id="45"/>
    </w:p>
    <w:p w:rsidR="009124D7" w:rsidRDefault="00715A11" w:rsidP="00715A11">
      <w:pPr>
        <w:pStyle w:val="NormalWeb"/>
        <w:spacing w:line="360" w:lineRule="auto"/>
        <w:jc w:val="both"/>
      </w:pPr>
      <w:r>
        <w:t xml:space="preserve">Ce chapitre est consacré à la réalisation de la plateforme </w:t>
      </w:r>
      <w:proofErr w:type="spellStart"/>
      <w:r>
        <w:rPr>
          <w:rStyle w:val="Strong"/>
        </w:rPr>
        <w:t>Matchia</w:t>
      </w:r>
      <w:proofErr w:type="spellEnd"/>
      <w:r>
        <w:t xml:space="preserve"> et à la mise en œuvre de ses principales fonctionnalités. Il présente le parcours complet de création d’une </w:t>
      </w:r>
      <w:proofErr w:type="spellStart"/>
      <w:r>
        <w:t>marketplace</w:t>
      </w:r>
      <w:proofErr w:type="spellEnd"/>
      <w:r>
        <w:t xml:space="preserve"> bancaire, depuis la soumission de la demande jusqu’à son activation et sa configuration par l’Administrateur Banque. Les différents espaces et workflows sont décrits afin de mettre en évidence le fonctionnement concret de la solution et les interactions entre ses principaux acteurs.</w:t>
      </w:r>
    </w:p>
    <w:p w:rsidR="009124D7" w:rsidRDefault="009124D7" w:rsidP="009124D7">
      <w:pPr>
        <w:pStyle w:val="Heading2"/>
        <w:rPr>
          <w:rFonts w:asciiTheme="majorBidi" w:hAnsiTheme="majorBidi"/>
          <w:b/>
          <w:bCs/>
          <w:color w:val="auto"/>
          <w:sz w:val="32"/>
          <w:szCs w:val="32"/>
        </w:rPr>
      </w:pPr>
      <w:bookmarkStart w:id="46" w:name="_Toc239287535"/>
      <w:r w:rsidRPr="009124D7">
        <w:rPr>
          <w:rFonts w:asciiTheme="majorBidi" w:hAnsiTheme="majorBidi"/>
          <w:b/>
          <w:bCs/>
          <w:color w:val="auto"/>
          <w:sz w:val="32"/>
          <w:szCs w:val="32"/>
        </w:rPr>
        <w:t>2. Authentification, autorisation et contexte multi-tenant</w:t>
      </w:r>
      <w:bookmarkEnd w:id="46"/>
    </w:p>
    <w:p w:rsidR="009124D7" w:rsidRPr="009124D7" w:rsidRDefault="009124D7" w:rsidP="009124D7">
      <w:pPr>
        <w:spacing w:before="100" w:beforeAutospacing="1" w:after="100" w:afterAutospacing="1" w:line="360" w:lineRule="auto"/>
        <w:jc w:val="both"/>
        <w:rPr>
          <w:rFonts w:asciiTheme="majorBidi" w:hAnsiTheme="majorBidi" w:cstheme="majorBidi"/>
          <w:sz w:val="24"/>
          <w:szCs w:val="24"/>
        </w:rPr>
      </w:pPr>
      <w:r w:rsidRPr="009124D7">
        <w:rPr>
          <w:rFonts w:asciiTheme="majorBidi" w:hAnsiTheme="majorBidi" w:cstheme="majorBidi"/>
          <w:sz w:val="24"/>
          <w:szCs w:val="24"/>
        </w:rPr>
        <w:t xml:space="preserve">Avant de présenter les différents parcours fonctionnels, il est nécessaire d’introduire les mécanismes qui assurent la </w:t>
      </w:r>
      <w:r w:rsidRPr="009124D7">
        <w:rPr>
          <w:rStyle w:val="Strong"/>
          <w:rFonts w:asciiTheme="majorBidi" w:hAnsiTheme="majorBidi" w:cstheme="majorBidi"/>
          <w:b w:val="0"/>
          <w:bCs w:val="0"/>
          <w:sz w:val="24"/>
          <w:szCs w:val="24"/>
        </w:rPr>
        <w:t>sécurisation des accès</w:t>
      </w:r>
      <w:r w:rsidRPr="009124D7">
        <w:rPr>
          <w:rFonts w:asciiTheme="majorBidi" w:hAnsiTheme="majorBidi" w:cstheme="majorBidi"/>
          <w:sz w:val="24"/>
          <w:szCs w:val="24"/>
        </w:rPr>
        <w:t xml:space="preserve"> et la gestion du contexte multi-tenant.</w:t>
      </w:r>
    </w:p>
    <w:p w:rsidR="009124D7" w:rsidRDefault="009124D7" w:rsidP="009124D7">
      <w:pPr>
        <w:spacing w:before="100" w:beforeAutospacing="1" w:after="100" w:afterAutospacing="1" w:line="360" w:lineRule="auto"/>
        <w:jc w:val="both"/>
        <w:rPr>
          <w:rFonts w:ascii="Times New Roman" w:eastAsia="Times New Roman" w:hAnsi="Times New Roman" w:cs="Times New Roman"/>
          <w:sz w:val="24"/>
          <w:szCs w:val="24"/>
          <w:lang w:eastAsia="fr-FR"/>
        </w:rPr>
      </w:pPr>
      <w:r w:rsidRPr="009124D7">
        <w:rPr>
          <w:rFonts w:ascii="Times New Roman" w:eastAsia="Times New Roman" w:hAnsi="Times New Roman" w:cs="Times New Roman"/>
          <w:sz w:val="24"/>
          <w:szCs w:val="24"/>
          <w:lang w:eastAsia="fr-FR"/>
        </w:rPr>
        <w:t xml:space="preserve">L’accès aux </w:t>
      </w:r>
      <w:r>
        <w:rPr>
          <w:rFonts w:ascii="Times New Roman" w:eastAsia="Times New Roman" w:hAnsi="Times New Roman" w:cs="Times New Roman"/>
          <w:sz w:val="24"/>
          <w:szCs w:val="24"/>
          <w:lang w:eastAsia="fr-FR"/>
        </w:rPr>
        <w:t>espaces</w:t>
      </w:r>
      <w:r w:rsidRPr="009124D7">
        <w:rPr>
          <w:rFonts w:ascii="Times New Roman" w:eastAsia="Times New Roman" w:hAnsi="Times New Roman" w:cs="Times New Roman"/>
          <w:sz w:val="24"/>
          <w:szCs w:val="24"/>
          <w:lang w:eastAsia="fr-FR"/>
        </w:rPr>
        <w:t xml:space="preserve"> privées repose sur un système d’authentification permettant notamment la connexion, la déconnexion, le renouvelle</w:t>
      </w:r>
      <w:r>
        <w:rPr>
          <w:rFonts w:ascii="Times New Roman" w:eastAsia="Times New Roman" w:hAnsi="Times New Roman" w:cs="Times New Roman"/>
          <w:sz w:val="24"/>
          <w:szCs w:val="24"/>
          <w:lang w:eastAsia="fr-FR"/>
        </w:rPr>
        <w:t xml:space="preserve">ment de la session ainsi que </w:t>
      </w:r>
      <w:r w:rsidRPr="009124D7">
        <w:rPr>
          <w:rFonts w:ascii="Times New Roman" w:eastAsia="Times New Roman" w:hAnsi="Times New Roman" w:cs="Times New Roman"/>
          <w:sz w:val="24"/>
          <w:szCs w:val="24"/>
          <w:lang w:eastAsia="fr-FR"/>
        </w:rPr>
        <w:t>la réinitialisation du mot de passe. Une fois authentifié, l’utilisateur est dirigé vers l’espace correspondant à son rôle.</w:t>
      </w:r>
    </w:p>
    <w:p w:rsidR="009124D7" w:rsidRDefault="009124D7" w:rsidP="009124D7">
      <w:pPr>
        <w:spacing w:before="100" w:beforeAutospacing="1" w:after="100" w:afterAutospacing="1" w:line="360" w:lineRule="auto"/>
        <w:jc w:val="both"/>
        <w:rPr>
          <w:rFonts w:asciiTheme="majorBidi" w:hAnsiTheme="majorBidi" w:cstheme="majorBidi"/>
          <w:sz w:val="24"/>
          <w:szCs w:val="24"/>
        </w:rPr>
      </w:pPr>
      <w:r w:rsidRPr="009124D7">
        <w:rPr>
          <w:rFonts w:asciiTheme="majorBidi" w:hAnsiTheme="majorBidi" w:cstheme="majorBidi"/>
          <w:sz w:val="24"/>
          <w:szCs w:val="24"/>
        </w:rPr>
        <w:t xml:space="preserve">La plateforme distingue principalement quatre rôles : </w:t>
      </w:r>
      <w:r w:rsidRPr="009124D7">
        <w:rPr>
          <w:rStyle w:val="Strong"/>
          <w:rFonts w:asciiTheme="majorBidi" w:hAnsiTheme="majorBidi" w:cstheme="majorBidi"/>
          <w:b w:val="0"/>
          <w:bCs w:val="0"/>
          <w:sz w:val="24"/>
          <w:szCs w:val="24"/>
        </w:rPr>
        <w:t xml:space="preserve">Administrateur </w:t>
      </w:r>
      <w:proofErr w:type="spellStart"/>
      <w:r w:rsidRPr="009124D7">
        <w:rPr>
          <w:rStyle w:val="Strong"/>
          <w:rFonts w:asciiTheme="majorBidi" w:hAnsiTheme="majorBidi" w:cstheme="majorBidi"/>
          <w:b w:val="0"/>
          <w:bCs w:val="0"/>
          <w:sz w:val="24"/>
          <w:szCs w:val="24"/>
        </w:rPr>
        <w:t>SaaS</w:t>
      </w:r>
      <w:proofErr w:type="spellEnd"/>
      <w:r w:rsidRPr="009124D7">
        <w:rPr>
          <w:rStyle w:val="Strong"/>
          <w:rFonts w:asciiTheme="majorBidi" w:hAnsiTheme="majorBidi" w:cstheme="majorBidi"/>
          <w:b w:val="0"/>
          <w:bCs w:val="0"/>
          <w:sz w:val="24"/>
          <w:szCs w:val="24"/>
        </w:rPr>
        <w:t>, Administrateur Banque, Concessionnaire et Client</w:t>
      </w:r>
      <w:r w:rsidRPr="009124D7">
        <w:rPr>
          <w:rFonts w:asciiTheme="majorBidi" w:hAnsiTheme="majorBidi" w:cstheme="majorBidi"/>
          <w:b/>
          <w:bCs/>
          <w:sz w:val="24"/>
          <w:szCs w:val="24"/>
        </w:rPr>
        <w:t>.</w:t>
      </w:r>
      <w:r w:rsidRPr="009124D7">
        <w:rPr>
          <w:rFonts w:asciiTheme="majorBidi" w:hAnsiTheme="majorBidi" w:cstheme="majorBidi"/>
          <w:sz w:val="24"/>
          <w:szCs w:val="24"/>
        </w:rPr>
        <w:t xml:space="preserve"> Chaque rôle dispose d’un périmètre fonctionnel spécifique et ne peut accéder qu’aux fonctionnalités qui lui sont autorisées.</w:t>
      </w:r>
    </w:p>
    <w:p w:rsidR="00963EE5" w:rsidRPr="009124D7" w:rsidRDefault="00963EE5" w:rsidP="00963EE5">
      <w:pPr>
        <w:pStyle w:val="pdq2pgselectionanchorcontainer"/>
        <w:spacing w:line="360" w:lineRule="auto"/>
        <w:jc w:val="both"/>
      </w:pPr>
      <w:r w:rsidRPr="00963EE5">
        <w:t>L’</w:t>
      </w:r>
      <w:r w:rsidRPr="00963EE5">
        <w:rPr>
          <w:rStyle w:val="Strong"/>
          <w:b w:val="0"/>
          <w:bCs w:val="0"/>
        </w:rPr>
        <w:t xml:space="preserve">Administrateur </w:t>
      </w:r>
      <w:proofErr w:type="spellStart"/>
      <w:r w:rsidRPr="00963EE5">
        <w:rPr>
          <w:rStyle w:val="Strong"/>
          <w:b w:val="0"/>
          <w:bCs w:val="0"/>
        </w:rPr>
        <w:t>SaaS</w:t>
      </w:r>
      <w:proofErr w:type="spellEnd"/>
      <w:r>
        <w:t xml:space="preserve"> dispose d’une vision globale de la plateforme et en assure la supervision générale. </w:t>
      </w:r>
      <w:r w:rsidRPr="00433292">
        <w:t>L</w:t>
      </w:r>
      <w:r w:rsidRPr="00963EE5">
        <w:rPr>
          <w:b/>
          <w:bCs/>
        </w:rPr>
        <w:t>’</w:t>
      </w:r>
      <w:r w:rsidRPr="00963EE5">
        <w:rPr>
          <w:rStyle w:val="Strong"/>
          <w:b w:val="0"/>
          <w:bCs w:val="0"/>
        </w:rPr>
        <w:t>Administrateur Banque</w:t>
      </w:r>
      <w:r>
        <w:t xml:space="preserve"> gère uniquement les ressources et services liés à sa propre </w:t>
      </w:r>
      <w:proofErr w:type="spellStart"/>
      <w:r>
        <w:t>marketplace</w:t>
      </w:r>
      <w:proofErr w:type="spellEnd"/>
      <w:r>
        <w:t xml:space="preserve">. Les </w:t>
      </w:r>
      <w:r w:rsidRPr="00963EE5">
        <w:rPr>
          <w:rStyle w:val="Strong"/>
          <w:b w:val="0"/>
          <w:bCs w:val="0"/>
        </w:rPr>
        <w:t>Concessionnaires</w:t>
      </w:r>
      <w:r w:rsidRPr="00963EE5">
        <w:rPr>
          <w:b/>
          <w:bCs/>
        </w:rPr>
        <w:t xml:space="preserve"> </w:t>
      </w:r>
      <w:r>
        <w:t xml:space="preserve">accèdent aux fonctionnalités associées à leurs partenariats bancaires, tandis que les </w:t>
      </w:r>
      <w:r w:rsidRPr="00963EE5">
        <w:rPr>
          <w:rStyle w:val="Strong"/>
          <w:b w:val="0"/>
          <w:bCs w:val="0"/>
        </w:rPr>
        <w:t>Clients</w:t>
      </w:r>
      <w:r>
        <w:t xml:space="preserve"> utilisent les services proposés par la </w:t>
      </w:r>
      <w:proofErr w:type="spellStart"/>
      <w:r>
        <w:t>marketplace</w:t>
      </w:r>
      <w:proofErr w:type="spellEnd"/>
      <w:r>
        <w:t xml:space="preserve"> correspondant à leur banque.</w:t>
      </w:r>
    </w:p>
    <w:p w:rsidR="009124D7" w:rsidRDefault="00963EE5" w:rsidP="00963EE5">
      <w:pPr>
        <w:spacing w:line="360" w:lineRule="auto"/>
        <w:jc w:val="both"/>
        <w:rPr>
          <w:rFonts w:asciiTheme="majorBidi" w:hAnsiTheme="majorBidi" w:cstheme="majorBidi"/>
          <w:sz w:val="24"/>
          <w:szCs w:val="24"/>
        </w:rPr>
      </w:pPr>
      <w:r w:rsidRPr="00963EE5">
        <w:rPr>
          <w:rFonts w:asciiTheme="majorBidi" w:hAnsiTheme="majorBidi" w:cstheme="majorBidi"/>
          <w:sz w:val="24"/>
          <w:szCs w:val="24"/>
        </w:rPr>
        <w:t xml:space="preserve">Dans le cadre de l’architecture multi-tenant, les utilisateurs de chaque banque sont également associés au contexte de leur établissement. Ce mécanisme permet à plusieurs banques d’utiliser </w:t>
      </w:r>
      <w:r w:rsidRPr="00963EE5">
        <w:rPr>
          <w:rFonts w:asciiTheme="majorBidi" w:hAnsiTheme="majorBidi" w:cstheme="majorBidi"/>
          <w:sz w:val="24"/>
          <w:szCs w:val="24"/>
        </w:rPr>
        <w:lastRenderedPageBreak/>
        <w:t>le même socle applicatif tout en conservant leurs propres utilisateurs, contenus, produits, configurations, stores et modules.</w:t>
      </w:r>
    </w:p>
    <w:p w:rsidR="00963EE5" w:rsidRDefault="00963EE5" w:rsidP="00963EE5">
      <w:pPr>
        <w:spacing w:line="360" w:lineRule="auto"/>
        <w:jc w:val="both"/>
        <w:rPr>
          <w:rFonts w:asciiTheme="majorBidi" w:hAnsiTheme="majorBidi" w:cstheme="majorBidi"/>
          <w:sz w:val="24"/>
          <w:szCs w:val="24"/>
        </w:rPr>
      </w:pPr>
      <w:r w:rsidRPr="00963EE5">
        <w:rPr>
          <w:rFonts w:asciiTheme="majorBidi" w:hAnsiTheme="majorBidi" w:cstheme="majorBidi"/>
          <w:sz w:val="24"/>
          <w:szCs w:val="24"/>
        </w:rPr>
        <w:t>Ces mécanismes constituent la base de sécurité et d’isolation sur laquelle reposent les différents workflows présentés dans la suite de ce chapitre.</w:t>
      </w:r>
    </w:p>
    <w:p w:rsidR="00963EE5" w:rsidRDefault="00963EE5" w:rsidP="00963EE5">
      <w:pPr>
        <w:pStyle w:val="Heading2"/>
        <w:rPr>
          <w:rFonts w:asciiTheme="majorBidi" w:hAnsiTheme="majorBidi"/>
          <w:b/>
          <w:bCs/>
          <w:color w:val="auto"/>
          <w:sz w:val="32"/>
          <w:szCs w:val="32"/>
        </w:rPr>
      </w:pPr>
      <w:bookmarkStart w:id="47" w:name="_Toc239287536"/>
      <w:r w:rsidRPr="00963EE5">
        <w:rPr>
          <w:rFonts w:asciiTheme="majorBidi" w:hAnsiTheme="majorBidi"/>
          <w:b/>
          <w:bCs/>
          <w:color w:val="auto"/>
          <w:sz w:val="32"/>
          <w:szCs w:val="32"/>
        </w:rPr>
        <w:t xml:space="preserve">3. Demande de création d’une </w:t>
      </w:r>
      <w:proofErr w:type="spellStart"/>
      <w:r w:rsidRPr="00963EE5">
        <w:rPr>
          <w:rFonts w:asciiTheme="majorBidi" w:hAnsiTheme="majorBidi"/>
          <w:b/>
          <w:bCs/>
          <w:color w:val="auto"/>
          <w:sz w:val="32"/>
          <w:szCs w:val="32"/>
        </w:rPr>
        <w:t>marketplace</w:t>
      </w:r>
      <w:proofErr w:type="spellEnd"/>
      <w:r w:rsidRPr="00963EE5">
        <w:rPr>
          <w:rFonts w:asciiTheme="majorBidi" w:hAnsiTheme="majorBidi"/>
          <w:b/>
          <w:bCs/>
          <w:color w:val="auto"/>
          <w:sz w:val="32"/>
          <w:szCs w:val="32"/>
        </w:rPr>
        <w:t xml:space="preserve"> bancaire</w:t>
      </w:r>
      <w:bookmarkEnd w:id="47"/>
    </w:p>
    <w:p w:rsidR="00963EE5" w:rsidRPr="00963EE5" w:rsidRDefault="00963EE5" w:rsidP="00963EE5">
      <w:pPr>
        <w:spacing w:before="100" w:beforeAutospacing="1" w:after="100" w:afterAutospacing="1" w:line="360" w:lineRule="auto"/>
        <w:jc w:val="both"/>
        <w:rPr>
          <w:rFonts w:ascii="Times New Roman" w:eastAsia="Times New Roman" w:hAnsi="Times New Roman" w:cs="Times New Roman"/>
          <w:sz w:val="24"/>
          <w:szCs w:val="24"/>
          <w:lang w:eastAsia="fr-FR"/>
        </w:rPr>
      </w:pPr>
      <w:r w:rsidRPr="00963EE5">
        <w:rPr>
          <w:rFonts w:ascii="Times New Roman" w:eastAsia="Times New Roman" w:hAnsi="Times New Roman" w:cs="Times New Roman"/>
          <w:sz w:val="24"/>
          <w:szCs w:val="24"/>
          <w:lang w:eastAsia="fr-FR"/>
        </w:rPr>
        <w:t xml:space="preserve">La première étape du processus consiste pour une banque à soumettre une demande d’adhésion à </w:t>
      </w:r>
      <w:proofErr w:type="spellStart"/>
      <w:r w:rsidRPr="00963EE5">
        <w:rPr>
          <w:rFonts w:ascii="Times New Roman" w:eastAsia="Times New Roman" w:hAnsi="Times New Roman" w:cs="Times New Roman"/>
          <w:sz w:val="24"/>
          <w:szCs w:val="24"/>
          <w:lang w:eastAsia="fr-FR"/>
        </w:rPr>
        <w:t>Matchia</w:t>
      </w:r>
      <w:proofErr w:type="spellEnd"/>
      <w:r w:rsidRPr="00963EE5">
        <w:rPr>
          <w:rFonts w:ascii="Times New Roman" w:eastAsia="Times New Roman" w:hAnsi="Times New Roman" w:cs="Times New Roman"/>
          <w:sz w:val="24"/>
          <w:szCs w:val="24"/>
          <w:lang w:eastAsia="fr-FR"/>
        </w:rPr>
        <w:t xml:space="preserve">. Cette démarche est accessible depuis l’espace public de la plateforme et permet au demandeur de renseigner progressivement les informations nécessaires à la création de sa future </w:t>
      </w:r>
      <w:proofErr w:type="spellStart"/>
      <w:r w:rsidRPr="00963EE5">
        <w:rPr>
          <w:rFonts w:ascii="Times New Roman" w:eastAsia="Times New Roman" w:hAnsi="Times New Roman" w:cs="Times New Roman"/>
          <w:sz w:val="24"/>
          <w:szCs w:val="24"/>
          <w:lang w:eastAsia="fr-FR"/>
        </w:rPr>
        <w:t>marketplace</w:t>
      </w:r>
      <w:proofErr w:type="spellEnd"/>
      <w:r w:rsidRPr="00963EE5">
        <w:rPr>
          <w:rFonts w:ascii="Times New Roman" w:eastAsia="Times New Roman" w:hAnsi="Times New Roman" w:cs="Times New Roman"/>
          <w:sz w:val="24"/>
          <w:szCs w:val="24"/>
          <w:lang w:eastAsia="fr-FR"/>
        </w:rPr>
        <w:t>.</w:t>
      </w:r>
      <w:r w:rsidR="00B5461B">
        <w:rPr>
          <w:rFonts w:ascii="Times New Roman" w:eastAsia="Times New Roman" w:hAnsi="Times New Roman" w:cs="Times New Roman"/>
          <w:sz w:val="24"/>
          <w:szCs w:val="24"/>
          <w:lang w:eastAsia="fr-FR"/>
        </w:rPr>
        <w:br/>
      </w:r>
      <w:r w:rsidR="00B5461B">
        <w:rPr>
          <w:rFonts w:ascii="Times New Roman" w:eastAsia="Times New Roman" w:hAnsi="Times New Roman" w:cs="Times New Roman"/>
          <w:sz w:val="24"/>
          <w:szCs w:val="24"/>
          <w:lang w:eastAsia="fr-FR"/>
        </w:rPr>
        <w:br/>
      </w:r>
      <w:r w:rsidR="00B5461B" w:rsidRPr="00B5461B">
        <w:rPr>
          <w:rFonts w:ascii="Times New Roman" w:eastAsia="Times New Roman" w:hAnsi="Times New Roman" w:cs="Times New Roman"/>
          <w:color w:val="C00000"/>
          <w:sz w:val="24"/>
          <w:szCs w:val="24"/>
          <w:lang w:eastAsia="fr-FR"/>
        </w:rPr>
        <w:t>Capture accueil public</w:t>
      </w:r>
    </w:p>
    <w:p w:rsidR="00963EE5" w:rsidRDefault="00963EE5" w:rsidP="00963EE5">
      <w:pPr>
        <w:spacing w:before="100" w:beforeAutospacing="1" w:after="100" w:afterAutospacing="1" w:line="360" w:lineRule="auto"/>
        <w:jc w:val="both"/>
        <w:rPr>
          <w:rFonts w:ascii="Times New Roman" w:eastAsia="Times New Roman" w:hAnsi="Times New Roman" w:cs="Times New Roman"/>
          <w:sz w:val="24"/>
          <w:szCs w:val="24"/>
          <w:lang w:eastAsia="fr-FR"/>
        </w:rPr>
      </w:pPr>
      <w:r w:rsidRPr="00963EE5">
        <w:rPr>
          <w:rFonts w:ascii="Times New Roman" w:eastAsia="Times New Roman" w:hAnsi="Times New Roman" w:cs="Times New Roman"/>
          <w:sz w:val="24"/>
          <w:szCs w:val="24"/>
          <w:lang w:eastAsia="fr-FR"/>
        </w:rPr>
        <w:t xml:space="preserve">Afin de faciliter la saisie et de limiter les demandes incomplètes, le formulaire est organisé en plusieurs étapes successives. Le parcours comprend les informations de la banque, les coordonnées du futur administrateur, la configuration initiale de la </w:t>
      </w:r>
      <w:proofErr w:type="spellStart"/>
      <w:r w:rsidRPr="00963EE5">
        <w:rPr>
          <w:rFonts w:ascii="Times New Roman" w:eastAsia="Times New Roman" w:hAnsi="Times New Roman" w:cs="Times New Roman"/>
          <w:sz w:val="24"/>
          <w:szCs w:val="24"/>
          <w:lang w:eastAsia="fr-FR"/>
        </w:rPr>
        <w:t>marketplace</w:t>
      </w:r>
      <w:proofErr w:type="spellEnd"/>
      <w:r w:rsidRPr="00963EE5">
        <w:rPr>
          <w:rFonts w:ascii="Times New Roman" w:eastAsia="Times New Roman" w:hAnsi="Times New Roman" w:cs="Times New Roman"/>
          <w:sz w:val="24"/>
          <w:szCs w:val="24"/>
          <w:lang w:eastAsia="fr-FR"/>
        </w:rPr>
        <w:t>, la sélection des stores et modules, puis la validation finale de la demande.</w:t>
      </w:r>
    </w:p>
    <w:p w:rsidR="00662874" w:rsidRDefault="00662874" w:rsidP="00514419">
      <w:pPr>
        <w:pStyle w:val="isselectedend"/>
      </w:pPr>
      <w:r>
        <w:t xml:space="preserve">Le processus général peut être représenté par le diagramme d’activité suivant : </w:t>
      </w:r>
    </w:p>
    <w:p w:rsidR="00662874" w:rsidRDefault="00662874" w:rsidP="00963EE5">
      <w:pPr>
        <w:spacing w:before="100" w:beforeAutospacing="1" w:after="100" w:afterAutospacing="1" w:line="360" w:lineRule="auto"/>
        <w:jc w:val="both"/>
        <w:rPr>
          <w:rFonts w:ascii="Times New Roman" w:eastAsia="Times New Roman" w:hAnsi="Times New Roman" w:cs="Times New Roman"/>
          <w:sz w:val="24"/>
          <w:szCs w:val="24"/>
          <w:lang w:eastAsia="fr-FR"/>
        </w:rPr>
      </w:pPr>
    </w:p>
    <w:p w:rsidR="00662874" w:rsidRPr="00963EE5" w:rsidRDefault="00662874" w:rsidP="00514419">
      <w:pPr>
        <w:pStyle w:val="isselectedend"/>
        <w:rPr>
          <w:rFonts w:asciiTheme="majorBidi" w:hAnsiTheme="majorBidi"/>
          <w:b/>
          <w:bCs/>
          <w:color w:val="000000" w:themeColor="text1"/>
          <w:sz w:val="28"/>
          <w:szCs w:val="28"/>
        </w:rPr>
      </w:pPr>
      <w:r w:rsidRPr="00662874">
        <w:rPr>
          <w:rFonts w:asciiTheme="majorBidi" w:hAnsiTheme="majorBidi"/>
          <w:b/>
          <w:bCs/>
          <w:noProof/>
          <w:color w:val="000000" w:themeColor="text1"/>
          <w:sz w:val="28"/>
          <w:szCs w:val="28"/>
        </w:rPr>
        <w:lastRenderedPageBreak/>
        <w:drawing>
          <wp:inline distT="0" distB="0" distL="0" distR="0" wp14:anchorId="4A220F5D" wp14:editId="5237225E">
            <wp:extent cx="5760720" cy="825119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760720" cy="8251190"/>
                    </a:xfrm>
                    <a:prstGeom prst="rect">
                      <a:avLst/>
                    </a:prstGeom>
                  </pic:spPr>
                </pic:pic>
              </a:graphicData>
            </a:graphic>
          </wp:inline>
        </w:drawing>
      </w:r>
    </w:p>
    <w:p w:rsidR="00662874" w:rsidRDefault="00662874" w:rsidP="00662874">
      <w:pPr>
        <w:pStyle w:val="isselectedend"/>
        <w:outlineLvl w:val="2"/>
        <w:rPr>
          <w:rFonts w:asciiTheme="majorBidi" w:hAnsiTheme="majorBidi"/>
          <w:b/>
          <w:bCs/>
          <w:color w:val="000000" w:themeColor="text1"/>
          <w:sz w:val="28"/>
          <w:szCs w:val="28"/>
        </w:rPr>
      </w:pPr>
      <w:r>
        <w:rPr>
          <w:rFonts w:asciiTheme="majorBidi" w:hAnsiTheme="majorBidi"/>
          <w:b/>
          <w:bCs/>
          <w:color w:val="000000" w:themeColor="text1"/>
          <w:sz w:val="28"/>
          <w:szCs w:val="28"/>
        </w:rPr>
        <w:t xml:space="preserve">    </w:t>
      </w:r>
      <w:bookmarkStart w:id="48" w:name="_Toc239287537"/>
      <w:r w:rsidRPr="00963EE5">
        <w:rPr>
          <w:rFonts w:asciiTheme="majorBidi" w:hAnsiTheme="majorBidi"/>
          <w:b/>
          <w:bCs/>
          <w:color w:val="000000" w:themeColor="text1"/>
          <w:sz w:val="28"/>
          <w:szCs w:val="28"/>
        </w:rPr>
        <w:t>3.1. Renseignement des informations de la banque</w:t>
      </w:r>
      <w:bookmarkEnd w:id="48"/>
    </w:p>
    <w:p w:rsidR="00963EE5" w:rsidRPr="00662874" w:rsidRDefault="00662874" w:rsidP="00662874">
      <w:pPr>
        <w:spacing w:line="360" w:lineRule="auto"/>
        <w:jc w:val="both"/>
        <w:rPr>
          <w:rFonts w:asciiTheme="majorBidi" w:hAnsiTheme="majorBidi" w:cstheme="majorBidi"/>
          <w:sz w:val="24"/>
          <w:szCs w:val="24"/>
        </w:rPr>
      </w:pPr>
      <w:r w:rsidRPr="00662874">
        <w:rPr>
          <w:rFonts w:asciiTheme="majorBidi" w:hAnsiTheme="majorBidi" w:cstheme="majorBidi"/>
          <w:sz w:val="24"/>
          <w:szCs w:val="24"/>
        </w:rPr>
        <w:lastRenderedPageBreak/>
        <w:t>La première étape permet de recueillir les informations nécessaires à l’identification de l’établissement bancaire. Le demandeur renseigne notamment le nom de la banque, son adresse électronique, son numéro de téléphone, son site web, une description ainsi que certaines informations complémentaires relatives à l’établissement.</w:t>
      </w:r>
    </w:p>
    <w:p w:rsidR="00662874" w:rsidRPr="00662874" w:rsidRDefault="00662874" w:rsidP="00662874">
      <w:pPr>
        <w:spacing w:before="100" w:beforeAutospacing="1" w:after="100" w:afterAutospacing="1" w:line="360" w:lineRule="auto"/>
        <w:jc w:val="both"/>
        <w:rPr>
          <w:rFonts w:asciiTheme="majorBidi" w:eastAsia="Times New Roman" w:hAnsiTheme="majorBidi" w:cstheme="majorBidi"/>
          <w:color w:val="FF0000"/>
          <w:sz w:val="24"/>
          <w:szCs w:val="24"/>
          <w:lang w:eastAsia="fr-FR"/>
        </w:rPr>
      </w:pPr>
      <w:r w:rsidRPr="00662874">
        <w:rPr>
          <w:rFonts w:asciiTheme="majorBidi" w:eastAsia="Times New Roman" w:hAnsiTheme="majorBidi" w:cstheme="majorBidi"/>
          <w:b/>
          <w:bCs/>
          <w:color w:val="FF0000"/>
          <w:sz w:val="24"/>
          <w:szCs w:val="24"/>
          <w:lang w:eastAsia="fr-FR"/>
        </w:rPr>
        <w:t>Figure 4.2 — Saisie des informations de la banque</w:t>
      </w:r>
    </w:p>
    <w:p w:rsidR="00662874" w:rsidRDefault="00662874" w:rsidP="00662874">
      <w:pPr>
        <w:spacing w:before="100" w:beforeAutospacing="1" w:after="100" w:afterAutospacing="1" w:line="360" w:lineRule="auto"/>
        <w:jc w:val="both"/>
        <w:rPr>
          <w:rFonts w:asciiTheme="majorBidi" w:eastAsia="Times New Roman" w:hAnsiTheme="majorBidi" w:cstheme="majorBidi"/>
          <w:sz w:val="24"/>
          <w:szCs w:val="24"/>
          <w:lang w:eastAsia="fr-FR"/>
        </w:rPr>
      </w:pPr>
      <w:r w:rsidRPr="00662874">
        <w:rPr>
          <w:rFonts w:asciiTheme="majorBidi" w:eastAsia="Times New Roman" w:hAnsiTheme="majorBidi" w:cstheme="majorBidi"/>
          <w:sz w:val="24"/>
          <w:szCs w:val="24"/>
          <w:lang w:eastAsia="fr-FR"/>
        </w:rPr>
        <w:t xml:space="preserve">La figure présente le premier écran du formulaire avec les différentes informations demandées ainsi que la zone de </w:t>
      </w:r>
      <w:proofErr w:type="spellStart"/>
      <w:r w:rsidRPr="00662874">
        <w:rPr>
          <w:rFonts w:asciiTheme="majorBidi" w:eastAsia="Times New Roman" w:hAnsiTheme="majorBidi" w:cstheme="majorBidi"/>
          <w:sz w:val="24"/>
          <w:szCs w:val="24"/>
          <w:lang w:eastAsia="fr-FR"/>
        </w:rPr>
        <w:t>téléversement</w:t>
      </w:r>
      <w:proofErr w:type="spellEnd"/>
      <w:r w:rsidRPr="00662874">
        <w:rPr>
          <w:rFonts w:asciiTheme="majorBidi" w:eastAsia="Times New Roman" w:hAnsiTheme="majorBidi" w:cstheme="majorBidi"/>
          <w:sz w:val="24"/>
          <w:szCs w:val="24"/>
          <w:lang w:eastAsia="fr-FR"/>
        </w:rPr>
        <w:t xml:space="preserve"> du logo.</w:t>
      </w:r>
    </w:p>
    <w:p w:rsidR="00514419" w:rsidRPr="00662874" w:rsidRDefault="00514419" w:rsidP="00514419">
      <w:pPr>
        <w:pStyle w:val="isselectedend"/>
        <w:outlineLvl w:val="2"/>
        <w:rPr>
          <w:rFonts w:asciiTheme="majorBidi" w:hAnsiTheme="majorBidi"/>
          <w:b/>
          <w:bCs/>
          <w:color w:val="000000" w:themeColor="text1"/>
          <w:sz w:val="28"/>
          <w:szCs w:val="28"/>
        </w:rPr>
      </w:pPr>
      <w:r>
        <w:rPr>
          <w:rFonts w:asciiTheme="majorBidi" w:hAnsiTheme="majorBidi"/>
          <w:b/>
          <w:bCs/>
          <w:color w:val="000000" w:themeColor="text1"/>
          <w:sz w:val="28"/>
          <w:szCs w:val="28"/>
        </w:rPr>
        <w:t xml:space="preserve"> </w:t>
      </w:r>
      <w:bookmarkStart w:id="49" w:name="_Toc239287538"/>
      <w:r w:rsidRPr="00514419">
        <w:rPr>
          <w:rFonts w:asciiTheme="majorBidi" w:hAnsiTheme="majorBidi"/>
          <w:b/>
          <w:bCs/>
          <w:color w:val="000000" w:themeColor="text1"/>
          <w:sz w:val="28"/>
          <w:szCs w:val="28"/>
        </w:rPr>
        <w:t>3.2. Informations du futur Administrateur Banque et vérification de l’adresse e-mail</w:t>
      </w:r>
      <w:bookmarkEnd w:id="49"/>
    </w:p>
    <w:p w:rsidR="00514419" w:rsidRPr="00514419" w:rsidRDefault="00514419" w:rsidP="00514419">
      <w:pPr>
        <w:spacing w:before="100" w:beforeAutospacing="1" w:after="100" w:afterAutospacing="1" w:line="360" w:lineRule="auto"/>
        <w:jc w:val="both"/>
        <w:rPr>
          <w:rFonts w:ascii="Times New Roman" w:eastAsia="Times New Roman" w:hAnsi="Times New Roman" w:cs="Times New Roman"/>
          <w:sz w:val="24"/>
          <w:szCs w:val="24"/>
          <w:lang w:eastAsia="fr-FR"/>
        </w:rPr>
      </w:pPr>
      <w:r w:rsidRPr="00514419">
        <w:rPr>
          <w:rFonts w:ascii="Times New Roman" w:eastAsia="Times New Roman" w:hAnsi="Times New Roman" w:cs="Times New Roman"/>
          <w:sz w:val="24"/>
          <w:szCs w:val="24"/>
          <w:lang w:eastAsia="fr-FR"/>
        </w:rPr>
        <w:t xml:space="preserve">La deuxième étape est consacrée au futur administrateur de la </w:t>
      </w:r>
      <w:proofErr w:type="spellStart"/>
      <w:r w:rsidRPr="00514419">
        <w:rPr>
          <w:rFonts w:ascii="Times New Roman" w:eastAsia="Times New Roman" w:hAnsi="Times New Roman" w:cs="Times New Roman"/>
          <w:sz w:val="24"/>
          <w:szCs w:val="24"/>
          <w:lang w:eastAsia="fr-FR"/>
        </w:rPr>
        <w:t>marketplace</w:t>
      </w:r>
      <w:proofErr w:type="spellEnd"/>
      <w:r w:rsidRPr="00514419">
        <w:rPr>
          <w:rFonts w:ascii="Times New Roman" w:eastAsia="Times New Roman" w:hAnsi="Times New Roman" w:cs="Times New Roman"/>
          <w:sz w:val="24"/>
          <w:szCs w:val="24"/>
          <w:lang w:eastAsia="fr-FR"/>
        </w:rPr>
        <w:t>. Le formulaire recueille notamment son nom, son prénom, son adresse électronique, son numéro de téléphon</w:t>
      </w:r>
      <w:r>
        <w:rPr>
          <w:rFonts w:ascii="Times New Roman" w:eastAsia="Times New Roman" w:hAnsi="Times New Roman" w:cs="Times New Roman"/>
          <w:sz w:val="24"/>
          <w:szCs w:val="24"/>
          <w:lang w:eastAsia="fr-FR"/>
        </w:rPr>
        <w:t>e ainsi que son image de profil</w:t>
      </w:r>
      <w:r w:rsidRPr="00514419">
        <w:rPr>
          <w:rFonts w:ascii="Times New Roman" w:eastAsia="Times New Roman" w:hAnsi="Times New Roman" w:cs="Times New Roman"/>
          <w:sz w:val="24"/>
          <w:szCs w:val="24"/>
          <w:lang w:eastAsia="fr-FR"/>
        </w:rPr>
        <w:t>.</w:t>
      </w:r>
    </w:p>
    <w:p w:rsidR="00514419" w:rsidRPr="00514419" w:rsidRDefault="00514419" w:rsidP="00514419">
      <w:pPr>
        <w:spacing w:before="100" w:beforeAutospacing="1" w:after="100" w:afterAutospacing="1" w:line="360" w:lineRule="auto"/>
        <w:jc w:val="both"/>
        <w:rPr>
          <w:rFonts w:ascii="Times New Roman" w:eastAsia="Times New Roman" w:hAnsi="Times New Roman" w:cs="Times New Roman"/>
          <w:sz w:val="24"/>
          <w:szCs w:val="24"/>
          <w:lang w:eastAsia="fr-FR"/>
        </w:rPr>
      </w:pPr>
      <w:r w:rsidRPr="00514419">
        <w:rPr>
          <w:rFonts w:ascii="Times New Roman" w:eastAsia="Times New Roman" w:hAnsi="Times New Roman" w:cs="Times New Roman"/>
          <w:sz w:val="24"/>
          <w:szCs w:val="24"/>
          <w:lang w:eastAsia="fr-FR"/>
        </w:rPr>
        <w:t xml:space="preserve">Une vérification de l’adresse électronique est intégrée à ce parcours. Après validation des informations saisies, un </w:t>
      </w:r>
      <w:r w:rsidRPr="00514419">
        <w:rPr>
          <w:rFonts w:ascii="Times New Roman" w:eastAsia="Times New Roman" w:hAnsi="Times New Roman" w:cs="Times New Roman"/>
          <w:b/>
          <w:bCs/>
          <w:sz w:val="24"/>
          <w:szCs w:val="24"/>
          <w:lang w:eastAsia="fr-FR"/>
        </w:rPr>
        <w:t>code de vérification</w:t>
      </w:r>
      <w:r w:rsidRPr="00514419">
        <w:rPr>
          <w:rFonts w:ascii="Times New Roman" w:eastAsia="Times New Roman" w:hAnsi="Times New Roman" w:cs="Times New Roman"/>
          <w:sz w:val="24"/>
          <w:szCs w:val="24"/>
          <w:lang w:eastAsia="fr-FR"/>
        </w:rPr>
        <w:t xml:space="preserve"> est envoyé à l’adresse indiquée. Le demandeur doit saisir ce code dans le formulaire afin de confirmer que l’adresse lui appartient réellement.</w:t>
      </w:r>
    </w:p>
    <w:p w:rsidR="00514419" w:rsidRPr="00514419" w:rsidRDefault="00514419" w:rsidP="00514419">
      <w:pPr>
        <w:spacing w:before="100" w:beforeAutospacing="1" w:after="100" w:afterAutospacing="1" w:line="360" w:lineRule="auto"/>
        <w:jc w:val="both"/>
        <w:rPr>
          <w:rFonts w:ascii="Times New Roman" w:eastAsia="Times New Roman" w:hAnsi="Times New Roman" w:cs="Times New Roman"/>
          <w:sz w:val="24"/>
          <w:szCs w:val="24"/>
          <w:lang w:eastAsia="fr-FR"/>
        </w:rPr>
      </w:pPr>
      <w:r w:rsidRPr="00514419">
        <w:rPr>
          <w:rFonts w:ascii="Times New Roman" w:eastAsia="Times New Roman" w:hAnsi="Times New Roman" w:cs="Times New Roman"/>
          <w:sz w:val="24"/>
          <w:szCs w:val="24"/>
          <w:lang w:eastAsia="fr-FR"/>
        </w:rPr>
        <w:t>Cette vérification joue un rôle important, car l’adresse validée sera ensuite utilisée dans le processus de communication avec la banque, notamment pour l’envoi des informations relatives au traitement de la demande, au paiement et à l’accès au Back-office Banque.</w:t>
      </w:r>
    </w:p>
    <w:p w:rsidR="00514419" w:rsidRPr="00514419" w:rsidRDefault="00514419" w:rsidP="00514419">
      <w:pPr>
        <w:spacing w:before="100" w:beforeAutospacing="1" w:after="100" w:afterAutospacing="1" w:line="240" w:lineRule="auto"/>
        <w:rPr>
          <w:rFonts w:ascii="Times New Roman" w:eastAsia="Times New Roman" w:hAnsi="Times New Roman" w:cs="Times New Roman"/>
          <w:color w:val="FF0000"/>
          <w:sz w:val="24"/>
          <w:szCs w:val="24"/>
          <w:lang w:eastAsia="fr-FR"/>
        </w:rPr>
      </w:pPr>
      <w:r w:rsidRPr="00514419">
        <w:rPr>
          <w:rFonts w:ascii="Times New Roman" w:eastAsia="Times New Roman" w:hAnsi="Times New Roman" w:cs="Times New Roman"/>
          <w:b/>
          <w:bCs/>
          <w:color w:val="FF0000"/>
          <w:sz w:val="24"/>
          <w:szCs w:val="24"/>
          <w:lang w:eastAsia="fr-FR"/>
        </w:rPr>
        <w:t>Figure 4.3 — Vérification de l’adresse électronique du futur Administrateur Banque</w:t>
      </w:r>
    </w:p>
    <w:p w:rsidR="00514419" w:rsidRDefault="00514419" w:rsidP="00514419">
      <w:pPr>
        <w:spacing w:before="100" w:beforeAutospacing="1" w:after="100" w:afterAutospacing="1" w:line="240" w:lineRule="auto"/>
        <w:rPr>
          <w:rFonts w:ascii="Times New Roman" w:eastAsia="Times New Roman" w:hAnsi="Times New Roman" w:cs="Times New Roman"/>
          <w:sz w:val="24"/>
          <w:szCs w:val="24"/>
          <w:lang w:eastAsia="fr-FR"/>
        </w:rPr>
      </w:pPr>
      <w:r w:rsidRPr="00514419">
        <w:rPr>
          <w:rFonts w:ascii="Times New Roman" w:eastAsia="Times New Roman" w:hAnsi="Times New Roman" w:cs="Times New Roman"/>
          <w:sz w:val="24"/>
          <w:szCs w:val="24"/>
          <w:lang w:eastAsia="fr-FR"/>
        </w:rPr>
        <w:t xml:space="preserve">La figure doit présenter l’interface de saisie du code ainsi que la confirmation de la vérification de l’adresse électronique. Les informations personnelles utilisées dans les captures doivent être </w:t>
      </w:r>
      <w:proofErr w:type="spellStart"/>
      <w:r w:rsidRPr="00514419">
        <w:rPr>
          <w:rFonts w:ascii="Times New Roman" w:eastAsia="Times New Roman" w:hAnsi="Times New Roman" w:cs="Times New Roman"/>
          <w:sz w:val="24"/>
          <w:szCs w:val="24"/>
          <w:lang w:eastAsia="fr-FR"/>
        </w:rPr>
        <w:t>anonymisées</w:t>
      </w:r>
      <w:proofErr w:type="spellEnd"/>
      <w:r w:rsidRPr="00514419">
        <w:rPr>
          <w:rFonts w:ascii="Times New Roman" w:eastAsia="Times New Roman" w:hAnsi="Times New Roman" w:cs="Times New Roman"/>
          <w:sz w:val="24"/>
          <w:szCs w:val="24"/>
          <w:lang w:eastAsia="fr-FR"/>
        </w:rPr>
        <w:t>.</w:t>
      </w:r>
    </w:p>
    <w:p w:rsidR="00514419" w:rsidRPr="00514419" w:rsidRDefault="00FD40B6" w:rsidP="000C5F60">
      <w:pPr>
        <w:pStyle w:val="isselectedend"/>
        <w:outlineLvl w:val="2"/>
        <w:rPr>
          <w:rFonts w:asciiTheme="majorBidi" w:hAnsiTheme="majorBidi"/>
          <w:b/>
          <w:bCs/>
          <w:color w:val="000000" w:themeColor="text1"/>
          <w:sz w:val="28"/>
          <w:szCs w:val="28"/>
        </w:rPr>
      </w:pPr>
      <w:r>
        <w:rPr>
          <w:rFonts w:asciiTheme="majorBidi" w:hAnsiTheme="majorBidi"/>
          <w:b/>
          <w:bCs/>
          <w:color w:val="000000" w:themeColor="text1"/>
          <w:sz w:val="28"/>
          <w:szCs w:val="28"/>
        </w:rPr>
        <w:t xml:space="preserve">   </w:t>
      </w:r>
      <w:bookmarkStart w:id="50" w:name="_Toc239287539"/>
      <w:r w:rsidR="00514419" w:rsidRPr="00514419">
        <w:rPr>
          <w:rFonts w:asciiTheme="majorBidi" w:hAnsiTheme="majorBidi"/>
          <w:b/>
          <w:bCs/>
          <w:color w:val="000000" w:themeColor="text1"/>
          <w:sz w:val="28"/>
          <w:szCs w:val="28"/>
        </w:rPr>
        <w:t>3.3. Configuration initiale de l</w:t>
      </w:r>
      <w:r w:rsidR="00514419">
        <w:rPr>
          <w:rFonts w:asciiTheme="majorBidi" w:hAnsiTheme="majorBidi"/>
          <w:b/>
          <w:bCs/>
          <w:color w:val="000000" w:themeColor="text1"/>
          <w:sz w:val="28"/>
          <w:szCs w:val="28"/>
        </w:rPr>
        <w:t xml:space="preserve">a </w:t>
      </w:r>
      <w:proofErr w:type="spellStart"/>
      <w:r w:rsidR="00514419">
        <w:rPr>
          <w:rFonts w:asciiTheme="majorBidi" w:hAnsiTheme="majorBidi"/>
          <w:b/>
          <w:bCs/>
          <w:color w:val="000000" w:themeColor="text1"/>
          <w:sz w:val="28"/>
          <w:szCs w:val="28"/>
        </w:rPr>
        <w:t>marketplace</w:t>
      </w:r>
      <w:proofErr w:type="spellEnd"/>
      <w:r w:rsidR="000C5F60">
        <w:rPr>
          <w:rFonts w:asciiTheme="majorBidi" w:hAnsiTheme="majorBidi"/>
          <w:b/>
          <w:bCs/>
          <w:color w:val="000000" w:themeColor="text1"/>
          <w:sz w:val="28"/>
          <w:szCs w:val="28"/>
        </w:rPr>
        <w:t>,</w:t>
      </w:r>
      <w:r w:rsidR="00514419">
        <w:rPr>
          <w:rFonts w:asciiTheme="majorBidi" w:hAnsiTheme="majorBidi"/>
          <w:b/>
          <w:bCs/>
          <w:color w:val="000000" w:themeColor="text1"/>
          <w:sz w:val="28"/>
          <w:szCs w:val="28"/>
        </w:rPr>
        <w:t xml:space="preserve"> sélection des stores</w:t>
      </w:r>
      <w:r w:rsidR="000C5F60">
        <w:rPr>
          <w:rFonts w:asciiTheme="majorBidi" w:hAnsiTheme="majorBidi"/>
          <w:b/>
          <w:bCs/>
          <w:color w:val="000000" w:themeColor="text1"/>
          <w:sz w:val="28"/>
          <w:szCs w:val="28"/>
        </w:rPr>
        <w:t xml:space="preserve"> et modules</w:t>
      </w:r>
      <w:bookmarkEnd w:id="50"/>
    </w:p>
    <w:p w:rsidR="00662874" w:rsidRPr="00FD40B6" w:rsidRDefault="000C5F60" w:rsidP="00FD40B6">
      <w:pPr>
        <w:spacing w:line="360" w:lineRule="auto"/>
        <w:jc w:val="both"/>
        <w:rPr>
          <w:rFonts w:asciiTheme="majorBidi" w:hAnsiTheme="majorBidi" w:cstheme="majorBidi"/>
        </w:rPr>
      </w:pPr>
      <w:r w:rsidRPr="00FD40B6">
        <w:rPr>
          <w:rFonts w:asciiTheme="majorBidi" w:hAnsiTheme="majorBidi" w:cstheme="majorBidi"/>
        </w:rPr>
        <w:t xml:space="preserve">Cette étape permet notamment de définir certains éléments propres à l’identité de la </w:t>
      </w:r>
      <w:proofErr w:type="spellStart"/>
      <w:r w:rsidRPr="00FD40B6">
        <w:rPr>
          <w:rFonts w:asciiTheme="majorBidi" w:hAnsiTheme="majorBidi" w:cstheme="majorBidi"/>
        </w:rPr>
        <w:t>marketplace</w:t>
      </w:r>
      <w:proofErr w:type="spellEnd"/>
      <w:r w:rsidRPr="00FD40B6">
        <w:rPr>
          <w:rFonts w:asciiTheme="majorBidi" w:hAnsiTheme="majorBidi" w:cstheme="majorBidi"/>
        </w:rPr>
        <w:t>, notamment son identifiant d’accès (</w:t>
      </w:r>
      <w:r w:rsidRPr="00FD40B6">
        <w:rPr>
          <w:rStyle w:val="Emphasis"/>
          <w:rFonts w:asciiTheme="majorBidi" w:hAnsiTheme="majorBidi" w:cstheme="majorBidi"/>
          <w:b/>
          <w:bCs/>
        </w:rPr>
        <w:t>slug</w:t>
      </w:r>
      <w:r w:rsidRPr="00FD40B6">
        <w:rPr>
          <w:rFonts w:asciiTheme="majorBidi" w:hAnsiTheme="majorBidi" w:cstheme="majorBidi"/>
        </w:rPr>
        <w:t>), ses couleurs de personnalisation ainsi que la bannière affichée sur la page d’accueil.</w:t>
      </w:r>
    </w:p>
    <w:p w:rsidR="00FD40B6" w:rsidRPr="00FD40B6" w:rsidRDefault="00FD40B6" w:rsidP="00FD40B6">
      <w:pPr>
        <w:spacing w:before="100" w:beforeAutospacing="1" w:after="100" w:afterAutospacing="1" w:line="360" w:lineRule="auto"/>
        <w:jc w:val="both"/>
        <w:rPr>
          <w:rFonts w:asciiTheme="majorBidi" w:eastAsia="Times New Roman" w:hAnsiTheme="majorBidi" w:cstheme="majorBidi"/>
          <w:sz w:val="24"/>
          <w:szCs w:val="24"/>
          <w:lang w:eastAsia="fr-FR"/>
        </w:rPr>
      </w:pPr>
      <w:r w:rsidRPr="00FD40B6">
        <w:rPr>
          <w:rFonts w:asciiTheme="majorBidi" w:eastAsia="Times New Roman" w:hAnsiTheme="majorBidi" w:cstheme="majorBidi"/>
          <w:sz w:val="24"/>
          <w:szCs w:val="24"/>
          <w:lang w:eastAsia="fr-FR"/>
        </w:rPr>
        <w:lastRenderedPageBreak/>
        <w:t xml:space="preserve">La banque sélectionne ensuite les stores qu’elle souhaite intégrer à sa future </w:t>
      </w:r>
      <w:proofErr w:type="spellStart"/>
      <w:r w:rsidRPr="00FD40B6">
        <w:rPr>
          <w:rFonts w:asciiTheme="majorBidi" w:eastAsia="Times New Roman" w:hAnsiTheme="majorBidi" w:cstheme="majorBidi"/>
          <w:sz w:val="24"/>
          <w:szCs w:val="24"/>
          <w:lang w:eastAsia="fr-FR"/>
        </w:rPr>
        <w:t>marketplace</w:t>
      </w:r>
      <w:proofErr w:type="spellEnd"/>
      <w:r w:rsidRPr="00FD40B6">
        <w:rPr>
          <w:rFonts w:asciiTheme="majorBidi" w:eastAsia="Times New Roman" w:hAnsiTheme="majorBidi" w:cstheme="majorBidi"/>
          <w:sz w:val="24"/>
          <w:szCs w:val="24"/>
          <w:lang w:eastAsia="fr-FR"/>
        </w:rPr>
        <w:t>. Chaque store représente un univers fonctionnel dans lequel pourront être proposés des produits et services spécifiques.</w:t>
      </w:r>
    </w:p>
    <w:p w:rsidR="00FD40B6" w:rsidRDefault="00FD40B6" w:rsidP="00FD40B6">
      <w:pPr>
        <w:spacing w:before="100" w:beforeAutospacing="1" w:after="100" w:afterAutospacing="1" w:line="360" w:lineRule="auto"/>
        <w:jc w:val="both"/>
        <w:rPr>
          <w:rFonts w:asciiTheme="majorBidi" w:eastAsia="Times New Roman" w:hAnsiTheme="majorBidi" w:cstheme="majorBidi"/>
          <w:sz w:val="24"/>
          <w:szCs w:val="24"/>
          <w:lang w:eastAsia="fr-FR"/>
        </w:rPr>
      </w:pPr>
      <w:r w:rsidRPr="00FD40B6">
        <w:rPr>
          <w:rFonts w:asciiTheme="majorBidi" w:eastAsia="Times New Roman" w:hAnsiTheme="majorBidi" w:cstheme="majorBidi"/>
          <w:sz w:val="24"/>
          <w:szCs w:val="24"/>
          <w:lang w:eastAsia="fr-FR"/>
        </w:rPr>
        <w:t>Une fois un store sélectionné, la plateforme affiche les modules qui lui sont associés. La banque peut alors choisir les fonctionnalités adaptées à ses besoins et à son offre.</w:t>
      </w:r>
    </w:p>
    <w:p w:rsidR="00FD40B6" w:rsidRPr="00FD40B6" w:rsidRDefault="00FD40B6" w:rsidP="00FD40B6">
      <w:pPr>
        <w:spacing w:before="100" w:beforeAutospacing="1" w:after="100" w:afterAutospacing="1" w:line="240" w:lineRule="auto"/>
        <w:rPr>
          <w:rFonts w:ascii="Times New Roman" w:eastAsia="Times New Roman" w:hAnsi="Times New Roman" w:cs="Times New Roman"/>
          <w:color w:val="FF0000"/>
          <w:sz w:val="24"/>
          <w:szCs w:val="24"/>
          <w:lang w:eastAsia="fr-FR"/>
        </w:rPr>
      </w:pPr>
      <w:r w:rsidRPr="00FD40B6">
        <w:rPr>
          <w:rFonts w:ascii="Times New Roman" w:eastAsia="Times New Roman" w:hAnsi="Times New Roman" w:cs="Times New Roman"/>
          <w:b/>
          <w:bCs/>
          <w:color w:val="FF0000"/>
          <w:sz w:val="24"/>
          <w:szCs w:val="24"/>
          <w:lang w:eastAsia="fr-FR"/>
        </w:rPr>
        <w:t xml:space="preserve">Figure 4.4 — Sélection des stores de la </w:t>
      </w:r>
      <w:proofErr w:type="spellStart"/>
      <w:r w:rsidRPr="00FD40B6">
        <w:rPr>
          <w:rFonts w:ascii="Times New Roman" w:eastAsia="Times New Roman" w:hAnsi="Times New Roman" w:cs="Times New Roman"/>
          <w:b/>
          <w:bCs/>
          <w:color w:val="FF0000"/>
          <w:sz w:val="24"/>
          <w:szCs w:val="24"/>
          <w:lang w:eastAsia="fr-FR"/>
        </w:rPr>
        <w:t>marketplace</w:t>
      </w:r>
      <w:proofErr w:type="spellEnd"/>
    </w:p>
    <w:p w:rsidR="00FD40B6" w:rsidRDefault="00FD40B6" w:rsidP="00FD40B6">
      <w:pPr>
        <w:spacing w:before="100" w:beforeAutospacing="1" w:after="100" w:afterAutospacing="1" w:line="240" w:lineRule="auto"/>
        <w:rPr>
          <w:rFonts w:ascii="Times New Roman" w:eastAsia="Times New Roman" w:hAnsi="Times New Roman" w:cs="Times New Roman"/>
          <w:sz w:val="24"/>
          <w:szCs w:val="24"/>
          <w:lang w:eastAsia="fr-FR"/>
        </w:rPr>
      </w:pPr>
      <w:r w:rsidRPr="00FD40B6">
        <w:rPr>
          <w:rFonts w:ascii="Times New Roman" w:eastAsia="Times New Roman" w:hAnsi="Times New Roman" w:cs="Times New Roman"/>
          <w:sz w:val="24"/>
          <w:szCs w:val="24"/>
          <w:lang w:eastAsia="fr-FR"/>
        </w:rPr>
        <w:t>La figure présente les stores disponibles et la sélection effectuée par la banque.</w:t>
      </w:r>
    </w:p>
    <w:p w:rsidR="00B6200F" w:rsidRDefault="00B6200F" w:rsidP="00B6200F">
      <w:pPr>
        <w:spacing w:after="0" w:line="360" w:lineRule="auto"/>
        <w:ind w:left="426"/>
        <w:outlineLvl w:val="2"/>
        <w:rPr>
          <w:rFonts w:asciiTheme="majorBidi" w:hAnsiTheme="majorBidi"/>
          <w:b/>
          <w:bCs/>
          <w:color w:val="000000" w:themeColor="text1"/>
          <w:sz w:val="28"/>
          <w:szCs w:val="28"/>
        </w:rPr>
      </w:pPr>
      <w:bookmarkStart w:id="51" w:name="_Toc239287540"/>
      <w:r>
        <w:rPr>
          <w:rFonts w:asciiTheme="majorBidi" w:hAnsiTheme="majorBidi"/>
          <w:b/>
          <w:bCs/>
          <w:color w:val="000000" w:themeColor="text1"/>
          <w:sz w:val="28"/>
          <w:szCs w:val="28"/>
        </w:rPr>
        <w:t xml:space="preserve">3.4. </w:t>
      </w:r>
      <w:r w:rsidR="00FD40B6" w:rsidRPr="00B6200F">
        <w:rPr>
          <w:rFonts w:asciiTheme="majorBidi" w:hAnsiTheme="majorBidi"/>
          <w:b/>
          <w:bCs/>
          <w:color w:val="000000" w:themeColor="text1"/>
          <w:sz w:val="28"/>
          <w:szCs w:val="28"/>
        </w:rPr>
        <w:t xml:space="preserve">  Récapitulatif et soumission de la demande</w:t>
      </w:r>
      <w:bookmarkEnd w:id="51"/>
    </w:p>
    <w:p w:rsidR="00B6200F" w:rsidRDefault="00B6200F" w:rsidP="00B6200F">
      <w:pPr>
        <w:pStyle w:val="NormalWeb"/>
        <w:spacing w:line="360" w:lineRule="auto"/>
        <w:jc w:val="both"/>
      </w:pPr>
      <w:r>
        <w:t xml:space="preserve">La dernière étape du formulaire affiche un récapitulatif permettant au demandeur de vérifier l’ensemble des données renseignées avant la validation définitive de sa demande. Cette synthèse regroupe les informations de la banque, les coordonnées du futur administrateur Banque, les éléments de configuration de la </w:t>
      </w:r>
      <w:proofErr w:type="spellStart"/>
      <w:r>
        <w:t>marketplace</w:t>
      </w:r>
      <w:proofErr w:type="spellEnd"/>
      <w:r>
        <w:t>, les stores sélectionnés, les modules associés à chaque store ainsi que les informations relatives à l’offre choisie.</w:t>
      </w:r>
    </w:p>
    <w:p w:rsidR="00B6200F" w:rsidRDefault="00B6200F" w:rsidP="00B6200F">
      <w:pPr>
        <w:pStyle w:val="NormalWeb"/>
        <w:spacing w:line="360" w:lineRule="auto"/>
        <w:jc w:val="both"/>
      </w:pPr>
      <w:r>
        <w:t xml:space="preserve">Après la soumission, une notification est créée à l’intention de l’Administrateur </w:t>
      </w:r>
      <w:proofErr w:type="spellStart"/>
      <w:r>
        <w:t>SaaS</w:t>
      </w:r>
      <w:proofErr w:type="spellEnd"/>
      <w:r>
        <w:t xml:space="preserve"> afin de signaler l’arrivée d’une nouvelle demande. Parallèlement, un e-mail de confirmation est envoyé au contact de la banque.</w:t>
      </w:r>
    </w:p>
    <w:p w:rsidR="00B6200F" w:rsidRPr="00B6200F" w:rsidRDefault="00B6200F" w:rsidP="00B6200F">
      <w:pPr>
        <w:pStyle w:val="isselectedend"/>
        <w:rPr>
          <w:color w:val="FF0000"/>
        </w:rPr>
      </w:pPr>
      <w:r w:rsidRPr="00B6200F">
        <w:rPr>
          <w:rStyle w:val="Strong"/>
          <w:color w:val="FF0000"/>
        </w:rPr>
        <w:t>Figure 4.7 — Confirmation de la soumission de la demande</w:t>
      </w:r>
    </w:p>
    <w:p w:rsidR="00B6200F" w:rsidRDefault="00B6200F" w:rsidP="00B6200F">
      <w:pPr>
        <w:pStyle w:val="NormalWeb"/>
      </w:pPr>
      <w:r>
        <w:t>Ces figures permettent respectivement de présenter la synthèse du formulaire et le message confirmant l’enregistrement de la demande.</w:t>
      </w:r>
    </w:p>
    <w:p>
      <w:pPr>
        <w:pStyle w:val="NormalWeb"/>
        <w:spacing w:line="360" w:lineRule="auto"/>
        <w:jc w:val="both"/>
        <w:outlineLvl w:val="1"/>
        <w:rPr>
          <w:rFonts w:asciiTheme="majorBidi" w:eastAsiaTheme="majorEastAsia" w:hAnsiTheme="majorBidi" w:cstheme="majorBidi"/>
          <w:b/>
          <w:bCs/>
          <w:sz w:val="32"/>
          <w:szCs w:val="32"/>
          <w:lang w:eastAsia="en-US"/>
        </w:rPr>
      </w:pPr>
      <w:r>
        <w:rPr>
          <w:rFonts w:asciiTheme="majorBidi" w:eastAsiaTheme="majorEastAsia" w:hAnsiTheme="majorBidi" w:cstheme="majorBidi"/>
          <w:b/>
          <w:bCs/>
          <w:sz w:val="32"/>
          <w:szCs w:val="32"/>
          <w:lang w:eastAsia="en-US"/>
        </w:rPr>
        <w:t>4. Back-office SaaS : administration et supervision de la plateforme</w:t>
      </w:r>
    </w:p>
    <w:p>
      <w:pPr>
        <w:pStyle w:val="isselectedend"/>
        <w:spacing w:line="360" w:lineRule="auto"/>
        <w:jc w:val="both"/>
        <w:rPr>
          <w:b/>
          <w:bCs/>
        </w:rPr>
      </w:pPr>
      <w:r>
        <w:t>Après la soumission d’une demande, son traitement est assuré par l’Administrateur SaaS. Le Back-office SaaS constitue l’espace central de gouvernance de la plateforme. Il regroupe les fonctionnalités nécessaires au pilotage des ressources partagées, au suivi des demandes et au contrôle du cycle de vie des services proposés aux banques.</w:t>
      </w:r>
    </w:p>
    <w:p>
      <w:pPr>
        <w:spacing w:after="0" w:line="360" w:lineRule="auto"/>
        <w:ind w:left="426"/>
        <w:outlineLvl w:val="2"/>
        <w:rPr>
          <w:rFonts w:asciiTheme="majorBidi" w:hAnsiTheme="majorBidi"/>
          <w:b/>
          <w:bCs/>
          <w:color w:val="000000" w:themeColor="text1"/>
          <w:sz w:val="28"/>
          <w:szCs w:val="28"/>
        </w:rPr>
      </w:pPr>
      <w:r>
        <w:rPr>
          <w:rFonts w:asciiTheme="majorBidi" w:hAnsiTheme="majorBidi"/>
          <w:b/>
          <w:bCs/>
          <w:color w:val="000000" w:themeColor="text1"/>
          <w:sz w:val="28"/>
          <w:szCs w:val="28"/>
        </w:rPr>
        <w:t>4.1. Tableau de bord</w:t>
      </w:r>
    </w:p>
    <w:p>
      <w:pPr>
        <w:pStyle w:val="isselectedend"/>
        <w:spacing w:line="360" w:lineRule="auto"/>
        <w:jc w:val="both"/>
        <w:rPr>
          <w:b/>
          <w:bCs/>
        </w:rPr>
      </w:pPr>
      <w:r>
        <w:t>Le tableau de bord fournit une vue synthétique de l’activité de la plateforme à travers des indicateurs relatifs notamment aux banques, aux demandes reçues, aux abonnements et aux principales opérations à suivre. Il permet ainsi à l’Administrateur SaaS d’identifier rapidement les éléments nécessitant son intervention.</w:t>
      </w:r>
    </w:p>
    <w:p>
      <w:pPr>
        <w:pStyle w:val="isselectedend"/>
        <w:rPr>
          <w:color w:val="FF0000"/>
        </w:rPr>
      </w:pPr>
      <w:r>
        <w:rPr>
          <w:rStyle w:val="Strong"/>
          <w:color w:val="FF0000"/>
        </w:rPr>
        <w:t>Figure 4.8 — Tableau de bord de l’Administrateur SaaS</w:t>
      </w:r>
    </w:p>
    <w:p>
      <w:pPr>
        <w:spacing w:after="0" w:line="360" w:lineRule="auto"/>
        <w:ind w:left="426"/>
        <w:outlineLvl w:val="2"/>
        <w:rPr>
          <w:rFonts w:asciiTheme="majorBidi" w:hAnsiTheme="majorBidi"/>
          <w:b/>
          <w:bCs/>
          <w:color w:val="000000" w:themeColor="text1"/>
          <w:sz w:val="28"/>
          <w:szCs w:val="28"/>
        </w:rPr>
      </w:pPr>
      <w:r>
        <w:rPr>
          <w:rFonts w:asciiTheme="majorBidi" w:hAnsiTheme="majorBidi"/>
          <w:b/>
          <w:bCs/>
          <w:color w:val="000000" w:themeColor="text1"/>
          <w:sz w:val="28"/>
          <w:szCs w:val="28"/>
        </w:rPr>
        <w:t>4.2. Gestion des stores et des modules</w:t>
      </w:r>
    </w:p>
    <w:p>
      <w:pPr>
        <w:pStyle w:val="isselectedend"/>
        <w:spacing w:line="360" w:lineRule="auto"/>
        <w:jc w:val="both"/>
        <w:rPr>
          <w:b/>
          <w:bCs/>
        </w:rPr>
      </w:pPr>
      <w:r>
        <w:t>Cette rubrique permet d’administrer le catalogue des stores et des modules proposés aux banques. L’Administrateur SaaS peut consulter les univers fonctionnels disponibles, organiser les modules associés et définir les éléments qui pourront être sélectionnés lors de la création ou de l’évolution d’une marketplace. Cette gestion centralisée garantit la cohérence des services mis à disposition des différents tenants.</w:t>
      </w:r>
    </w:p>
    <w:p>
      <w:pPr>
        <w:spacing w:after="0" w:line="360" w:lineRule="auto"/>
        <w:ind w:left="426"/>
        <w:outlineLvl w:val="2"/>
        <w:rPr>
          <w:rFonts w:asciiTheme="majorBidi" w:hAnsiTheme="majorBidi"/>
          <w:b/>
          <w:bCs/>
          <w:color w:val="000000" w:themeColor="text1"/>
          <w:sz w:val="28"/>
          <w:szCs w:val="28"/>
        </w:rPr>
      </w:pPr>
      <w:r>
        <w:rPr>
          <w:rFonts w:asciiTheme="majorBidi" w:hAnsiTheme="majorBidi"/>
          <w:b/>
          <w:bCs/>
          <w:color w:val="000000" w:themeColor="text1"/>
          <w:sz w:val="28"/>
          <w:szCs w:val="28"/>
        </w:rPr>
        <w:t>4.3. Gestion des demandes de marketplace</w:t>
      </w:r>
    </w:p>
    <w:p>
      <w:pPr>
        <w:pStyle w:val="isselectedend"/>
        <w:spacing w:line="360" w:lineRule="auto"/>
        <w:jc w:val="both"/>
        <w:rPr>
          <w:b/>
          <w:bCs/>
        </w:rPr>
      </w:pPr>
      <w:r>
        <w:t>La rubrique Demandes centralise les sollicitations reçues pour la création ou l’évolution des services d’une marketplace. Elle facilite leur consultation, leur analyse et leur traitement dans un cadre traçable.</w:t>
      </w:r>
    </w:p>
    <w:p>
      <w:pPr>
        <w:spacing w:after="0" w:line="360" w:lineRule="auto"/>
        <w:ind w:left="426"/>
        <w:outlineLvl w:val="2"/>
        <w:rPr>
          <w:rFonts w:asciiTheme="majorBidi" w:hAnsiTheme="majorBidi"/>
          <w:b/>
          <w:bCs/>
          <w:color w:val="000000" w:themeColor="text1"/>
          <w:sz w:val="28"/>
          <w:szCs w:val="28"/>
        </w:rPr>
      </w:pPr>
      <w:r>
        <w:rPr>
          <w:rFonts w:asciiTheme="majorBidi" w:hAnsiTheme="majorBidi"/>
          <w:b/>
          <w:bCs/>
          <w:color w:val="000000" w:themeColor="text1"/>
          <w:sz w:val="28"/>
          <w:szCs w:val="28"/>
        </w:rPr>
        <w:t>4.3.1. Traitement d’une demande de marketplace</w:t>
      </w:r>
    </w:p>
    <w:p>
      <w:pPr>
        <w:pStyle w:val="isselectedend"/>
        <w:spacing w:line="360" w:lineRule="auto"/>
        <w:jc w:val="both"/>
        <w:rPr>
          <w:b/>
          <w:bCs/>
        </w:rPr>
      </w:pPr>
      <w:r>
        <w:t>L’Administrateur SaaS dispose d’une interface permettant de consulter les demandes reçues et d’accéder à leur détail. La fiche d’une demande présente les informations de la banque, celles du futur administrateur, la configuration souhaitée ainsi que les stores et modules sélectionnés.</w:t>
      </w:r>
    </w:p>
    <w:p>
      <w:pPr>
        <w:pStyle w:val="isselectedend"/>
        <w:spacing w:line="360" w:lineRule="auto"/>
        <w:jc w:val="both"/>
        <w:rPr>
          <w:b/>
          <w:bCs/>
        </w:rPr>
      </w:pPr>
      <w:r>
        <w:t>Après vérification, l’administrateur peut approuver ou rejeter la demande. En cas de rejet, il renseigne le motif de la décision ; un e-mail précisant ce motif est ensuite transmis au demandeur. En cas d’approbation, le processus se poursuit vers l’étape de paiement.</w:t>
      </w:r>
    </w:p>
    <w:p>
      <w:pPr>
        <w:pStyle w:val="isselectedend"/>
        <w:rPr>
          <w:color w:val="FF0000"/>
        </w:rPr>
      </w:pPr>
      <w:r>
        <w:rPr>
          <w:rStyle w:val="Strong"/>
          <w:color w:val="FF0000"/>
        </w:rPr>
        <w:t>Figure 4.9 — Liste des demandes de marketplace dans le Back-office SaaS</w:t>
      </w:r>
    </w:p>
    <w:p>
      <w:pPr>
        <w:pStyle w:val="isselectedend"/>
        <w:rPr>
          <w:color w:val="FF0000"/>
        </w:rPr>
      </w:pPr>
      <w:r>
        <w:rPr>
          <w:rStyle w:val="Strong"/>
          <w:color w:val="FF0000"/>
        </w:rPr>
        <w:t>Figure 4.10 — Consultation du détail d’une demande</w:t>
      </w:r>
    </w:p>
    <w:p>
      <w:pPr>
        <w:pStyle w:val="NormalWeb"/>
        <w:numPr>
          <w:ilvl w:val="0"/>
          <w:numId w:val="26"/>
        </w:numPr>
        <w:spacing w:line="360" w:lineRule="auto"/>
        <w:jc w:val="both"/>
      </w:pPr>
      <w:r>
        <w:t>Le processus décisionnel est également présenté dans le diagramme d’activité suivant.</w:t>
      </w:r>
    </w:p>
    <w:p>
      <w:pPr>
        <w:pStyle w:val="isselectedend"/>
        <w:rPr>
          <w:color w:val="FF0000"/>
        </w:rPr>
      </w:pPr>
      <w:r>
        <w:rPr>
          <w:rStyle w:val="Strong"/>
          <w:color w:val="FF0000"/>
        </w:rPr>
        <w:t>Figure 4.11 — Diagramme d’activité du traitement d’une demande par l’Administrateur SaaS</w:t>
      </w:r>
    </w:p>
    <w:p>
      <w:pPr>
        <w:spacing w:after="0" w:line="360" w:lineRule="auto"/>
        <w:ind w:left="426"/>
        <w:outlineLvl w:val="2"/>
        <w:rPr>
          <w:rFonts w:asciiTheme="majorBidi" w:hAnsiTheme="majorBidi"/>
          <w:b/>
          <w:bCs/>
          <w:color w:val="000000" w:themeColor="text1"/>
          <w:sz w:val="28"/>
          <w:szCs w:val="28"/>
        </w:rPr>
      </w:pPr>
      <w:r>
        <w:rPr>
          <w:rFonts w:asciiTheme="majorBidi" w:hAnsiTheme="majorBidi"/>
          <w:b/>
          <w:bCs/>
          <w:color w:val="000000" w:themeColor="text1"/>
          <w:sz w:val="28"/>
          <w:szCs w:val="28"/>
        </w:rPr>
        <w:t>4.3.2. Approbation et déclenchement du paiement</w:t>
      </w:r>
    </w:p>
    <w:p>
      <w:pPr>
        <w:pStyle w:val="isselectedend"/>
        <w:spacing w:line="360" w:lineRule="auto"/>
        <w:jc w:val="both"/>
        <w:rPr>
          <w:b/>
          <w:bCs/>
        </w:rPr>
      </w:pPr>
      <w:r>
        <w:t>Lorsqu’une demande est approuvée, la plateforme prépare les éléments nécessaires à la future activation de la banque et de sa marketplace. Ces éléments restent toutefois inactifs tant que le paiement n’a pas été confirmé. À cette étape, un e-mail contenant les instructions de paiement et le lien correspondant est envoyé au contact de la banque.</w:t>
      </w:r>
    </w:p>
    <w:p>
      <w:pPr>
        <w:spacing w:after="0" w:line="360" w:lineRule="auto"/>
        <w:ind w:left="426"/>
        <w:outlineLvl w:val="2"/>
        <w:rPr>
          <w:rFonts w:asciiTheme="majorBidi" w:hAnsiTheme="majorBidi"/>
          <w:b/>
          <w:bCs/>
          <w:color w:val="000000" w:themeColor="text1"/>
          <w:sz w:val="28"/>
          <w:szCs w:val="28"/>
        </w:rPr>
      </w:pPr>
      <w:r>
        <w:rPr>
          <w:rFonts w:asciiTheme="majorBidi" w:hAnsiTheme="majorBidi"/>
          <w:b/>
          <w:bCs/>
          <w:color w:val="000000" w:themeColor="text1"/>
          <w:sz w:val="28"/>
          <w:szCs w:val="28"/>
        </w:rPr>
        <w:t>4.3.3. Paiement sécurisé par Stripe et activation de la marketplace</w:t>
      </w:r>
    </w:p>
    <w:p>
      <w:pPr>
        <w:pStyle w:val="NormalWeb"/>
        <w:numPr>
          <w:ilvl w:val="0"/>
          <w:numId w:val="26"/>
        </w:numPr>
        <w:spacing w:line="360" w:lineRule="auto"/>
        <w:jc w:val="both"/>
      </w:pPr>
      <w:r>
        <w:t>Le paiement est une étape déterminante du cycle de vie de la demande. Il est intégré à la plateforme au moyen de Stripe, service de paiement en ligne. Lorsqu’il ouvre le lien reçu, le futur Administrateur Banque accède à une interface de paiement sécurisée dans laquelle il renseigne les informations nécessaires à la transaction. Les données de carte sont traitées par les composants sécurisés de Stripe et ne sont pas enregistrées par l’application.</w:t>
      </w:r>
    </w:p>
    <w:p>
      <w:pPr>
        <w:pStyle w:val="NormalWeb"/>
        <w:numPr>
          <w:ilvl w:val="0"/>
          <w:numId w:val="26"/>
        </w:numPr>
        <w:spacing w:line="360" w:lineRule="auto"/>
        <w:jc w:val="both"/>
      </w:pPr>
      <w:r>
        <w:t>Le backend crée l’opération de paiement et l’associe à la demande ainsi qu’à l’abonnement concerné. Après la confirmation de la transaction, il vérifie le statut retourné par Stripe avant de mettre à jour le paiement. Seule une confirmation de paiement réussie déclenche l’activation de la banque, de sa marketplace, de l’abonnement et du compte Administrateur Banque. En cas d’échec ou de paiement en attente, ces ressources restent inactives.</w:t>
      </w:r>
    </w:p>
    <w:p>
      <w:pPr>
        <w:pStyle w:val="NormalWeb"/>
        <w:numPr>
          <w:ilvl w:val="0"/>
          <w:numId w:val="26"/>
        </w:numPr>
        <w:spacing w:line="360" w:lineRule="auto"/>
        <w:jc w:val="both"/>
      </w:pPr>
      <w:r>
        <w:t>La plateforme génère ensuite les informations nécessaires à la première connexion et envoie au responsable de la banque un e-mail contenant ses identifiants d’accès au Back-office Banque.</w:t>
      </w:r>
    </w:p>
    <w:p>
      <w:pPr>
        <w:pStyle w:val="isselectedend"/>
        <w:spacing w:line="360" w:lineRule="auto"/>
        <w:jc w:val="both"/>
        <w:rPr>
          <w:b/>
          <w:bCs/>
        </w:rPr>
      </w:pPr>
      <w:r>
        <w:t>Le workflow complet est représenté par le diagramme de séquence suivant.</w:t>
      </w:r>
    </w:p>
    <w:p>
      <w:pPr>
        <w:pStyle w:val="isselectedend"/>
        <w:rPr>
          <w:color w:val="FF0000"/>
        </w:rPr>
      </w:pPr>
      <w:r>
        <w:rPr>
          <w:rStyle w:val="Strong"/>
          <w:color w:val="FF0000"/>
        </w:rPr>
        <w:t>Figure 4.12 — Diagramme de séquence de l’approbation, du paiement et de l’activation</w:t>
      </w:r>
    </w:p>
    <w:p>
      <w:pPr>
        <w:pStyle w:val="isselectedend"/>
        <w:rPr>
          <w:color w:val="FF0000"/>
        </w:rPr>
      </w:pPr>
      <w:r>
        <w:rPr>
          <w:rStyle w:val="Strong"/>
          <w:color w:val="FF0000"/>
        </w:rPr>
        <w:t>Figure 4.13 — E-mail contenant les instructions de paiement</w:t>
      </w:r>
    </w:p>
    <w:p>
      <w:pPr>
        <w:pStyle w:val="isselectedend"/>
        <w:rPr>
          <w:color w:val="FF0000"/>
        </w:rPr>
      </w:pPr>
      <w:r>
        <w:rPr>
          <w:rStyle w:val="Strong"/>
          <w:color w:val="FF0000"/>
        </w:rPr>
        <w:t>Figure 4.14 — Confirmation du paiement</w:t>
      </w:r>
    </w:p>
    <w:p>
      <w:pPr>
        <w:pStyle w:val="isselectedend"/>
        <w:rPr>
          <w:color w:val="FF0000"/>
        </w:rPr>
      </w:pPr>
      <w:r>
        <w:rPr>
          <w:rStyle w:val="Strong"/>
          <w:color w:val="FF0000"/>
        </w:rPr>
        <w:t>Figure 4.15 — Activation de la marketplace et de l’abonnement</w:t>
      </w:r>
    </w:p>
    <w:p>
      <w:pPr>
        <w:pStyle w:val="isselectedend"/>
        <w:rPr>
          <w:color w:val="FF0000"/>
        </w:rPr>
      </w:pPr>
      <w:r>
        <w:rPr>
          <w:rStyle w:val="Strong"/>
          <w:color w:val="FF0000"/>
        </w:rPr>
        <w:t>Figure 4.16 — E-mail d’accès au Back-office Banque</w:t>
      </w:r>
    </w:p>
    <w:p>
      <w:pPr>
        <w:spacing w:after="0" w:line="360" w:lineRule="auto"/>
        <w:ind w:left="426"/>
        <w:outlineLvl w:val="2"/>
        <w:rPr>
          <w:rFonts w:asciiTheme="majorBidi" w:hAnsiTheme="majorBidi"/>
          <w:b/>
          <w:bCs/>
          <w:color w:val="000000" w:themeColor="text1"/>
          <w:sz w:val="28"/>
          <w:szCs w:val="28"/>
        </w:rPr>
      </w:pPr>
      <w:r>
        <w:rPr>
          <w:rFonts w:asciiTheme="majorBidi" w:hAnsiTheme="majorBidi"/>
          <w:b/>
          <w:bCs/>
          <w:color w:val="000000" w:themeColor="text1"/>
          <w:sz w:val="28"/>
          <w:szCs w:val="28"/>
        </w:rPr>
        <w:t>4.4. Gestion des banques</w:t>
      </w:r>
    </w:p>
    <w:p>
      <w:pPr>
        <w:pStyle w:val="isselectedend"/>
        <w:spacing w:line="360" w:lineRule="auto"/>
        <w:jc w:val="both"/>
        <w:rPr>
          <w:b/>
          <w:bCs/>
        </w:rPr>
      </w:pPr>
      <w:r>
        <w:t>La rubrique Banques permet à l’Administrateur SaaS de consulter les établissements enregistrés sur la plateforme et de suivre leur état d’activation. Elle offre une vue sur les informations propres à chaque banque et sur la marketplace qui lui est rattachée, tout en respectant le principe d’isolation des données entre tenants.</w:t>
      </w:r>
    </w:p>
    <w:p>
      <w:pPr>
        <w:spacing w:after="0" w:line="360" w:lineRule="auto"/>
        <w:ind w:left="426"/>
        <w:outlineLvl w:val="2"/>
        <w:rPr>
          <w:rFonts w:asciiTheme="majorBidi" w:hAnsiTheme="majorBidi"/>
          <w:b/>
          <w:bCs/>
          <w:color w:val="000000" w:themeColor="text1"/>
          <w:sz w:val="28"/>
          <w:szCs w:val="28"/>
        </w:rPr>
      </w:pPr>
      <w:r>
        <w:rPr>
          <w:rFonts w:asciiTheme="majorBidi" w:hAnsiTheme="majorBidi"/>
          <w:b/>
          <w:bCs/>
          <w:color w:val="000000" w:themeColor="text1"/>
          <w:sz w:val="28"/>
          <w:szCs w:val="28"/>
        </w:rPr>
        <w:t>4.5. Gestion des utilisateurs et des rôles</w:t>
      </w:r>
    </w:p>
    <w:p>
      <w:pPr>
        <w:pStyle w:val="isselectedend"/>
        <w:spacing w:line="360" w:lineRule="auto"/>
        <w:jc w:val="both"/>
        <w:rPr>
          <w:b/>
          <w:bCs/>
        </w:rPr>
      </w:pPr>
      <w:r>
        <w:t>Cette fonctionnalité permet de consulter les utilisateurs de la plateforme et d’administrer les rôles attribués. Elle contribue à appliquer les règles d’autorisation : chaque utilisateur accède exclusivement aux espaces et aux opérations correspondant à son profil.</w:t>
      </w:r>
    </w:p>
    <w:p>
      <w:pPr>
        <w:spacing w:after="0" w:line="360" w:lineRule="auto"/>
        <w:ind w:left="426"/>
        <w:outlineLvl w:val="2"/>
        <w:rPr>
          <w:rFonts w:asciiTheme="majorBidi" w:hAnsiTheme="majorBidi"/>
          <w:b/>
          <w:bCs/>
          <w:color w:val="000000" w:themeColor="text1"/>
          <w:sz w:val="28"/>
          <w:szCs w:val="28"/>
        </w:rPr>
      </w:pPr>
      <w:r>
        <w:rPr>
          <w:rFonts w:asciiTheme="majorBidi" w:hAnsiTheme="majorBidi"/>
          <w:b/>
          <w:bCs/>
          <w:color w:val="000000" w:themeColor="text1"/>
          <w:sz w:val="28"/>
          <w:szCs w:val="28"/>
        </w:rPr>
        <w:t>4.6. Gestion des concessionnaires</w:t>
      </w:r>
    </w:p>
    <w:p>
      <w:pPr>
        <w:pStyle w:val="isselectedend"/>
        <w:spacing w:line="360" w:lineRule="auto"/>
        <w:jc w:val="both"/>
        <w:rPr>
          <w:b/>
          <w:bCs/>
        </w:rPr>
      </w:pPr>
      <w:r>
        <w:t>L’Administrateur SaaS peut suivre les demandes d’inscription des concessionnaires, consulter les informations et documents transmis, puis statuer sur leur admissibilité. Cette rubrique permet également de superviser les comptes concessionnaires actifs et leur participation aux marketplaces bancaires.</w:t>
      </w:r>
    </w:p>
    <w:p>
      <w:pPr>
        <w:spacing w:after="0" w:line="360" w:lineRule="auto"/>
        <w:ind w:left="426"/>
        <w:outlineLvl w:val="2"/>
        <w:rPr>
          <w:rFonts w:asciiTheme="majorBidi" w:hAnsiTheme="majorBidi"/>
          <w:b/>
          <w:bCs/>
          <w:color w:val="000000" w:themeColor="text1"/>
          <w:sz w:val="28"/>
          <w:szCs w:val="28"/>
        </w:rPr>
      </w:pPr>
      <w:r>
        <w:rPr>
          <w:rFonts w:asciiTheme="majorBidi" w:hAnsiTheme="majorBidi"/>
          <w:b/>
          <w:bCs/>
          <w:color w:val="000000" w:themeColor="text1"/>
          <w:sz w:val="28"/>
          <w:szCs w:val="28"/>
        </w:rPr>
        <w:t>4.7. Gestion des marketplaces</w:t>
      </w:r>
    </w:p>
    <w:p>
      <w:pPr>
        <w:pStyle w:val="isselectedend"/>
        <w:spacing w:line="360" w:lineRule="auto"/>
        <w:jc w:val="both"/>
        <w:rPr>
          <w:b/>
          <w:bCs/>
        </w:rPr>
      </w:pPr>
      <w:r>
        <w:t>La rubrique Marketplace permet de visualiser les marketplaces créées pour les banques et d’en suivre le statut. Elle constitue un point de contrôle sur les espaces publics associés aux tenants et sur leur disponibilité après validation de l’abonnement.</w:t>
      </w:r>
    </w:p>
    <w:p>
      <w:pPr>
        <w:spacing w:after="0" w:line="360" w:lineRule="auto"/>
        <w:ind w:left="426"/>
        <w:outlineLvl w:val="2"/>
        <w:rPr>
          <w:rFonts w:asciiTheme="majorBidi" w:hAnsiTheme="majorBidi"/>
          <w:b/>
          <w:bCs/>
          <w:color w:val="000000" w:themeColor="text1"/>
          <w:sz w:val="28"/>
          <w:szCs w:val="28"/>
        </w:rPr>
      </w:pPr>
      <w:r>
        <w:rPr>
          <w:rFonts w:asciiTheme="majorBidi" w:hAnsiTheme="majorBidi"/>
          <w:b/>
          <w:bCs/>
          <w:color w:val="000000" w:themeColor="text1"/>
          <w:sz w:val="28"/>
          <w:szCs w:val="28"/>
        </w:rPr>
        <w:t>4.8. Gestion du contenu des marketplaces</w:t>
      </w:r>
    </w:p>
    <w:p>
      <w:pPr>
        <w:pStyle w:val="isselectedend"/>
        <w:spacing w:line="360" w:lineRule="auto"/>
        <w:jc w:val="both"/>
        <w:rPr>
          <w:b/>
          <w:bCs/>
        </w:rPr>
      </w:pPr>
      <w:r>
        <w:t>La gestion du contenu permet d’administrer les éléments éditoriaux et visuels utilisés par les marketplaces. L’Administrateur SaaS peut ainsi superviser les contenus publiés tout en laissant à chaque banque un périmètre de personnalisation propre à son espace.</w:t>
      </w:r>
    </w:p>
    <w:p>
      <w:pPr>
        <w:spacing w:after="0" w:line="360" w:lineRule="auto"/>
        <w:ind w:left="426"/>
        <w:outlineLvl w:val="2"/>
        <w:rPr>
          <w:rFonts w:asciiTheme="majorBidi" w:hAnsiTheme="majorBidi"/>
          <w:b/>
          <w:bCs/>
          <w:color w:val="000000" w:themeColor="text1"/>
          <w:sz w:val="28"/>
          <w:szCs w:val="28"/>
        </w:rPr>
      </w:pPr>
      <w:r>
        <w:rPr>
          <w:rFonts w:asciiTheme="majorBidi" w:hAnsiTheme="majorBidi"/>
          <w:b/>
          <w:bCs/>
          <w:color w:val="000000" w:themeColor="text1"/>
          <w:sz w:val="28"/>
          <w:szCs w:val="28"/>
        </w:rPr>
        <w:t>4.9. Gestion des offres et des abonnements</w:t>
      </w:r>
    </w:p>
    <w:p>
      <w:pPr>
        <w:pStyle w:val="isselectedend"/>
        <w:spacing w:line="360" w:lineRule="auto"/>
        <w:jc w:val="both"/>
        <w:rPr>
          <w:b/>
          <w:bCs/>
        </w:rPr>
      </w:pPr>
      <w:r>
        <w:t>Cette rubrique regroupe la gestion des offres commerciales et le suivi des abonnements. L’abonnement établit le lien entre les services sélectionnés par la banque et leur période d’utilisation. Lors de la création initiale, il reste en attente du paiement ; après confirmation, il devient actif et les stores et modules souscrits peuvent être exploités.</w:t>
      </w:r>
    </w:p>
    <w:p>
      <w:pPr>
        <w:pStyle w:val="isselectedend"/>
        <w:spacing w:line="360" w:lineRule="auto"/>
        <w:jc w:val="both"/>
        <w:rPr>
          <w:b/>
          <w:bCs/>
        </w:rPr>
      </w:pPr>
      <w:r>
        <w:t>Le Back-office SaaS permet également de suivre les périodes de validité, les statuts et l’échéance des abonnements, afin d’informer les acteurs concernés lorsqu’un renouvellement est nécessaire. Cette gestion garantit que seuls les services associés à un abonnement valide restent accessibles.</w:t>
      </w:r>
    </w:p>
    <w:p>
      <w:pPr>
        <w:spacing w:after="0" w:line="360" w:lineRule="auto"/>
        <w:ind w:left="426"/>
        <w:outlineLvl w:val="2"/>
        <w:rPr>
          <w:rFonts w:asciiTheme="majorBidi" w:hAnsiTheme="majorBidi"/>
          <w:b/>
          <w:bCs/>
          <w:color w:val="000000" w:themeColor="text1"/>
          <w:sz w:val="28"/>
          <w:szCs w:val="28"/>
        </w:rPr>
      </w:pPr>
      <w:r>
        <w:rPr>
          <w:rFonts w:asciiTheme="majorBidi" w:hAnsiTheme="majorBidi"/>
          <w:b/>
          <w:bCs/>
          <w:color w:val="000000" w:themeColor="text1"/>
          <w:sz w:val="28"/>
          <w:szCs w:val="28"/>
        </w:rPr>
        <w:t>4.10. Audit et logs</w:t>
      </w:r>
    </w:p>
    <w:p>
      <w:pPr>
        <w:pStyle w:val="isselectedend"/>
        <w:spacing w:line="360" w:lineRule="auto"/>
        <w:jc w:val="both"/>
        <w:rPr>
          <w:b/>
          <w:bCs/>
        </w:rPr>
      </w:pPr>
      <w:r>
        <w:t>La rubrique Audit &amp; Logs fournit une consultation des événements importants réalisés sur la plateforme. Elle contribue à la traçabilité des opérations d’administration, des actions liées aux demandes et des opérations de paiement, ce qui facilite le suivi et l’analyse des incidents.</w:t>
      </w:r>
    </w:p>
    <w:p>
      <w:pPr>
        <w:spacing w:after="0" w:line="360" w:lineRule="auto"/>
        <w:ind w:left="426"/>
        <w:outlineLvl w:val="2"/>
        <w:rPr>
          <w:rFonts w:asciiTheme="majorBidi" w:hAnsiTheme="majorBidi"/>
          <w:b/>
          <w:bCs/>
          <w:color w:val="000000" w:themeColor="text1"/>
          <w:sz w:val="28"/>
          <w:szCs w:val="28"/>
        </w:rPr>
      </w:pPr>
      <w:r>
        <w:rPr>
          <w:rFonts w:asciiTheme="majorBidi" w:hAnsiTheme="majorBidi"/>
          <w:b/>
          <w:bCs/>
          <w:color w:val="000000" w:themeColor="text1"/>
          <w:sz w:val="28"/>
          <w:szCs w:val="28"/>
        </w:rPr>
        <w:t>4.11. Paramètres de la plateforme</w:t>
      </w:r>
    </w:p>
    <w:p>
      <w:pPr>
        <w:pStyle w:val="isselectedend"/>
        <w:spacing w:line="360" w:lineRule="auto"/>
        <w:jc w:val="both"/>
        <w:rPr>
          <w:b/>
          <w:bCs/>
        </w:rPr>
      </w:pPr>
      <w:r>
        <w:t>Enfin, la rubrique Paramètres centralise les options de configuration générale accessibles à l’Administrateur SaaS. Elle permet de maintenir les réglages nécessaires au fonctionnement cohérent de la plateforme, sans intervenir directement sur les données propres à une banque.</w:t>
      </w:r>
    </w:p>
    <w:p w:rsidR="004302A8" w:rsidRDefault="004302A8" w:rsidP="004302A8">
      <w:pPr>
        <w:pStyle w:val="NormalWeb"/>
        <w:spacing w:line="360" w:lineRule="auto"/>
        <w:jc w:val="both"/>
        <w:outlineLvl w:val="1"/>
        <w:rPr>
          <w:rFonts w:asciiTheme="majorBidi" w:eastAsiaTheme="majorEastAsia" w:hAnsiTheme="majorBidi" w:cstheme="majorBidi"/>
          <w:b/>
          <w:bCs/>
          <w:sz w:val="32"/>
          <w:szCs w:val="32"/>
          <w:lang w:eastAsia="en-US"/>
        </w:rPr>
      </w:pPr>
      <w:bookmarkStart w:id="57" w:name="_Toc239287546"/>
      <w:r w:rsidRPr="004302A8">
        <w:rPr>
          <w:rFonts w:asciiTheme="majorBidi" w:eastAsiaTheme="majorEastAsia" w:hAnsiTheme="majorBidi" w:cstheme="majorBidi"/>
          <w:b/>
          <w:bCs/>
          <w:sz w:val="32"/>
          <w:szCs w:val="32"/>
          <w:lang w:eastAsia="en-US"/>
        </w:rPr>
        <w:t xml:space="preserve">5. Back-office Banque : administration de la </w:t>
      </w:r>
      <w:proofErr w:type="spellStart"/>
      <w:r w:rsidRPr="004302A8">
        <w:rPr>
          <w:rFonts w:asciiTheme="majorBidi" w:eastAsiaTheme="majorEastAsia" w:hAnsiTheme="majorBidi" w:cstheme="majorBidi"/>
          <w:b/>
          <w:bCs/>
          <w:sz w:val="32"/>
          <w:szCs w:val="32"/>
          <w:lang w:eastAsia="en-US"/>
        </w:rPr>
        <w:t>marketplace</w:t>
      </w:r>
      <w:bookmarkEnd w:id="57"/>
      <w:proofErr w:type="spellEnd"/>
    </w:p>
    <w:p w:rsidR="004302A8" w:rsidRDefault="004302A8" w:rsidP="004302A8">
      <w:pPr>
        <w:pStyle w:val="isselectedend"/>
        <w:spacing w:line="360" w:lineRule="auto"/>
        <w:jc w:val="both"/>
      </w:pPr>
      <w:r>
        <w:t xml:space="preserve">Une fois connecté, l’Administrateur Banque dispose d’un espace exclusivement associé à son établissement. Le contexte tenant garantit que les informations affichées correspondent uniquement à sa </w:t>
      </w:r>
      <w:proofErr w:type="spellStart"/>
      <w:r>
        <w:t>marketplace</w:t>
      </w:r>
      <w:proofErr w:type="spellEnd"/>
      <w:r>
        <w:t>.</w:t>
      </w:r>
    </w:p>
    <w:p w:rsidR="004302A8" w:rsidRDefault="004302A8" w:rsidP="004302A8">
      <w:pPr>
        <w:pStyle w:val="NormalWeb"/>
        <w:spacing w:line="360" w:lineRule="auto"/>
        <w:jc w:val="both"/>
      </w:pPr>
      <w:r>
        <w:lastRenderedPageBreak/>
        <w:t>Le tableau de bord fournit une synthèse de l’activité de la banque et constitue le point d’entrée vers les différentes fonctionnalités administratives.</w:t>
      </w:r>
    </w:p>
    <w:p w:rsidR="004302A8" w:rsidRDefault="004302A8" w:rsidP="004302A8">
      <w:pPr>
        <w:pStyle w:val="NormalWeb"/>
        <w:spacing w:line="360" w:lineRule="auto"/>
        <w:jc w:val="both"/>
        <w:rPr>
          <w:color w:val="FF0000"/>
        </w:rPr>
      </w:pPr>
      <w:r w:rsidRPr="004302A8">
        <w:rPr>
          <w:color w:val="FF0000"/>
        </w:rPr>
        <w:t>Figure 4.17 — Tableau de bord de l’Administrateur Banque</w:t>
      </w:r>
    </w:p>
    <w:p w:rsidR="004302A8" w:rsidRDefault="004302A8" w:rsidP="004302A8">
      <w:pPr>
        <w:spacing w:before="100" w:beforeAutospacing="1" w:after="100" w:afterAutospacing="1" w:line="360" w:lineRule="auto"/>
        <w:jc w:val="both"/>
        <w:rPr>
          <w:rFonts w:ascii="Times New Roman" w:eastAsia="Times New Roman" w:hAnsi="Times New Roman" w:cs="Times New Roman"/>
          <w:sz w:val="24"/>
          <w:szCs w:val="24"/>
          <w:lang w:eastAsia="fr-FR"/>
        </w:rPr>
      </w:pPr>
      <w:r w:rsidRPr="004302A8">
        <w:rPr>
          <w:rFonts w:ascii="Times New Roman" w:eastAsia="Times New Roman" w:hAnsi="Times New Roman" w:cs="Times New Roman"/>
          <w:sz w:val="24"/>
          <w:szCs w:val="24"/>
          <w:lang w:eastAsia="fr-FR"/>
        </w:rPr>
        <w:t xml:space="preserve">L’espace bancaire permet à l’Administrateur Banque de gérer la personnalisation de sa </w:t>
      </w:r>
      <w:proofErr w:type="spellStart"/>
      <w:r w:rsidRPr="004302A8">
        <w:rPr>
          <w:rFonts w:ascii="Times New Roman" w:eastAsia="Times New Roman" w:hAnsi="Times New Roman" w:cs="Times New Roman"/>
          <w:sz w:val="24"/>
          <w:szCs w:val="24"/>
          <w:lang w:eastAsia="fr-FR"/>
        </w:rPr>
        <w:t>marketplace</w:t>
      </w:r>
      <w:proofErr w:type="spellEnd"/>
      <w:r w:rsidRPr="004302A8">
        <w:rPr>
          <w:rFonts w:ascii="Times New Roman" w:eastAsia="Times New Roman" w:hAnsi="Times New Roman" w:cs="Times New Roman"/>
          <w:sz w:val="24"/>
          <w:szCs w:val="24"/>
          <w:lang w:eastAsia="fr-FR"/>
        </w:rPr>
        <w:t>, les stores et les modules activés, les produits et les contenus publiés, ainsi que la configuration du simulateur. Il lui offre également la possibilité d’administrer les concessionnaires et les partenariats, de consulter les clients rattachés à sa banque, de traiter les demandes de financement, de gérer les abonnements et de consulter les notifications reçues.</w:t>
      </w:r>
    </w:p>
    <w:p w:rsidR="004302A8" w:rsidRDefault="004302A8" w:rsidP="004302A8">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r>
        <w:rPr>
          <w:rFonts w:asciiTheme="majorBidi" w:eastAsiaTheme="minorHAnsi" w:hAnsiTheme="majorBidi" w:cstheme="minorBidi"/>
          <w:b/>
          <w:bCs/>
          <w:color w:val="000000" w:themeColor="text1"/>
          <w:sz w:val="28"/>
          <w:szCs w:val="28"/>
          <w:lang w:eastAsia="en-US"/>
        </w:rPr>
        <w:t xml:space="preserve">    </w:t>
      </w:r>
      <w:bookmarkStart w:id="58" w:name="_Toc239287547"/>
      <w:r w:rsidRPr="004302A8">
        <w:rPr>
          <w:rFonts w:asciiTheme="majorBidi" w:eastAsiaTheme="minorHAnsi" w:hAnsiTheme="majorBidi" w:cstheme="minorBidi"/>
          <w:b/>
          <w:bCs/>
          <w:color w:val="000000" w:themeColor="text1"/>
          <w:sz w:val="28"/>
          <w:szCs w:val="28"/>
          <w:lang w:eastAsia="en-US"/>
        </w:rPr>
        <w:t xml:space="preserve">5.1. Personnalisation de la </w:t>
      </w:r>
      <w:proofErr w:type="spellStart"/>
      <w:r w:rsidRPr="004302A8">
        <w:rPr>
          <w:rFonts w:asciiTheme="majorBidi" w:eastAsiaTheme="minorHAnsi" w:hAnsiTheme="majorBidi" w:cstheme="minorBidi"/>
          <w:b/>
          <w:bCs/>
          <w:color w:val="000000" w:themeColor="text1"/>
          <w:sz w:val="28"/>
          <w:szCs w:val="28"/>
          <w:lang w:eastAsia="en-US"/>
        </w:rPr>
        <w:t>marketplace</w:t>
      </w:r>
      <w:bookmarkEnd w:id="58"/>
      <w:proofErr w:type="spellEnd"/>
    </w:p>
    <w:p w:rsidR="00633002" w:rsidRDefault="00633002" w:rsidP="00633002">
      <w:pPr>
        <w:pStyle w:val="NormalWeb"/>
        <w:spacing w:line="360" w:lineRule="auto"/>
        <w:jc w:val="both"/>
      </w:pPr>
      <w:r>
        <w:t xml:space="preserve">Chaque banque peut personnaliser l’identité visuelle et le contenu de sa </w:t>
      </w:r>
      <w:proofErr w:type="spellStart"/>
      <w:r>
        <w:t>marketplace</w:t>
      </w:r>
      <w:proofErr w:type="spellEnd"/>
      <w:r>
        <w:t xml:space="preserve"> sans modifier le socle applicatif partagé. L’Administrateur Banque dispose ainsi d’outils lui permettant de définir les couleurs principales, le logo, les bannières, les textes d’accueil, les contenus propres à la </w:t>
      </w:r>
      <w:proofErr w:type="spellStart"/>
      <w:r>
        <w:t>marketplace</w:t>
      </w:r>
      <w:proofErr w:type="spellEnd"/>
      <w:r>
        <w:t xml:space="preserve"> ainsi que les contenus associés à chaque store.</w:t>
      </w:r>
    </w:p>
    <w:p w:rsidR="00633002" w:rsidRDefault="00633002" w:rsidP="00633002">
      <w:pPr>
        <w:pStyle w:val="NormalWeb"/>
        <w:spacing w:line="360" w:lineRule="auto"/>
        <w:jc w:val="both"/>
      </w:pPr>
      <w:r>
        <w:t>Cette personnalisation permet à plusieurs établissements d’utiliser une même application tout en proposant une expérience adaptée à leur identité et à leur offre.</w:t>
      </w:r>
    </w:p>
    <w:p w:rsidR="00633002" w:rsidRPr="00633002" w:rsidRDefault="00633002" w:rsidP="00633002">
      <w:pPr>
        <w:pStyle w:val="isselectedend"/>
        <w:rPr>
          <w:b/>
          <w:bCs/>
          <w:color w:val="FF0000"/>
        </w:rPr>
      </w:pPr>
      <w:r w:rsidRPr="00633002">
        <w:rPr>
          <w:rStyle w:val="Strong"/>
          <w:b w:val="0"/>
          <w:bCs w:val="0"/>
          <w:color w:val="FF0000"/>
        </w:rPr>
        <w:t xml:space="preserve">Figure 4.18 — Interface de personnalisation de la </w:t>
      </w:r>
      <w:proofErr w:type="spellStart"/>
      <w:r w:rsidRPr="00633002">
        <w:rPr>
          <w:rStyle w:val="Strong"/>
          <w:b w:val="0"/>
          <w:bCs w:val="0"/>
          <w:color w:val="FF0000"/>
        </w:rPr>
        <w:t>marketplace</w:t>
      </w:r>
      <w:proofErr w:type="spellEnd"/>
    </w:p>
    <w:p w:rsidR="00633002" w:rsidRDefault="00633002" w:rsidP="00633002">
      <w:pPr>
        <w:pStyle w:val="NormalWeb"/>
        <w:rPr>
          <w:rStyle w:val="Strong"/>
          <w:b w:val="0"/>
          <w:bCs w:val="0"/>
          <w:color w:val="FF0000"/>
        </w:rPr>
      </w:pPr>
      <w:r w:rsidRPr="00633002">
        <w:rPr>
          <w:rStyle w:val="Strong"/>
          <w:b w:val="0"/>
          <w:bCs w:val="0"/>
          <w:color w:val="FF0000"/>
        </w:rPr>
        <w:t>Figure 4.19 — Gestion des contenus et des bannières</w:t>
      </w:r>
    </w:p>
    <w:p w:rsidR="00633002" w:rsidRDefault="00633002" w:rsidP="00633002">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r>
        <w:rPr>
          <w:rFonts w:asciiTheme="majorBidi" w:eastAsiaTheme="minorHAnsi" w:hAnsiTheme="majorBidi" w:cstheme="minorBidi"/>
          <w:b/>
          <w:bCs/>
          <w:color w:val="000000" w:themeColor="text1"/>
          <w:sz w:val="28"/>
          <w:szCs w:val="28"/>
          <w:lang w:eastAsia="en-US"/>
        </w:rPr>
        <w:t xml:space="preserve">    </w:t>
      </w:r>
      <w:bookmarkStart w:id="59" w:name="_Toc239287548"/>
      <w:r w:rsidRPr="00633002">
        <w:rPr>
          <w:rFonts w:asciiTheme="majorBidi" w:eastAsiaTheme="minorHAnsi" w:hAnsiTheme="majorBidi" w:cstheme="minorBidi"/>
          <w:b/>
          <w:bCs/>
          <w:color w:val="000000" w:themeColor="text1"/>
          <w:sz w:val="28"/>
          <w:szCs w:val="28"/>
          <w:lang w:eastAsia="en-US"/>
        </w:rPr>
        <w:t>5.2. Gestion des stores, modules et paramètres</w:t>
      </w:r>
      <w:bookmarkEnd w:id="59"/>
    </w:p>
    <w:p w:rsidR="00633002" w:rsidRDefault="00633002" w:rsidP="00633002">
      <w:pPr>
        <w:pStyle w:val="NormalWeb"/>
        <w:spacing w:line="360" w:lineRule="auto"/>
        <w:jc w:val="both"/>
      </w:pPr>
      <w:r>
        <w:t xml:space="preserve">La banque peut consulter les stores qui lui sont attribués dans le cadre de son abonnement. Chaque store dispose de modules fonctionnels qui lui sont propres. L’Administrateur Banque peut visualiser les fonctionnalités disponibles, gérer l’activation des modules autorisés et configurer leurs paramètres selon les besoins de sa </w:t>
      </w:r>
      <w:proofErr w:type="spellStart"/>
      <w:r>
        <w:t>marketplace</w:t>
      </w:r>
      <w:proofErr w:type="spellEnd"/>
      <w:r>
        <w:t>.</w:t>
      </w:r>
    </w:p>
    <w:p w:rsidR="00633002" w:rsidRPr="00633002" w:rsidRDefault="00633002" w:rsidP="00633002">
      <w:pPr>
        <w:pStyle w:val="NormalWeb"/>
        <w:spacing w:line="360" w:lineRule="auto"/>
        <w:jc w:val="both"/>
        <w:rPr>
          <w:rFonts w:asciiTheme="majorBidi" w:eastAsiaTheme="minorHAnsi" w:hAnsiTheme="majorBidi" w:cstheme="minorBidi"/>
          <w:b/>
          <w:bCs/>
          <w:color w:val="000000" w:themeColor="text1"/>
          <w:sz w:val="28"/>
          <w:szCs w:val="28"/>
          <w:lang w:eastAsia="en-US"/>
        </w:rPr>
      </w:pPr>
      <w:r>
        <w:t xml:space="preserve">Les paramètres configurables sont notamment utilisés par le simulateur. La banque peut définir les valeurs nécessaires aux calculs de financement. Ces valeurs sont ensuite exploitées par la </w:t>
      </w:r>
      <w:proofErr w:type="spellStart"/>
      <w:r>
        <w:t>marketplace</w:t>
      </w:r>
      <w:proofErr w:type="spellEnd"/>
      <w:r>
        <w:t xml:space="preserve"> publique lors de l’exécution d’une simulation.</w:t>
      </w:r>
    </w:p>
    <w:p w:rsidR="00633002" w:rsidRPr="00633002" w:rsidRDefault="00633002" w:rsidP="00633002">
      <w:pPr>
        <w:pStyle w:val="isselectedend"/>
        <w:rPr>
          <w:b/>
          <w:bCs/>
          <w:color w:val="FF0000"/>
        </w:rPr>
      </w:pPr>
      <w:r w:rsidRPr="00633002">
        <w:rPr>
          <w:rStyle w:val="Strong"/>
          <w:b w:val="0"/>
          <w:bCs w:val="0"/>
          <w:color w:val="FF0000"/>
        </w:rPr>
        <w:t xml:space="preserve">Figure 4.20 — Stores associés à la </w:t>
      </w:r>
      <w:proofErr w:type="spellStart"/>
      <w:r w:rsidRPr="00633002">
        <w:rPr>
          <w:rStyle w:val="Strong"/>
          <w:b w:val="0"/>
          <w:bCs w:val="0"/>
          <w:color w:val="FF0000"/>
        </w:rPr>
        <w:t>marketplace</w:t>
      </w:r>
      <w:proofErr w:type="spellEnd"/>
    </w:p>
    <w:p w:rsidR="00633002" w:rsidRDefault="00633002" w:rsidP="00633002">
      <w:pPr>
        <w:pStyle w:val="NormalWeb"/>
        <w:rPr>
          <w:rStyle w:val="Strong"/>
          <w:b w:val="0"/>
          <w:bCs w:val="0"/>
          <w:color w:val="FF0000"/>
        </w:rPr>
      </w:pPr>
      <w:r w:rsidRPr="00633002">
        <w:rPr>
          <w:rStyle w:val="Strong"/>
          <w:b w:val="0"/>
          <w:bCs w:val="0"/>
          <w:color w:val="FF0000"/>
        </w:rPr>
        <w:lastRenderedPageBreak/>
        <w:t>Figure 4.21 — Gestion des modules et de leurs paramètres</w:t>
      </w:r>
    </w:p>
    <w:p w:rsidR="00633002" w:rsidRDefault="00633002" w:rsidP="00633002">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bookmarkStart w:id="60" w:name="_GoBack"/>
      <w:bookmarkEnd w:id="60"/>
      <w:r>
        <w:rPr>
          <w:rFonts w:asciiTheme="majorBidi" w:eastAsiaTheme="minorHAnsi" w:hAnsiTheme="majorBidi" w:cstheme="minorBidi"/>
          <w:b/>
          <w:bCs/>
          <w:color w:val="000000" w:themeColor="text1"/>
          <w:sz w:val="28"/>
          <w:szCs w:val="28"/>
          <w:lang w:eastAsia="en-US"/>
        </w:rPr>
        <w:t xml:space="preserve">      </w:t>
      </w:r>
      <w:bookmarkStart w:id="61" w:name="_Toc239287549"/>
      <w:r w:rsidRPr="00633002">
        <w:rPr>
          <w:rFonts w:asciiTheme="majorBidi" w:eastAsiaTheme="minorHAnsi" w:hAnsiTheme="majorBidi" w:cstheme="minorBidi"/>
          <w:b/>
          <w:bCs/>
          <w:color w:val="000000" w:themeColor="text1"/>
          <w:sz w:val="28"/>
          <w:szCs w:val="28"/>
          <w:lang w:eastAsia="en-US"/>
        </w:rPr>
        <w:t xml:space="preserve">5.3. Renouvellement et </w:t>
      </w:r>
      <w:r>
        <w:rPr>
          <w:rFonts w:asciiTheme="majorBidi" w:eastAsiaTheme="minorHAnsi" w:hAnsiTheme="majorBidi" w:cstheme="minorBidi"/>
          <w:b/>
          <w:bCs/>
          <w:color w:val="000000" w:themeColor="text1"/>
          <w:sz w:val="28"/>
          <w:szCs w:val="28"/>
          <w:lang w:eastAsia="en-US"/>
        </w:rPr>
        <w:t>l’ajout des services</w:t>
      </w:r>
      <w:bookmarkEnd w:id="61"/>
      <w:r>
        <w:rPr>
          <w:rFonts w:asciiTheme="majorBidi" w:eastAsiaTheme="minorHAnsi" w:hAnsiTheme="majorBidi" w:cstheme="minorBidi"/>
          <w:b/>
          <w:bCs/>
          <w:color w:val="000000" w:themeColor="text1"/>
          <w:sz w:val="28"/>
          <w:szCs w:val="28"/>
          <w:lang w:eastAsia="en-US"/>
        </w:rPr>
        <w:t xml:space="preserve"> </w:t>
      </w:r>
    </w:p>
    <w:p w:rsidR="00633002" w:rsidRDefault="00633002" w:rsidP="00633002">
      <w:pPr>
        <w:pStyle w:val="NormalWeb"/>
        <w:spacing w:line="360" w:lineRule="auto"/>
        <w:jc w:val="both"/>
      </w:pPr>
      <w:r>
        <w:t>L’Administrateur Banque peut consulter les informations relatives à son abonnement, notamment son statut, sa période de validité, les services associés et son historique.</w:t>
      </w:r>
    </w:p>
    <w:p w:rsidR="00633002" w:rsidRDefault="00633002" w:rsidP="00633002">
      <w:pPr>
        <w:pStyle w:val="NormalWeb"/>
        <w:spacing w:line="360" w:lineRule="auto"/>
        <w:jc w:val="both"/>
      </w:pPr>
      <w:r>
        <w:t>Lorsque la banque souhaite conserver les mêmes services après leur échéance, elle peut initier une demande de renouvellement. Lorsqu’elle souhaite intégrer de nouveaux stores ou modules, elle soumet une demande d’extension d’abonnement.</w:t>
      </w:r>
    </w:p>
    <w:p w:rsidR="00633002" w:rsidRDefault="00633002" w:rsidP="00633002">
      <w:pPr>
        <w:pStyle w:val="NormalWeb"/>
        <w:spacing w:line="360" w:lineRule="auto"/>
        <w:jc w:val="both"/>
      </w:pPr>
      <w:r>
        <w:t xml:space="preserve">Dans les deux cas, la demande est transmise à l’espace </w:t>
      </w:r>
      <w:proofErr w:type="spellStart"/>
      <w:r>
        <w:t>SaaS</w:t>
      </w:r>
      <w:proofErr w:type="spellEnd"/>
      <w:r>
        <w:t>, où elle est examinée et approuvée. Elle se poursuit ensuite par l’étape de paiement ; après confirmation de la transaction, l’abonnement est mis à jour et les nouveaux services sont activés.</w:t>
      </w:r>
    </w:p>
    <w:p w:rsidR="00633002" w:rsidRPr="00633002" w:rsidRDefault="00633002" w:rsidP="00633002">
      <w:pPr>
        <w:spacing w:before="100" w:beforeAutospacing="1" w:after="100" w:afterAutospacing="1" w:line="240" w:lineRule="auto"/>
        <w:rPr>
          <w:rFonts w:ascii="Times New Roman" w:eastAsia="Times New Roman" w:hAnsi="Times New Roman" w:cs="Times New Roman"/>
          <w:color w:val="FF0000"/>
          <w:sz w:val="24"/>
          <w:szCs w:val="24"/>
          <w:lang w:eastAsia="fr-FR"/>
        </w:rPr>
      </w:pPr>
      <w:r w:rsidRPr="00633002">
        <w:rPr>
          <w:rFonts w:ascii="Times New Roman" w:eastAsia="Times New Roman" w:hAnsi="Times New Roman" w:cs="Times New Roman"/>
          <w:color w:val="FF0000"/>
          <w:sz w:val="24"/>
          <w:szCs w:val="24"/>
          <w:lang w:eastAsia="fr-FR"/>
        </w:rPr>
        <w:t>Figure 4.22 — Diagramme d’activité du renouvellement et de l’extension d’un abonnement</w:t>
      </w:r>
    </w:p>
    <w:p w:rsidR="00633002" w:rsidRPr="00633002" w:rsidRDefault="00633002" w:rsidP="00633002">
      <w:pPr>
        <w:spacing w:before="100" w:beforeAutospacing="1" w:after="100" w:afterAutospacing="1" w:line="240" w:lineRule="auto"/>
        <w:rPr>
          <w:rFonts w:ascii="Times New Roman" w:eastAsia="Times New Roman" w:hAnsi="Times New Roman" w:cs="Times New Roman"/>
          <w:color w:val="FF0000"/>
          <w:sz w:val="24"/>
          <w:szCs w:val="24"/>
          <w:lang w:eastAsia="fr-FR"/>
        </w:rPr>
      </w:pPr>
      <w:r w:rsidRPr="00633002">
        <w:rPr>
          <w:rFonts w:ascii="Times New Roman" w:eastAsia="Times New Roman" w:hAnsi="Times New Roman" w:cs="Times New Roman"/>
          <w:color w:val="FF0000"/>
          <w:sz w:val="24"/>
          <w:szCs w:val="24"/>
          <w:lang w:eastAsia="fr-FR"/>
        </w:rPr>
        <w:t>Figure 4.23 — Consultation de l’abonnement et de son historique</w:t>
      </w:r>
    </w:p>
    <w:p w:rsidR="00633002" w:rsidRPr="00633002" w:rsidRDefault="00633002" w:rsidP="00633002">
      <w:pPr>
        <w:spacing w:before="100" w:beforeAutospacing="1" w:after="100" w:afterAutospacing="1" w:line="240" w:lineRule="auto"/>
        <w:rPr>
          <w:rFonts w:ascii="Times New Roman" w:eastAsia="Times New Roman" w:hAnsi="Times New Roman" w:cs="Times New Roman"/>
          <w:color w:val="FF0000"/>
          <w:sz w:val="24"/>
          <w:szCs w:val="24"/>
          <w:lang w:eastAsia="fr-FR"/>
        </w:rPr>
      </w:pPr>
      <w:r w:rsidRPr="00633002">
        <w:rPr>
          <w:rFonts w:ascii="Times New Roman" w:eastAsia="Times New Roman" w:hAnsi="Times New Roman" w:cs="Times New Roman"/>
          <w:color w:val="FF0000"/>
          <w:sz w:val="24"/>
          <w:szCs w:val="24"/>
          <w:lang w:eastAsia="fr-FR"/>
        </w:rPr>
        <w:t>Figure 4.24 — Soumission d’une demande de renouvellement ou d’extension</w:t>
      </w:r>
    </w:p>
    <w:p w:rsidR="00633002" w:rsidRDefault="00633002" w:rsidP="00633002">
      <w:pPr>
        <w:pStyle w:val="NormalWeb"/>
        <w:spacing w:line="360" w:lineRule="auto"/>
        <w:jc w:val="both"/>
        <w:outlineLvl w:val="1"/>
        <w:rPr>
          <w:rFonts w:asciiTheme="majorBidi" w:eastAsiaTheme="majorEastAsia" w:hAnsiTheme="majorBidi" w:cstheme="majorBidi"/>
          <w:b/>
          <w:bCs/>
          <w:sz w:val="32"/>
          <w:szCs w:val="32"/>
          <w:lang w:eastAsia="en-US"/>
        </w:rPr>
      </w:pPr>
      <w:bookmarkStart w:id="62" w:name="_Toc239287550"/>
      <w:r w:rsidRPr="00633002">
        <w:rPr>
          <w:rFonts w:asciiTheme="majorBidi" w:eastAsiaTheme="majorEastAsia" w:hAnsiTheme="majorBidi" w:cstheme="majorBidi"/>
          <w:b/>
          <w:bCs/>
          <w:sz w:val="32"/>
          <w:szCs w:val="32"/>
          <w:lang w:eastAsia="en-US"/>
        </w:rPr>
        <w:t xml:space="preserve">6. </w:t>
      </w:r>
      <w:r>
        <w:rPr>
          <w:rFonts w:asciiTheme="majorBidi" w:eastAsiaTheme="majorEastAsia" w:hAnsiTheme="majorBidi" w:cstheme="majorBidi"/>
          <w:b/>
          <w:bCs/>
          <w:sz w:val="32"/>
          <w:szCs w:val="32"/>
          <w:lang w:eastAsia="en-US"/>
        </w:rPr>
        <w:t>Marketplace publique</w:t>
      </w:r>
      <w:bookmarkEnd w:id="62"/>
    </w:p>
    <w:p w:rsidR="00633002" w:rsidRDefault="00633002" w:rsidP="00633002">
      <w:pPr>
        <w:pStyle w:val="isselectedend"/>
      </w:pPr>
      <w:r>
        <w:t xml:space="preserve">Une fois la </w:t>
      </w:r>
      <w:proofErr w:type="spellStart"/>
      <w:r>
        <w:t>marketplace</w:t>
      </w:r>
      <w:proofErr w:type="spellEnd"/>
      <w:r>
        <w:t xml:space="preserve"> active et configurée, elle devient accessible depuis son espace public.</w:t>
      </w:r>
    </w:p>
    <w:p w:rsidR="00633002" w:rsidRDefault="00633002" w:rsidP="00633002">
      <w:pPr>
        <w:pStyle w:val="NormalWeb"/>
      </w:pPr>
      <w:r>
        <w:t>L’interface reprend les paramètres et éléments de personnalisation définis par la banque. Elle présente notamment le logo, les couleurs, les bannières, les contenus ainsi que les stores disponibles.</w:t>
      </w:r>
    </w:p>
    <w:p w:rsidR="00715A11" w:rsidRPr="00715A11" w:rsidRDefault="00715A11" w:rsidP="00633002">
      <w:pPr>
        <w:pStyle w:val="NormalWeb"/>
        <w:rPr>
          <w:color w:val="FF0000"/>
        </w:rPr>
      </w:pPr>
      <w:r w:rsidRPr="00715A11">
        <w:rPr>
          <w:color w:val="FF0000"/>
        </w:rPr>
        <w:t xml:space="preserve">Figure 4.25 — Page d’accueil d’une </w:t>
      </w:r>
      <w:proofErr w:type="spellStart"/>
      <w:r w:rsidRPr="00715A11">
        <w:rPr>
          <w:color w:val="FF0000"/>
        </w:rPr>
        <w:t>marketplace</w:t>
      </w:r>
      <w:proofErr w:type="spellEnd"/>
      <w:r w:rsidRPr="00715A11">
        <w:rPr>
          <w:color w:val="FF0000"/>
        </w:rPr>
        <w:t xml:space="preserve"> bancaire</w:t>
      </w:r>
    </w:p>
    <w:p w:rsidR="00633002" w:rsidRDefault="00715A11" w:rsidP="00A32351">
      <w:pPr>
        <w:pStyle w:val="NormalWeb"/>
        <w:spacing w:line="360" w:lineRule="auto"/>
        <w:jc w:val="both"/>
      </w:pPr>
      <w:r>
        <w:t xml:space="preserve">La </w:t>
      </w:r>
      <w:proofErr w:type="spellStart"/>
      <w:r>
        <w:t>marketplace</w:t>
      </w:r>
      <w:proofErr w:type="spellEnd"/>
      <w:r>
        <w:t xml:space="preserve"> est organisée autour de plusieurs </w:t>
      </w:r>
      <w:r>
        <w:rPr>
          <w:rStyle w:val="Strong"/>
        </w:rPr>
        <w:t>stores</w:t>
      </w:r>
      <w:r>
        <w:t xml:space="preserve">, chacun correspondant à un univers fonctionnel spécifique. Chaque store dispose de ses </w:t>
      </w:r>
      <w:r w:rsidRPr="00715A11">
        <w:rPr>
          <w:rStyle w:val="Strong"/>
          <w:b w:val="0"/>
          <w:bCs w:val="0"/>
        </w:rPr>
        <w:t>propres modules</w:t>
      </w:r>
      <w:r>
        <w:t xml:space="preserve">, définis selon la configuration de la banque. Ces modules déterminent les fonctionnalités accessibles dans le store et peuvent être activés ou désactivés en fonction des services souscrits et des besoins de la </w:t>
      </w:r>
      <w:proofErr w:type="spellStart"/>
      <w:r>
        <w:t>marketplace</w:t>
      </w:r>
      <w:proofErr w:type="spellEnd"/>
      <w:r>
        <w:t>.</w:t>
      </w:r>
    </w:p>
    <w:p w:rsidR="00715A11" w:rsidRDefault="00715A11" w:rsidP="00715A11">
      <w:pPr>
        <w:pStyle w:val="NormalWeb"/>
        <w:spacing w:line="360" w:lineRule="auto"/>
        <w:jc w:val="both"/>
        <w:rPr>
          <w:color w:val="FF0000"/>
        </w:rPr>
      </w:pPr>
      <w:r w:rsidRPr="00715A11">
        <w:rPr>
          <w:color w:val="FF0000"/>
        </w:rPr>
        <w:t>Figure 4.26 — Consultation d’un store</w:t>
      </w:r>
    </w:p>
    <w:p w:rsidR="00715A11" w:rsidRDefault="00715A11" w:rsidP="00A32351">
      <w:pPr>
        <w:pStyle w:val="NormalWeb"/>
        <w:spacing w:line="360" w:lineRule="auto"/>
        <w:jc w:val="both"/>
        <w:outlineLvl w:val="1"/>
        <w:rPr>
          <w:rFonts w:asciiTheme="majorBidi" w:eastAsiaTheme="majorEastAsia" w:hAnsiTheme="majorBidi" w:cstheme="majorBidi"/>
          <w:b/>
          <w:bCs/>
          <w:sz w:val="32"/>
          <w:szCs w:val="32"/>
          <w:lang w:eastAsia="en-US"/>
        </w:rPr>
      </w:pPr>
      <w:bookmarkStart w:id="63" w:name="_Toc239287551"/>
      <w:r w:rsidRPr="00715A11">
        <w:rPr>
          <w:rFonts w:asciiTheme="majorBidi" w:eastAsiaTheme="majorEastAsia" w:hAnsiTheme="majorBidi" w:cstheme="majorBidi"/>
          <w:b/>
          <w:bCs/>
          <w:sz w:val="32"/>
          <w:szCs w:val="32"/>
          <w:lang w:eastAsia="en-US"/>
        </w:rPr>
        <w:t xml:space="preserve">7. </w:t>
      </w:r>
      <w:r w:rsidR="00A32351">
        <w:rPr>
          <w:rFonts w:asciiTheme="majorBidi" w:eastAsiaTheme="majorEastAsia" w:hAnsiTheme="majorBidi" w:cstheme="majorBidi"/>
          <w:b/>
          <w:bCs/>
          <w:sz w:val="32"/>
          <w:szCs w:val="32"/>
          <w:lang w:eastAsia="en-US"/>
        </w:rPr>
        <w:t>Conclusion</w:t>
      </w:r>
      <w:bookmarkEnd w:id="63"/>
    </w:p>
    <w:p w:rsidR="00715A11" w:rsidRPr="00715A11" w:rsidRDefault="00715A11" w:rsidP="00A32351">
      <w:pPr>
        <w:pStyle w:val="NormalWeb"/>
        <w:spacing w:line="360" w:lineRule="auto"/>
        <w:jc w:val="both"/>
        <w:rPr>
          <w:rFonts w:asciiTheme="majorBidi" w:eastAsiaTheme="majorEastAsia" w:hAnsiTheme="majorBidi" w:cstheme="majorBidi"/>
          <w:b/>
          <w:bCs/>
          <w:sz w:val="32"/>
          <w:szCs w:val="32"/>
          <w:lang w:eastAsia="en-US"/>
        </w:rPr>
      </w:pPr>
      <w:r>
        <w:lastRenderedPageBreak/>
        <w:t xml:space="preserve">En conclusion, ce chapitre a permis de présenter la mise en œuvre de la plateforme à travers ses principaux parcours fonctionnels. Il a détaillé le cycle de vie d’une </w:t>
      </w:r>
      <w:proofErr w:type="spellStart"/>
      <w:r>
        <w:t>marketplace</w:t>
      </w:r>
      <w:proofErr w:type="spellEnd"/>
      <w:r>
        <w:t>, depuis la soumission de la demande jusqu’à son activation, sa personnalisation et son exploitation. L’ensemble des fonctionnalités réalisées constitue ainsi une base concrète pour répondre aux besoins des différents acteurs et assurer le bon fonctionnement de la solution.</w:t>
      </w:r>
      <w:r w:rsidRPr="00715A11">
        <w:rPr>
          <w:rFonts w:asciiTheme="majorBidi" w:eastAsiaTheme="majorEastAsia" w:hAnsiTheme="majorBidi" w:cstheme="majorBidi"/>
          <w:b/>
          <w:bCs/>
          <w:sz w:val="32"/>
          <w:szCs w:val="32"/>
          <w:lang w:eastAsia="en-US"/>
        </w:rPr>
        <w:t xml:space="preserve"> </w:t>
      </w:r>
    </w:p>
    <w:p w:rsidR="004302A8" w:rsidRPr="004302A8" w:rsidRDefault="004302A8" w:rsidP="00715A11">
      <w:pPr>
        <w:pStyle w:val="NormalWeb"/>
        <w:spacing w:line="360" w:lineRule="auto"/>
        <w:jc w:val="both"/>
        <w:rPr>
          <w:rFonts w:asciiTheme="majorBidi" w:eastAsiaTheme="minorHAnsi" w:hAnsiTheme="majorBidi" w:cstheme="minorBidi"/>
          <w:b/>
          <w:bCs/>
          <w:color w:val="000000" w:themeColor="text1"/>
          <w:sz w:val="28"/>
          <w:szCs w:val="28"/>
          <w:lang w:eastAsia="en-US"/>
        </w:rPr>
      </w:pPr>
    </w:p>
    <w:p w:rsidR="004302A8" w:rsidRPr="004302A8" w:rsidRDefault="004302A8" w:rsidP="00A32351">
      <w:pPr>
        <w:pStyle w:val="NormalWeb"/>
        <w:spacing w:line="360" w:lineRule="auto"/>
        <w:jc w:val="both"/>
        <w:rPr>
          <w:rFonts w:asciiTheme="majorBidi" w:eastAsiaTheme="majorEastAsia" w:hAnsiTheme="majorBidi" w:cstheme="majorBidi"/>
          <w:b/>
          <w:bCs/>
          <w:color w:val="FF0000"/>
          <w:sz w:val="32"/>
          <w:szCs w:val="32"/>
          <w:lang w:eastAsia="en-US"/>
        </w:rPr>
      </w:pPr>
    </w:p>
    <w:p w:rsidR="00C27A23" w:rsidRPr="00C27A23" w:rsidRDefault="00C27A23" w:rsidP="00C27A23">
      <w:pPr>
        <w:pStyle w:val="NormalWeb"/>
        <w:rPr>
          <w:color w:val="FF0000"/>
        </w:rPr>
      </w:pPr>
    </w:p>
    <w:p w:rsidR="00C27A23" w:rsidRDefault="00C27A23" w:rsidP="00C27A23">
      <w:pPr>
        <w:pStyle w:val="NormalWeb"/>
        <w:spacing w:line="360" w:lineRule="auto"/>
        <w:jc w:val="both"/>
      </w:pPr>
    </w:p>
    <w:p w:rsidR="00B6200F" w:rsidRPr="00B6200F" w:rsidRDefault="00B6200F" w:rsidP="00B6200F">
      <w:pPr>
        <w:pStyle w:val="NormalWeb"/>
        <w:spacing w:line="360" w:lineRule="auto"/>
        <w:jc w:val="both"/>
        <w:rPr>
          <w:rFonts w:asciiTheme="majorBidi" w:eastAsiaTheme="majorEastAsia" w:hAnsiTheme="majorBidi" w:cstheme="majorBidi"/>
          <w:b/>
          <w:bCs/>
          <w:sz w:val="32"/>
          <w:szCs w:val="32"/>
          <w:lang w:eastAsia="en-US"/>
        </w:rPr>
      </w:pPr>
    </w:p>
    <w:p w:rsidR="00B6200F" w:rsidRPr="00B6200F" w:rsidRDefault="00B6200F" w:rsidP="00A32351">
      <w:pPr>
        <w:rPr>
          <w:rFonts w:asciiTheme="majorBidi" w:hAnsiTheme="majorBidi"/>
          <w:b/>
          <w:bCs/>
          <w:color w:val="000000" w:themeColor="text1"/>
          <w:sz w:val="28"/>
          <w:szCs w:val="28"/>
        </w:rPr>
      </w:pPr>
    </w:p>
    <w:p w:rsidR="00FD40B6" w:rsidRPr="00FD40B6" w:rsidRDefault="00FD40B6" w:rsidP="00FD40B6">
      <w:pPr>
        <w:spacing w:before="100" w:beforeAutospacing="1" w:after="100" w:afterAutospacing="1" w:line="360" w:lineRule="auto"/>
        <w:jc w:val="both"/>
        <w:rPr>
          <w:rFonts w:asciiTheme="majorBidi" w:eastAsia="Times New Roman" w:hAnsiTheme="majorBidi" w:cstheme="majorBidi"/>
          <w:sz w:val="24"/>
          <w:szCs w:val="24"/>
          <w:lang w:eastAsia="fr-FR"/>
        </w:rPr>
      </w:pPr>
    </w:p>
    <w:p w:rsidR="00A32351" w:rsidRDefault="00A32351" w:rsidP="00963EE5"/>
    <w:p w:rsidR="00A32351" w:rsidRPr="00A32351" w:rsidRDefault="00A32351" w:rsidP="00A32351"/>
    <w:p w:rsidR="00A32351" w:rsidRPr="00A32351" w:rsidRDefault="00A32351" w:rsidP="00A32351"/>
    <w:p w:rsidR="00A32351" w:rsidRPr="00A32351" w:rsidRDefault="00A32351" w:rsidP="00A32351"/>
    <w:p w:rsidR="00A32351" w:rsidRPr="00A32351" w:rsidRDefault="00A32351" w:rsidP="00A32351"/>
    <w:p w:rsidR="00A32351" w:rsidRPr="00A32351" w:rsidRDefault="00A32351" w:rsidP="00A32351"/>
    <w:p w:rsidR="00A32351" w:rsidRPr="00A32351" w:rsidRDefault="00A32351" w:rsidP="00A32351"/>
    <w:p w:rsidR="00A32351" w:rsidRPr="00A32351" w:rsidRDefault="00A32351" w:rsidP="00A32351"/>
    <w:p w:rsidR="00A32351" w:rsidRPr="00A32351" w:rsidRDefault="00A32351" w:rsidP="00A32351"/>
    <w:p w:rsidR="00A32351" w:rsidRPr="00A32351" w:rsidRDefault="00A32351" w:rsidP="00A32351"/>
    <w:p w:rsidR="00A32351" w:rsidRPr="00A32351" w:rsidRDefault="00A32351" w:rsidP="00A32351"/>
    <w:p w:rsidR="00A32351" w:rsidRPr="00A32351" w:rsidRDefault="00A32351" w:rsidP="00A32351"/>
    <w:p w:rsidR="00A32351" w:rsidRDefault="00A32351" w:rsidP="00A32351"/>
    <w:p w:rsidR="00A32351" w:rsidRDefault="00A32351" w:rsidP="00A32351">
      <w:pPr>
        <w:tabs>
          <w:tab w:val="left" w:pos="7696"/>
        </w:tabs>
        <w:sectPr w:rsidR="00A32351" w:rsidSect="00310493">
          <w:headerReference w:type="default" r:id="rId33"/>
          <w:pgSz w:w="11906" w:h="16838"/>
          <w:pgMar w:top="1417" w:right="1417" w:bottom="1417" w:left="1417" w:header="454" w:footer="454" w:gutter="0"/>
          <w:cols w:space="708"/>
          <w:docGrid w:linePitch="360"/>
        </w:sectPr>
      </w:pPr>
      <w:r>
        <w:tab/>
      </w:r>
    </w:p>
    <w:p w:rsidR="00A32351" w:rsidRDefault="00A32351" w:rsidP="00A32351">
      <w:pPr>
        <w:pStyle w:val="Heading1"/>
        <w:jc w:val="center"/>
        <w:rPr>
          <w:rFonts w:asciiTheme="majorBidi" w:hAnsiTheme="majorBidi"/>
          <w:b/>
          <w:bCs/>
          <w:color w:val="auto"/>
          <w:sz w:val="36"/>
          <w:szCs w:val="36"/>
        </w:rPr>
      </w:pPr>
      <w:bookmarkStart w:id="64" w:name="_Toc239287552"/>
      <w:r w:rsidRPr="00A32351">
        <w:rPr>
          <w:rFonts w:asciiTheme="majorBidi" w:hAnsiTheme="majorBidi"/>
          <w:b/>
          <w:bCs/>
          <w:color w:val="auto"/>
          <w:sz w:val="36"/>
          <w:szCs w:val="36"/>
        </w:rPr>
        <w:lastRenderedPageBreak/>
        <w:t>Chapitre 5 : Réalisation des parcours métier : concessionnaires, financement et assistant IA</w:t>
      </w:r>
      <w:bookmarkEnd w:id="64"/>
    </w:p>
    <w:p w:rsidR="00A32351" w:rsidRPr="00A32351" w:rsidRDefault="00A32351" w:rsidP="00A32351"/>
    <w:p w:rsidR="00A32351" w:rsidRDefault="00A32351" w:rsidP="00A32351"/>
    <w:p w:rsidR="00FD40B6" w:rsidRDefault="00A32351" w:rsidP="00A32351">
      <w:pPr>
        <w:spacing w:after="240" w:line="360" w:lineRule="auto"/>
        <w:outlineLvl w:val="1"/>
        <w:rPr>
          <w:rFonts w:asciiTheme="majorBidi" w:hAnsiTheme="majorBidi"/>
          <w:b/>
          <w:bCs/>
          <w:color w:val="000000" w:themeColor="text1"/>
          <w:sz w:val="32"/>
          <w:szCs w:val="32"/>
        </w:rPr>
      </w:pPr>
      <w:bookmarkStart w:id="65" w:name="_Toc239287553"/>
      <w:r w:rsidRPr="00A32351">
        <w:rPr>
          <w:rFonts w:asciiTheme="majorBidi" w:hAnsiTheme="majorBidi"/>
          <w:b/>
          <w:bCs/>
          <w:color w:val="000000" w:themeColor="text1"/>
          <w:sz w:val="32"/>
          <w:szCs w:val="32"/>
        </w:rPr>
        <w:t>1. Introduction</w:t>
      </w:r>
      <w:bookmarkEnd w:id="65"/>
      <w:r w:rsidRPr="00A32351">
        <w:rPr>
          <w:rFonts w:asciiTheme="majorBidi" w:hAnsiTheme="majorBidi"/>
          <w:b/>
          <w:bCs/>
          <w:color w:val="000000" w:themeColor="text1"/>
          <w:sz w:val="32"/>
          <w:szCs w:val="32"/>
        </w:rPr>
        <w:t xml:space="preserve"> </w:t>
      </w:r>
    </w:p>
    <w:p w:rsidR="007A09AA" w:rsidRPr="007A09AA" w:rsidRDefault="007A09AA" w:rsidP="007A09AA">
      <w:pPr>
        <w:spacing w:after="240" w:line="360" w:lineRule="auto"/>
        <w:jc w:val="both"/>
        <w:outlineLvl w:val="1"/>
        <w:rPr>
          <w:rFonts w:asciiTheme="majorBidi" w:hAnsiTheme="majorBidi" w:cstheme="majorBidi"/>
          <w:b/>
          <w:bCs/>
          <w:color w:val="000000" w:themeColor="text1"/>
          <w:sz w:val="24"/>
          <w:szCs w:val="24"/>
        </w:rPr>
      </w:pPr>
      <w:bookmarkStart w:id="66" w:name="_Toc239287554"/>
      <w:r w:rsidRPr="007A09AA">
        <w:rPr>
          <w:rFonts w:asciiTheme="majorBidi" w:hAnsiTheme="majorBidi" w:cstheme="majorBidi"/>
          <w:sz w:val="24"/>
          <w:szCs w:val="24"/>
        </w:rPr>
        <w:t xml:space="preserve">Ce chapitre a présenté les différentes fonctionnalités mises en œuvre pour les </w:t>
      </w:r>
      <w:r w:rsidRPr="007A09AA">
        <w:rPr>
          <w:rStyle w:val="Strong"/>
          <w:rFonts w:asciiTheme="majorBidi" w:hAnsiTheme="majorBidi" w:cstheme="majorBidi"/>
          <w:b w:val="0"/>
          <w:bCs w:val="0"/>
          <w:sz w:val="24"/>
          <w:szCs w:val="24"/>
        </w:rPr>
        <w:t>Concessionnaires et les Clients</w:t>
      </w:r>
      <w:r w:rsidRPr="007A09AA">
        <w:rPr>
          <w:rFonts w:asciiTheme="majorBidi" w:hAnsiTheme="majorBidi" w:cstheme="majorBidi"/>
          <w:b/>
          <w:bCs/>
          <w:sz w:val="24"/>
          <w:szCs w:val="24"/>
        </w:rPr>
        <w:t>,</w:t>
      </w:r>
      <w:r w:rsidRPr="007A09AA">
        <w:rPr>
          <w:rFonts w:asciiTheme="majorBidi" w:hAnsiTheme="majorBidi" w:cstheme="majorBidi"/>
          <w:sz w:val="24"/>
          <w:szCs w:val="24"/>
        </w:rPr>
        <w:t xml:space="preserve"> depuis la gestion des produits et des partenariats jusqu’au processus de financement, ainsi que l’intégration de </w:t>
      </w:r>
      <w:r w:rsidRPr="007A09AA">
        <w:rPr>
          <w:rStyle w:val="Strong"/>
          <w:rFonts w:asciiTheme="majorBidi" w:hAnsiTheme="majorBidi" w:cstheme="majorBidi"/>
          <w:b w:val="0"/>
          <w:bCs w:val="0"/>
          <w:sz w:val="24"/>
          <w:szCs w:val="24"/>
        </w:rPr>
        <w:t>l’assistant IA</w:t>
      </w:r>
      <w:r w:rsidRPr="007A09AA">
        <w:rPr>
          <w:rFonts w:asciiTheme="majorBidi" w:hAnsiTheme="majorBidi" w:cstheme="majorBidi"/>
          <w:sz w:val="24"/>
          <w:szCs w:val="24"/>
        </w:rPr>
        <w:t xml:space="preserve"> et du </w:t>
      </w:r>
      <w:proofErr w:type="spellStart"/>
      <w:r w:rsidRPr="007A09AA">
        <w:rPr>
          <w:rStyle w:val="Strong"/>
          <w:rFonts w:asciiTheme="majorBidi" w:hAnsiTheme="majorBidi" w:cstheme="majorBidi"/>
          <w:b w:val="0"/>
          <w:bCs w:val="0"/>
          <w:sz w:val="24"/>
          <w:szCs w:val="24"/>
        </w:rPr>
        <w:t>chatbot</w:t>
      </w:r>
      <w:proofErr w:type="spellEnd"/>
      <w:r w:rsidRPr="007A09AA">
        <w:rPr>
          <w:rFonts w:asciiTheme="majorBidi" w:hAnsiTheme="majorBidi" w:cstheme="majorBidi"/>
          <w:sz w:val="24"/>
          <w:szCs w:val="24"/>
        </w:rPr>
        <w:t xml:space="preserve"> au sein de la plateforme.</w:t>
      </w:r>
      <w:bookmarkEnd w:id="66"/>
    </w:p>
    <w:p w:rsidR="00A32351" w:rsidRDefault="00A95B08" w:rsidP="00A32351">
      <w:pPr>
        <w:spacing w:after="240" w:line="360" w:lineRule="auto"/>
        <w:outlineLvl w:val="1"/>
        <w:rPr>
          <w:rFonts w:asciiTheme="majorBidi" w:hAnsiTheme="majorBidi"/>
          <w:b/>
          <w:bCs/>
          <w:color w:val="000000" w:themeColor="text1"/>
          <w:sz w:val="32"/>
          <w:szCs w:val="32"/>
        </w:rPr>
      </w:pPr>
      <w:bookmarkStart w:id="67" w:name="_Toc239287555"/>
      <w:r>
        <w:rPr>
          <w:rFonts w:asciiTheme="majorBidi" w:hAnsiTheme="majorBidi"/>
          <w:b/>
          <w:bCs/>
          <w:color w:val="000000" w:themeColor="text1"/>
          <w:sz w:val="32"/>
          <w:szCs w:val="32"/>
        </w:rPr>
        <w:t>2. Parcours Concessionnaires</w:t>
      </w:r>
      <w:r w:rsidRPr="00A95B08">
        <w:rPr>
          <w:rFonts w:asciiTheme="majorBidi" w:hAnsiTheme="majorBidi"/>
          <w:b/>
          <w:bCs/>
          <w:color w:val="000000" w:themeColor="text1"/>
          <w:sz w:val="32"/>
          <w:szCs w:val="32"/>
        </w:rPr>
      </w:r>
      <w:bookmarkEnd w:id="67"/>
    </w:p>
    <w:p w:rsidR="00A95B08" w:rsidRDefault="00A95B08" w:rsidP="00A95B08">
      <w:pPr>
        <w:spacing w:line="360" w:lineRule="auto"/>
        <w:jc w:val="both"/>
        <w:rPr>
          <w:rFonts w:asciiTheme="majorBidi" w:hAnsiTheme="majorBidi" w:cstheme="majorBidi"/>
          <w:sz w:val="24"/>
          <w:szCs w:val="24"/>
        </w:rPr>
      </w:pPr>
      <w:r w:rsidRPr="00A95B08">
        <w:rPr>
          <w:rFonts w:asciiTheme="majorBidi" w:hAnsiTheme="majorBidi" w:cstheme="majorBidi"/>
          <w:sz w:val="24"/>
          <w:szCs w:val="24"/>
        </w:rPr>
        <w:t xml:space="preserve">Le concessionnaire constitue un acteur important de l’écosystème </w:t>
      </w:r>
      <w:proofErr w:type="spellStart"/>
      <w:r w:rsidRPr="00A95B08">
        <w:rPr>
          <w:rFonts w:asciiTheme="majorBidi" w:hAnsiTheme="majorBidi" w:cstheme="majorBidi"/>
          <w:sz w:val="24"/>
          <w:szCs w:val="24"/>
        </w:rPr>
        <w:t>Matchia</w:t>
      </w:r>
      <w:proofErr w:type="spellEnd"/>
      <w:r w:rsidRPr="00A95B08">
        <w:rPr>
          <w:rFonts w:asciiTheme="majorBidi" w:hAnsiTheme="majorBidi" w:cstheme="majorBidi"/>
          <w:sz w:val="24"/>
          <w:szCs w:val="24"/>
        </w:rPr>
        <w:t xml:space="preserve"> puisqu’il peut proposer ses produits auprès de plusieurs banques. Afin de faciliter cette collaboration, la plateforme lui fournit un </w:t>
      </w:r>
      <w:r w:rsidRPr="00A95B08">
        <w:rPr>
          <w:rStyle w:val="Strong"/>
          <w:rFonts w:asciiTheme="majorBidi" w:hAnsiTheme="majorBidi" w:cstheme="majorBidi"/>
          <w:b w:val="0"/>
          <w:bCs w:val="0"/>
          <w:sz w:val="24"/>
          <w:szCs w:val="24"/>
        </w:rPr>
        <w:t>espace centralisé</w:t>
      </w:r>
      <w:r w:rsidRPr="00A95B08">
        <w:rPr>
          <w:rFonts w:asciiTheme="majorBidi" w:hAnsiTheme="majorBidi" w:cstheme="majorBidi"/>
          <w:sz w:val="24"/>
          <w:szCs w:val="24"/>
        </w:rPr>
        <w:t xml:space="preserve"> à partir duquel il peut gérer son activité sans avoir à créer un compte distinct pour chaque banque partenaire. Cette approche permet de conserver un point de gestion unique tout en maintenant la séparation des partenariats et des publications selon chaque banque.</w:t>
      </w:r>
    </w:p>
    <w:p w:rsidR="00A95B08" w:rsidRDefault="00A95B08" w:rsidP="00A95B08">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r>
        <w:rPr>
          <w:rFonts w:asciiTheme="majorBidi" w:eastAsiaTheme="minorHAnsi" w:hAnsiTheme="majorBidi" w:cstheme="minorBidi"/>
          <w:b/>
          <w:bCs/>
          <w:color w:val="000000" w:themeColor="text1"/>
          <w:sz w:val="28"/>
          <w:szCs w:val="28"/>
          <w:lang w:eastAsia="en-US"/>
        </w:rPr>
        <w:t>2.1. Inscription et validation du concessionnaire</w:t>
      </w:r>
      <w:bookmarkStart w:id="68" w:name="_Toc239287556"/>
      <w:r w:rsidRPr="00A95B08">
        <w:rPr>
          <w:rFonts w:asciiTheme="majorBidi" w:eastAsiaTheme="minorHAnsi" w:hAnsiTheme="majorBidi" w:cstheme="minorBidi"/>
          <w:b/>
          <w:bCs/>
          <w:color w:val="000000" w:themeColor="text1"/>
          <w:sz w:val="28"/>
          <w:szCs w:val="28"/>
          <w:lang w:eastAsia="en-US"/>
        </w:rPr>
      </w:r>
      <w:bookmarkEnd w:id="68"/>
    </w:p>
    <w:p w:rsidR="00A95B08" w:rsidRDefault="00A95B08" w:rsidP="00E3529E">
      <w:pPr>
        <w:pStyle w:val="NormalWeb"/>
        <w:spacing w:line="360" w:lineRule="auto"/>
        <w:jc w:val="both"/>
      </w:pPr>
      <w:r>
        <w:t>Le parcours débute par une demande d’inscription accessible depuis l’espace public. Le concessionnaire renseigne les informations relatives à son entreprise, ses coordonnées, le store concerné ainsi que les données nécessaires à l’identification de son activité. Il doit également transmettre les documents justificatifs requis, afin de permettre la vérification de son identité, de la conformité de son activité et de son éligibilité avant le traitement de la demande.</w:t>
      </w:r>
    </w:p>
    <w:p w:rsidR="00433292" w:rsidRDefault="00433292" w:rsidP="00E3529E">
      <w:pPr>
        <w:pStyle w:val="NormalWeb"/>
        <w:spacing w:line="360" w:lineRule="auto"/>
        <w:jc w:val="both"/>
      </w:pPr>
      <w:r>
        <w:t xml:space="preserve">Une fois le formulaire soumis, la demande est enregistrée puis transmise à l’Administrateur </w:t>
      </w:r>
      <w:proofErr w:type="spellStart"/>
      <w:r>
        <w:t>SaaS</w:t>
      </w:r>
      <w:proofErr w:type="spellEnd"/>
      <w:r>
        <w:t xml:space="preserve"> pour traitement. Après analyse, elle peut être </w:t>
      </w:r>
      <w:r w:rsidRPr="00433292">
        <w:rPr>
          <w:rStyle w:val="Strong"/>
          <w:b w:val="0"/>
          <w:bCs w:val="0"/>
        </w:rPr>
        <w:t>approuvée</w:t>
      </w:r>
      <w:r>
        <w:t xml:space="preserve"> ou </w:t>
      </w:r>
      <w:r w:rsidRPr="00433292">
        <w:rPr>
          <w:rStyle w:val="Strong"/>
          <w:b w:val="0"/>
          <w:bCs w:val="0"/>
        </w:rPr>
        <w:t>rejetée</w:t>
      </w:r>
      <w:r>
        <w:t>. En cas d’approbation, le système crée le compte du concessionnaire et lui donne accès à son espace personnel. Un e-mail contenant ses identifiants de connexion lui est alors envoyé. En cas de rejet, un e-mail précisant le motif de la décision est transmis au demandeur.</w:t>
      </w:r>
    </w:p>
    <w:p w:rsidR="00E3529E" w:rsidRPr="00E3529E" w:rsidRDefault="00E3529E" w:rsidP="00E3529E">
      <w:pPr>
        <w:pStyle w:val="gjcqjg1a"/>
        <w:rPr>
          <w:b/>
          <w:bCs/>
          <w:color w:val="FF0000"/>
        </w:rPr>
      </w:pPr>
      <w:r w:rsidRPr="00E3529E">
        <w:rPr>
          <w:rStyle w:val="Strong"/>
          <w:b w:val="0"/>
          <w:bCs w:val="0"/>
          <w:color w:val="FF0000"/>
        </w:rPr>
        <w:t>Figure 5.1 — Diagramme d’activité du parcours d’inscription et de validation d’un concessionnaire</w:t>
      </w:r>
    </w:p>
    <w:p w:rsidR="00E3529E" w:rsidRPr="00E3529E" w:rsidRDefault="00E3529E" w:rsidP="00E3529E">
      <w:pPr>
        <w:pStyle w:val="NormalWeb"/>
        <w:rPr>
          <w:b/>
          <w:bCs/>
          <w:color w:val="FF0000"/>
        </w:rPr>
      </w:pPr>
      <w:r w:rsidRPr="00E3529E">
        <w:rPr>
          <w:rStyle w:val="Strong"/>
          <w:b w:val="0"/>
          <w:bCs w:val="0"/>
          <w:color w:val="FF0000"/>
        </w:rPr>
        <w:lastRenderedPageBreak/>
        <w:t>Capture 5.1 — Formulaire d’inscription du concessionnaire</w:t>
      </w:r>
    </w:p>
    <w:p w:rsidR="00E3529E" w:rsidRDefault="00E3529E" w:rsidP="00E3529E">
      <w:pPr>
        <w:pStyle w:val="NormalWeb"/>
      </w:pPr>
      <w:r>
        <w:rPr>
          <w:rStyle w:val="Emphasis"/>
        </w:rPr>
        <w:t>Cette capture présente le formulaire permettant au concessionnaire de renseigner les informations nécessaires à la création de sa demande.</w:t>
      </w:r>
    </w:p>
    <w:p w:rsidR="00E3529E" w:rsidRPr="00E3529E" w:rsidRDefault="00E3529E" w:rsidP="00E3529E">
      <w:pPr>
        <w:pStyle w:val="NormalWeb"/>
        <w:rPr>
          <w:b/>
          <w:bCs/>
          <w:color w:val="FF0000"/>
        </w:rPr>
      </w:pPr>
      <w:r w:rsidRPr="00E3529E">
        <w:rPr>
          <w:rStyle w:val="Strong"/>
          <w:b w:val="0"/>
          <w:bCs w:val="0"/>
          <w:color w:val="FF0000"/>
        </w:rPr>
        <w:t xml:space="preserve">Capture 5.2 — Gestion des demandes concessionnaires par l’Administrateur </w:t>
      </w:r>
      <w:proofErr w:type="spellStart"/>
      <w:r w:rsidRPr="00E3529E">
        <w:rPr>
          <w:rStyle w:val="Strong"/>
          <w:b w:val="0"/>
          <w:bCs w:val="0"/>
          <w:color w:val="FF0000"/>
        </w:rPr>
        <w:t>SaaS</w:t>
      </w:r>
      <w:proofErr w:type="spellEnd"/>
    </w:p>
    <w:p w:rsidR="00E3529E" w:rsidRDefault="00E3529E" w:rsidP="00E3529E">
      <w:pPr>
        <w:pStyle w:val="NormalWeb"/>
      </w:pPr>
      <w:r>
        <w:rPr>
          <w:rStyle w:val="Emphasis"/>
        </w:rPr>
        <w:t xml:space="preserve">Cette capture illustre l’interface permettant au </w:t>
      </w:r>
      <w:proofErr w:type="spellStart"/>
      <w:r>
        <w:rPr>
          <w:rStyle w:val="Emphasis"/>
        </w:rPr>
        <w:t>SaaS</w:t>
      </w:r>
      <w:proofErr w:type="spellEnd"/>
      <w:r>
        <w:rPr>
          <w:rStyle w:val="Emphasis"/>
        </w:rPr>
        <w:t xml:space="preserve"> de consulter, filtrer et traiter les demandes reçues.</w:t>
      </w:r>
    </w:p>
    <w:p w:rsidR="00E3529E" w:rsidRDefault="00E3529E" w:rsidP="00433292">
      <w:pPr>
        <w:pStyle w:val="NormalWeb"/>
        <w:spacing w:line="360" w:lineRule="auto"/>
        <w:jc w:val="both"/>
        <w:outlineLvl w:val="1"/>
        <w:rPr>
          <w:rFonts w:asciiTheme="majorBidi" w:eastAsiaTheme="minorHAnsi" w:hAnsiTheme="majorBidi" w:cstheme="minorBidi"/>
          <w:b/>
          <w:bCs/>
          <w:color w:val="000000" w:themeColor="text1"/>
          <w:sz w:val="32"/>
          <w:szCs w:val="32"/>
          <w:lang w:eastAsia="en-US"/>
        </w:rPr>
      </w:pPr>
      <w:bookmarkStart w:id="69" w:name="_Toc239287557"/>
      <w:r>
        <w:rPr>
          <w:rFonts w:asciiTheme="majorBidi" w:eastAsiaTheme="minorHAnsi" w:hAnsiTheme="majorBidi" w:cstheme="minorBidi"/>
          <w:b/>
          <w:bCs/>
          <w:color w:val="000000" w:themeColor="text1"/>
          <w:sz w:val="28"/>
          <w:szCs w:val="28"/>
          <w:lang w:eastAsia="en-US"/>
        </w:rPr>
        <w:t>2.2. Partenariats et contrats</w:t>
      </w:r>
      <w:r w:rsidRPr="00E3529E">
        <w:rPr>
          <w:rFonts w:asciiTheme="majorBidi" w:eastAsiaTheme="minorHAnsi" w:hAnsiTheme="majorBidi" w:cstheme="minorBidi"/>
          <w:b/>
          <w:bCs/>
          <w:color w:val="000000" w:themeColor="text1"/>
          <w:sz w:val="32"/>
          <w:szCs w:val="32"/>
          <w:lang w:eastAsia="en-US"/>
        </w:rPr>
      </w:r>
      <w:bookmarkEnd w:id="69"/>
    </w:p>
    <w:p w:rsidR="00E3529E" w:rsidRDefault="00E3529E" w:rsidP="00200C95">
      <w:pPr>
        <w:pStyle w:val="NormalWeb"/>
        <w:spacing w:line="360" w:lineRule="auto"/>
        <w:jc w:val="both"/>
      </w:pPr>
      <w:r>
        <w:t xml:space="preserve">Une fois le compte concessionnaire validé, la collaboration avec une banque est organisée à travers un mécanisme de </w:t>
      </w:r>
      <w:r w:rsidRPr="009A1BF9">
        <w:rPr>
          <w:rStyle w:val="Strong"/>
          <w:b w:val="0"/>
          <w:bCs w:val="0"/>
        </w:rPr>
        <w:t>partenariat</w:t>
      </w:r>
      <w:r w:rsidRPr="009A1BF9">
        <w:rPr>
          <w:b/>
          <w:bCs/>
        </w:rPr>
        <w:t>.</w:t>
      </w:r>
      <w:r>
        <w:t xml:space="preserve"> Dans </w:t>
      </w:r>
      <w:proofErr w:type="spellStart"/>
      <w:r>
        <w:t>Matchia</w:t>
      </w:r>
      <w:proofErr w:type="spellEnd"/>
      <w:r>
        <w:t>, le partenariat constitue le lien entre un concessionnaire, une banque et un store donné. Cette modélisation permet à un même concessionnaire de collaborer avec plusieurs banques tout en conservant un compte unique</w:t>
      </w:r>
      <w:r w:rsidR="009A1BF9">
        <w:t>.</w:t>
      </w:r>
    </w:p>
    <w:p w:rsidR="009A1BF9" w:rsidRDefault="009A1BF9" w:rsidP="00200C95">
      <w:pPr>
        <w:pStyle w:val="NormalWeb"/>
        <w:spacing w:line="360" w:lineRule="auto"/>
        <w:jc w:val="both"/>
      </w:pPr>
      <w:r>
        <w:t>La demande de partenariat peut être initiée dans les deux sens. Depuis son espace, le concessionnaire sélectionne la banque et le store auxquels il souhaite proposer sa collaboration ; la banque destinataire peut ensuite consulter la demande et l’approuver ou la rejeter. Inversement, l’Administrateur Banque peut sélectionner un concessionnaire disponible et lui adresser une demande de partenariat. Le concessionnaire reçoit alors cette demande dans son espace et peut à son tour l’accepter ou la rejeter. Dans les deux cas, la décision et, le cas échéant, son motif sont enregistrés afin d’assurer la traçabilité du traitement.</w:t>
      </w:r>
    </w:p>
    <w:p w:rsidR="00200C95" w:rsidRDefault="00200C95" w:rsidP="00200C95">
      <w:pPr>
        <w:pStyle w:val="NormalWeb"/>
        <w:spacing w:line="360" w:lineRule="auto"/>
        <w:jc w:val="both"/>
      </w:pPr>
      <w:r>
        <w:t xml:space="preserve">Le </w:t>
      </w:r>
      <w:r w:rsidRPr="00200C95">
        <w:rPr>
          <w:rStyle w:val="Strong"/>
          <w:b w:val="0"/>
          <w:bCs w:val="0"/>
        </w:rPr>
        <w:t>contrat</w:t>
      </w:r>
      <w:r>
        <w:t xml:space="preserve"> définit les conditions de collaboration entre la banque et le concessionnaire. Il précise notamment la période de validité, les commissions éventuellement applicables, les conditions contractuelles ainsi que les modalités de résiliation. Son cycle de vie comprend les états d’attente d’acceptation, d’activation, d’annulation, d’expiration ou de résiliation. L’activation intervient après l’acceptation du concessionnaire et la validation finale de la banque.</w:t>
      </w:r>
    </w:p>
    <w:p w:rsidR="00200C95" w:rsidRPr="00200C95" w:rsidRDefault="00200C95" w:rsidP="00200C95">
      <w:pPr>
        <w:pStyle w:val="gjcqjg1a"/>
        <w:rPr>
          <w:b/>
          <w:bCs/>
          <w:color w:val="FF0000"/>
        </w:rPr>
      </w:pPr>
      <w:r w:rsidRPr="00200C95">
        <w:rPr>
          <w:rStyle w:val="Strong"/>
          <w:b w:val="0"/>
          <w:bCs w:val="0"/>
          <w:color w:val="FF0000"/>
        </w:rPr>
        <w:t>Figure 5.2 — Cycle de vie d’un partenariat, d’un contrat et d’une publication</w:t>
      </w:r>
    </w:p>
    <w:p w:rsidR="00200C95" w:rsidRDefault="00200C95" w:rsidP="00200C95">
      <w:pPr>
        <w:pStyle w:val="NormalWeb"/>
      </w:pPr>
      <w:r>
        <w:t>La figure permet de visualiser l’enchaînement entre la création du partenariat, la formalisation du contrat et l’autorisation de publication du produit.</w:t>
      </w:r>
    </w:p>
    <w:p w:rsidR="00200C95" w:rsidRPr="00200C95" w:rsidRDefault="00200C95" w:rsidP="00200C95">
      <w:pPr>
        <w:pStyle w:val="NormalWeb"/>
        <w:rPr>
          <w:b/>
          <w:bCs/>
          <w:color w:val="FF0000"/>
        </w:rPr>
      </w:pPr>
      <w:r w:rsidRPr="00200C95">
        <w:rPr>
          <w:rStyle w:val="Strong"/>
          <w:b w:val="0"/>
          <w:bCs w:val="0"/>
          <w:color w:val="FF0000"/>
        </w:rPr>
        <w:t>Capture 5.3 — Gestion des partenariats et des contrats</w:t>
      </w:r>
    </w:p>
    <w:p w:rsidR="00200C95" w:rsidRDefault="00200C95" w:rsidP="00200C95">
      <w:pPr>
        <w:pStyle w:val="NormalWeb"/>
      </w:pPr>
      <w:r>
        <w:t>Cette interface permet au concessionnaire de consulter ses relations avec les différentes banques ainsi que les contrats associés.</w:t>
      </w:r>
    </w:p>
    <w:p w:rsidR="00200C95" w:rsidRDefault="00200C95" w:rsidP="00200C95">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bookmarkStart w:id="70" w:name="_Toc239287558"/>
      <w:r w:rsidRPr="00200C95">
        <w:rPr>
          <w:rFonts w:asciiTheme="majorBidi" w:eastAsiaTheme="minorHAnsi" w:hAnsiTheme="majorBidi" w:cstheme="minorBidi"/>
          <w:b/>
          <w:bCs/>
          <w:color w:val="000000" w:themeColor="text1"/>
          <w:sz w:val="28"/>
          <w:szCs w:val="28"/>
          <w:lang w:eastAsia="en-US"/>
        </w:rPr>
        <w:t>2.3. Produits et publications multi-banque</w:t>
      </w:r>
      <w:bookmarkEnd w:id="70"/>
    </w:p>
    <w:p w:rsidR="005C3130" w:rsidRDefault="005C3130" w:rsidP="00500A3A">
      <w:pPr>
        <w:pStyle w:val="NormalWeb"/>
        <w:spacing w:line="360" w:lineRule="auto"/>
        <w:jc w:val="both"/>
      </w:pPr>
      <w:r>
        <w:t>Après la validation du partenariat, le concessionnaire accède à un espace centralisé lui permettant de gérer son catalogue. Il peut y créer, modifier et mettre à jour les informations relatives à ses produits, tout en assurant le suivi de leur stock.</w:t>
      </w:r>
    </w:p>
    <w:p w:rsidR="00200C95" w:rsidRDefault="005C3130" w:rsidP="00500A3A">
      <w:pPr>
        <w:pStyle w:val="NormalWeb"/>
        <w:spacing w:line="360" w:lineRule="auto"/>
        <w:jc w:val="both"/>
      </w:pPr>
      <w:r>
        <w:lastRenderedPageBreak/>
        <w:t>Le catalogue des produits est géré indépendamment de leur diffusion auprès des banques.</w:t>
      </w:r>
      <w:r w:rsidR="00273B6A" w:rsidRPr="00273B6A">
        <w:t xml:space="preserve"> </w:t>
      </w:r>
      <w:r w:rsidR="00273B6A">
        <w:t xml:space="preserve">Un même produit peut ainsi être proposé à plusieurs banques sans qu’il soit nécessaire de créer plusieurs copies du produit. Le concessionnaire conserve donc une référence centrale de son catalogue tandis que chaque publication est associée au partenariat et à la </w:t>
      </w:r>
      <w:proofErr w:type="spellStart"/>
      <w:r w:rsidR="00273B6A">
        <w:t>marketplace</w:t>
      </w:r>
      <w:proofErr w:type="spellEnd"/>
      <w:r w:rsidR="00273B6A">
        <w:t xml:space="preserve"> concernée.</w:t>
      </w:r>
    </w:p>
    <w:p w:rsidR="00273B6A" w:rsidRDefault="00273B6A" w:rsidP="00500A3A">
      <w:pPr>
        <w:pStyle w:val="NormalWeb"/>
        <w:spacing w:line="360" w:lineRule="auto"/>
        <w:jc w:val="both"/>
      </w:pPr>
      <w:r>
        <w:t xml:space="preserve">Cette organisation permet au concessionnaire de gérer le stock de chaque produit depuis une seule fiche centralisée. Il peut ainsi suivre la quantité totale, la quantité disponible à la vente et la quantité réservée, sans devoir mettre à jour séparément le même produit dans chaque </w:t>
      </w:r>
      <w:proofErr w:type="spellStart"/>
      <w:r>
        <w:t>marketplace</w:t>
      </w:r>
      <w:proofErr w:type="spellEnd"/>
      <w:r>
        <w:t xml:space="preserve"> bancaire. Lorsqu’une information du produit ou de son stock est modifiée, cette mise à jour est automatiquement prise en compte pour l’ensemble de ses publications autorisées.</w:t>
      </w:r>
    </w:p>
    <w:p w:rsidR="00273B6A" w:rsidRDefault="00273B6A" w:rsidP="00500A3A">
      <w:pPr>
        <w:pStyle w:val="NormalWeb"/>
        <w:spacing w:line="360" w:lineRule="auto"/>
        <w:jc w:val="both"/>
      </w:pPr>
      <w:r>
        <w:t>Cependant, la publication d’un produit reste soumise à plusieurs conditions. Le concessionnaire doit être approuvé, le partenariat et le contrat doivent être valides, le store concerné doit être actif et la publication doit être approuvée par la banque.</w:t>
      </w:r>
    </w:p>
    <w:p w:rsidR="00500A3A" w:rsidRPr="00500A3A" w:rsidRDefault="00500A3A" w:rsidP="00500A3A">
      <w:pPr>
        <w:pStyle w:val="gjcqjg1a"/>
        <w:rPr>
          <w:b/>
          <w:bCs/>
          <w:color w:val="FF0000"/>
        </w:rPr>
      </w:pPr>
      <w:r w:rsidRPr="00500A3A">
        <w:rPr>
          <w:rStyle w:val="Strong"/>
          <w:b w:val="0"/>
          <w:bCs w:val="0"/>
          <w:color w:val="FF0000"/>
        </w:rPr>
        <w:t>Capture 5.4 — Création d’un produit et gestion du stock</w:t>
      </w:r>
    </w:p>
    <w:p w:rsidR="00500A3A" w:rsidRDefault="00500A3A" w:rsidP="00500A3A">
      <w:pPr>
        <w:pStyle w:val="NormalWeb"/>
        <w:rPr>
          <w:rStyle w:val="Strong"/>
          <w:b w:val="0"/>
          <w:bCs w:val="0"/>
          <w:color w:val="FF0000"/>
        </w:rPr>
      </w:pPr>
      <w:r w:rsidRPr="00500A3A">
        <w:rPr>
          <w:rStyle w:val="Strong"/>
          <w:b w:val="0"/>
          <w:bCs w:val="0"/>
          <w:color w:val="FF0000"/>
        </w:rPr>
        <w:t>Capture 5.5 — Validation bancaire d’une publication</w:t>
      </w:r>
    </w:p>
    <w:p w:rsidR="00500A3A" w:rsidRDefault="00500A3A" w:rsidP="00500A3A">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bookmarkStart w:id="71" w:name="_Toc239287559"/>
      <w:r w:rsidRPr="00500A3A">
        <w:rPr>
          <w:rFonts w:asciiTheme="majorBidi" w:eastAsiaTheme="minorHAnsi" w:hAnsiTheme="majorBidi" w:cstheme="minorBidi"/>
          <w:b/>
          <w:bCs/>
          <w:color w:val="000000" w:themeColor="text1"/>
          <w:sz w:val="28"/>
          <w:szCs w:val="28"/>
          <w:lang w:eastAsia="en-US"/>
        </w:rPr>
        <w:t>2.4. Suivi des demandes de financement</w:t>
      </w:r>
      <w:r w:rsidRPr="00500A3A">
        <w:rPr>
          <w:rFonts w:asciiTheme="majorBidi" w:eastAsiaTheme="minorHAnsi" w:hAnsiTheme="majorBidi" w:cstheme="minorBidi"/>
          <w:color w:val="000000" w:themeColor="text1"/>
          <w:sz w:val="28"/>
          <w:szCs w:val="28"/>
          <w:lang w:eastAsia="en-US"/>
        </w:rPr>
      </w:r>
      <w:r w:rsidRPr="00500A3A">
        <w:rPr>
          <w:rFonts w:asciiTheme="majorBidi" w:eastAsiaTheme="minorHAnsi" w:hAnsiTheme="majorBidi" w:cstheme="minorBidi"/>
          <w:b/>
          <w:bCs/>
          <w:color w:val="000000" w:themeColor="text1"/>
          <w:sz w:val="28"/>
          <w:szCs w:val="28"/>
          <w:lang w:eastAsia="en-US"/>
        </w:rPr>
      </w:r>
      <w:bookmarkEnd w:id="71"/>
    </w:p>
    <w:p w:rsidR="00265DE9" w:rsidRDefault="00265DE9" w:rsidP="00D96AEE">
      <w:pPr>
        <w:pStyle w:val="NormalWeb"/>
        <w:spacing w:line="360" w:lineRule="auto"/>
        <w:jc w:val="both"/>
      </w:pPr>
      <w:r>
        <w:t>Le concessionnaire dispose également d’une section dédiée au suivi des demandes de financement associées à ses produits. Cette fonctionnalité prolonge le principe de compte unique : les demandes provenant de différentes marketplaces partenaires peuvent être consultées depuis le même espace.</w:t>
      </w:r>
      <w:proofErr w:type="spellStart"/>
      <w:r/>
      <w:proofErr w:type="spellEnd"/>
      <w:r/>
    </w:p>
    <w:p w:rsidR="00265DE9" w:rsidRDefault="00265DE9" w:rsidP="00D96AEE">
      <w:pPr>
        <w:pStyle w:val="NormalWeb"/>
        <w:spacing w:line="360" w:lineRule="auto"/>
        <w:jc w:val="both"/>
      </w:pPr>
      <w:r>
        <w:t xml:space="preserve">La section de suivi permet notamment de consulter les références des dossiers, les produits concernés, la banque associée, le client </w:t>
      </w:r>
      <w:r w:rsidR="007E5251">
        <w:t>concerné,</w:t>
      </w:r>
      <w:r>
        <w:t xml:space="preserve"> le montant demandé, la date de création et le statut du dossier.</w:t>
      </w:r>
    </w:p>
    <w:p w:rsidR="007E5251" w:rsidRDefault="007E5251" w:rsidP="00D96AEE">
      <w:pPr>
        <w:pStyle w:val="NormalWeb"/>
        <w:spacing w:line="360" w:lineRule="auto"/>
        <w:jc w:val="both"/>
      </w:pPr>
      <w:r>
        <w:t>Lorsqu’une demande associée à un produit concessionnaire est acceptée par la banque, le stock correspondant peut être réservé automatiquement. En revanche, une demande rejetée ne provoque aucune réservation.</w:t>
      </w:r>
    </w:p>
    <w:p w:rsidR="007E5251" w:rsidRDefault="007E5251" w:rsidP="007E5251">
      <w:pPr>
        <w:pStyle w:val="gjcqjg1a"/>
        <w:rPr>
          <w:rStyle w:val="Strong"/>
          <w:b w:val="0"/>
          <w:bCs w:val="0"/>
          <w:color w:val="FF0000"/>
        </w:rPr>
      </w:pPr>
      <w:r w:rsidRPr="007E5251">
        <w:rPr>
          <w:rStyle w:val="Strong"/>
          <w:b w:val="0"/>
          <w:bCs w:val="0"/>
          <w:color w:val="FF0000"/>
        </w:rPr>
        <w:t>Capture 5.6 — Suivi des demandes de financement par le concessionnaire</w:t>
      </w:r>
    </w:p>
    <w:p w:rsidR="004016B3" w:rsidRDefault="004016B3" w:rsidP="004016B3">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bookmarkStart w:id="72" w:name="_Toc239287560"/>
      <w:r w:rsidRPr="004016B3">
        <w:rPr>
          <w:rFonts w:asciiTheme="majorBidi" w:eastAsiaTheme="minorHAnsi" w:hAnsiTheme="majorBidi" w:cstheme="minorBidi"/>
          <w:b/>
          <w:bCs/>
          <w:color w:val="000000" w:themeColor="text1"/>
          <w:sz w:val="28"/>
          <w:szCs w:val="28"/>
          <w:lang w:eastAsia="en-US"/>
        </w:rPr>
        <w:t>3. Parcours client et demande de financement</w:t>
      </w:r>
      <w:r w:rsidRPr="004016B3">
        <w:rPr>
          <w:rFonts w:asciiTheme="majorBidi" w:eastAsiaTheme="minorHAnsi" w:hAnsiTheme="majorBidi" w:cstheme="minorBidi"/>
          <w:color w:val="000000" w:themeColor="text1"/>
          <w:sz w:val="28"/>
          <w:szCs w:val="28"/>
          <w:lang w:eastAsia="en-US"/>
        </w:rPr>
      </w:r>
      <w:r w:rsidRPr="004016B3">
        <w:rPr>
          <w:rFonts w:asciiTheme="majorBidi" w:eastAsiaTheme="minorHAnsi" w:hAnsiTheme="majorBidi" w:cstheme="minorBidi"/>
          <w:b/>
          <w:bCs/>
          <w:color w:val="000000" w:themeColor="text1"/>
          <w:sz w:val="28"/>
          <w:szCs w:val="28"/>
          <w:lang w:eastAsia="en-US"/>
        </w:rPr>
      </w:r>
      <w:bookmarkEnd w:id="72"/>
    </w:p>
    <w:p w:rsidR="007E5251" w:rsidRDefault="004016B3" w:rsidP="00D96AEE">
      <w:pPr>
        <w:pStyle w:val="NormalWeb"/>
        <w:spacing w:line="360" w:lineRule="auto"/>
        <w:jc w:val="both"/>
      </w:pPr>
      <w:r>
        <w:lastRenderedPageBreak/>
        <w:t xml:space="preserve">Le parcours client constitue un processus important de la plateforme. Il permet à un visiteur de découvrir les offres proposées dans la </w:t>
      </w:r>
      <w:proofErr w:type="spellStart"/>
      <w:r>
        <w:t>marketplace</w:t>
      </w:r>
      <w:proofErr w:type="spellEnd"/>
      <w:r>
        <w:t xml:space="preserve">, de consulter et de comparer les produits disponibles, puis d’effectuer une simulation de financement. </w:t>
      </w:r>
      <w:r w:rsidR="00D96AEE">
        <w:t>Lorsqu’il souhaite poursuivre sa démarche, il peut créer un compte client puis soumettre une demande de financement.</w:t>
      </w:r>
    </w:p>
    <w:p w:rsidR="00D96AEE" w:rsidRDefault="00D96AEE" w:rsidP="00D96AEE">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r>
        <w:rPr>
          <w:rFonts w:asciiTheme="majorBidi" w:eastAsiaTheme="minorHAnsi" w:hAnsiTheme="majorBidi" w:cstheme="minorBidi"/>
          <w:b/>
          <w:bCs/>
          <w:color w:val="000000" w:themeColor="text1"/>
          <w:sz w:val="28"/>
          <w:szCs w:val="28"/>
          <w:lang w:eastAsia="en-US"/>
        </w:rPr>
        <w:t>3.1. Consultation, comparaison et simulation</w:t>
      </w:r>
      <w:bookmarkStart w:id="73" w:name="_Toc239287561"/>
      <w:r w:rsidRPr="00D96AEE">
        <w:rPr>
          <w:rFonts w:asciiTheme="majorBidi" w:eastAsiaTheme="minorHAnsi" w:hAnsiTheme="majorBidi" w:cstheme="minorBidi"/>
          <w:b/>
          <w:bCs/>
          <w:color w:val="000000" w:themeColor="text1"/>
          <w:sz w:val="28"/>
          <w:szCs w:val="28"/>
          <w:lang w:eastAsia="en-US"/>
        </w:rPr>
      </w:r>
      <w:bookmarkEnd w:id="73"/>
    </w:p>
    <w:p w:rsidR="00860DD3" w:rsidRDefault="00860DD3" w:rsidP="00860DD3">
      <w:pPr>
        <w:pStyle w:val="NormalWeb"/>
        <w:spacing w:line="360" w:lineRule="auto"/>
        <w:jc w:val="both"/>
      </w:pPr>
      <w:r>
        <w:t xml:space="preserve">Depuis la </w:t>
      </w:r>
      <w:proofErr w:type="spellStart"/>
      <w:r>
        <w:t>marketplace</w:t>
      </w:r>
      <w:proofErr w:type="spellEnd"/>
      <w:r>
        <w:t xml:space="preserve"> publique, le visiteur peut parcourir les différents stores et consulter les produits proposés par les concessionnaires partenaires. Chaque fiche produit présente les informations utiles à la prise de décision, telles que les caractéristiques, le prix, les images et, selon le store, les conditions d’éligibilité associées.</w:t>
      </w:r>
    </w:p>
    <w:p w:rsidR="00860DD3" w:rsidRDefault="00860DD3" w:rsidP="00860DD3">
      <w:pPr>
        <w:pStyle w:val="NormalWeb"/>
        <w:spacing w:line="360" w:lineRule="auto"/>
        <w:jc w:val="both"/>
      </w:pPr>
      <w:r>
        <w:t>Lorsque les modules correspondants sont activés, le visiteur peut sélectionner plusieurs produits afin de les comparer selon différents critères. Il peut également utiliser le simulateur de financement pour obtenir une estimation à partir du montant du produit, de la durée souhaitée et de l’apport personnel. Ces fonctionnalités restent accessibles avant la création d’un compte et permettent au visiteur d’étudier les offres avant d’entamer une demande de financement.</w:t>
      </w:r>
    </w:p>
    <w:p w:rsidR="00860DD3" w:rsidRPr="00860DD3" w:rsidRDefault="00860DD3" w:rsidP="00860DD3">
      <w:pPr>
        <w:pStyle w:val="NormalWeb"/>
        <w:spacing w:line="360" w:lineRule="auto"/>
        <w:jc w:val="both"/>
        <w:rPr>
          <w:color w:val="FF0000"/>
        </w:rPr>
      </w:pPr>
      <w:r w:rsidRPr="00860DD3">
        <w:rPr>
          <w:color w:val="FF0000"/>
        </w:rPr>
        <w:t xml:space="preserve">Capture 5.7 — Comparateur /simulateur </w:t>
      </w:r>
    </w:p>
    <w:p w:rsidR="00D96AEE" w:rsidRDefault="00D96AEE" w:rsidP="00D96AEE">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r>
        <w:rPr>
          <w:rFonts w:asciiTheme="majorBidi" w:eastAsiaTheme="minorHAnsi" w:hAnsiTheme="majorBidi" w:cstheme="minorBidi"/>
          <w:b/>
          <w:bCs/>
          <w:color w:val="000000" w:themeColor="text1"/>
          <w:sz w:val="28"/>
          <w:szCs w:val="28"/>
          <w:lang w:eastAsia="en-US"/>
        </w:rPr>
        <w:t>3.2. Inscription du client et activation du compte</w:t>
      </w:r>
      <w:bookmarkStart w:id="74" w:name="_Toc239287562"/>
      <w:r w:rsidRPr="00D96AEE">
        <w:rPr>
          <w:rFonts w:asciiTheme="majorBidi" w:eastAsiaTheme="minorHAnsi" w:hAnsiTheme="majorBidi" w:cstheme="minorBidi"/>
          <w:b/>
          <w:bCs/>
          <w:color w:val="000000" w:themeColor="text1"/>
          <w:sz w:val="28"/>
          <w:szCs w:val="28"/>
          <w:lang w:eastAsia="en-US"/>
        </w:rPr>
      </w:r>
      <w:r>
        <w:rPr>
          <w:rFonts w:asciiTheme="majorBidi" w:eastAsiaTheme="minorHAnsi" w:hAnsiTheme="majorBidi" w:cstheme="minorBidi"/>
          <w:b/>
          <w:bCs/>
          <w:color w:val="000000" w:themeColor="text1"/>
          <w:sz w:val="28"/>
          <w:szCs w:val="28"/>
          <w:lang w:eastAsia="en-US"/>
        </w:rPr>
      </w:r>
      <w:r w:rsidRPr="00D96AEE">
        <w:rPr>
          <w:rFonts w:asciiTheme="majorBidi" w:eastAsiaTheme="minorHAnsi" w:hAnsiTheme="majorBidi" w:cstheme="minorBidi"/>
          <w:b/>
          <w:bCs/>
          <w:color w:val="000000" w:themeColor="text1"/>
          <w:sz w:val="28"/>
          <w:szCs w:val="28"/>
          <w:lang w:eastAsia="en-US"/>
        </w:rPr>
      </w:r>
      <w:r w:rsidRPr="00D96AEE">
        <w:rPr>
          <w:rFonts w:asciiTheme="majorBidi" w:hAnsiTheme="majorBidi" w:cstheme="majorBidi"/>
          <w:b/>
          <w:bCs/>
          <w:sz w:val="28"/>
          <w:szCs w:val="28"/>
        </w:rPr>
      </w:r>
      <w:bookmarkEnd w:id="74"/>
    </w:p>
    <w:p w:rsidR="00D96AEE" w:rsidRDefault="00D96AEE" w:rsidP="00860DD3">
      <w:pPr>
        <w:pStyle w:val="gjcqjg1a"/>
        <w:spacing w:line="360" w:lineRule="auto"/>
        <w:jc w:val="both"/>
      </w:pPr>
      <w:r>
        <w:t xml:space="preserve">Lorsqu’un visiteur souhaite </w:t>
      </w:r>
      <w:r w:rsidR="00860DD3">
        <w:t>déposer</w:t>
      </w:r>
      <w:r>
        <w:t xml:space="preserve"> une demande de financement, il est orienté vers la création d’un compte client. Cette inscription s’effectue dans le contexte de la </w:t>
      </w:r>
      <w:proofErr w:type="spellStart"/>
      <w:r>
        <w:t>marketplace</w:t>
      </w:r>
      <w:proofErr w:type="spellEnd"/>
      <w:r>
        <w:t xml:space="preserve"> bancaire concernée afin de rattacher le compte au tenant correspondant.</w:t>
      </w:r>
    </w:p>
    <w:p w:rsidR="00860DD3" w:rsidRDefault="00860DD3" w:rsidP="00860DD3">
      <w:pPr>
        <w:pStyle w:val="NormalWeb"/>
        <w:spacing w:line="360" w:lineRule="auto"/>
        <w:jc w:val="both"/>
        <w:rPr>
          <w:color w:val="FF0000"/>
        </w:rPr>
      </w:pPr>
      <w:r>
        <w:t>Après validation du formulaire, un code de vérification à six chiffres est envoyé à l’adresse e-mail renseignée. Le compte est activé après la validation de ce code. Le client peut alors se connecter à son espace personnel et reprendre le processus de financement.</w:t>
      </w:r>
      <w:r w:rsidRPr="00D96AEE">
        <w:rPr>
          <w:color w:val="FF0000"/>
        </w:rPr>
        <w:t xml:space="preserve"> </w:t>
      </w:r>
    </w:p>
    <w:p w:rsidR="00D96AEE" w:rsidRDefault="00D96AEE" w:rsidP="00D96AEE">
      <w:pPr>
        <w:pStyle w:val="NormalWeb"/>
        <w:rPr>
          <w:color w:val="FF0000"/>
        </w:rPr>
      </w:pPr>
      <w:r w:rsidRPr="00D96AEE">
        <w:rPr>
          <w:color w:val="FF0000"/>
        </w:rPr>
        <w:t>Capture 5.7 — Inscription et vérification du compte client</w:t>
      </w:r>
    </w:p>
    <w:p w:rsidR="00D96AEE" w:rsidRDefault="00D96AEE" w:rsidP="00860DD3">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r>
        <w:rPr>
          <w:rFonts w:asciiTheme="majorBidi" w:eastAsiaTheme="minorHAnsi" w:hAnsiTheme="majorBidi" w:cstheme="minorBidi"/>
          <w:b/>
          <w:bCs/>
          <w:color w:val="000000" w:themeColor="text1"/>
          <w:sz w:val="28"/>
          <w:szCs w:val="28"/>
          <w:lang w:eastAsia="en-US"/>
        </w:rPr>
        <w:t>3.3. Constitution et soumission du dossier</w:t>
      </w:r>
      <w:bookmarkStart w:id="75" w:name="_Toc239287563"/>
      <w:r w:rsidRPr="00D96AEE">
        <w:rPr>
          <w:rFonts w:asciiTheme="majorBidi" w:eastAsiaTheme="minorHAnsi" w:hAnsiTheme="majorBidi" w:cstheme="minorBidi"/>
          <w:b/>
          <w:bCs/>
          <w:color w:val="000000" w:themeColor="text1"/>
          <w:sz w:val="28"/>
          <w:szCs w:val="28"/>
          <w:lang w:eastAsia="en-US"/>
        </w:rPr>
      </w:r>
      <w:r w:rsidR="00860DD3">
        <w:rPr>
          <w:rFonts w:asciiTheme="majorBidi" w:eastAsiaTheme="minorHAnsi" w:hAnsiTheme="majorBidi" w:cstheme="minorBidi"/>
          <w:b/>
          <w:bCs/>
          <w:color w:val="000000" w:themeColor="text1"/>
          <w:sz w:val="28"/>
          <w:szCs w:val="28"/>
          <w:lang w:eastAsia="en-US"/>
        </w:rPr>
      </w:r>
      <w:r w:rsidRPr="00D96AEE">
        <w:rPr>
          <w:rFonts w:asciiTheme="majorBidi" w:eastAsiaTheme="minorHAnsi" w:hAnsiTheme="majorBidi" w:cstheme="minorBidi"/>
          <w:b/>
          <w:bCs/>
          <w:color w:val="000000" w:themeColor="text1"/>
          <w:sz w:val="28"/>
          <w:szCs w:val="28"/>
          <w:lang w:eastAsia="en-US"/>
        </w:rPr>
      </w:r>
      <w:r w:rsidR="00860DD3" w:rsidRPr="00860DD3">
        <w:rPr>
          <w:rFonts w:asciiTheme="majorBidi" w:eastAsiaTheme="minorHAnsi" w:hAnsiTheme="majorBidi" w:cstheme="minorBidi"/>
          <w:b/>
          <w:bCs/>
          <w:color w:val="000000" w:themeColor="text1"/>
          <w:sz w:val="28"/>
          <w:szCs w:val="28"/>
          <w:lang w:eastAsia="en-US"/>
        </w:rPr>
      </w:r>
      <w:bookmarkEnd w:id="75"/>
    </w:p>
    <w:p w:rsidR="00860DD3" w:rsidRDefault="00860DD3" w:rsidP="00860DD3">
      <w:pPr>
        <w:pStyle w:val="NormalWeb"/>
        <w:spacing w:line="360" w:lineRule="auto"/>
        <w:jc w:val="both"/>
      </w:pPr>
      <w:r>
        <w:t xml:space="preserve">Une fois authentifié, le client peut commencer sa demande depuis la fiche d’un produit ou à partir du résultat de sa simulation. Le dossier est créé initialement à l’état de brouillon, ce qui </w:t>
      </w:r>
      <w:r>
        <w:lastRenderedPageBreak/>
        <w:t>lui permet de compléter progressivement les informations requises et de déposer les documents justificatifs demandés.</w:t>
      </w:r>
    </w:p>
    <w:p w:rsidR="00860DD3" w:rsidRDefault="00860DD3" w:rsidP="00860DD3">
      <w:pPr>
        <w:pStyle w:val="NormalWeb"/>
        <w:spacing w:line="360" w:lineRule="auto"/>
        <w:jc w:val="both"/>
      </w:pPr>
      <w:r>
        <w:t>Avant la soumission définitive, le système vérifie la présence des pièces obligatoires. Une fois le dossier complet, il est transmis à la banque pour traitement.</w:t>
      </w:r>
    </w:p>
    <w:p w:rsidR="00860DD3" w:rsidRPr="00860DD3" w:rsidRDefault="00860DD3" w:rsidP="00860DD3">
      <w:pPr>
        <w:pStyle w:val="NormalWeb"/>
        <w:spacing w:line="360" w:lineRule="auto"/>
        <w:jc w:val="both"/>
        <w:rPr>
          <w:color w:val="FF0000"/>
        </w:rPr>
      </w:pPr>
      <w:r w:rsidRPr="00860DD3">
        <w:rPr>
          <w:color w:val="FF0000"/>
        </w:rPr>
        <w:t>Figure 5.4 — Diagramme d’activité du parcours de demande de financement</w:t>
      </w:r>
    </w:p>
    <w:p w:rsidR="00860DD3" w:rsidRDefault="00860DD3" w:rsidP="00860DD3">
      <w:pPr>
        <w:pStyle w:val="NormalWeb"/>
        <w:spacing w:line="360" w:lineRule="auto"/>
        <w:jc w:val="both"/>
      </w:pPr>
      <w:r>
        <w:t>La figure présente les principales étapes du parcours client, depuis la simulation jusqu’à la soumission du dossier et sa transmission à la banque.</w:t>
      </w:r>
    </w:p>
    <w:p w:rsidR="00860DD3" w:rsidRDefault="00860DD3" w:rsidP="00860DD3">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r>
        <w:rPr>
          <w:rFonts w:asciiTheme="majorBidi" w:eastAsiaTheme="minorHAnsi" w:hAnsiTheme="majorBidi" w:cstheme="minorBidi"/>
          <w:b/>
          <w:bCs/>
          <w:color w:val="000000" w:themeColor="text1"/>
          <w:sz w:val="28"/>
          <w:szCs w:val="28"/>
          <w:lang w:eastAsia="en-US"/>
        </w:rPr>
        <w:t>3.4. Traitement de la demande par la banque</w:t>
      </w:r>
      <w:bookmarkStart w:id="76" w:name="_Toc239287564"/>
      <w:r w:rsidRPr="00860DD3">
        <w:rPr>
          <w:rFonts w:asciiTheme="majorBidi" w:eastAsiaTheme="minorHAnsi" w:hAnsiTheme="majorBidi" w:cstheme="minorBidi"/>
          <w:b/>
          <w:bCs/>
          <w:color w:val="000000" w:themeColor="text1"/>
          <w:sz w:val="28"/>
          <w:szCs w:val="28"/>
          <w:lang w:eastAsia="en-US"/>
        </w:rPr>
      </w:r>
      <w:bookmarkEnd w:id="76"/>
    </w:p>
    <w:p w:rsidR="00860DD3" w:rsidRPr="00860DD3" w:rsidRDefault="00860DD3" w:rsidP="00860DD3">
      <w:pPr>
        <w:pStyle w:val="NormalWeb"/>
        <w:spacing w:line="360" w:lineRule="auto"/>
        <w:jc w:val="both"/>
        <w:rPr>
          <w:rFonts w:asciiTheme="majorBidi" w:eastAsiaTheme="minorHAnsi" w:hAnsiTheme="majorBidi" w:cstheme="minorBidi"/>
          <w:b/>
          <w:bCs/>
          <w:color w:val="000000" w:themeColor="text1"/>
          <w:sz w:val="28"/>
          <w:szCs w:val="28"/>
          <w:lang w:eastAsia="en-US"/>
        </w:rPr>
      </w:pPr>
      <w:r>
        <w:t xml:space="preserve">Après sa soumission, la demande est transmise à la banque concernée. L’Administrateur Banque peut alors consulter le détail du dossier ainsi que les documents fournis par le client avant de rendre sa décision. Lorsqu’elle est en attente de traitement, la demande peut être </w:t>
      </w:r>
      <w:r w:rsidRPr="00860DD3">
        <w:rPr>
          <w:rStyle w:val="Strong"/>
          <w:b w:val="0"/>
          <w:bCs w:val="0"/>
        </w:rPr>
        <w:t>acceptée</w:t>
      </w:r>
      <w:r w:rsidRPr="00860DD3">
        <w:rPr>
          <w:b/>
          <w:bCs/>
        </w:rPr>
        <w:t xml:space="preserve"> </w:t>
      </w:r>
      <w:r>
        <w:t xml:space="preserve">ou </w:t>
      </w:r>
      <w:r w:rsidRPr="00860DD3">
        <w:rPr>
          <w:rStyle w:val="Strong"/>
          <w:b w:val="0"/>
          <w:bCs w:val="0"/>
        </w:rPr>
        <w:t>rejetée</w:t>
      </w:r>
      <w:r>
        <w:t>, avec l’ajout obligatoire d’un motif de rejet.</w:t>
      </w:r>
    </w:p>
    <w:p w:rsidR="00860DD3" w:rsidRPr="00860DD3" w:rsidRDefault="00860DD3" w:rsidP="00860DD3">
      <w:pPr>
        <w:pStyle w:val="gjcqjg1a"/>
        <w:rPr>
          <w:b/>
          <w:bCs/>
          <w:color w:val="FF0000"/>
        </w:rPr>
      </w:pPr>
      <w:r w:rsidRPr="00860DD3">
        <w:rPr>
          <w:rStyle w:val="Strong"/>
          <w:b w:val="0"/>
          <w:bCs w:val="0"/>
          <w:color w:val="FF0000"/>
        </w:rPr>
        <w:t>Figure 5.5 — Diagramme de séquence du traitement d’une demande de financement</w:t>
      </w:r>
    </w:p>
    <w:p w:rsidR="00860DD3" w:rsidRPr="00860DD3" w:rsidRDefault="00860DD3" w:rsidP="00860DD3">
      <w:pPr>
        <w:pStyle w:val="NormalWeb"/>
        <w:rPr>
          <w:b/>
          <w:bCs/>
          <w:color w:val="FF0000"/>
        </w:rPr>
      </w:pPr>
      <w:r w:rsidRPr="00860DD3">
        <w:rPr>
          <w:rStyle w:val="Strong"/>
          <w:b w:val="0"/>
          <w:bCs w:val="0"/>
          <w:color w:val="FF0000"/>
        </w:rPr>
        <w:t>Capture 5.8 — Simulation et création d’une demande de financement</w:t>
      </w:r>
    </w:p>
    <w:p w:rsidR="00860DD3" w:rsidRPr="00860DD3" w:rsidRDefault="00860DD3" w:rsidP="00860DD3">
      <w:pPr>
        <w:pStyle w:val="NormalWeb"/>
        <w:rPr>
          <w:b/>
          <w:bCs/>
          <w:color w:val="FF0000"/>
        </w:rPr>
      </w:pPr>
      <w:r w:rsidRPr="00860DD3">
        <w:rPr>
          <w:rStyle w:val="Strong"/>
          <w:b w:val="0"/>
          <w:bCs w:val="0"/>
          <w:color w:val="FF0000"/>
        </w:rPr>
        <w:t xml:space="preserve">Capture 5.9 — </w:t>
      </w:r>
      <w:proofErr w:type="spellStart"/>
      <w:r w:rsidRPr="00860DD3">
        <w:rPr>
          <w:rStyle w:val="Strong"/>
          <w:b w:val="0"/>
          <w:bCs w:val="0"/>
          <w:color w:val="FF0000"/>
        </w:rPr>
        <w:t>Téléversement</w:t>
      </w:r>
      <w:proofErr w:type="spellEnd"/>
      <w:r w:rsidRPr="00860DD3">
        <w:rPr>
          <w:rStyle w:val="Strong"/>
          <w:b w:val="0"/>
          <w:bCs w:val="0"/>
          <w:color w:val="FF0000"/>
        </w:rPr>
        <w:t xml:space="preserve"> des documents justificatifs</w:t>
      </w:r>
    </w:p>
    <w:p w:rsidR="00860DD3" w:rsidRPr="00860DD3" w:rsidRDefault="00860DD3" w:rsidP="00860DD3">
      <w:pPr>
        <w:pStyle w:val="NormalWeb"/>
        <w:rPr>
          <w:b/>
          <w:bCs/>
          <w:color w:val="FF0000"/>
        </w:rPr>
      </w:pPr>
      <w:r w:rsidRPr="00860DD3">
        <w:rPr>
          <w:rStyle w:val="Strong"/>
          <w:b w:val="0"/>
          <w:bCs w:val="0"/>
          <w:color w:val="FF0000"/>
        </w:rPr>
        <w:t>Capture 5.10 — Traitement et décision de la banque</w:t>
      </w:r>
    </w:p>
    <w:p w:rsidR="00860DD3" w:rsidRPr="00D96AEE" w:rsidRDefault="00860DD3" w:rsidP="008631A9">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bookmarkStart w:id="77" w:name="_Toc239287565"/>
      <w:r w:rsidRPr="00860DD3">
        <w:rPr>
          <w:rFonts w:asciiTheme="majorBidi" w:eastAsiaTheme="minorHAnsi" w:hAnsiTheme="majorBidi" w:cstheme="minorBidi"/>
          <w:b/>
          <w:bCs/>
          <w:color w:val="000000" w:themeColor="text1"/>
          <w:sz w:val="28"/>
          <w:szCs w:val="28"/>
          <w:lang w:eastAsia="en-US"/>
        </w:rPr>
        <w:t>4. Assistants conversationnels de la plateforme</w:t>
      </w:r>
      <w:r>
        <w:rPr>
          <w:rFonts w:asciiTheme="majorBidi" w:eastAsiaTheme="minorHAnsi" w:hAnsiTheme="majorBidi" w:cstheme="minorBidi"/>
          <w:b/>
          <w:bCs/>
          <w:color w:val="000000" w:themeColor="text1"/>
          <w:sz w:val="28"/>
          <w:szCs w:val="28"/>
          <w:lang w:eastAsia="en-US"/>
        </w:rPr>
      </w:r>
      <w:r w:rsidR="008631A9" w:rsidRPr="008631A9">
        <w:rPr>
          <w:rFonts w:asciiTheme="majorBidi" w:eastAsiaTheme="minorHAnsi" w:hAnsiTheme="majorBidi" w:cstheme="minorBidi"/>
          <w:b/>
          <w:bCs/>
          <w:color w:val="000000" w:themeColor="text1"/>
          <w:sz w:val="28"/>
          <w:szCs w:val="28"/>
          <w:lang w:eastAsia="en-US"/>
        </w:rPr>
      </w:r>
      <w:bookmarkEnd w:id="77"/>
    </w:p>
    <w:p w:rsidR="00D96AEE" w:rsidRDefault="008631A9" w:rsidP="00B440A6">
      <w:pPr>
        <w:pStyle w:val="NormalWeb"/>
        <w:spacing w:line="360" w:lineRule="auto"/>
        <w:jc w:val="both"/>
        <w:rPr>
          <w:rFonts w:asciiTheme="majorBidi" w:eastAsiaTheme="minorHAnsi" w:hAnsiTheme="majorBidi" w:cstheme="minorBidi"/>
          <w:b/>
          <w:bCs/>
          <w:color w:val="000000" w:themeColor="text1"/>
          <w:sz w:val="28"/>
          <w:szCs w:val="28"/>
          <w:lang w:eastAsia="en-US"/>
        </w:rPr>
      </w:pPr>
      <w:r>
        <w:t xml:space="preserve">La plateforme </w:t>
      </w:r>
      <w:proofErr w:type="spellStart"/>
      <w:r>
        <w:t>Matchia</w:t>
      </w:r>
      <w:proofErr w:type="spellEnd"/>
      <w:r>
        <w:t xml:space="preserve"> intègre deux solutions conversationnelles complémentaires répondant à des besoins distincts : un </w:t>
      </w:r>
      <w:r>
        <w:rPr>
          <w:rStyle w:val="Strong"/>
        </w:rPr>
        <w:t>assistant IA</w:t>
      </w:r>
      <w:r>
        <w:t xml:space="preserve"> destiné au pilotage du Back-office </w:t>
      </w:r>
      <w:proofErr w:type="spellStart"/>
      <w:r>
        <w:t>SaaS</w:t>
      </w:r>
      <w:proofErr w:type="spellEnd"/>
      <w:r>
        <w:t xml:space="preserve"> et un </w:t>
      </w:r>
      <w:proofErr w:type="spellStart"/>
      <w:r>
        <w:rPr>
          <w:rStyle w:val="Strong"/>
        </w:rPr>
        <w:t>chatbot</w:t>
      </w:r>
      <w:proofErr w:type="spellEnd"/>
      <w:r>
        <w:rPr>
          <w:rStyle w:val="Strong"/>
        </w:rPr>
        <w:t xml:space="preserve"> public</w:t>
      </w:r>
      <w:r>
        <w:t xml:space="preserve"> accessible aux visiteurs des </w:t>
      </w:r>
      <w:proofErr w:type="spellStart"/>
      <w:r>
        <w:t>marketplaces</w:t>
      </w:r>
      <w:proofErr w:type="spellEnd"/>
      <w:r>
        <w:t xml:space="preserve"> bancaires. Bien que ces deux composants permettent une interaction en langage naturel, ils se distinguent par leurs objectifs, leurs utilisateurs cibles ainsi que par les mécanismes techniques sur lesquels ils reposent.</w:t>
      </w:r>
    </w:p>
    <w:p w:rsidR="00500A3A" w:rsidRDefault="007F4381" w:rsidP="00200C95">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r>
        <w:rPr>
          <w:rFonts w:asciiTheme="majorBidi" w:eastAsiaTheme="minorHAnsi" w:hAnsiTheme="majorBidi" w:cstheme="minorBidi"/>
          <w:b/>
          <w:bCs/>
          <w:color w:val="000000" w:themeColor="text1"/>
          <w:sz w:val="28"/>
          <w:szCs w:val="28"/>
          <w:lang w:eastAsia="en-US"/>
        </w:rPr>
        <w:t>4.1. Assistant IA pour le pilotage du SaaS</w:t>
      </w:r>
      <w:bookmarkStart w:id="78" w:name="_Toc239287566"/>
      <w:r>
        <w:rPr>
          <w:rFonts w:asciiTheme="majorBidi" w:eastAsiaTheme="minorHAnsi" w:hAnsiTheme="majorBidi" w:cstheme="minorBidi"/>
          <w:b/>
          <w:bCs/>
          <w:color w:val="000000" w:themeColor="text1"/>
          <w:sz w:val="28"/>
          <w:szCs w:val="28"/>
          <w:lang w:eastAsia="en-US"/>
        </w:rPr>
      </w:r>
      <w:r w:rsidRPr="007F4381">
        <w:rPr>
          <w:rFonts w:asciiTheme="majorBidi" w:eastAsiaTheme="minorHAnsi" w:hAnsiTheme="majorBidi" w:cstheme="minorBidi"/>
          <w:b/>
          <w:bCs/>
          <w:color w:val="000000" w:themeColor="text1"/>
          <w:sz w:val="28"/>
          <w:szCs w:val="28"/>
          <w:lang w:eastAsia="en-US"/>
        </w:rPr>
      </w:r>
      <w:proofErr w:type="spellStart"/>
      <w:r w:rsidRPr="007F4381">
        <w:rPr>
          <w:rFonts w:asciiTheme="majorBidi" w:eastAsiaTheme="minorHAnsi" w:hAnsiTheme="majorBidi" w:cstheme="minorBidi"/>
          <w:b/>
          <w:bCs/>
          <w:color w:val="000000" w:themeColor="text1"/>
          <w:sz w:val="28"/>
          <w:szCs w:val="28"/>
          <w:lang w:eastAsia="en-US"/>
        </w:rPr>
      </w:r>
      <w:bookmarkEnd w:id="78"/>
      <w:proofErr w:type="spellEnd"/>
    </w:p>
    <w:p w:rsidR="007F4381" w:rsidRDefault="007F4381" w:rsidP="007F4381">
      <w:pPr>
        <w:pStyle w:val="isselectedend"/>
        <w:spacing w:line="360" w:lineRule="auto"/>
        <w:jc w:val="both"/>
      </w:pPr>
      <w:r>
        <w:t xml:space="preserve">L’assistant IA est intégré au Back-office </w:t>
      </w:r>
      <w:proofErr w:type="spellStart"/>
      <w:r>
        <w:t>SaaS</w:t>
      </w:r>
      <w:proofErr w:type="spellEnd"/>
      <w:r>
        <w:t xml:space="preserve"> et est destiné principalement à </w:t>
      </w:r>
      <w:r w:rsidRPr="007F4381">
        <w:t>l</w:t>
      </w:r>
      <w:r w:rsidRPr="007F4381">
        <w:rPr>
          <w:b/>
          <w:bCs/>
        </w:rPr>
        <w:t>’</w:t>
      </w:r>
      <w:r w:rsidRPr="007F4381">
        <w:rPr>
          <w:rStyle w:val="Strong"/>
          <w:b w:val="0"/>
          <w:bCs w:val="0"/>
        </w:rPr>
        <w:t xml:space="preserve">Administrateur </w:t>
      </w:r>
      <w:proofErr w:type="spellStart"/>
      <w:r w:rsidRPr="007F4381">
        <w:rPr>
          <w:rStyle w:val="Strong"/>
          <w:b w:val="0"/>
          <w:bCs w:val="0"/>
        </w:rPr>
        <w:t>SaaS</w:t>
      </w:r>
      <w:proofErr w:type="spellEnd"/>
      <w:r>
        <w:t xml:space="preserve">. Il facilite l’accès aux informations de pilotage en permettant à l’administrateur de formuler directement ses questions en langage naturel. Ces interrogations peuvent notamment </w:t>
      </w:r>
      <w:r>
        <w:lastRenderedPageBreak/>
        <w:t xml:space="preserve">concerner les banques, les </w:t>
      </w:r>
      <w:proofErr w:type="spellStart"/>
      <w:r>
        <w:t>marketplaces</w:t>
      </w:r>
      <w:proofErr w:type="spellEnd"/>
      <w:r>
        <w:t>, les demandes, les abonnements, les paiements, les stores ou encore les modules disponibles sur la plateforme.</w:t>
      </w:r>
    </w:p>
    <w:p w:rsidR="007F4381" w:rsidRDefault="007F4381" w:rsidP="00B440A6">
      <w:pPr>
        <w:pStyle w:val="NormalWeb"/>
        <w:spacing w:line="360" w:lineRule="auto"/>
        <w:jc w:val="both"/>
      </w:pPr>
      <w:r>
        <w:t xml:space="preserve">Cet assistant s’appuie sur le modèle </w:t>
      </w:r>
      <w:r>
        <w:rPr>
          <w:rStyle w:val="Strong"/>
        </w:rPr>
        <w:t>Gemini</w:t>
      </w:r>
      <w:r>
        <w:t xml:space="preserve">, appartenant à la famille des </w:t>
      </w:r>
      <w:r>
        <w:rPr>
          <w:rStyle w:val="Strong"/>
        </w:rPr>
        <w:t>LLM</w:t>
      </w:r>
      <w:r>
        <w:t>. Grâce à ses capacités de traitement du langage naturel (</w:t>
      </w:r>
      <w:r>
        <w:rPr>
          <w:rStyle w:val="Strong"/>
        </w:rPr>
        <w:t>NLP</w:t>
      </w:r>
      <w:r>
        <w:t>), le modèle analyse la question formulée par l’utilisateur, en détermine le sens et génère une requête permettant de récupérer les informations correspondantes dans la base de données. Les résultats obtenus sont ensuite reformulés afin de fournir une réponse compréhensible et directement exploitable par l’administrateur.</w:t>
      </w:r>
    </w:p>
    <w:p w:rsidR="00B440A6" w:rsidRDefault="00B440A6" w:rsidP="00B440A6">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r>
        <w:rPr>
          <w:rFonts w:asciiTheme="majorBidi" w:eastAsiaTheme="minorHAnsi" w:hAnsiTheme="majorBidi" w:cstheme="minorBidi"/>
          <w:b/>
          <w:bCs/>
          <w:color w:val="000000" w:themeColor="text1"/>
          <w:sz w:val="28"/>
          <w:szCs w:val="28"/>
          <w:lang w:eastAsia="en-US"/>
        </w:rPr>
        <w:t>4.2. Fonctionnement et sécurisation de l’assistant IA</w:t>
      </w:r>
      <w:bookmarkStart w:id="79" w:name="_Toc239287567"/>
      <w:r w:rsidRPr="00B440A6">
        <w:rPr>
          <w:rFonts w:asciiTheme="majorBidi" w:eastAsiaTheme="minorHAnsi" w:hAnsiTheme="majorBidi" w:cstheme="minorBidi"/>
          <w:b/>
          <w:bCs/>
          <w:color w:val="000000" w:themeColor="text1"/>
          <w:sz w:val="28"/>
          <w:szCs w:val="28"/>
          <w:lang w:eastAsia="en-US"/>
        </w:rPr>
      </w:r>
      <w:bookmarkEnd w:id="79"/>
    </w:p>
    <w:p w:rsidR="00A060B4" w:rsidRDefault="00A060B4" w:rsidP="00A060B4">
      <w:pPr>
        <w:pStyle w:val="isselectedend"/>
        <w:spacing w:line="360" w:lineRule="auto"/>
        <w:jc w:val="both"/>
      </w:pPr>
      <w:r>
        <w:t xml:space="preserve">Lorsqu’une question est envoyée par l’administrateur, le </w:t>
      </w:r>
      <w:proofErr w:type="spellStart"/>
      <w:r>
        <w:t>backend</w:t>
      </w:r>
      <w:proofErr w:type="spellEnd"/>
      <w:r>
        <w:t xml:space="preserve"> commence par construire un schéma dynamique contenant uniquement les tables, les colonnes et les relations autorisées. Ce schéma, accompagné de la question formulée en langage naturel, est ensuite transmis au modèle Gemini.</w:t>
      </w:r>
    </w:p>
    <w:p w:rsidR="00A060B4" w:rsidRDefault="00A060B4" w:rsidP="00A060B4">
      <w:pPr>
        <w:pStyle w:val="NormalWeb"/>
        <w:spacing w:line="360" w:lineRule="auto"/>
        <w:jc w:val="both"/>
      </w:pPr>
      <w:r>
        <w:t xml:space="preserve">À partir de ces informations, Gemini génère une proposition de requête SQL correspondant à la demande. Toutefois, cette requête n’est jamais exécutée directement sur la base de données. Elle est préalablement analysée par un </w:t>
      </w:r>
      <w:r w:rsidRPr="00A060B4">
        <w:rPr>
          <w:rStyle w:val="Strong"/>
          <w:b w:val="0"/>
          <w:bCs w:val="0"/>
        </w:rPr>
        <w:t>validateur déterministe</w:t>
      </w:r>
      <w:r>
        <w:t>, chargé de vérifier qu’elle respecte les règles de sécurité définies par la plateforme.</w:t>
      </w:r>
    </w:p>
    <w:p w:rsidR="00A060B4" w:rsidRDefault="00A060B4" w:rsidP="00F918FE">
      <w:pPr>
        <w:pStyle w:val="NormalWeb"/>
        <w:spacing w:line="360" w:lineRule="auto"/>
        <w:jc w:val="both"/>
      </w:pPr>
      <w:r>
        <w:t xml:space="preserve">Par ailleurs, les informations sensibles telles que les mots de passe, les </w:t>
      </w:r>
      <w:proofErr w:type="spellStart"/>
      <w:r>
        <w:t>tokens</w:t>
      </w:r>
      <w:proofErr w:type="spellEnd"/>
      <w:r>
        <w:t xml:space="preserve">, les secrets, les clés, les données de vérification ainsi que certaines informations sont exclues du schéma transmis au modèle. Après validation, la requête est exécutée en </w:t>
      </w:r>
      <w:r w:rsidRPr="00A060B4">
        <w:rPr>
          <w:rStyle w:val="Strong"/>
          <w:b w:val="0"/>
          <w:bCs w:val="0"/>
        </w:rPr>
        <w:t>lecture seule</w:t>
      </w:r>
      <w:r>
        <w:t xml:space="preserve"> sur PostgreSQL, avec un contrôle du temps maximal d’exécution.</w:t>
      </w:r>
    </w:p>
    <w:p w:rsidR="00A060B4" w:rsidRDefault="00A060B4" w:rsidP="00070A8E">
      <w:pPr>
        <w:pStyle w:val="NormalWeb"/>
        <w:spacing w:line="360" w:lineRule="auto"/>
        <w:jc w:val="both"/>
      </w:pPr>
      <w:r>
        <w:t>Les résultats obtenus sont ensuite transmis à Gemini afin de générer une réponse claire, précise et adaptée au contexte métier.</w:t>
      </w:r>
    </w:p>
    <w:p w:rsidR="00F918FE" w:rsidRPr="00F918FE" w:rsidRDefault="00F918FE" w:rsidP="00070A8E">
      <w:pPr>
        <w:pStyle w:val="NormalWeb"/>
        <w:spacing w:line="360" w:lineRule="auto"/>
        <w:jc w:val="both"/>
        <w:rPr>
          <w:rFonts w:asciiTheme="majorBidi" w:eastAsiaTheme="minorHAnsi" w:hAnsiTheme="majorBidi" w:cstheme="minorBidi"/>
          <w:b/>
          <w:bCs/>
          <w:color w:val="FF0000"/>
          <w:sz w:val="28"/>
          <w:szCs w:val="28"/>
          <w:lang w:eastAsia="en-US"/>
        </w:rPr>
      </w:pPr>
      <w:r w:rsidRPr="00F918FE">
        <w:rPr>
          <w:color w:val="FF0000"/>
        </w:rPr>
        <w:t xml:space="preserve">Figure 5.6 — Diagramme de séquence de l’assistant IA </w:t>
      </w:r>
      <w:proofErr w:type="spellStart"/>
      <w:r w:rsidRPr="00F918FE">
        <w:rPr>
          <w:color w:val="FF0000"/>
        </w:rPr>
        <w:t>Text</w:t>
      </w:r>
      <w:proofErr w:type="spellEnd"/>
      <w:r w:rsidRPr="00F918FE">
        <w:rPr>
          <w:color w:val="FF0000"/>
        </w:rPr>
        <w:t>-to-SQL sécurisé</w:t>
      </w:r>
    </w:p>
    <w:p w:rsidR="007F4381" w:rsidRDefault="00F918FE" w:rsidP="00200C95">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r>
        <w:rPr>
          <w:rFonts w:asciiTheme="majorBidi" w:eastAsiaTheme="minorHAnsi" w:hAnsiTheme="majorBidi" w:cstheme="minorBidi"/>
          <w:b/>
          <w:bCs/>
          <w:color w:val="000000" w:themeColor="text1"/>
          <w:sz w:val="28"/>
          <w:szCs w:val="28"/>
          <w:lang w:eastAsia="en-US"/>
        </w:rPr>
        <w:t>4.3. Chatbot public des marketplaces</w:t>
      </w:r>
      <w:bookmarkStart w:id="80" w:name="_Toc239287568"/>
      <w:r>
        <w:rPr>
          <w:rFonts w:asciiTheme="majorBidi" w:eastAsiaTheme="minorHAnsi" w:hAnsiTheme="majorBidi" w:cstheme="minorBidi"/>
          <w:b/>
          <w:bCs/>
          <w:color w:val="000000" w:themeColor="text1"/>
          <w:sz w:val="28"/>
          <w:szCs w:val="28"/>
          <w:lang w:eastAsia="en-US"/>
        </w:rPr>
      </w:r>
      <w:proofErr w:type="spellStart"/>
      <w:r w:rsidRPr="00F918FE">
        <w:rPr>
          <w:rFonts w:asciiTheme="majorBidi" w:eastAsiaTheme="minorHAnsi" w:hAnsiTheme="majorBidi" w:cstheme="minorBidi"/>
          <w:b/>
          <w:bCs/>
          <w:color w:val="000000" w:themeColor="text1"/>
          <w:sz w:val="28"/>
          <w:szCs w:val="28"/>
          <w:lang w:eastAsia="en-US"/>
        </w:rPr>
      </w:r>
      <w:proofErr w:type="spellEnd"/>
      <w:r w:rsidRPr="00F918FE">
        <w:rPr>
          <w:rFonts w:asciiTheme="majorBidi" w:eastAsiaTheme="minorHAnsi" w:hAnsiTheme="majorBidi" w:cstheme="minorBidi"/>
          <w:b/>
          <w:bCs/>
          <w:color w:val="000000" w:themeColor="text1"/>
          <w:sz w:val="28"/>
          <w:szCs w:val="28"/>
          <w:lang w:eastAsia="en-US"/>
        </w:rPr>
      </w:r>
      <w:proofErr w:type="spellStart"/>
      <w:r w:rsidRPr="00F918FE">
        <w:rPr>
          <w:rFonts w:asciiTheme="majorBidi" w:eastAsiaTheme="minorHAnsi" w:hAnsiTheme="majorBidi" w:cstheme="minorBidi"/>
          <w:b/>
          <w:bCs/>
          <w:color w:val="000000" w:themeColor="text1"/>
          <w:sz w:val="28"/>
          <w:szCs w:val="28"/>
          <w:lang w:eastAsia="en-US"/>
        </w:rPr>
      </w:r>
      <w:bookmarkEnd w:id="80"/>
      <w:proofErr w:type="spellEnd"/>
    </w:p>
    <w:p w:rsidR="00447271" w:rsidRDefault="00447271" w:rsidP="00070A8E">
      <w:pPr>
        <w:pStyle w:val="NormalWeb"/>
        <w:spacing w:line="360" w:lineRule="auto"/>
        <w:jc w:val="both"/>
        <w:rPr>
          <w:rFonts w:asciiTheme="majorBidi" w:eastAsiaTheme="minorHAnsi" w:hAnsiTheme="majorBidi" w:cstheme="minorBidi"/>
          <w:b/>
          <w:bCs/>
          <w:color w:val="000000" w:themeColor="text1"/>
          <w:sz w:val="28"/>
          <w:szCs w:val="28"/>
          <w:lang w:eastAsia="en-US"/>
        </w:rPr>
      </w:pPr>
      <w:r>
        <w:t xml:space="preserve">Le </w:t>
      </w:r>
      <w:proofErr w:type="spellStart"/>
      <w:r>
        <w:t>chatbot</w:t>
      </w:r>
      <w:proofErr w:type="spellEnd"/>
      <w:r>
        <w:t xml:space="preserve"> public constitue le second composant conversationnel de la plateforme. Il est destiné aux visiteurs des </w:t>
      </w:r>
      <w:proofErr w:type="spellStart"/>
      <w:r>
        <w:t>marketplaces</w:t>
      </w:r>
      <w:proofErr w:type="spellEnd"/>
      <w:r>
        <w:t xml:space="preserve"> bancaires et apparaît uniquement lorsque le module </w:t>
      </w:r>
      <w:proofErr w:type="spellStart"/>
      <w:r w:rsidRPr="00070A8E">
        <w:rPr>
          <w:rStyle w:val="Strong"/>
          <w:b w:val="0"/>
          <w:bCs w:val="0"/>
        </w:rPr>
        <w:t>Chatbot</w:t>
      </w:r>
      <w:proofErr w:type="spellEnd"/>
      <w:r>
        <w:t xml:space="preserve"> est activé pour le store consulté. Son rôle principal consiste à accompagner le visiteur dans la </w:t>
      </w:r>
      <w:r>
        <w:lastRenderedPageBreak/>
        <w:t xml:space="preserve">découverte des produits et à faciliter son accès aux différentes fonctionnalités disponibles au sein de la </w:t>
      </w:r>
      <w:proofErr w:type="spellStart"/>
      <w:r>
        <w:t>marketplace</w:t>
      </w:r>
      <w:proofErr w:type="spellEnd"/>
      <w:r>
        <w:t>.</w:t>
      </w:r>
    </w:p>
    <w:p w:rsidR="00447271" w:rsidRDefault="00447271" w:rsidP="00070A8E">
      <w:pPr>
        <w:pStyle w:val="NormalWeb"/>
        <w:spacing w:line="360" w:lineRule="auto"/>
        <w:jc w:val="both"/>
      </w:pPr>
      <w:r>
        <w:t xml:space="preserve">Ce </w:t>
      </w:r>
      <w:proofErr w:type="spellStart"/>
      <w:r>
        <w:t>chatbot</w:t>
      </w:r>
      <w:proofErr w:type="spellEnd"/>
      <w:r>
        <w:t xml:space="preserve"> public est un système conversationnel basé sur des règles métier. Son fonctionnement consiste à normaliser le message reçu, à rechercher des mots-clés et à identifier une intention prédéfinie afin de fournir une réponse adaptée.</w:t>
      </w:r>
    </w:p>
    <w:p w:rsidR="00447271" w:rsidRDefault="00447271" w:rsidP="00070A8E">
      <w:pPr>
        <w:pStyle w:val="NormalWeb"/>
        <w:spacing w:line="360" w:lineRule="auto"/>
        <w:jc w:val="both"/>
      </w:pPr>
      <w:r>
        <w:t xml:space="preserve">Lorsqu’un visiteur envoie un message, le système identifie tout d’abord la </w:t>
      </w:r>
      <w:proofErr w:type="spellStart"/>
      <w:r>
        <w:t>marketplace</w:t>
      </w:r>
      <w:proofErr w:type="spellEnd"/>
      <w:r>
        <w:t xml:space="preserve"> et le store dans lesquels la conversation est effectuée. Le </w:t>
      </w:r>
      <w:proofErr w:type="spellStart"/>
      <w:r>
        <w:t>chatbot</w:t>
      </w:r>
      <w:proofErr w:type="spellEnd"/>
      <w:r>
        <w:t xml:space="preserve"> analyse ensuite le contenu du message afin d’en déterminer l’intention. Celle-ci peut notamment correspondre à la recherche d’un produit, à la consultation de sa disponibilité ou de ses caractéristiques, à l’identification du concessionnaire qui le propose, à une demande de comparaison ou encore à une orientation vers le simulateur de financement.</w:t>
      </w:r>
    </w:p>
    <w:p w:rsidR="00447271" w:rsidRDefault="00447271" w:rsidP="00070A8E">
      <w:pPr>
        <w:pStyle w:val="NormalWeb"/>
        <w:spacing w:line="360" w:lineRule="auto"/>
        <w:jc w:val="both"/>
      </w:pPr>
      <w:r>
        <w:t xml:space="preserve">L’accès aux données reste limité au périmètre public de la </w:t>
      </w:r>
      <w:proofErr w:type="spellStart"/>
      <w:r>
        <w:t>marketplace</w:t>
      </w:r>
      <w:proofErr w:type="spellEnd"/>
      <w:r>
        <w:t xml:space="preserve"> consultée. Le </w:t>
      </w:r>
      <w:proofErr w:type="spellStart"/>
      <w:r>
        <w:t>chatbot</w:t>
      </w:r>
      <w:proofErr w:type="spellEnd"/>
      <w:r>
        <w:t xml:space="preserve"> refuse donc toute demande non autorisée.</w:t>
      </w:r>
    </w:p>
    <w:p w:rsidR="00070A8E" w:rsidRDefault="00070A8E" w:rsidP="00070A8E">
      <w:pPr>
        <w:pStyle w:val="NormalWeb"/>
        <w:spacing w:line="360" w:lineRule="auto"/>
        <w:jc w:val="both"/>
        <w:rPr>
          <w:color w:val="FF0000"/>
        </w:rPr>
      </w:pPr>
      <w:r w:rsidRPr="00070A8E">
        <w:rPr>
          <w:color w:val="FF0000"/>
        </w:rPr>
        <w:t xml:space="preserve">Figure 5.7 — Fonctionnement du </w:t>
      </w:r>
      <w:proofErr w:type="spellStart"/>
      <w:r w:rsidRPr="00070A8E">
        <w:rPr>
          <w:color w:val="FF0000"/>
        </w:rPr>
        <w:t>chatbot</w:t>
      </w:r>
      <w:proofErr w:type="spellEnd"/>
      <w:r w:rsidRPr="00070A8E">
        <w:rPr>
          <w:color w:val="FF0000"/>
        </w:rPr>
        <w:t xml:space="preserve"> public dans une </w:t>
      </w:r>
      <w:proofErr w:type="spellStart"/>
      <w:r w:rsidRPr="00070A8E">
        <w:rPr>
          <w:color w:val="FF0000"/>
        </w:rPr>
        <w:t>marketplace</w:t>
      </w:r>
      <w:proofErr w:type="spellEnd"/>
    </w:p>
    <w:p w:rsidR="007A09AA" w:rsidRDefault="007A09AA" w:rsidP="007A09AA">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bookmarkStart w:id="81" w:name="_Toc239287569"/>
      <w:r w:rsidRPr="007A09AA">
        <w:rPr>
          <w:rFonts w:asciiTheme="majorBidi" w:eastAsiaTheme="minorHAnsi" w:hAnsiTheme="majorBidi" w:cstheme="minorBidi"/>
          <w:b/>
          <w:bCs/>
          <w:color w:val="000000" w:themeColor="text1"/>
          <w:sz w:val="28"/>
          <w:szCs w:val="28"/>
          <w:lang w:eastAsia="en-US"/>
        </w:rPr>
        <w:t>5. Conclusion</w:t>
      </w:r>
      <w:bookmarkEnd w:id="81"/>
    </w:p>
    <w:p w:rsidR="00736320" w:rsidRDefault="007A09AA" w:rsidP="00736320">
      <w:pPr>
        <w:pStyle w:val="NormalWeb"/>
        <w:spacing w:line="360" w:lineRule="auto"/>
        <w:jc w:val="both"/>
        <w:rPr>
          <w:rFonts w:asciiTheme="majorBidi" w:eastAsiaTheme="minorHAnsi" w:hAnsiTheme="majorBidi" w:cstheme="minorBidi"/>
          <w:b/>
          <w:bCs/>
          <w:color w:val="000000" w:themeColor="text1"/>
          <w:sz w:val="28"/>
          <w:szCs w:val="28"/>
          <w:lang w:eastAsia="en-US"/>
        </w:rPr>
      </w:pPr>
      <w:r>
        <w:t xml:space="preserve">En conclusion, ce chapitre a permis de mettre en évidence l’ensemble des fonctionnalités métier développées pour les </w:t>
      </w:r>
      <w:r w:rsidRPr="007A09AA">
        <w:rPr>
          <w:rStyle w:val="Strong"/>
          <w:b w:val="0"/>
          <w:bCs w:val="0"/>
        </w:rPr>
        <w:t>Concessionnaires et les Clients</w:t>
      </w:r>
      <w:r>
        <w:t xml:space="preserve">, ainsi que les mécanismes facilitant leurs interactions avec les banques. Il a également présenté l’apport de </w:t>
      </w:r>
      <w:r w:rsidRPr="007A09AA">
        <w:rPr>
          <w:rStyle w:val="Strong"/>
          <w:b w:val="0"/>
          <w:bCs w:val="0"/>
        </w:rPr>
        <w:t>l’assistant IA</w:t>
      </w:r>
      <w:r>
        <w:t xml:space="preserve"> et du </w:t>
      </w:r>
      <w:proofErr w:type="spellStart"/>
      <w:r w:rsidRPr="007A09AA">
        <w:rPr>
          <w:rStyle w:val="Strong"/>
          <w:b w:val="0"/>
          <w:bCs w:val="0"/>
        </w:rPr>
        <w:t>chatbot</w:t>
      </w:r>
      <w:proofErr w:type="spellEnd"/>
      <w:r w:rsidRPr="007A09AA">
        <w:rPr>
          <w:b/>
          <w:bCs/>
        </w:rPr>
        <w:t xml:space="preserve"> </w:t>
      </w:r>
      <w:r>
        <w:t>dans l’amélioration de l’accès à l’information et de l’accompagnement des utilisateurs.</w:t>
      </w:r>
    </w:p>
    <w:p w:rsidR="00736320" w:rsidRPr="00736320" w:rsidRDefault="00736320" w:rsidP="00736320"/>
    <w:p w:rsidR="00736320" w:rsidRPr="00736320" w:rsidRDefault="00736320" w:rsidP="00736320"/>
    <w:p w:rsidR="00736320" w:rsidRPr="00736320" w:rsidRDefault="00736320" w:rsidP="00736320"/>
    <w:p w:rsidR="00736320" w:rsidRPr="00736320" w:rsidRDefault="00736320" w:rsidP="00736320"/>
    <w:p w:rsidR="00736320" w:rsidRPr="00736320" w:rsidRDefault="00736320" w:rsidP="00736320"/>
    <w:p w:rsidR="00736320" w:rsidRPr="00736320" w:rsidRDefault="00736320" w:rsidP="00736320"/>
    <w:p w:rsidR="00736320" w:rsidRPr="00736320" w:rsidRDefault="00736320" w:rsidP="00736320"/>
    <w:p w:rsidR="00736320" w:rsidRDefault="00736320" w:rsidP="00736320"/>
    <w:p w:rsidR="00736320" w:rsidRDefault="00736320" w:rsidP="00736320">
      <w:pPr>
        <w:jc w:val="right"/>
        <w:sectPr w:rsidR="00736320" w:rsidSect="00310493">
          <w:headerReference w:type="default" r:id="rId34"/>
          <w:pgSz w:w="11906" w:h="16838"/>
          <w:pgMar w:top="1417" w:right="1417" w:bottom="1417" w:left="1417" w:header="454" w:footer="454" w:gutter="0"/>
          <w:cols w:space="708"/>
          <w:docGrid w:linePitch="360"/>
        </w:sectPr>
      </w:pPr>
    </w:p>
    <w:p>
      <w:pPr>
        <w:pStyle w:val="Heading1"/>
        <w:jc w:val="center"/>
        <w:rPr>
          <w:rFonts w:asciiTheme="majorBidi" w:hAnsiTheme="majorBidi"/>
          <w:b/>
          <w:bCs/>
          <w:color w:val="auto"/>
          <w:sz w:val="36"/>
          <w:szCs w:val="36"/>
        </w:rPr>
      </w:pPr>
      <w:r>
        <w:rPr>
          <w:rFonts w:asciiTheme="majorBidi" w:hAnsiTheme="majorBidi"/>
          <w:b/>
          <w:bCs/>
          <w:color w:val="auto"/>
          <w:sz w:val="36"/>
          <w:szCs w:val="36"/>
        </w:rPr>
        <w:t>Chapitre 6 : Mise en place de la démarche DevOps, du pipeline CI/CD et déploiement de Matchia sur Microsoft Azure</w:t>
      </w:r>
    </w:p>
    <w:p>
      <w:pPr>
        <w:spacing w:after="240" w:line="360" w:lineRule="auto"/>
        <w:outlineLvl w:val="1"/>
        <w:rPr>
          <w:rFonts w:asciiTheme="majorBidi" w:hAnsiTheme="majorBidi"/>
          <w:b/>
          <w:bCs/>
          <w:color w:val="000000" w:themeColor="text1"/>
          <w:sz w:val="32"/>
          <w:szCs w:val="32"/>
        </w:rPr>
      </w:pPr>
      <w:r>
        <w:rPr>
          <w:rFonts w:asciiTheme="majorBidi" w:hAnsiTheme="majorBidi"/>
          <w:b/>
          <w:bCs/>
          <w:color w:val="000000" w:themeColor="text1"/>
          <w:sz w:val="32"/>
          <w:szCs w:val="32"/>
        </w:rPr>
        <w:t>1. Introduction</w:t>
      </w:r>
    </w:p>
    <w:p>
      <w:pPr>
        <w:spacing w:before="100" w:beforeAutospacing="1" w:after="100" w:afterAutospacing="1"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Après la conception et le développement de la plateforme, une démarche de livraison et de déploiement a été mise en place afin que chaque nouvelle version puisse être construite, vérifiée et déployée de manière reproductible. L’objectif ne se limite pas à rendre l’application accessible dans le Cloud : il consiste également à automatiser les contrôles qui précèdent la mise en production.</w:t>
      </w:r>
    </w:p>
    <w:p>
      <w:pPr>
        <w:spacing w:before="100" w:beforeAutospacing="1" w:after="100" w:afterAutospacing="1"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La solution repose sur GitHub pour la centralisation du code, Docker pour la conteneurisation, Jenkins pour l’orchestration du pipeline, SonarQube pour l’analyse de la qualité, Docker Hub pour la distribution des images et Microsoft Azure pour l’hébergement. Azure CLI permet enfin au pipeline d’appliquer les mises à jour sur les services Cloud.</w:t>
      </w:r>
    </w:p>
    <w:p>
      <w:pPr>
        <w:spacing w:before="100" w:beforeAutospacing="1" w:after="100" w:afterAutospacing="1"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La figure suivante présente la chaîne globale allant du push du développeur jusqu’au déploiement des conteneurs dans Microsoft Azure.</w:t>
      </w:r>
    </w:p>
    <w:p>
      <w:pPr>
        <w:keepNext/>
        <w:jc w:val="center"/>
      </w:pPr>
      <w:r>
        <w:drawing>
          <wp:inline xmlns:a="http://schemas.openxmlformats.org/drawingml/2006/main" xmlns:pic="http://schemas.openxmlformats.org/drawingml/2006/picture">
            <wp:extent cx="5349240" cy="3164967"/>
            <wp:docPr id="31" name="Picture 31"/>
            <wp:cNvGraphicFramePr>
              <a:graphicFrameLocks noChangeAspect="1"/>
            </wp:cNvGraphicFramePr>
            <a:graphic>
              <a:graphicData uri="http://schemas.openxmlformats.org/drawingml/2006/picture">
                <pic:pic>
                  <pic:nvPicPr>
                    <pic:cNvPr id="0" name="fig_6_1_cicd_pipeline.png"/>
                    <pic:cNvPicPr/>
                  </pic:nvPicPr>
                  <pic:blipFill>
                    <a:blip r:embed="rId38"/>
                    <a:stretch>
                      <a:fillRect/>
                    </a:stretch>
                  </pic:blipFill>
                  <pic:spPr>
                    <a:xfrm>
                      <a:off x="0" y="0"/>
                      <a:ext cx="5349240" cy="3164967"/>
                    </a:xfrm>
                    <a:prstGeom prst="rect"/>
                  </pic:spPr>
                </pic:pic>
              </a:graphicData>
            </a:graphic>
          </wp:inline>
        </w:drawing>
      </w:r>
    </w:p>
    <w:p>
      <w:pPr>
        <w:pStyle w:val="Caption"/>
        <w:spacing w:before="240"/>
        <w:jc w:val="center"/>
        <w:rPr>
          <w:rFonts w:asciiTheme="majorBidi" w:hAnsiTheme="majorBidi" w:cstheme="majorBidi"/>
          <w:b/>
          <w:bCs/>
          <w:sz w:val="22"/>
          <w:szCs w:val="22"/>
          <w:shd w:val="clear" w:color="auto" w:fill="FFFFFF"/>
        </w:rPr>
      </w:pPr>
      <w:r>
        <w:rPr>
          <w:b/>
          <w:bCs/>
          <w:sz w:val="22"/>
          <w:szCs w:val="22"/>
        </w:rPr>
        <w:t>Figure 6.1 — Vue générale de la chaîne DevOps et CI/CD de Matchia</w:t>
      </w:r>
    </w:p>
    <w:p>
      <w:pPr>
        <w:spacing w:after="240" w:line="360" w:lineRule="auto"/>
        <w:outlineLvl w:val="1"/>
        <w:rPr>
          <w:rFonts w:asciiTheme="majorBidi" w:hAnsiTheme="majorBidi"/>
          <w:b/>
          <w:bCs/>
          <w:color w:val="000000" w:themeColor="text1"/>
          <w:sz w:val="32"/>
          <w:szCs w:val="32"/>
        </w:rPr>
      </w:pPr>
      <w:r>
        <w:rPr>
          <w:rFonts w:asciiTheme="majorBidi" w:hAnsiTheme="majorBidi"/>
          <w:b/>
          <w:bCs/>
          <w:color w:val="000000" w:themeColor="text1"/>
          <w:sz w:val="32"/>
          <w:szCs w:val="32"/>
        </w:rPr>
        <w:t>2. Démarche DevOps et principes de la CI/CD</w:t>
      </w:r>
    </w:p>
    <w:p>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r>
        <w:rPr>
          <w:rFonts w:asciiTheme="majorBidi" w:eastAsiaTheme="minorHAnsi" w:hAnsiTheme="majorBidi" w:cstheme="minorBidi"/>
          <w:b/>
          <w:bCs/>
          <w:color w:val="000000" w:themeColor="text1"/>
          <w:sz w:val="28"/>
          <w:szCs w:val="28"/>
          <w:lang w:eastAsia="en-US"/>
        </w:rPr>
        <w:t>2.1. Démarche DevOps</w:t>
      </w:r>
    </w:p>
    <w:p>
      <w:pPr>
        <w:spacing w:before="100" w:beforeAutospacing="1" w:after="100" w:afterAutospacing="1"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 DevOps est une démarche qui associe étroitement les activités de développement et d’exploitation afin d’améliorer la collaboration, la qualité des livraisons et la fiabilité des déploiements. Dans ce projet, il se traduit par un processus automatisé qui enchaîne la construction, les tests, l’analyse du code, la création d’images Docker et le déploiement des versions validées.</w:t>
      </w:r>
    </w:p>
    <w:p>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r>
        <w:rPr>
          <w:rFonts w:asciiTheme="majorBidi" w:eastAsiaTheme="minorHAnsi" w:hAnsiTheme="majorBidi" w:cstheme="minorBidi"/>
          <w:b/>
          <w:bCs/>
          <w:color w:val="000000" w:themeColor="text1"/>
          <w:sz w:val="28"/>
          <w:szCs w:val="28"/>
          <w:lang w:eastAsia="en-US"/>
        </w:rPr>
        <w:t>2.2. Intégration et déploiement continus</w:t>
      </w:r>
    </w:p>
    <w:p>
      <w:pPr>
        <w:spacing w:before="100" w:beforeAutospacing="1" w:after="100" w:afterAutospacing="1"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L’intégration continue soumet chaque modification à des opérations automatiques de compilation, de test et de contrôle de qualité. Le déploiement continu prolonge cette vérification en construisant les images Docker, en les publiant dans un registre puis en mettant à jour les services Azure. Une étape critique en échec interrompt le pipeline et empêche le déploiement d’une version non validée.</w:t>
      </w:r>
    </w:p>
    <w:p>
      <w:pPr>
        <w:spacing w:after="240" w:line="360" w:lineRule="auto"/>
        <w:outlineLvl w:val="1"/>
        <w:rPr>
          <w:rFonts w:asciiTheme="majorBidi" w:hAnsiTheme="majorBidi"/>
          <w:b/>
          <w:bCs/>
          <w:color w:val="000000" w:themeColor="text1"/>
          <w:sz w:val="32"/>
          <w:szCs w:val="32"/>
        </w:rPr>
      </w:pPr>
      <w:r>
        <w:rPr>
          <w:rFonts w:asciiTheme="majorBidi" w:hAnsiTheme="majorBidi"/>
          <w:b/>
          <w:bCs/>
          <w:color w:val="000000" w:themeColor="text1"/>
          <w:sz w:val="32"/>
          <w:szCs w:val="32"/>
        </w:rPr>
        <w:t>3. Préparation et validation de la conteneurisation</w:t>
      </w:r>
    </w:p>
    <w:p>
      <w:pPr>
        <w:spacing w:before="100" w:beforeAutospacing="1" w:after="100" w:afterAutospacing="1"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Avant d’automatiser la livraison, les différentes étapes techniques ont été mises en place et validées séparément. Les constructions du backend et du frontend, la création des images Docker et l’exécution locale des conteneurs ont d’abord été réalisées manuellement. Cette phase a permis de vérifier les Dockerfiles, les variables d’environnement, les ports exposés et la communication entre les services avant de confier leur enchaînement à Jenkins.</w:t>
      </w:r>
    </w:p>
    <w:p>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r>
        <w:rPr>
          <w:rFonts w:asciiTheme="majorBidi" w:eastAsiaTheme="minorHAnsi" w:hAnsiTheme="majorBidi" w:cstheme="minorBidi"/>
          <w:b/>
          <w:bCs/>
          <w:color w:val="000000" w:themeColor="text1"/>
          <w:sz w:val="28"/>
          <w:szCs w:val="28"/>
          <w:lang w:eastAsia="en-US"/>
        </w:rPr>
        <w:t>3.1. Gestion des versions avec Git et GitHub</w:t>
      </w:r>
    </w:p>
    <w:p>
      <w:pPr>
        <w:spacing w:before="100" w:beforeAutospacing="1" w:after="100" w:afterAutospacing="1"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Git assure le suivi local des évolutions du projet tandis que GitHub centralise le dépôt distant. Le dépôt rassemble le backend Spring Boot, le frontend React, le fichier docker-compose.yml et le Jenkinsfile. Il devient ainsi le point d’entrée du pipeline : un push sur la branche suivie par Jenkins déclenche la récupération de la nouvelle version du code.</w:t>
      </w:r>
    </w:p>
    <w:p>
      <w:pPr>
        <w:spacing w:before="100" w:beforeAutospacing="1" w:after="100" w:afterAutospacing="1"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La figure 6.2 met en évidence l’organisation du dépôt et les principaux fichiers nécessaires à la construction et au déploiement de l’application.</w:t>
      </w:r>
    </w:p>
    <w:p>
      <w:pPr>
        <w:keepNext/>
        <w:jc w:val="center"/>
      </w:pPr>
      <w:r>
        <w:drawing>
          <wp:inline xmlns:a="http://schemas.openxmlformats.org/drawingml/2006/main" xmlns:pic="http://schemas.openxmlformats.org/drawingml/2006/picture">
            <wp:extent cx="5349240" cy="2823210"/>
            <wp:docPr id="32" name="Picture 32"/>
            <wp:cNvGraphicFramePr>
              <a:graphicFrameLocks noChangeAspect="1"/>
            </wp:cNvGraphicFramePr>
            <a:graphic>
              <a:graphicData uri="http://schemas.openxmlformats.org/drawingml/2006/picture">
                <pic:pic>
                  <pic:nvPicPr>
                    <pic:cNvPr id="0" name="fig_6_2_organisation_depot.png"/>
                    <pic:cNvPicPr/>
                  </pic:nvPicPr>
                  <pic:blipFill>
                    <a:blip r:embed="rId39"/>
                    <a:stretch>
                      <a:fillRect/>
                    </a:stretch>
                  </pic:blipFill>
                  <pic:spPr>
                    <a:xfrm>
                      <a:off x="0" y="0"/>
                      <a:ext cx="5349240" cy="2823210"/>
                    </a:xfrm>
                    <a:prstGeom prst="rect"/>
                  </pic:spPr>
                </pic:pic>
              </a:graphicData>
            </a:graphic>
          </wp:inline>
        </w:drawing>
      </w:r>
    </w:p>
    <w:p>
      <w:pPr>
        <w:pStyle w:val="Caption"/>
        <w:spacing w:before="240"/>
        <w:jc w:val="center"/>
        <w:rPr>
          <w:rFonts w:asciiTheme="majorBidi" w:hAnsiTheme="majorBidi" w:cstheme="majorBidi"/>
          <w:b/>
          <w:bCs/>
          <w:sz w:val="22"/>
          <w:szCs w:val="22"/>
          <w:shd w:val="clear" w:color="auto" w:fill="FFFFFF"/>
        </w:rPr>
      </w:pPr>
      <w:r>
        <w:rPr>
          <w:b/>
          <w:bCs/>
          <w:sz w:val="22"/>
          <w:szCs w:val="22"/>
        </w:rPr>
        <w:t>Figure 6.2 — Organisation du dépôt GitHub de la plateforme Matchia</w:t>
      </w:r>
    </w:p>
    <w:p>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r>
        <w:rPr>
          <w:rFonts w:asciiTheme="majorBidi" w:eastAsiaTheme="minorHAnsi" w:hAnsiTheme="majorBidi" w:cstheme="minorBidi"/>
          <w:b/>
          <w:bCs/>
          <w:color w:val="000000" w:themeColor="text1"/>
          <w:sz w:val="28"/>
          <w:szCs w:val="28"/>
          <w:lang w:eastAsia="en-US"/>
        </w:rPr>
        <w:t>3.2. Conteneurisation du backend Spring Boot</w:t>
      </w:r>
    </w:p>
    <w:p>
      <w:pPr>
        <w:spacing w:before="100" w:beforeAutospacing="1" w:after="100" w:afterAutospacing="1"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 backend est développé avec Spring Boot et Java 17. Son Dockerfile suit une construction en plusieurs étapes : Maven compile d’abord l’application, puis une image Java d’exécution plus légère ne conserve que le fichier JAR produit. Le service expose l’API REST sur le port 8081. L’image a été construite et exécutée manuellement lors de la phase initiale afin de valider le démarrage de l’API avant son intégration au pipeline.</w:t>
      </w:r>
    </w:p>
    <w:p>
      <w:pPr>
        <w:keepNext/>
        <w:jc w:val="center"/>
      </w:pPr>
      <w:r>
        <w:drawing>
          <wp:inline xmlns:a="http://schemas.openxmlformats.org/drawingml/2006/main" xmlns:pic="http://schemas.openxmlformats.org/drawingml/2006/picture">
            <wp:extent cx="3886200" cy="3857937"/>
            <wp:docPr id="33" name="Picture 33"/>
            <wp:cNvGraphicFramePr>
              <a:graphicFrameLocks noChangeAspect="1"/>
            </wp:cNvGraphicFramePr>
            <a:graphic>
              <a:graphicData uri="http://schemas.openxmlformats.org/drawingml/2006/picture">
                <pic:pic>
                  <pic:nvPicPr>
                    <pic:cNvPr id="0" name="imageBackend.png"/>
                    <pic:cNvPicPr/>
                  </pic:nvPicPr>
                  <pic:blipFill>
                    <a:blip r:embed="rId40"/>
                    <a:stretch>
                      <a:fillRect/>
                    </a:stretch>
                  </pic:blipFill>
                  <pic:spPr>
                    <a:xfrm>
                      <a:off x="0" y="0"/>
                      <a:ext cx="3886200" cy="3857937"/>
                    </a:xfrm>
                    <a:prstGeom prst="rect"/>
                  </pic:spPr>
                </pic:pic>
              </a:graphicData>
            </a:graphic>
          </wp:inline>
        </w:drawing>
      </w:r>
    </w:p>
    <w:p>
      <w:pPr>
        <w:pStyle w:val="Caption"/>
        <w:spacing w:before="240"/>
        <w:jc w:val="center"/>
        <w:rPr>
          <w:rFonts w:asciiTheme="majorBidi" w:hAnsiTheme="majorBidi" w:cstheme="majorBidi"/>
          <w:b/>
          <w:bCs/>
          <w:sz w:val="22"/>
          <w:szCs w:val="22"/>
          <w:shd w:val="clear" w:color="auto" w:fill="FFFFFF"/>
        </w:rPr>
      </w:pPr>
      <w:r>
        <w:rPr>
          <w:b/>
          <w:bCs/>
          <w:sz w:val="22"/>
          <w:szCs w:val="22"/>
        </w:rPr>
        <w:t>Figure 6.3 — Dockerfile utilisé pour la conteneurisation du backend Matchia</w:t>
      </w:r>
    </w:p>
    <w:p>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r>
        <w:rPr>
          <w:rFonts w:asciiTheme="majorBidi" w:eastAsiaTheme="minorHAnsi" w:hAnsiTheme="majorBidi" w:cstheme="minorBidi"/>
          <w:b/>
          <w:bCs/>
          <w:color w:val="000000" w:themeColor="text1"/>
          <w:sz w:val="28"/>
          <w:szCs w:val="28"/>
          <w:lang w:eastAsia="en-US"/>
        </w:rPr>
        <w:t>3.3. Conteneurisation du frontend React</w:t>
      </w:r>
    </w:p>
    <w:p>
      <w:pPr>
        <w:spacing w:before="100" w:beforeAutospacing="1" w:after="100" w:afterAutospacing="1"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 frontend React, TypeScript et Vite est également construit en plusieurs étapes. Node.js installe les dépendances et génère les fichiers statiques de production ; ceux-ci sont ensuite servis par Nginx. La variable VITE_API_URL est fournie au moment du build afin d’associer le frontend à l’URL du backend correspondant à l’environnement cible. La construction et l’exécution de cette image ont été vérifiées manuellement avant leur automatisation.</w:t>
      </w:r>
    </w:p>
    <w:p>
      <w:pPr>
        <w:keepNext/>
        <w:jc w:val="center"/>
      </w:pPr>
      <w:r>
        <w:drawing>
          <wp:inline xmlns:a="http://schemas.openxmlformats.org/drawingml/2006/main" xmlns:pic="http://schemas.openxmlformats.org/drawingml/2006/picture">
            <wp:extent cx="5349240" cy="3256484"/>
            <wp:docPr id="34" name="Picture 34"/>
            <wp:cNvGraphicFramePr>
              <a:graphicFrameLocks noChangeAspect="1"/>
            </wp:cNvGraphicFramePr>
            <a:graphic>
              <a:graphicData uri="http://schemas.openxmlformats.org/drawingml/2006/picture">
                <pic:pic>
                  <pic:nvPicPr>
                    <pic:cNvPr id="0" name="imageFrontend.png"/>
                    <pic:cNvPicPr/>
                  </pic:nvPicPr>
                  <pic:blipFill>
                    <a:blip r:embed="rId41"/>
                    <a:stretch>
                      <a:fillRect/>
                    </a:stretch>
                  </pic:blipFill>
                  <pic:spPr>
                    <a:xfrm>
                      <a:off x="0" y="0"/>
                      <a:ext cx="5349240" cy="3256484"/>
                    </a:xfrm>
                    <a:prstGeom prst="rect"/>
                  </pic:spPr>
                </pic:pic>
              </a:graphicData>
            </a:graphic>
          </wp:inline>
        </w:drawing>
      </w:r>
    </w:p>
    <w:p>
      <w:pPr>
        <w:pStyle w:val="Caption"/>
        <w:spacing w:before="240"/>
        <w:jc w:val="center"/>
        <w:rPr>
          <w:rFonts w:asciiTheme="majorBidi" w:hAnsiTheme="majorBidi" w:cstheme="majorBidi"/>
          <w:b/>
          <w:bCs/>
          <w:sz w:val="22"/>
          <w:szCs w:val="22"/>
          <w:shd w:val="clear" w:color="auto" w:fill="FFFFFF"/>
        </w:rPr>
      </w:pPr>
      <w:r>
        <w:rPr>
          <w:b/>
          <w:bCs/>
          <w:sz w:val="22"/>
          <w:szCs w:val="22"/>
        </w:rPr>
        <w:t>Figure 6.4 — Dockerfile utilisé pour la conteneurisation du frontend Matchia</w:t>
      </w:r>
    </w:p>
    <w:p>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r>
        <w:rPr>
          <w:rFonts w:asciiTheme="majorBidi" w:eastAsiaTheme="minorHAnsi" w:hAnsiTheme="majorBidi" w:cstheme="minorBidi"/>
          <w:b/>
          <w:bCs/>
          <w:color w:val="000000" w:themeColor="text1"/>
          <w:sz w:val="28"/>
          <w:szCs w:val="28"/>
          <w:lang w:eastAsia="en-US"/>
        </w:rPr>
        <w:t>3.4. Orchestration locale avec Docker Compose</w:t>
      </w:r>
    </w:p>
    <w:p>
      <w:pPr>
        <w:spacing w:before="100" w:beforeAutospacing="1" w:after="100" w:afterAutospacing="1"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Docker Compose décrit les services frontend et backend, les ports exposés, les variables d’environnement, le volume des fichiers téléversés et le réseau de communication. La commande docker compose up -d permet de démarrer un environnement local cohérent. Cette exécution manuelle a permis de vérifier que les deux conteneurs communiquent correctement et que l’application est fonctionnelle avant l’automatisation de la chaîne CI/CD.</w:t>
      </w:r>
    </w:p>
    <w:p>
      <w:pPr>
        <w:keepNext/>
        <w:jc w:val="center"/>
      </w:pPr>
      <w:r>
        <w:drawing>
          <wp:inline xmlns:a="http://schemas.openxmlformats.org/drawingml/2006/main" xmlns:pic="http://schemas.openxmlformats.org/drawingml/2006/picture">
            <wp:extent cx="3886200" cy="4083088"/>
            <wp:docPr id="35" name="Picture 35"/>
            <wp:cNvGraphicFramePr>
              <a:graphicFrameLocks noChangeAspect="1"/>
            </wp:cNvGraphicFramePr>
            <a:graphic>
              <a:graphicData uri="http://schemas.openxmlformats.org/drawingml/2006/picture">
                <pic:pic>
                  <pic:nvPicPr>
                    <pic:cNvPr id="0" name="dockercompose.png"/>
                    <pic:cNvPicPr/>
                  </pic:nvPicPr>
                  <pic:blipFill>
                    <a:blip r:embed="rId42"/>
                    <a:stretch>
                      <a:fillRect/>
                    </a:stretch>
                  </pic:blipFill>
                  <pic:spPr>
                    <a:xfrm>
                      <a:off x="0" y="0"/>
                      <a:ext cx="3886200" cy="4083088"/>
                    </a:xfrm>
                    <a:prstGeom prst="rect"/>
                  </pic:spPr>
                </pic:pic>
              </a:graphicData>
            </a:graphic>
          </wp:inline>
        </w:drawing>
      </w:r>
    </w:p>
    <w:p>
      <w:pPr>
        <w:pStyle w:val="Caption"/>
        <w:spacing w:before="240"/>
        <w:jc w:val="center"/>
        <w:rPr>
          <w:rFonts w:asciiTheme="majorBidi" w:hAnsiTheme="majorBidi" w:cstheme="majorBidi"/>
          <w:b/>
          <w:bCs/>
          <w:sz w:val="22"/>
          <w:szCs w:val="22"/>
          <w:shd w:val="clear" w:color="auto" w:fill="FFFFFF"/>
        </w:rPr>
      </w:pPr>
      <w:r>
        <w:rPr>
          <w:b/>
          <w:bCs/>
          <w:sz w:val="22"/>
          <w:szCs w:val="22"/>
        </w:rPr>
        <w:t>Figure 6.5 — Configuration locale des services Matchia avec Docker Compose</w:t>
      </w:r>
    </w:p>
    <w:p>
      <w:pPr>
        <w:spacing w:after="240" w:line="360" w:lineRule="auto"/>
        <w:outlineLvl w:val="1"/>
        <w:rPr>
          <w:rFonts w:asciiTheme="majorBidi" w:hAnsiTheme="majorBidi"/>
          <w:b/>
          <w:bCs/>
          <w:color w:val="000000" w:themeColor="text1"/>
          <w:sz w:val="32"/>
          <w:szCs w:val="32"/>
        </w:rPr>
      </w:pPr>
      <w:r>
        <w:rPr>
          <w:rFonts w:asciiTheme="majorBidi" w:hAnsiTheme="majorBidi"/>
          <w:b/>
          <w:bCs/>
          <w:color w:val="000000" w:themeColor="text1"/>
          <w:sz w:val="32"/>
          <w:szCs w:val="32"/>
        </w:rPr>
        <w:t>4. Mise en place du pipeline CI/CD avec Jenkins</w:t>
      </w:r>
    </w:p>
    <w:p>
      <w:pPr>
        <w:spacing w:before="100" w:beforeAutospacing="1" w:after="100" w:afterAutospacing="1"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Une fois les étapes de construction et de conteneurisation validées, Jenkins a été configuré pour les enchaîner automatiquement. Le pipeline reprend donc un processus déjà testé, en garantissant qu’il est exécuté de manière identique à chaque nouvelle version du code.</w:t>
      </w:r>
    </w:p>
    <w:p>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r>
        <w:rPr>
          <w:rFonts w:asciiTheme="majorBidi" w:eastAsiaTheme="minorHAnsi" w:hAnsiTheme="majorBidi" w:cstheme="minorBidi"/>
          <w:b/>
          <w:bCs/>
          <w:color w:val="000000" w:themeColor="text1"/>
          <w:sz w:val="28"/>
          <w:szCs w:val="28"/>
          <w:lang w:eastAsia="en-US"/>
        </w:rPr>
        <w:t>4.1. Rôle de Jenkins</w:t>
      </w:r>
    </w:p>
    <w:p>
      <w:pPr>
        <w:spacing w:before="100" w:beforeAutospacing="1" w:after="100" w:afterAutospacing="1"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Jenkins est le composant central de la chaîne CI/CD. Exécuté dans un conteneur Docker, il récupère le code depuis GitHub et coordonne les outils nécessaires au pipeline : Maven, Node.js, Docker, SonarQube, Docker Hub et Azure CLI. Les accès aux services externes sont gérés à l’aide de credentials configurés dans Jenkins, afin de ne pas intégrer les informations d’authentification dans le dépôt source.</w:t>
      </w:r>
    </w:p>
    <w:p>
      <w:pPr>
        <w:keepNext/>
        <w:jc w:val="center"/>
      </w:pPr>
      <w:r>
        <w:drawing>
          <wp:inline xmlns:a="http://schemas.openxmlformats.org/drawingml/2006/main" xmlns:pic="http://schemas.openxmlformats.org/drawingml/2006/picture">
            <wp:extent cx="5349240" cy="3009236"/>
            <wp:docPr id="36" name="Picture 36"/>
            <wp:cNvGraphicFramePr>
              <a:graphicFrameLocks noChangeAspect="1"/>
            </wp:cNvGraphicFramePr>
            <a:graphic>
              <a:graphicData uri="http://schemas.openxmlformats.org/drawingml/2006/picture">
                <pic:pic>
                  <pic:nvPicPr>
                    <pic:cNvPr id="0" name="jenkins.png"/>
                    <pic:cNvPicPr/>
                  </pic:nvPicPr>
                  <pic:blipFill>
                    <a:blip r:embed="rId43"/>
                    <a:stretch>
                      <a:fillRect/>
                    </a:stretch>
                  </pic:blipFill>
                  <pic:spPr>
                    <a:xfrm>
                      <a:off x="0" y="0"/>
                      <a:ext cx="5349240" cy="3009236"/>
                    </a:xfrm>
                    <a:prstGeom prst="rect"/>
                  </pic:spPr>
                </pic:pic>
              </a:graphicData>
            </a:graphic>
          </wp:inline>
        </w:drawing>
      </w:r>
    </w:p>
    <w:p>
      <w:pPr>
        <w:pStyle w:val="Caption"/>
        <w:spacing w:before="240"/>
        <w:jc w:val="center"/>
        <w:rPr>
          <w:rFonts w:asciiTheme="majorBidi" w:hAnsiTheme="majorBidi" w:cstheme="majorBidi"/>
          <w:b/>
          <w:bCs/>
          <w:sz w:val="22"/>
          <w:szCs w:val="22"/>
          <w:shd w:val="clear" w:color="auto" w:fill="FFFFFF"/>
        </w:rPr>
      </w:pPr>
      <w:r>
        <w:rPr>
          <w:b/>
          <w:bCs/>
          <w:sz w:val="22"/>
          <w:szCs w:val="22"/>
        </w:rPr>
        <w:t>Figure 6.6 — Interface du serveur Jenkins configuré pour le projet Matchia</w:t>
      </w:r>
    </w:p>
    <w:p>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r>
        <w:rPr>
          <w:rFonts w:asciiTheme="majorBidi" w:eastAsiaTheme="minorHAnsi" w:hAnsiTheme="majorBidi" w:cstheme="minorBidi"/>
          <w:b/>
          <w:bCs/>
          <w:color w:val="000000" w:themeColor="text1"/>
          <w:sz w:val="28"/>
          <w:szCs w:val="28"/>
          <w:lang w:eastAsia="en-US"/>
        </w:rPr>
        <w:t>4.2. Pipeline as Code avec le Jenkinsfile</w:t>
      </w:r>
    </w:p>
    <w:p>
      <w:pPr>
        <w:spacing w:before="100" w:beforeAutospacing="1" w:after="100" w:afterAutospacing="1"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La définition du pipeline est versionnée dans le Jenkinsfile placé à la racine du dépôt. Cette approche, appelée Pipeline as Code, garantit que les évolutions de la chaîne CI/CD sont suivies avec les évolutions applicatives. Le pipeline comporte les étapes Checkout, Build Backend, Build Frontend, Tests Backend, analyses SonarQube, Docker Build, publication des images puis déploiements du backend et du frontend sur Azure.</w:t>
      </w:r>
    </w:p>
    <w:p>
      <w:pPr>
        <w:keepNext/>
        <w:jc w:val="center"/>
      </w:pPr>
      <w:r>
        <w:drawing>
          <wp:inline xmlns:a="http://schemas.openxmlformats.org/drawingml/2006/main" xmlns:pic="http://schemas.openxmlformats.org/drawingml/2006/picture">
            <wp:extent cx="5349240" cy="2784652"/>
            <wp:docPr id="37" name="Picture 37"/>
            <wp:cNvGraphicFramePr>
              <a:graphicFrameLocks noChangeAspect="1"/>
            </wp:cNvGraphicFramePr>
            <a:graphic>
              <a:graphicData uri="http://schemas.openxmlformats.org/drawingml/2006/picture">
                <pic:pic>
                  <pic:nvPicPr>
                    <pic:cNvPr id="0" name="CréationPipeline.png"/>
                    <pic:cNvPicPr/>
                  </pic:nvPicPr>
                  <pic:blipFill>
                    <a:blip r:embed="rId44"/>
                    <a:stretch>
                      <a:fillRect/>
                    </a:stretch>
                  </pic:blipFill>
                  <pic:spPr>
                    <a:xfrm>
                      <a:off x="0" y="0"/>
                      <a:ext cx="5349240" cy="2784652"/>
                    </a:xfrm>
                    <a:prstGeom prst="rect"/>
                  </pic:spPr>
                </pic:pic>
              </a:graphicData>
            </a:graphic>
          </wp:inline>
        </w:drawing>
      </w:r>
    </w:p>
    <w:p>
      <w:pPr>
        <w:pStyle w:val="Caption"/>
        <w:spacing w:before="240"/>
        <w:jc w:val="center"/>
        <w:rPr>
          <w:rFonts w:asciiTheme="majorBidi" w:hAnsiTheme="majorBidi" w:cstheme="majorBidi"/>
          <w:b/>
          <w:bCs/>
          <w:sz w:val="22"/>
          <w:szCs w:val="22"/>
          <w:shd w:val="clear" w:color="auto" w:fill="FFFFFF"/>
        </w:rPr>
      </w:pPr>
      <w:r>
        <w:rPr>
          <w:b/>
          <w:bCs/>
          <w:sz w:val="22"/>
          <w:szCs w:val="22"/>
        </w:rPr>
        <w:t>Figure 6.7 — Définition du pipeline CI/CD de Matchia dans Jenkins</w:t>
      </w:r>
    </w:p>
    <w:p>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r>
        <w:rPr>
          <w:rFonts w:asciiTheme="majorBidi" w:eastAsiaTheme="minorHAnsi" w:hAnsiTheme="majorBidi" w:cstheme="minorBidi"/>
          <w:b/>
          <w:bCs/>
          <w:color w:val="000000" w:themeColor="text1"/>
          <w:sz w:val="28"/>
          <w:szCs w:val="28"/>
          <w:lang w:eastAsia="en-US"/>
        </w:rPr>
        <w:t>4.3. Déclenchement automatique avec GitHub Webhook et Cloudflare Tunnel</w:t>
      </w:r>
    </w:p>
    <w:p>
      <w:pPr>
        <w:spacing w:before="100" w:beforeAutospacing="1" w:after="100" w:afterAutospacing="1"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 Webhook GitHub notifie Jenkins lorsqu’un push est réalisé sur le dépôt. Le chemin /github-webhook/ est configuré afin que Jenkins puisse recevoir cet événement et démarrer automatiquement le pipeline. Ce mécanisme évite le lancement manuel d’un build après chaque modification.</w:t>
      </w:r>
    </w:p>
    <w:p>
      <w:pPr>
        <w:keepNext/>
        <w:jc w:val="center"/>
      </w:pPr>
      <w:r>
        <w:drawing>
          <wp:inline xmlns:a="http://schemas.openxmlformats.org/drawingml/2006/main" xmlns:pic="http://schemas.openxmlformats.org/drawingml/2006/picture">
            <wp:extent cx="5349240" cy="2991185"/>
            <wp:docPr id="38" name="Picture 38"/>
            <wp:cNvGraphicFramePr>
              <a:graphicFrameLocks noChangeAspect="1"/>
            </wp:cNvGraphicFramePr>
            <a:graphic>
              <a:graphicData uri="http://schemas.openxmlformats.org/drawingml/2006/picture">
                <pic:pic>
                  <pic:nvPicPr>
                    <pic:cNvPr id="0" name="ConfigWebhookSurGithub.png"/>
                    <pic:cNvPicPr/>
                  </pic:nvPicPr>
                  <pic:blipFill>
                    <a:blip r:embed="rId45"/>
                    <a:stretch>
                      <a:fillRect/>
                    </a:stretch>
                  </pic:blipFill>
                  <pic:spPr>
                    <a:xfrm>
                      <a:off x="0" y="0"/>
                      <a:ext cx="5349240" cy="2991185"/>
                    </a:xfrm>
                    <a:prstGeom prst="rect"/>
                  </pic:spPr>
                </pic:pic>
              </a:graphicData>
            </a:graphic>
          </wp:inline>
        </w:drawing>
      </w:r>
    </w:p>
    <w:p>
      <w:pPr>
        <w:pStyle w:val="Caption"/>
        <w:spacing w:before="240"/>
        <w:jc w:val="center"/>
        <w:rPr>
          <w:rFonts w:asciiTheme="majorBidi" w:hAnsiTheme="majorBidi" w:cstheme="majorBidi"/>
          <w:b/>
          <w:bCs/>
          <w:sz w:val="22"/>
          <w:szCs w:val="22"/>
          <w:shd w:val="clear" w:color="auto" w:fill="FFFFFF"/>
        </w:rPr>
      </w:pPr>
      <w:r>
        <w:rPr>
          <w:b/>
          <w:bCs/>
          <w:sz w:val="22"/>
          <w:szCs w:val="22"/>
        </w:rPr>
        <w:t>Figure 6.8 — Configuration du Webhook GitHub déclenchant Jenkins</w:t>
      </w:r>
    </w:p>
    <w:p>
      <w:pPr>
        <w:spacing w:before="100" w:beforeAutospacing="1" w:after="100" w:afterAutospacing="1"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Jenkins étant exécuté localement pendant la phase de mise en place, son adresse localhost n’était pas accessible depuis GitHub. Un Cloudflare Tunnel a donc été utilisé pour exposer temporairement le serveur Jenkins par une adresse HTTPS publique et rediriger les événements vers l’instance locale.</w:t>
      </w:r>
    </w:p>
    <w:p>
      <w:pPr>
        <w:keepNext/>
        <w:jc w:val="center"/>
      </w:pPr>
      <w:r>
        <w:drawing>
          <wp:inline xmlns:a="http://schemas.openxmlformats.org/drawingml/2006/main" xmlns:pic="http://schemas.openxmlformats.org/drawingml/2006/picture">
            <wp:extent cx="5349240" cy="2563236"/>
            <wp:docPr id="39" name="Picture 39"/>
            <wp:cNvGraphicFramePr>
              <a:graphicFrameLocks noChangeAspect="1"/>
            </wp:cNvGraphicFramePr>
            <a:graphic>
              <a:graphicData uri="http://schemas.openxmlformats.org/drawingml/2006/picture">
                <pic:pic>
                  <pic:nvPicPr>
                    <pic:cNvPr id="0" name="CréationTunnelCloudflareTempVersJenkins.png"/>
                    <pic:cNvPicPr/>
                  </pic:nvPicPr>
                  <pic:blipFill>
                    <a:blip r:embed="rId46"/>
                    <a:stretch>
                      <a:fillRect/>
                    </a:stretch>
                  </pic:blipFill>
                  <pic:spPr>
                    <a:xfrm>
                      <a:off x="0" y="0"/>
                      <a:ext cx="5349240" cy="2563236"/>
                    </a:xfrm>
                    <a:prstGeom prst="rect"/>
                  </pic:spPr>
                </pic:pic>
              </a:graphicData>
            </a:graphic>
          </wp:inline>
        </w:drawing>
      </w:r>
    </w:p>
    <w:p>
      <w:pPr>
        <w:pStyle w:val="Caption"/>
        <w:spacing w:before="240"/>
        <w:jc w:val="center"/>
        <w:rPr>
          <w:rFonts w:asciiTheme="majorBidi" w:hAnsiTheme="majorBidi" w:cstheme="majorBidi"/>
          <w:b/>
          <w:bCs/>
          <w:sz w:val="22"/>
          <w:szCs w:val="22"/>
          <w:shd w:val="clear" w:color="auto" w:fill="FFFFFF"/>
        </w:rPr>
      </w:pPr>
      <w:r>
        <w:rPr>
          <w:b/>
          <w:bCs/>
          <w:sz w:val="22"/>
          <w:szCs w:val="22"/>
        </w:rPr>
        <w:t>Figure 6.9 — Exposition temporaire de Jenkins au moyen de Cloudflare Tunnel</w:t>
      </w:r>
    </w:p>
    <w:p>
      <w:pPr>
        <w:spacing w:after="240" w:line="360" w:lineRule="auto"/>
        <w:outlineLvl w:val="1"/>
        <w:rPr>
          <w:rFonts w:asciiTheme="majorBidi" w:hAnsiTheme="majorBidi"/>
          <w:b/>
          <w:bCs/>
          <w:color w:val="000000" w:themeColor="text1"/>
          <w:sz w:val="32"/>
          <w:szCs w:val="32"/>
        </w:rPr>
      </w:pPr>
      <w:r>
        <w:rPr>
          <w:rFonts w:asciiTheme="majorBidi" w:hAnsiTheme="majorBidi"/>
          <w:b/>
          <w:bCs/>
          <w:color w:val="000000" w:themeColor="text1"/>
          <w:sz w:val="32"/>
          <w:szCs w:val="32"/>
        </w:rPr>
        <w:t>5. Exécution automatisée du pipeline CI/CD</w:t>
      </w:r>
    </w:p>
    <w:p>
      <w:pPr>
        <w:spacing w:before="100" w:beforeAutospacing="1" w:after="100" w:afterAutospacing="1"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 pipeline est déclenché à chaque push reçu depuis GitHub. Il applique ensuite, dans un ordre contrôlé, les étapes suivantes : récupération du code, construction du backend et du frontend, exécution des tests, analyse de qualité, création des images Docker, publication dans Docker Hub et déploiement des nouvelles versions sur Microsoft Azure. En cas d’échec d’une étape critique, les étapes suivantes ne sont pas exécutées.</w:t>
      </w:r>
    </w:p>
    <w:p>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r>
        <w:rPr>
          <w:rFonts w:asciiTheme="majorBidi" w:eastAsiaTheme="minorHAnsi" w:hAnsiTheme="majorBidi" w:cstheme="minorBidi"/>
          <w:b/>
          <w:bCs/>
          <w:color w:val="000000" w:themeColor="text1"/>
          <w:sz w:val="28"/>
          <w:szCs w:val="28"/>
          <w:lang w:eastAsia="en-US"/>
        </w:rPr>
        <w:t>5.1. Récupération du code et construction des applications</w:t>
      </w:r>
    </w:p>
    <w:p>
      <w:pPr>
        <w:spacing w:before="100" w:beforeAutospacing="1" w:after="100" w:afterAutospacing="1"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Après le checkout, Jenkins construit le backend avec Maven puis le frontend avec Node.js et npm. Le backend est préparé avec la commande Maven de construction définie dans le Jenkinsfile ; le frontend exécute npm ci puis npm run build. Lors du build de production, VITE_API_URL reçoit l’adresse publique du backend Azure afin que le frontend déployé communique avec l’API cible.</w:t>
      </w:r>
    </w:p>
    <w:p>
      <w:pPr>
        <w:keepNext/>
        <w:jc w:val="center"/>
      </w:pPr>
      <w:r>
        <w:drawing>
          <wp:inline xmlns:a="http://schemas.openxmlformats.org/drawingml/2006/main" xmlns:pic="http://schemas.openxmlformats.org/drawingml/2006/picture">
            <wp:extent cx="5349240" cy="3201653"/>
            <wp:docPr id="40" name="Picture 40"/>
            <wp:cNvGraphicFramePr>
              <a:graphicFrameLocks noChangeAspect="1"/>
            </wp:cNvGraphicFramePr>
            <a:graphic>
              <a:graphicData uri="http://schemas.openxmlformats.org/drawingml/2006/picture">
                <pic:pic>
                  <pic:nvPicPr>
                    <pic:cNvPr id="0" name="CommandeBackend.png"/>
                    <pic:cNvPicPr/>
                  </pic:nvPicPr>
                  <pic:blipFill>
                    <a:blip r:embed="rId47"/>
                    <a:stretch>
                      <a:fillRect/>
                    </a:stretch>
                  </pic:blipFill>
                  <pic:spPr>
                    <a:xfrm>
                      <a:off x="0" y="0"/>
                      <a:ext cx="5349240" cy="3201653"/>
                    </a:xfrm>
                    <a:prstGeom prst="rect"/>
                  </pic:spPr>
                </pic:pic>
              </a:graphicData>
            </a:graphic>
          </wp:inline>
        </w:drawing>
      </w:r>
    </w:p>
    <w:p>
      <w:pPr>
        <w:pStyle w:val="Caption"/>
        <w:spacing w:before="240"/>
        <w:jc w:val="center"/>
        <w:rPr>
          <w:rFonts w:asciiTheme="majorBidi" w:hAnsiTheme="majorBidi" w:cstheme="majorBidi"/>
          <w:b/>
          <w:bCs/>
          <w:sz w:val="22"/>
          <w:szCs w:val="22"/>
          <w:shd w:val="clear" w:color="auto" w:fill="FFFFFF"/>
        </w:rPr>
      </w:pPr>
      <w:r>
        <w:rPr>
          <w:b/>
          <w:bCs/>
          <w:sz w:val="22"/>
          <w:szCs w:val="22"/>
        </w:rPr>
        <w:t>Figure 6.10 — Exécution de la phase de construction du backend dans le pipeline</w:t>
      </w:r>
    </w:p>
    <w:p>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r>
        <w:rPr>
          <w:rFonts w:asciiTheme="majorBidi" w:eastAsiaTheme="minorHAnsi" w:hAnsiTheme="majorBidi" w:cstheme="minorBidi"/>
          <w:b/>
          <w:bCs/>
          <w:color w:val="000000" w:themeColor="text1"/>
          <w:sz w:val="28"/>
          <w:szCs w:val="28"/>
          <w:lang w:eastAsia="en-US"/>
        </w:rPr>
        <w:t>5.2. Exécution automatique des tests backend</w:t>
      </w:r>
    </w:p>
    <w:p>
      <w:pPr>
        <w:spacing w:before="100" w:beforeAutospacing="1" w:after="100" w:afterAutospacing="1"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Les tests backend sont exécutés avant la création des images Docker. Ils constituent une barrière de qualité : si l’exécution échoue, Jenkins interrompt le pipeline et les opérations de publication et de déploiement ne sont pas réalisées. Les rapports de couverture générés avec JaCoCo sont également utilisables lors de l’analyse SonarQube.</w:t>
      </w:r>
    </w:p>
    <w:p>
      <w:pPr>
        <w:keepNext/>
        <w:jc w:val="center"/>
      </w:pPr>
      <w:r>
        <w:drawing>
          <wp:inline xmlns:a="http://schemas.openxmlformats.org/drawingml/2006/main" xmlns:pic="http://schemas.openxmlformats.org/drawingml/2006/picture">
            <wp:extent cx="5349240" cy="3178045"/>
            <wp:docPr id="41" name="Picture 41"/>
            <wp:cNvGraphicFramePr>
              <a:graphicFrameLocks noChangeAspect="1"/>
            </wp:cNvGraphicFramePr>
            <a:graphic>
              <a:graphicData uri="http://schemas.openxmlformats.org/drawingml/2006/picture">
                <pic:pic>
                  <pic:nvPicPr>
                    <pic:cNvPr id="0" name="testBackend.png"/>
                    <pic:cNvPicPr/>
                  </pic:nvPicPr>
                  <pic:blipFill>
                    <a:blip r:embed="rId48"/>
                    <a:stretch>
                      <a:fillRect/>
                    </a:stretch>
                  </pic:blipFill>
                  <pic:spPr>
                    <a:xfrm>
                      <a:off x="0" y="0"/>
                      <a:ext cx="5349240" cy="3178045"/>
                    </a:xfrm>
                    <a:prstGeom prst="rect"/>
                  </pic:spPr>
                </pic:pic>
              </a:graphicData>
            </a:graphic>
          </wp:inline>
        </w:drawing>
      </w:r>
    </w:p>
    <w:p>
      <w:pPr>
        <w:pStyle w:val="Caption"/>
        <w:spacing w:before="240"/>
        <w:jc w:val="center"/>
        <w:rPr>
          <w:rFonts w:asciiTheme="majorBidi" w:hAnsiTheme="majorBidi" w:cstheme="majorBidi"/>
          <w:b/>
          <w:bCs/>
          <w:sz w:val="22"/>
          <w:szCs w:val="22"/>
          <w:shd w:val="clear" w:color="auto" w:fill="FFFFFF"/>
        </w:rPr>
      </w:pPr>
      <w:r>
        <w:rPr>
          <w:b/>
          <w:bCs/>
          <w:sz w:val="22"/>
          <w:szCs w:val="22"/>
        </w:rPr>
        <w:t>Figure 6.11 — Résultat de l’exécution automatique des tests backend</w:t>
      </w:r>
    </w:p>
    <w:p>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r>
        <w:rPr>
          <w:rFonts w:asciiTheme="majorBidi" w:eastAsiaTheme="minorHAnsi" w:hAnsiTheme="majorBidi" w:cstheme="minorBidi"/>
          <w:b/>
          <w:bCs/>
          <w:color w:val="000000" w:themeColor="text1"/>
          <w:sz w:val="28"/>
          <w:szCs w:val="28"/>
          <w:lang w:eastAsia="en-US"/>
        </w:rPr>
        <w:t>5.3. Analyse statique avec SonarQube</w:t>
      </w:r>
    </w:p>
    <w:p>
      <w:pPr>
        <w:spacing w:before="100" w:beforeAutospacing="1" w:after="100" w:afterAutospacing="1"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SonarQube complète les tests en réalisant une analyse statique distincte sur le backend et le frontend. Les indicateurs suivis portent notamment sur les bugs, les vulnérabilités, les duplications, les odeurs de code et la couverture disponible. Cette étape aide à détecter les défauts qui ne sont pas nécessairement révélés par les tests fonctionnels.</w:t>
      </w:r>
    </w:p>
    <w:p>
      <w:pPr>
        <w:keepNext/>
        <w:jc w:val="center"/>
      </w:pPr>
      <w:r>
        <w:drawing>
          <wp:inline xmlns:a="http://schemas.openxmlformats.org/drawingml/2006/main" xmlns:pic="http://schemas.openxmlformats.org/drawingml/2006/picture">
            <wp:extent cx="5349240" cy="3105920"/>
            <wp:docPr id="42" name="Picture 42"/>
            <wp:cNvGraphicFramePr>
              <a:graphicFrameLocks noChangeAspect="1"/>
            </wp:cNvGraphicFramePr>
            <a:graphic>
              <a:graphicData uri="http://schemas.openxmlformats.org/drawingml/2006/picture">
                <pic:pic>
                  <pic:nvPicPr>
                    <pic:cNvPr id="0" name="SonarQubeProjects.png"/>
                    <pic:cNvPicPr/>
                  </pic:nvPicPr>
                  <pic:blipFill>
                    <a:blip r:embed="rId49"/>
                    <a:stretch>
                      <a:fillRect/>
                    </a:stretch>
                  </pic:blipFill>
                  <pic:spPr>
                    <a:xfrm>
                      <a:off x="0" y="0"/>
                      <a:ext cx="5349240" cy="3105920"/>
                    </a:xfrm>
                    <a:prstGeom prst="rect"/>
                  </pic:spPr>
                </pic:pic>
              </a:graphicData>
            </a:graphic>
          </wp:inline>
        </w:drawing>
      </w:r>
    </w:p>
    <w:p>
      <w:pPr>
        <w:pStyle w:val="Caption"/>
        <w:spacing w:before="240"/>
        <w:jc w:val="center"/>
        <w:rPr>
          <w:rFonts w:asciiTheme="majorBidi" w:hAnsiTheme="majorBidi" w:cstheme="majorBidi"/>
          <w:b/>
          <w:bCs/>
          <w:sz w:val="22"/>
          <w:szCs w:val="22"/>
          <w:shd w:val="clear" w:color="auto" w:fill="FFFFFF"/>
        </w:rPr>
      </w:pPr>
      <w:r>
        <w:rPr>
          <w:b/>
          <w:bCs/>
          <w:sz w:val="22"/>
          <w:szCs w:val="22"/>
        </w:rPr>
        <w:t>Figure 6.12 — Projets Matchia analysés dans SonarQube</w:t>
      </w:r>
    </w:p>
    <w:p>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r>
        <w:rPr>
          <w:rFonts w:asciiTheme="majorBidi" w:eastAsiaTheme="minorHAnsi" w:hAnsiTheme="majorBidi" w:cstheme="minorBidi"/>
          <w:b/>
          <w:bCs/>
          <w:color w:val="000000" w:themeColor="text1"/>
          <w:sz w:val="28"/>
          <w:szCs w:val="28"/>
          <w:lang w:eastAsia="en-US"/>
        </w:rPr>
        <w:t>5.4. Construction et publication des images Docker</w:t>
      </w:r>
    </w:p>
    <w:p>
      <w:pPr>
        <w:spacing w:before="100" w:beforeAutospacing="1" w:after="100" w:afterAutospacing="1"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Après la validation des builds, des tests et de l’analyse de qualité, Jenkins utilise les Dockerfiles du projet pour construire une image dédiée au backend et une autre au frontend. Les images sont étiquetées avec le numéro du build Jenkins et avec le tag latest, ce qui assure la traçabilité entre une exécution du pipeline et l’artefact produit.</w:t>
      </w:r>
    </w:p>
    <w:p>
      <w:pPr>
        <w:spacing w:before="100" w:beforeAutospacing="1" w:after="100" w:afterAutospacing="1"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Jenkins s’authentifie ensuite auprès de Docker Hub et publie les images du projet. Docker Hub joue ainsi le rôle de registre distant entre l’environnement de construction et les Azure Container Apps, qui peuvent récupérer la version à déployer.</w:t>
      </w:r>
    </w:p>
    <w:p>
      <w:pPr>
        <w:keepNext/>
        <w:jc w:val="center"/>
      </w:pPr>
      <w:r>
        <w:drawing>
          <wp:inline xmlns:a="http://schemas.openxmlformats.org/drawingml/2006/main" xmlns:pic="http://schemas.openxmlformats.org/drawingml/2006/picture">
            <wp:extent cx="5349240" cy="2988951"/>
            <wp:docPr id="43" name="Picture 43"/>
            <wp:cNvGraphicFramePr>
              <a:graphicFrameLocks noChangeAspect="1"/>
            </wp:cNvGraphicFramePr>
            <a:graphic>
              <a:graphicData uri="http://schemas.openxmlformats.org/drawingml/2006/picture">
                <pic:pic>
                  <pic:nvPicPr>
                    <pic:cNvPr id="0" name="créationRepoDockerHub.png"/>
                    <pic:cNvPicPr/>
                  </pic:nvPicPr>
                  <pic:blipFill>
                    <a:blip r:embed="rId50"/>
                    <a:stretch>
                      <a:fillRect/>
                    </a:stretch>
                  </pic:blipFill>
                  <pic:spPr>
                    <a:xfrm>
                      <a:off x="0" y="0"/>
                      <a:ext cx="5349240" cy="2988951"/>
                    </a:xfrm>
                    <a:prstGeom prst="rect"/>
                  </pic:spPr>
                </pic:pic>
              </a:graphicData>
            </a:graphic>
          </wp:inline>
        </w:drawing>
      </w:r>
    </w:p>
    <w:p>
      <w:pPr>
        <w:pStyle w:val="Caption"/>
        <w:spacing w:before="240"/>
        <w:jc w:val="center"/>
        <w:rPr>
          <w:rFonts w:asciiTheme="majorBidi" w:hAnsiTheme="majorBidi" w:cstheme="majorBidi"/>
          <w:b/>
          <w:bCs/>
          <w:sz w:val="22"/>
          <w:szCs w:val="22"/>
          <w:shd w:val="clear" w:color="auto" w:fill="FFFFFF"/>
        </w:rPr>
      </w:pPr>
      <w:r>
        <w:rPr>
          <w:b/>
          <w:bCs/>
          <w:sz w:val="22"/>
          <w:szCs w:val="22"/>
        </w:rPr>
        <w:t>Figure 6.13 — Registre Docker Hub utilisé pour publier les images Matchia</w:t>
      </w:r>
    </w:p>
    <w:p>
      <w:pPr>
        <w:spacing w:after="240" w:line="360" w:lineRule="auto"/>
        <w:outlineLvl w:val="1"/>
        <w:rPr>
          <w:rFonts w:asciiTheme="majorBidi" w:hAnsiTheme="majorBidi"/>
          <w:b/>
          <w:bCs/>
          <w:color w:val="000000" w:themeColor="text1"/>
          <w:sz w:val="32"/>
          <w:szCs w:val="32"/>
        </w:rPr>
      </w:pPr>
      <w:r>
        <w:rPr>
          <w:rFonts w:asciiTheme="majorBidi" w:hAnsiTheme="majorBidi"/>
          <w:b/>
          <w:bCs/>
          <w:color w:val="000000" w:themeColor="text1"/>
          <w:sz w:val="32"/>
          <w:szCs w:val="32"/>
        </w:rPr>
        <w:t>6. Déploiement de Matchia sur Microsoft Azure</w:t>
      </w:r>
    </w:p>
    <w:p>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r>
        <w:rPr>
          <w:rFonts w:asciiTheme="majorBidi" w:eastAsiaTheme="minorHAnsi" w:hAnsiTheme="majorBidi" w:cstheme="minorBidi"/>
          <w:b/>
          <w:bCs/>
          <w:color w:val="000000" w:themeColor="text1"/>
          <w:sz w:val="28"/>
          <w:szCs w:val="28"/>
          <w:lang w:eastAsia="en-US"/>
        </w:rPr>
        <w:t>6.1. Préparation de l’environnement Cloud</w:t>
      </w:r>
    </w:p>
    <w:p>
      <w:pPr>
        <w:spacing w:before="100" w:beforeAutospacing="1" w:after="100" w:afterAutospacing="1"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Microsoft Azure a été retenu afin d’héberger les composants de la plateforme dans un environnement Cloud. L’architecture répartit les responsabilités entre Azure Container Apps pour les conteneurs applicatifs, Azure Database for PostgreSQL pour les données métier et Azure Files pour les fichiers persistants. Cette séparation préserve les données et les fichiers lors du remplacement d’une révision de conteneur.</w:t>
      </w:r>
    </w:p>
    <w:p>
      <w:pPr>
        <w:keepNext/>
        <w:jc w:val="center"/>
      </w:pPr>
      <w:r>
        <w:drawing>
          <wp:inline xmlns:a="http://schemas.openxmlformats.org/drawingml/2006/main" xmlns:pic="http://schemas.openxmlformats.org/drawingml/2006/picture">
            <wp:extent cx="5349240" cy="4265462"/>
            <wp:docPr id="44" name="Picture 44"/>
            <wp:cNvGraphicFramePr>
              <a:graphicFrameLocks noChangeAspect="1"/>
            </wp:cNvGraphicFramePr>
            <a:graphic>
              <a:graphicData uri="http://schemas.openxmlformats.org/drawingml/2006/picture">
                <pic:pic>
                  <pic:nvPicPr>
                    <pic:cNvPr id="0" name="azure.png"/>
                    <pic:cNvPicPr/>
                  </pic:nvPicPr>
                  <pic:blipFill>
                    <a:blip r:embed="rId51"/>
                    <a:stretch>
                      <a:fillRect/>
                    </a:stretch>
                  </pic:blipFill>
                  <pic:spPr>
                    <a:xfrm>
                      <a:off x="0" y="0"/>
                      <a:ext cx="5349240" cy="4265462"/>
                    </a:xfrm>
                    <a:prstGeom prst="rect"/>
                  </pic:spPr>
                </pic:pic>
              </a:graphicData>
            </a:graphic>
          </wp:inline>
        </w:drawing>
      </w:r>
    </w:p>
    <w:p>
      <w:pPr>
        <w:pStyle w:val="Caption"/>
        <w:spacing w:before="240"/>
        <w:jc w:val="center"/>
        <w:rPr>
          <w:rFonts w:asciiTheme="majorBidi" w:hAnsiTheme="majorBidi" w:cstheme="majorBidi"/>
          <w:b/>
          <w:bCs/>
          <w:sz w:val="22"/>
          <w:szCs w:val="22"/>
          <w:shd w:val="clear" w:color="auto" w:fill="FFFFFF"/>
        </w:rPr>
      </w:pPr>
      <w:r>
        <w:rPr>
          <w:b/>
          <w:bCs/>
          <w:sz w:val="22"/>
          <w:szCs w:val="22"/>
        </w:rPr>
        <w:t>Figure 6.14 — Ressources Azure mises en place pour l’hébergement de Matchia</w:t>
      </w:r>
    </w:p>
    <w:p>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r>
        <w:rPr>
          <w:rFonts w:asciiTheme="majorBidi" w:eastAsiaTheme="minorHAnsi" w:hAnsiTheme="majorBidi" w:cstheme="minorBidi"/>
          <w:b/>
          <w:bCs/>
          <w:color w:val="000000" w:themeColor="text1"/>
          <w:sz w:val="28"/>
          <w:szCs w:val="28"/>
          <w:lang w:eastAsia="en-US"/>
        </w:rPr>
        <w:t>6.2. Base de données PostgreSQL managée</w:t>
      </w:r>
    </w:p>
    <w:p>
      <w:pPr>
        <w:spacing w:before="100" w:beforeAutospacing="1" w:after="100" w:afterAutospacing="1"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La base de données PostgreSQL est hébergée dans Azure Database for PostgreSQL Flexible Server. Le backend y accède au moyen d’une chaîne JDBC fournie par des variables d’environnement, sans inscrire les paramètres de connexion dans le code source. La migration initiale peut être réalisée avec pg_dump puis pg_restore afin de conserver la continuité des données entre l’environnement local et l’environnement Cloud.</w:t>
      </w:r>
    </w:p>
    <w:p>
      <w:pPr>
        <w:keepNext/>
        <w:jc w:val="center"/>
      </w:pPr>
      <w:r>
        <w:drawing>
          <wp:inline xmlns:a="http://schemas.openxmlformats.org/drawingml/2006/main" xmlns:pic="http://schemas.openxmlformats.org/drawingml/2006/picture">
            <wp:extent cx="5349240" cy="3381303"/>
            <wp:docPr id="45" name="Picture 45"/>
            <wp:cNvGraphicFramePr>
              <a:graphicFrameLocks noChangeAspect="1"/>
            </wp:cNvGraphicFramePr>
            <a:graphic>
              <a:graphicData uri="http://schemas.openxmlformats.org/drawingml/2006/picture">
                <pic:pic>
                  <pic:nvPicPr>
                    <pic:cNvPr id="0" name="ConfigurationDataBase.png"/>
                    <pic:cNvPicPr/>
                  </pic:nvPicPr>
                  <pic:blipFill>
                    <a:blip r:embed="rId52"/>
                    <a:stretch>
                      <a:fillRect/>
                    </a:stretch>
                  </pic:blipFill>
                  <pic:spPr>
                    <a:xfrm>
                      <a:off x="0" y="0"/>
                      <a:ext cx="5349240" cy="3381303"/>
                    </a:xfrm>
                    <a:prstGeom prst="rect"/>
                  </pic:spPr>
                </pic:pic>
              </a:graphicData>
            </a:graphic>
          </wp:inline>
        </w:drawing>
      </w:r>
    </w:p>
    <w:p>
      <w:pPr>
        <w:pStyle w:val="Caption"/>
        <w:spacing w:before="240"/>
        <w:jc w:val="center"/>
        <w:rPr>
          <w:rFonts w:asciiTheme="majorBidi" w:hAnsiTheme="majorBidi" w:cstheme="majorBidi"/>
          <w:b/>
          <w:bCs/>
          <w:sz w:val="22"/>
          <w:szCs w:val="22"/>
          <w:shd w:val="clear" w:color="auto" w:fill="FFFFFF"/>
        </w:rPr>
      </w:pPr>
      <w:r>
        <w:rPr>
          <w:b/>
          <w:bCs/>
          <w:sz w:val="22"/>
          <w:szCs w:val="22"/>
        </w:rPr>
        <w:t>Figure 6.15 — Configuration de la base PostgreSQL Azure de Matchia</w:t>
      </w:r>
    </w:p>
    <w:p>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r>
        <w:rPr>
          <w:rFonts w:asciiTheme="majorBidi" w:eastAsiaTheme="minorHAnsi" w:hAnsiTheme="majorBidi" w:cstheme="minorBidi"/>
          <w:b/>
          <w:bCs/>
          <w:color w:val="000000" w:themeColor="text1"/>
          <w:sz w:val="28"/>
          <w:szCs w:val="28"/>
          <w:lang w:eastAsia="en-US"/>
        </w:rPr>
        <w:t>6.3. Stockage persistant avec Azure Files</w:t>
      </w:r>
    </w:p>
    <w:p>
      <w:pPr>
        <w:spacing w:before="100" w:beforeAutospacing="1" w:after="100" w:afterAutospacing="1"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Les conteneurs applicatifs étant remplaçables, les fichiers déposés dans leur système de fichiers interne ne doivent pas constituer le stockage permanent. Azure Files fournit donc un partage monté dans le backend, notamment pour conserver les documents justificatifs, les images de produits, les logos et les autres contenus téléversés. Le montage du partage garantit que ces fichiers demeurent disponibles après la création d’une nouvelle révision.</w:t>
      </w:r>
    </w:p>
    <w:p>
      <w:pPr>
        <w:keepNext/>
        <w:jc w:val="center"/>
      </w:pPr>
      <w:r>
        <w:drawing>
          <wp:inline xmlns:a="http://schemas.openxmlformats.org/drawingml/2006/main" xmlns:pic="http://schemas.openxmlformats.org/drawingml/2006/picture">
            <wp:extent cx="5349240" cy="3353538"/>
            <wp:docPr id="46" name="Picture 46"/>
            <wp:cNvGraphicFramePr>
              <a:graphicFrameLocks noChangeAspect="1"/>
            </wp:cNvGraphicFramePr>
            <a:graphic>
              <a:graphicData uri="http://schemas.openxmlformats.org/drawingml/2006/picture">
                <pic:pic>
                  <pic:nvPicPr>
                    <pic:cNvPr id="0" name="StockageAzureDataBase.png"/>
                    <pic:cNvPicPr/>
                  </pic:nvPicPr>
                  <pic:blipFill>
                    <a:blip r:embed="rId53"/>
                    <a:stretch>
                      <a:fillRect/>
                    </a:stretch>
                  </pic:blipFill>
                  <pic:spPr>
                    <a:xfrm>
                      <a:off x="0" y="0"/>
                      <a:ext cx="5349240" cy="3353538"/>
                    </a:xfrm>
                    <a:prstGeom prst="rect"/>
                  </pic:spPr>
                </pic:pic>
              </a:graphicData>
            </a:graphic>
          </wp:inline>
        </w:drawing>
      </w:r>
    </w:p>
    <w:p>
      <w:pPr>
        <w:pStyle w:val="Caption"/>
        <w:spacing w:before="240"/>
        <w:jc w:val="center"/>
        <w:rPr>
          <w:rFonts w:asciiTheme="majorBidi" w:hAnsiTheme="majorBidi" w:cstheme="majorBidi"/>
          <w:b/>
          <w:bCs/>
          <w:sz w:val="22"/>
          <w:szCs w:val="22"/>
          <w:shd w:val="clear" w:color="auto" w:fill="FFFFFF"/>
        </w:rPr>
      </w:pPr>
      <w:r>
        <w:rPr>
          <w:b/>
          <w:bCs/>
          <w:sz w:val="22"/>
          <w:szCs w:val="22"/>
        </w:rPr>
        <w:t>Figure 6.16 — Ressource Azure de stockage persistant associée à Matchia</w:t>
      </w:r>
    </w:p>
    <w:p>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r>
        <w:rPr>
          <w:rFonts w:asciiTheme="majorBidi" w:eastAsiaTheme="minorHAnsi" w:hAnsiTheme="majorBidi" w:cstheme="minorBidi"/>
          <w:b/>
          <w:bCs/>
          <w:color w:val="000000" w:themeColor="text1"/>
          <w:sz w:val="28"/>
          <w:szCs w:val="28"/>
          <w:lang w:eastAsia="en-US"/>
        </w:rPr>
        <w:t>6.4. Hébergement avec Azure Container Apps</w:t>
      </w:r>
    </w:p>
    <w:p>
      <w:pPr>
        <w:spacing w:before="100" w:beforeAutospacing="1" w:after="100" w:afterAutospacing="1"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Deux Azure Container Apps indépendantes exécutent l’application : matchia-frontend sert les fichiers React compilés à travers Nginx, tandis que matchia-backend expose les API REST Spring Boot sur le port 8081. L’Ingress Azure rend les services accessibles en HTTPS et les deux composants peuvent être mis à jour indépendamment.</w:t>
      </w:r>
    </w:p>
    <w:p>
      <w:pPr>
        <w:keepNext/>
        <w:jc w:val="center"/>
      </w:pPr>
      <w:r>
        <w:drawing>
          <wp:inline xmlns:a="http://schemas.openxmlformats.org/drawingml/2006/main" xmlns:pic="http://schemas.openxmlformats.org/drawingml/2006/picture">
            <wp:extent cx="5349240" cy="3289937"/>
            <wp:docPr id="47" name="Picture 47"/>
            <wp:cNvGraphicFramePr>
              <a:graphicFrameLocks noChangeAspect="1"/>
            </wp:cNvGraphicFramePr>
            <a:graphic>
              <a:graphicData uri="http://schemas.openxmlformats.org/drawingml/2006/picture">
                <pic:pic>
                  <pic:nvPicPr>
                    <pic:cNvPr id="0" name="ConfigContainerFrontend.png"/>
                    <pic:cNvPicPr/>
                  </pic:nvPicPr>
                  <pic:blipFill>
                    <a:blip r:embed="rId54"/>
                    <a:stretch>
                      <a:fillRect/>
                    </a:stretch>
                  </pic:blipFill>
                  <pic:spPr>
                    <a:xfrm>
                      <a:off x="0" y="0"/>
                      <a:ext cx="5349240" cy="3289937"/>
                    </a:xfrm>
                    <a:prstGeom prst="rect"/>
                  </pic:spPr>
                </pic:pic>
              </a:graphicData>
            </a:graphic>
          </wp:inline>
        </w:drawing>
      </w:r>
    </w:p>
    <w:p>
      <w:pPr>
        <w:pStyle w:val="Caption"/>
        <w:spacing w:before="240"/>
        <w:jc w:val="center"/>
        <w:rPr>
          <w:rFonts w:asciiTheme="majorBidi" w:hAnsiTheme="majorBidi" w:cstheme="majorBidi"/>
          <w:b/>
          <w:bCs/>
          <w:sz w:val="22"/>
          <w:szCs w:val="22"/>
          <w:shd w:val="clear" w:color="auto" w:fill="FFFFFF"/>
        </w:rPr>
      </w:pPr>
      <w:r>
        <w:rPr>
          <w:b/>
          <w:bCs/>
          <w:sz w:val="22"/>
          <w:szCs w:val="22"/>
        </w:rPr>
        <w:t>Figure 6.17 — Configuration de l’Azure Container App du frontend</w:t>
      </w:r>
    </w:p>
    <w:p>
      <w:pPr>
        <w:keepNext/>
        <w:jc w:val="center"/>
      </w:pPr>
      <w:r>
        <w:drawing>
          <wp:inline xmlns:a="http://schemas.openxmlformats.org/drawingml/2006/main" xmlns:pic="http://schemas.openxmlformats.org/drawingml/2006/picture">
            <wp:extent cx="5349240" cy="3254325"/>
            <wp:docPr id="48" name="Picture 48"/>
            <wp:cNvGraphicFramePr>
              <a:graphicFrameLocks noChangeAspect="1"/>
            </wp:cNvGraphicFramePr>
            <a:graphic>
              <a:graphicData uri="http://schemas.openxmlformats.org/drawingml/2006/picture">
                <pic:pic>
                  <pic:nvPicPr>
                    <pic:cNvPr id="0" name="ConfigurationContainerBackend.png"/>
                    <pic:cNvPicPr/>
                  </pic:nvPicPr>
                  <pic:blipFill>
                    <a:blip r:embed="rId55"/>
                    <a:stretch>
                      <a:fillRect/>
                    </a:stretch>
                  </pic:blipFill>
                  <pic:spPr>
                    <a:xfrm>
                      <a:off x="0" y="0"/>
                      <a:ext cx="5349240" cy="3254325"/>
                    </a:xfrm>
                    <a:prstGeom prst="rect"/>
                  </pic:spPr>
                </pic:pic>
              </a:graphicData>
            </a:graphic>
          </wp:inline>
        </w:drawing>
      </w:r>
    </w:p>
    <w:p>
      <w:pPr>
        <w:pStyle w:val="Caption"/>
        <w:spacing w:before="240"/>
        <w:jc w:val="center"/>
        <w:rPr>
          <w:rFonts w:asciiTheme="majorBidi" w:hAnsiTheme="majorBidi" w:cstheme="majorBidi"/>
          <w:b/>
          <w:bCs/>
          <w:sz w:val="22"/>
          <w:szCs w:val="22"/>
          <w:shd w:val="clear" w:color="auto" w:fill="FFFFFF"/>
        </w:rPr>
      </w:pPr>
      <w:r>
        <w:rPr>
          <w:b/>
          <w:bCs/>
          <w:sz w:val="22"/>
          <w:szCs w:val="22"/>
        </w:rPr>
        <w:t>Figure 6.18 — Configuration de l’Azure Container App du backend</w:t>
      </w:r>
    </w:p>
    <w:p>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r>
        <w:rPr>
          <w:rFonts w:asciiTheme="majorBidi" w:eastAsiaTheme="minorHAnsi" w:hAnsiTheme="majorBidi" w:cstheme="minorBidi"/>
          <w:b/>
          <w:bCs/>
          <w:color w:val="000000" w:themeColor="text1"/>
          <w:sz w:val="28"/>
          <w:szCs w:val="28"/>
          <w:lang w:eastAsia="en-US"/>
        </w:rPr>
        <w:t>6.5. Déploiement automatisé avec Azure CLI</w:t>
      </w:r>
    </w:p>
    <w:p>
      <w:pPr>
        <w:spacing w:before="100" w:beforeAutospacing="1" w:after="100" w:afterAutospacing="1"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Après la publication réussie des images dans Docker Hub, Azure CLI assure la dernière étape du pipeline. Jenkins s’authentifie à Azure, sélectionne l’environnement configuré puis exécute une commande az containerapp update pour mettre à jour successivement la Container App du backend et celle du frontend. Une nouvelle révision est créée avec le numéro du build ; cette révision fournit une version identifiable et permet de suivre le résultat du déploiement.</w:t>
      </w:r>
    </w:p>
    <w:p>
      <w:pPr>
        <w:keepNext/>
        <w:jc w:val="center"/>
      </w:pPr>
      <w:r>
        <w:drawing>
          <wp:inline xmlns:a="http://schemas.openxmlformats.org/drawingml/2006/main" xmlns:pic="http://schemas.openxmlformats.org/drawingml/2006/picture">
            <wp:extent cx="5349240" cy="3109893"/>
            <wp:docPr id="49" name="Picture 49"/>
            <wp:cNvGraphicFramePr>
              <a:graphicFrameLocks noChangeAspect="1"/>
            </wp:cNvGraphicFramePr>
            <a:graphic>
              <a:graphicData uri="http://schemas.openxmlformats.org/drawingml/2006/picture">
                <pic:pic>
                  <pic:nvPicPr>
                    <pic:cNvPr id="0" name="DéploiementRéussi.png"/>
                    <pic:cNvPicPr/>
                  </pic:nvPicPr>
                  <pic:blipFill>
                    <a:blip r:embed="rId56"/>
                    <a:stretch>
                      <a:fillRect/>
                    </a:stretch>
                  </pic:blipFill>
                  <pic:spPr>
                    <a:xfrm>
                      <a:off x="0" y="0"/>
                      <a:ext cx="5349240" cy="3109893"/>
                    </a:xfrm>
                    <a:prstGeom prst="rect"/>
                  </pic:spPr>
                </pic:pic>
              </a:graphicData>
            </a:graphic>
          </wp:inline>
        </w:drawing>
      </w:r>
    </w:p>
    <w:p>
      <w:pPr>
        <w:pStyle w:val="Caption"/>
        <w:spacing w:before="240"/>
        <w:jc w:val="center"/>
        <w:rPr>
          <w:rFonts w:asciiTheme="majorBidi" w:hAnsiTheme="majorBidi" w:cstheme="majorBidi"/>
          <w:b/>
          <w:bCs/>
          <w:sz w:val="22"/>
          <w:szCs w:val="22"/>
          <w:shd w:val="clear" w:color="auto" w:fill="FFFFFF"/>
        </w:rPr>
      </w:pPr>
      <w:r>
        <w:rPr>
          <w:b/>
          <w:bCs/>
          <w:sz w:val="22"/>
          <w:szCs w:val="22"/>
        </w:rPr>
        <w:t>Figure 6.19 — Création d’une nouvelle révision Azure Container Apps après déploiement</w:t>
      </w:r>
    </w:p>
    <w:p>
      <w:pPr>
        <w:spacing w:after="240" w:line="360" w:lineRule="auto"/>
        <w:outlineLvl w:val="1"/>
        <w:rPr>
          <w:rFonts w:asciiTheme="majorBidi" w:hAnsiTheme="majorBidi"/>
          <w:b/>
          <w:bCs/>
          <w:color w:val="000000" w:themeColor="text1"/>
          <w:sz w:val="32"/>
          <w:szCs w:val="32"/>
        </w:rPr>
      </w:pPr>
      <w:r>
        <w:rPr>
          <w:rFonts w:asciiTheme="majorBidi" w:hAnsiTheme="majorBidi"/>
          <w:b/>
          <w:bCs/>
          <w:color w:val="000000" w:themeColor="text1"/>
          <w:sz w:val="32"/>
          <w:szCs w:val="32"/>
        </w:rPr>
        <w:t>7. Architecture complète et validation du processus</w:t>
      </w:r>
    </w:p>
    <w:p>
      <w:pPr>
        <w:spacing w:before="100" w:beforeAutospacing="1" w:after="100" w:afterAutospacing="1"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L’architecture finale relie le poste du développeur, GitHub, le Webhook, Jenkins, SonarQube, Docker Hub et les ressources Azure. À chaque push, Jenkins récupère le code, construit les deux composants, exécute les tests et les analyses, publie les images puis demande à Azure Container Apps d’utiliser les nouvelles versions. Le backend déployé communique avec PostgreSQL Azure et avec le stockage persistant Azure Files.</w:t>
      </w:r>
    </w:p>
    <w:p>
      <w:pPr>
        <w:keepNext/>
        <w:jc w:val="center"/>
      </w:pPr>
      <w:r>
        <w:drawing>
          <wp:inline xmlns:a="http://schemas.openxmlformats.org/drawingml/2006/main" xmlns:pic="http://schemas.openxmlformats.org/drawingml/2006/picture">
            <wp:extent cx="5349240" cy="3231832"/>
            <wp:docPr id="50" name="Picture 50"/>
            <wp:cNvGraphicFramePr>
              <a:graphicFrameLocks noChangeAspect="1"/>
            </wp:cNvGraphicFramePr>
            <a:graphic>
              <a:graphicData uri="http://schemas.openxmlformats.org/drawingml/2006/picture">
                <pic:pic>
                  <pic:nvPicPr>
                    <pic:cNvPr id="0" name="fig_6_2_azure_deployment_architecture.png"/>
                    <pic:cNvPicPr/>
                  </pic:nvPicPr>
                  <pic:blipFill>
                    <a:blip r:embed="rId57"/>
                    <a:stretch>
                      <a:fillRect/>
                    </a:stretch>
                  </pic:blipFill>
                  <pic:spPr>
                    <a:xfrm>
                      <a:off x="0" y="0"/>
                      <a:ext cx="5349240" cy="3231832"/>
                    </a:xfrm>
                    <a:prstGeom prst="rect"/>
                  </pic:spPr>
                </pic:pic>
              </a:graphicData>
            </a:graphic>
          </wp:inline>
        </w:drawing>
      </w:r>
    </w:p>
    <w:p>
      <w:pPr>
        <w:pStyle w:val="Caption"/>
        <w:spacing w:before="240"/>
        <w:jc w:val="center"/>
        <w:rPr>
          <w:rFonts w:asciiTheme="majorBidi" w:hAnsiTheme="majorBidi" w:cstheme="majorBidi"/>
          <w:b/>
          <w:bCs/>
          <w:sz w:val="22"/>
          <w:szCs w:val="22"/>
          <w:shd w:val="clear" w:color="auto" w:fill="FFFFFF"/>
        </w:rPr>
      </w:pPr>
      <w:r>
        <w:rPr>
          <w:b/>
          <w:bCs/>
          <w:sz w:val="22"/>
          <w:szCs w:val="22"/>
        </w:rPr>
        <w:t>Figure 6.20 — Architecture globale de la chaîne CI/CD et du déploiement Cloud de Matchia</w:t>
      </w:r>
    </w:p>
    <w:p>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r>
        <w:rPr>
          <w:rFonts w:asciiTheme="majorBidi" w:eastAsiaTheme="minorHAnsi" w:hAnsiTheme="majorBidi" w:cstheme="minorBidi"/>
          <w:b/>
          <w:bCs/>
          <w:color w:val="000000" w:themeColor="text1"/>
          <w:sz w:val="28"/>
          <w:szCs w:val="28"/>
          <w:lang w:eastAsia="en-US"/>
        </w:rPr>
        <w:t>7.1. Validation du processus complet</w:t>
      </w:r>
    </w:p>
    <w:p>
      <w:pPr>
        <w:spacing w:before="100" w:beforeAutospacing="1" w:after="100" w:afterAutospacing="1"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La validation de la chaîne consiste à effectuer une modification contrôlée du code, à l’enregistrer puis à exécuter un git push sur la branche suivie. Le Webhook déclenche Jenkins, qui exécute successivement les étapes de construction, de test, d’analyse, de création d’images, de publication et de déploiement. La disponibilité d’une nouvelle révision des Container Apps après une exécution réussie confirme le fonctionnement de bout en bout du processus automatisé.</w:t>
      </w:r>
    </w:p>
    <w:p>
      <w:pPr>
        <w:spacing w:after="240" w:line="360" w:lineRule="auto"/>
        <w:outlineLvl w:val="1"/>
        <w:rPr>
          <w:rFonts w:asciiTheme="majorBidi" w:hAnsiTheme="majorBidi"/>
          <w:b/>
          <w:bCs/>
          <w:color w:val="000000" w:themeColor="text1"/>
          <w:sz w:val="32"/>
          <w:szCs w:val="32"/>
        </w:rPr>
      </w:pPr>
      <w:r>
        <w:rPr>
          <w:rFonts w:asciiTheme="majorBidi" w:hAnsiTheme="majorBidi"/>
          <w:b/>
          <w:bCs/>
          <w:color w:val="000000" w:themeColor="text1"/>
          <w:sz w:val="32"/>
          <w:szCs w:val="32"/>
        </w:rPr>
        <w:t>8. Conclusion</w:t>
      </w:r>
    </w:p>
    <w:p>
      <w:pPr>
        <w:spacing w:before="100" w:beforeAutospacing="1" w:after="100" w:afterAutospacing="1"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Ce chapitre a présenté la mise en place du pipeline CI/CD de Matchia, depuis la validation manuelle initiale de la conteneurisation jusqu’au déploiement automatisé sur Microsoft Azure. Jenkins orchestre désormais une chaîne complète, contrôlée et reproductible : récupération du code, construction, tests, analyse de qualité, publication des images Docker et mise à jour des services Cloud.</w:t>
      </w:r>
    </w:p>
    <w:sectPr w:rsidR="00CF0DEB" w:rsidRPr="00CF0DEB" w:rsidSect="00310493">
      <w:headerReference w:type="default" r:id="rId35"/>
      <w:pgSz w:w="11906" w:h="16838"/>
      <w:pgMar w:top="1417" w:right="1417" w:bottom="1417" w:left="1417" w:header="454" w:footer="454"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1F14B7" w:rsidRDefault="001F14B7" w:rsidP="00310493">
      <w:pPr>
        <w:spacing w:after="0" w:line="240" w:lineRule="auto"/>
      </w:pPr>
      <w:r>
        <w:separator/>
      </w:r>
    </w:p>
  </w:endnote>
  <w:endnote w:type="continuationSeparator" w:id="0">
    <w:p w:rsidR="001F14B7" w:rsidRDefault="001F14B7" w:rsidP="0031049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Historic">
    <w:panose1 w:val="020B0502040204020203"/>
    <w:charset w:val="00"/>
    <w:family w:val="swiss"/>
    <w:pitch w:val="variable"/>
    <w:sig w:usb0="800001EF" w:usb1="02000002" w:usb2="0060C080" w:usb3="00000000" w:csb0="00000001" w:csb1="00000000"/>
  </w:font>
  <w:font w:name="Imprint MT Shadow">
    <w:panose1 w:val="04020605060303030202"/>
    <w:charset w:val="00"/>
    <w:family w:val="decorative"/>
    <w:pitch w:val="variable"/>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50C4E" w:rsidRDefault="00B50C4E">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324577903"/>
      <w:docPartObj>
        <w:docPartGallery w:val="Page Numbers (Bottom of Page)"/>
        <w:docPartUnique/>
      </w:docPartObj>
    </w:sdtPr>
    <w:sdtEndPr>
      <w:rPr>
        <w:noProof/>
      </w:rPr>
    </w:sdtEndPr>
    <w:sdtContent>
      <w:p w:rsidR="00B50C4E" w:rsidRDefault="00B50C4E">
        <w:pPr>
          <w:pStyle w:val="Footer"/>
          <w:jc w:val="right"/>
        </w:pPr>
        <w:r>
          <w:fldChar w:fldCharType="begin"/>
        </w:r>
        <w:r>
          <w:instrText xml:space="preserve"> PAGE   \* MERGEFORMAT </w:instrText>
        </w:r>
        <w:r>
          <w:fldChar w:fldCharType="separate"/>
        </w:r>
        <w:r w:rsidR="00B5461B">
          <w:rPr>
            <w:noProof/>
          </w:rPr>
          <w:t>1</w:t>
        </w:r>
        <w:r>
          <w:rPr>
            <w:noProof/>
          </w:rPr>
          <w:fldChar w:fldCharType="end"/>
        </w:r>
      </w:p>
    </w:sdtContent>
  </w:sdt>
  <w:p w:rsidR="00B50C4E" w:rsidRDefault="00B50C4E">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712725143"/>
      <w:docPartObj>
        <w:docPartGallery w:val="Page Numbers (Bottom of Page)"/>
        <w:docPartUnique/>
      </w:docPartObj>
    </w:sdtPr>
    <w:sdtEndPr>
      <w:rPr>
        <w:noProof/>
      </w:rPr>
    </w:sdtEndPr>
    <w:sdtContent>
      <w:p w:rsidR="00B50C4E" w:rsidRDefault="00B50C4E">
        <w:pPr>
          <w:pStyle w:val="Footer"/>
          <w:jc w:val="right"/>
        </w:pPr>
        <w:r>
          <w:fldChar w:fldCharType="begin"/>
        </w:r>
        <w:r>
          <w:instrText xml:space="preserve"> PAGE   \* MERGEFORMAT </w:instrText>
        </w:r>
        <w:r>
          <w:fldChar w:fldCharType="separate"/>
        </w:r>
        <w:r w:rsidR="00F70163">
          <w:rPr>
            <w:noProof/>
          </w:rPr>
          <w:t>34</w:t>
        </w:r>
        <w:r>
          <w:rPr>
            <w:noProof/>
          </w:rPr>
          <w:fldChar w:fldCharType="end"/>
        </w:r>
      </w:p>
    </w:sdtContent>
  </w:sdt>
  <w:p w:rsidR="00B50C4E" w:rsidRDefault="00B50C4E">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1F14B7" w:rsidRDefault="001F14B7" w:rsidP="00310493">
      <w:pPr>
        <w:spacing w:after="0" w:line="240" w:lineRule="auto"/>
      </w:pPr>
      <w:r>
        <w:separator/>
      </w:r>
    </w:p>
  </w:footnote>
  <w:footnote w:type="continuationSeparator" w:id="0">
    <w:p w:rsidR="001F14B7" w:rsidRDefault="001F14B7" w:rsidP="00310493">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50C4E" w:rsidRDefault="00B50C4E">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50C4E" w:rsidRDefault="00B50C4E">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50C4E" w:rsidRDefault="00B50C4E" w:rsidP="006A7367">
    <w:pPr>
      <w:pStyle w:val="Heading1"/>
      <w:pBdr>
        <w:bottom w:val="single" w:sz="4" w:space="1" w:color="auto"/>
      </w:pBdr>
      <w:jc w:val="right"/>
      <w:rPr>
        <w:rFonts w:asciiTheme="minorHAnsi" w:hAnsiTheme="minorHAnsi" w:cstheme="minorHAnsi"/>
        <w:b/>
        <w:bCs/>
        <w:color w:val="000000" w:themeColor="text1"/>
        <w:sz w:val="22"/>
        <w:szCs w:val="22"/>
      </w:rPr>
    </w:pPr>
    <w:r w:rsidRPr="007A662E">
      <w:rPr>
        <w:rFonts w:asciiTheme="minorHAnsi" w:hAnsiTheme="minorHAnsi" w:cstheme="minorHAnsi"/>
        <w:b/>
        <w:bCs/>
        <w:color w:val="000000" w:themeColor="text1"/>
        <w:sz w:val="22"/>
        <w:szCs w:val="22"/>
      </w:rPr>
      <w:t>Introduction générale</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50C4E" w:rsidRPr="00310493" w:rsidRDefault="00B50C4E" w:rsidP="00310493">
    <w:pPr>
      <w:pStyle w:val="Heading1"/>
      <w:pBdr>
        <w:bottom w:val="single" w:sz="4" w:space="1" w:color="auto"/>
      </w:pBdr>
      <w:spacing w:after="240" w:line="276" w:lineRule="auto"/>
      <w:jc w:val="right"/>
      <w:rPr>
        <w:rFonts w:asciiTheme="minorHAnsi" w:hAnsiTheme="minorHAnsi" w:cstheme="minorHAnsi"/>
        <w:b/>
        <w:bCs/>
        <w:color w:val="000000" w:themeColor="text1"/>
        <w:sz w:val="22"/>
        <w:szCs w:val="22"/>
      </w:rPr>
    </w:pPr>
    <w:r>
      <w:rPr>
        <w:rFonts w:asciiTheme="minorHAnsi" w:hAnsiTheme="minorHAnsi" w:cstheme="minorHAnsi"/>
        <w:color w:val="000000" w:themeColor="text1"/>
        <w:sz w:val="22"/>
        <w:szCs w:val="22"/>
      </w:rPr>
      <w:t xml:space="preserve">Chapitre 1 </w:t>
    </w:r>
    <w:r w:rsidRPr="00A34F16">
      <w:rPr>
        <w:rFonts w:asciiTheme="minorHAnsi" w:hAnsiTheme="minorHAnsi" w:cstheme="minorHAnsi"/>
        <w:color w:val="000000" w:themeColor="text1"/>
        <w:sz w:val="22"/>
        <w:szCs w:val="22"/>
      </w:rPr>
      <w:t>:</w:t>
    </w:r>
    <w:r w:rsidRPr="00A34F16">
      <w:rPr>
        <w:rFonts w:asciiTheme="minorHAnsi" w:hAnsiTheme="minorHAnsi" w:cstheme="minorHAnsi"/>
        <w:b/>
        <w:bCs/>
        <w:color w:val="000000" w:themeColor="text1"/>
        <w:sz w:val="22"/>
        <w:szCs w:val="22"/>
      </w:rPr>
      <w:t xml:space="preserve"> Cadre général du projet</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50C4E" w:rsidRPr="006A7367" w:rsidRDefault="00B50C4E" w:rsidP="006A7367">
    <w:pPr>
      <w:pStyle w:val="Heading1"/>
      <w:pBdr>
        <w:bottom w:val="single" w:sz="4" w:space="1" w:color="auto"/>
      </w:pBdr>
      <w:spacing w:after="240" w:line="276" w:lineRule="auto"/>
      <w:jc w:val="right"/>
      <w:rPr>
        <w:rFonts w:asciiTheme="minorHAnsi" w:hAnsiTheme="minorHAnsi" w:cstheme="minorHAnsi"/>
        <w:b/>
        <w:bCs/>
        <w:color w:val="auto"/>
        <w:sz w:val="22"/>
        <w:szCs w:val="22"/>
      </w:rPr>
    </w:pPr>
    <w:r w:rsidRPr="006A7367">
      <w:rPr>
        <w:color w:val="auto"/>
        <w:sz w:val="22"/>
        <w:szCs w:val="22"/>
      </w:rPr>
      <w:t xml:space="preserve">Chapitre 2 : </w:t>
    </w:r>
    <w:r w:rsidRPr="006A7367">
      <w:rPr>
        <w:b/>
        <w:bCs/>
        <w:color w:val="auto"/>
        <w:sz w:val="22"/>
        <w:szCs w:val="22"/>
      </w:rPr>
      <w:t>Analyse et spécification des besoins</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50C4E" w:rsidRPr="006A7367" w:rsidRDefault="00B50C4E" w:rsidP="003A424A">
    <w:pPr>
      <w:pStyle w:val="Heading1"/>
      <w:pBdr>
        <w:bottom w:val="single" w:sz="4" w:space="1" w:color="auto"/>
      </w:pBdr>
      <w:spacing w:after="240" w:line="276" w:lineRule="auto"/>
      <w:jc w:val="right"/>
      <w:rPr>
        <w:rFonts w:asciiTheme="minorHAnsi" w:hAnsiTheme="minorHAnsi" w:cstheme="minorHAnsi"/>
        <w:b/>
        <w:bCs/>
        <w:color w:val="auto"/>
        <w:sz w:val="22"/>
        <w:szCs w:val="22"/>
      </w:rPr>
    </w:pPr>
    <w:r>
      <w:rPr>
        <w:color w:val="auto"/>
        <w:sz w:val="22"/>
        <w:szCs w:val="22"/>
      </w:rPr>
      <w:t>Chapitre 3</w:t>
    </w:r>
    <w:r w:rsidRPr="006A7367">
      <w:rPr>
        <w:color w:val="auto"/>
        <w:sz w:val="22"/>
        <w:szCs w:val="22"/>
      </w:rPr>
      <w:t xml:space="preserve"> : </w:t>
    </w:r>
    <w:r>
      <w:rPr>
        <w:b/>
        <w:bCs/>
        <w:color w:val="auto"/>
        <w:sz w:val="22"/>
        <w:szCs w:val="22"/>
      </w:rPr>
      <w:t xml:space="preserve">Architecture et Conception </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50C4E" w:rsidRPr="006A7367" w:rsidRDefault="00B50C4E" w:rsidP="002C185C">
    <w:pPr>
      <w:pStyle w:val="Heading1"/>
      <w:pBdr>
        <w:bottom w:val="single" w:sz="4" w:space="1" w:color="auto"/>
      </w:pBdr>
      <w:spacing w:after="240" w:line="276" w:lineRule="auto"/>
      <w:jc w:val="right"/>
      <w:rPr>
        <w:rFonts w:asciiTheme="minorHAnsi" w:hAnsiTheme="minorHAnsi" w:cstheme="minorHAnsi"/>
        <w:b/>
        <w:bCs/>
        <w:color w:val="auto"/>
        <w:sz w:val="22"/>
        <w:szCs w:val="22"/>
      </w:rPr>
    </w:pPr>
    <w:r>
      <w:rPr>
        <w:color w:val="auto"/>
        <w:sz w:val="22"/>
        <w:szCs w:val="22"/>
      </w:rPr>
      <w:t>Chapitre 4</w:t>
    </w:r>
    <w:r w:rsidRPr="006A7367">
      <w:rPr>
        <w:color w:val="auto"/>
        <w:sz w:val="22"/>
        <w:szCs w:val="22"/>
      </w:rPr>
      <w:t xml:space="preserve"> : </w:t>
    </w:r>
    <w:r w:rsidRPr="002C185C">
      <w:rPr>
        <w:b/>
        <w:bCs/>
        <w:color w:val="auto"/>
        <w:sz w:val="22"/>
        <w:szCs w:val="22"/>
      </w:rPr>
      <w:t xml:space="preserve">Mise en œuvre du cycle de vie des </w:t>
    </w:r>
    <w:proofErr w:type="spellStart"/>
    <w:r w:rsidRPr="002C185C">
      <w:rPr>
        <w:b/>
        <w:bCs/>
        <w:color w:val="auto"/>
        <w:sz w:val="22"/>
        <w:szCs w:val="22"/>
      </w:rPr>
      <w:t>marketplaces</w:t>
    </w:r>
    <w:proofErr w:type="spellEnd"/>
    <w:r w:rsidRPr="002C185C">
      <w:rPr>
        <w:b/>
        <w:bCs/>
        <w:color w:val="auto"/>
        <w:sz w:val="22"/>
        <w:szCs w:val="22"/>
      </w:rPr>
      <w:t xml:space="preserve"> bancaires</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50C4E" w:rsidRPr="00A32351" w:rsidRDefault="00B50C4E" w:rsidP="00A32351">
    <w:pPr>
      <w:pStyle w:val="Heading1"/>
      <w:pBdr>
        <w:bottom w:val="single" w:sz="4" w:space="1" w:color="auto"/>
      </w:pBdr>
      <w:spacing w:after="240" w:line="276" w:lineRule="auto"/>
      <w:jc w:val="right"/>
      <w:rPr>
        <w:rFonts w:asciiTheme="minorHAnsi" w:hAnsiTheme="minorHAnsi" w:cstheme="minorHAnsi"/>
        <w:b/>
        <w:bCs/>
        <w:color w:val="000000" w:themeColor="text1"/>
        <w:sz w:val="22"/>
        <w:szCs w:val="22"/>
      </w:rPr>
    </w:pPr>
    <w:r>
      <w:rPr>
        <w:color w:val="auto"/>
        <w:sz w:val="22"/>
        <w:szCs w:val="22"/>
      </w:rPr>
      <w:t>Chapitre 5</w:t>
    </w:r>
    <w:r w:rsidRPr="006A7367">
      <w:rPr>
        <w:color w:val="auto"/>
        <w:sz w:val="22"/>
        <w:szCs w:val="22"/>
      </w:rPr>
      <w:t xml:space="preserve"> : </w:t>
    </w:r>
    <w:r w:rsidRPr="00A32351">
      <w:rPr>
        <w:rFonts w:ascii="Calibri" w:hAnsi="Calibri" w:cs="Calibri"/>
        <w:b/>
        <w:bCs/>
        <w:color w:val="000000" w:themeColor="text1"/>
        <w:sz w:val="22"/>
        <w:szCs w:val="22"/>
        <w:shd w:val="clear" w:color="auto" w:fill="FFFFFF"/>
      </w:rPr>
      <w:t>Réalisation des parcours métier</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50C4E" w:rsidRPr="00A32351" w:rsidRDefault="00B50C4E" w:rsidP="00736320">
    <w:pPr>
      <w:pStyle w:val="Heading1"/>
      <w:pBdr>
        <w:bottom w:val="single" w:sz="4" w:space="1" w:color="auto"/>
      </w:pBdr>
      <w:spacing w:after="240" w:line="276" w:lineRule="auto"/>
      <w:jc w:val="right"/>
      <w:rPr>
        <w:rFonts w:asciiTheme="minorHAnsi" w:hAnsiTheme="minorHAnsi" w:cstheme="minorHAnsi"/>
        <w:b/>
        <w:bCs/>
        <w:color w:val="000000" w:themeColor="text1"/>
        <w:sz w:val="22"/>
        <w:szCs w:val="22"/>
      </w:rPr>
    </w:pPr>
    <w:r>
      <w:rPr>
        <w:color w:val="auto"/>
        <w:sz w:val="22"/>
        <w:szCs w:val="22"/>
      </w:rPr>
      <w:t>Chapitre 6</w:t>
    </w:r>
    <w:r w:rsidRPr="006A7367">
      <w:rPr>
        <w:color w:val="auto"/>
        <w:sz w:val="22"/>
        <w:szCs w:val="22"/>
      </w:rPr>
      <w:t xml:space="preserve"> : </w:t>
    </w:r>
    <w:proofErr w:type="spellStart"/>
    <w:r w:rsidRPr="00736320">
      <w:rPr>
        <w:b/>
        <w:bCs/>
        <w:color w:val="auto"/>
        <w:sz w:val="22"/>
        <w:szCs w:val="22"/>
      </w:rPr>
      <w:t>DevOps</w:t>
    </w:r>
    <w:proofErr w:type="spellEnd"/>
    <w:r w:rsidRPr="00736320">
      <w:rPr>
        <w:b/>
        <w:bCs/>
        <w:color w:val="auto"/>
        <w:sz w:val="22"/>
        <w:szCs w:val="22"/>
      </w:rPr>
      <w:t>, pipeline CI/CD et déploiement sur Microsoft Azure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35A33DA"/>
    <w:multiLevelType w:val="hybridMultilevel"/>
    <w:tmpl w:val="E7C626B4"/>
    <w:lvl w:ilvl="0" w:tplc="0409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6FD4560"/>
    <w:multiLevelType w:val="hybridMultilevel"/>
    <w:tmpl w:val="05BAECDE"/>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C570600"/>
    <w:multiLevelType w:val="multilevel"/>
    <w:tmpl w:val="DD940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F660E2"/>
    <w:multiLevelType w:val="hybridMultilevel"/>
    <w:tmpl w:val="4C12C87E"/>
    <w:lvl w:ilvl="0" w:tplc="13D05576">
      <w:numFmt w:val="bullet"/>
      <w:lvlText w:val="-"/>
      <w:lvlJc w:val="left"/>
      <w:pPr>
        <w:ind w:left="720" w:hanging="360"/>
      </w:pPr>
      <w:rPr>
        <w:rFonts w:ascii="Times New Roman" w:eastAsiaTheme="minorHAnsi" w:hAnsi="Times New Roman" w:cs="Times New Roman" w:hint="default"/>
        <w:b w:val="0"/>
        <w:color w:val="auto"/>
        <w:sz w:val="28"/>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11F05446"/>
    <w:multiLevelType w:val="hybridMultilevel"/>
    <w:tmpl w:val="3A24F85A"/>
    <w:lvl w:ilvl="0" w:tplc="04090001">
      <w:start w:val="1"/>
      <w:numFmt w:val="bullet"/>
      <w:lvlText w:val=""/>
      <w:lvlJc w:val="left"/>
      <w:pPr>
        <w:ind w:left="784" w:hanging="360"/>
      </w:pPr>
      <w:rPr>
        <w:rFonts w:ascii="Symbol" w:hAnsi="Symbol" w:hint="default"/>
      </w:rPr>
    </w:lvl>
    <w:lvl w:ilvl="1" w:tplc="040C0003" w:tentative="1">
      <w:start w:val="1"/>
      <w:numFmt w:val="bullet"/>
      <w:lvlText w:val="o"/>
      <w:lvlJc w:val="left"/>
      <w:pPr>
        <w:ind w:left="1504" w:hanging="360"/>
      </w:pPr>
      <w:rPr>
        <w:rFonts w:ascii="Courier New" w:hAnsi="Courier New" w:cs="Courier New" w:hint="default"/>
      </w:rPr>
    </w:lvl>
    <w:lvl w:ilvl="2" w:tplc="040C0005" w:tentative="1">
      <w:start w:val="1"/>
      <w:numFmt w:val="bullet"/>
      <w:lvlText w:val=""/>
      <w:lvlJc w:val="left"/>
      <w:pPr>
        <w:ind w:left="2224" w:hanging="360"/>
      </w:pPr>
      <w:rPr>
        <w:rFonts w:ascii="Wingdings" w:hAnsi="Wingdings" w:hint="default"/>
      </w:rPr>
    </w:lvl>
    <w:lvl w:ilvl="3" w:tplc="040C0001" w:tentative="1">
      <w:start w:val="1"/>
      <w:numFmt w:val="bullet"/>
      <w:lvlText w:val=""/>
      <w:lvlJc w:val="left"/>
      <w:pPr>
        <w:ind w:left="2944" w:hanging="360"/>
      </w:pPr>
      <w:rPr>
        <w:rFonts w:ascii="Symbol" w:hAnsi="Symbol" w:hint="default"/>
      </w:rPr>
    </w:lvl>
    <w:lvl w:ilvl="4" w:tplc="040C0003" w:tentative="1">
      <w:start w:val="1"/>
      <w:numFmt w:val="bullet"/>
      <w:lvlText w:val="o"/>
      <w:lvlJc w:val="left"/>
      <w:pPr>
        <w:ind w:left="3664" w:hanging="360"/>
      </w:pPr>
      <w:rPr>
        <w:rFonts w:ascii="Courier New" w:hAnsi="Courier New" w:cs="Courier New" w:hint="default"/>
      </w:rPr>
    </w:lvl>
    <w:lvl w:ilvl="5" w:tplc="040C0005" w:tentative="1">
      <w:start w:val="1"/>
      <w:numFmt w:val="bullet"/>
      <w:lvlText w:val=""/>
      <w:lvlJc w:val="left"/>
      <w:pPr>
        <w:ind w:left="4384" w:hanging="360"/>
      </w:pPr>
      <w:rPr>
        <w:rFonts w:ascii="Wingdings" w:hAnsi="Wingdings" w:hint="default"/>
      </w:rPr>
    </w:lvl>
    <w:lvl w:ilvl="6" w:tplc="040C0001" w:tentative="1">
      <w:start w:val="1"/>
      <w:numFmt w:val="bullet"/>
      <w:lvlText w:val=""/>
      <w:lvlJc w:val="left"/>
      <w:pPr>
        <w:ind w:left="5104" w:hanging="360"/>
      </w:pPr>
      <w:rPr>
        <w:rFonts w:ascii="Symbol" w:hAnsi="Symbol" w:hint="default"/>
      </w:rPr>
    </w:lvl>
    <w:lvl w:ilvl="7" w:tplc="040C0003" w:tentative="1">
      <w:start w:val="1"/>
      <w:numFmt w:val="bullet"/>
      <w:lvlText w:val="o"/>
      <w:lvlJc w:val="left"/>
      <w:pPr>
        <w:ind w:left="5824" w:hanging="360"/>
      </w:pPr>
      <w:rPr>
        <w:rFonts w:ascii="Courier New" w:hAnsi="Courier New" w:cs="Courier New" w:hint="default"/>
      </w:rPr>
    </w:lvl>
    <w:lvl w:ilvl="8" w:tplc="040C0005" w:tentative="1">
      <w:start w:val="1"/>
      <w:numFmt w:val="bullet"/>
      <w:lvlText w:val=""/>
      <w:lvlJc w:val="left"/>
      <w:pPr>
        <w:ind w:left="6544" w:hanging="360"/>
      </w:pPr>
      <w:rPr>
        <w:rFonts w:ascii="Wingdings" w:hAnsi="Wingdings" w:hint="default"/>
      </w:rPr>
    </w:lvl>
  </w:abstractNum>
  <w:abstractNum w:abstractNumId="5" w15:restartNumberingAfterBreak="0">
    <w:nsid w:val="14023E05"/>
    <w:multiLevelType w:val="hybridMultilevel"/>
    <w:tmpl w:val="87E02ED8"/>
    <w:lvl w:ilvl="0" w:tplc="0409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15:restartNumberingAfterBreak="0">
    <w:nsid w:val="144269A8"/>
    <w:multiLevelType w:val="multilevel"/>
    <w:tmpl w:val="22269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170983"/>
    <w:multiLevelType w:val="hybridMultilevel"/>
    <w:tmpl w:val="4D8EC3EA"/>
    <w:lvl w:ilvl="0" w:tplc="0409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17D03698"/>
    <w:multiLevelType w:val="hybridMultilevel"/>
    <w:tmpl w:val="CDD60CF0"/>
    <w:lvl w:ilvl="0" w:tplc="13D05576">
      <w:numFmt w:val="bullet"/>
      <w:lvlText w:val="-"/>
      <w:lvlJc w:val="left"/>
      <w:pPr>
        <w:ind w:left="720" w:hanging="360"/>
      </w:pPr>
      <w:rPr>
        <w:rFonts w:ascii="Times New Roman" w:eastAsiaTheme="minorHAnsi" w:hAnsi="Times New Roman" w:cs="Times New Roman" w:hint="default"/>
        <w:b w:val="0"/>
        <w:color w:val="auto"/>
        <w:sz w:val="28"/>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21296660"/>
    <w:multiLevelType w:val="multilevel"/>
    <w:tmpl w:val="8C96C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297A20"/>
    <w:multiLevelType w:val="hybridMultilevel"/>
    <w:tmpl w:val="F0BC0E9A"/>
    <w:lvl w:ilvl="0" w:tplc="0409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29A317A4"/>
    <w:multiLevelType w:val="hybridMultilevel"/>
    <w:tmpl w:val="5170A4B2"/>
    <w:lvl w:ilvl="0" w:tplc="0409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3CA40E4E"/>
    <w:multiLevelType w:val="hybridMultilevel"/>
    <w:tmpl w:val="E1F89F6C"/>
    <w:lvl w:ilvl="0" w:tplc="0409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564848DB"/>
    <w:multiLevelType w:val="multilevel"/>
    <w:tmpl w:val="5A8AD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86144B8"/>
    <w:multiLevelType w:val="hybridMultilevel"/>
    <w:tmpl w:val="1E0E8264"/>
    <w:lvl w:ilvl="0" w:tplc="13D05576">
      <w:numFmt w:val="bullet"/>
      <w:lvlText w:val="-"/>
      <w:lvlJc w:val="left"/>
      <w:pPr>
        <w:ind w:left="720" w:hanging="360"/>
      </w:pPr>
      <w:rPr>
        <w:rFonts w:ascii="Times New Roman" w:eastAsiaTheme="minorHAnsi" w:hAnsi="Times New Roman" w:cs="Times New Roman" w:hint="default"/>
        <w:b w:val="0"/>
        <w:color w:val="auto"/>
        <w:sz w:val="28"/>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5FFF0506"/>
    <w:multiLevelType w:val="hybridMultilevel"/>
    <w:tmpl w:val="E202E0E4"/>
    <w:lvl w:ilvl="0" w:tplc="0409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61596D0D"/>
    <w:multiLevelType w:val="multilevel"/>
    <w:tmpl w:val="83583852"/>
    <w:lvl w:ilvl="0">
      <w:start w:val="1"/>
      <w:numFmt w:val="decimal"/>
      <w:lvlText w:val="%1."/>
      <w:lvlJc w:val="left"/>
      <w:pPr>
        <w:ind w:left="360" w:hanging="360"/>
      </w:pPr>
      <w:rPr>
        <w:rFonts w:eastAsiaTheme="majorEastAsia" w:cstheme="majorBidi" w:hint="default"/>
        <w:sz w:val="28"/>
        <w:szCs w:val="28"/>
      </w:rPr>
    </w:lvl>
    <w:lvl w:ilvl="1">
      <w:start w:val="1"/>
      <w:numFmt w:val="decimal"/>
      <w:isLgl/>
      <w:lvlText w:val="%1.%2."/>
      <w:lvlJc w:val="left"/>
      <w:pPr>
        <w:ind w:left="1146" w:hanging="720"/>
      </w:pPr>
      <w:rPr>
        <w:rFonts w:asciiTheme="majorBidi" w:hAnsiTheme="majorBidi" w:cstheme="majorBidi" w:hint="default"/>
        <w:b/>
        <w:bCs/>
        <w:i w:val="0"/>
        <w:iCs w:val="0"/>
        <w:color w:val="000000" w:themeColor="text1"/>
        <w:sz w:val="28"/>
        <w:szCs w:val="28"/>
      </w:rPr>
    </w:lvl>
    <w:lvl w:ilvl="2">
      <w:start w:val="1"/>
      <w:numFmt w:val="decimal"/>
      <w:isLgl/>
      <w:lvlText w:val="%1.%2.%3."/>
      <w:lvlJc w:val="left"/>
      <w:pPr>
        <w:ind w:left="1440" w:hanging="720"/>
      </w:pPr>
      <w:rPr>
        <w:rFonts w:hint="default"/>
      </w:rPr>
    </w:lvl>
    <w:lvl w:ilvl="3">
      <w:start w:val="1"/>
      <w:numFmt w:val="decimal"/>
      <w:isLgl/>
      <w:lvlText w:val="%1.%2.%3.%4."/>
      <w:lvlJc w:val="left"/>
      <w:pPr>
        <w:ind w:left="2160" w:hanging="108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3240" w:hanging="1440"/>
      </w:pPr>
      <w:rPr>
        <w:rFonts w:hint="default"/>
      </w:rPr>
    </w:lvl>
    <w:lvl w:ilvl="6">
      <w:start w:val="1"/>
      <w:numFmt w:val="decimal"/>
      <w:isLgl/>
      <w:lvlText w:val="%1.%2.%3.%4.%5.%6.%7."/>
      <w:lvlJc w:val="left"/>
      <w:pPr>
        <w:ind w:left="3960" w:hanging="1800"/>
      </w:pPr>
      <w:rPr>
        <w:rFonts w:hint="default"/>
      </w:rPr>
    </w:lvl>
    <w:lvl w:ilvl="7">
      <w:start w:val="1"/>
      <w:numFmt w:val="decimal"/>
      <w:isLgl/>
      <w:lvlText w:val="%1.%2.%3.%4.%5.%6.%7.%8."/>
      <w:lvlJc w:val="left"/>
      <w:pPr>
        <w:ind w:left="4320" w:hanging="1800"/>
      </w:pPr>
      <w:rPr>
        <w:rFonts w:hint="default"/>
      </w:rPr>
    </w:lvl>
    <w:lvl w:ilvl="8">
      <w:start w:val="1"/>
      <w:numFmt w:val="decimal"/>
      <w:isLgl/>
      <w:lvlText w:val="%1.%2.%3.%4.%5.%6.%7.%8.%9."/>
      <w:lvlJc w:val="left"/>
      <w:pPr>
        <w:ind w:left="5040" w:hanging="2160"/>
      </w:pPr>
      <w:rPr>
        <w:rFonts w:hint="default"/>
      </w:rPr>
    </w:lvl>
  </w:abstractNum>
  <w:abstractNum w:abstractNumId="17" w15:restartNumberingAfterBreak="0">
    <w:nsid w:val="65AB2C4A"/>
    <w:multiLevelType w:val="hybridMultilevel"/>
    <w:tmpl w:val="93408B06"/>
    <w:lvl w:ilvl="0" w:tplc="0409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667261AF"/>
    <w:multiLevelType w:val="multilevel"/>
    <w:tmpl w:val="040C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9" w15:restartNumberingAfterBreak="0">
    <w:nsid w:val="698902DE"/>
    <w:multiLevelType w:val="hybridMultilevel"/>
    <w:tmpl w:val="AC607DF6"/>
    <w:lvl w:ilvl="0" w:tplc="04090001">
      <w:start w:val="1"/>
      <w:numFmt w:val="bullet"/>
      <w:lvlText w:val=""/>
      <w:lvlJc w:val="left"/>
      <w:pPr>
        <w:ind w:left="784" w:hanging="360"/>
      </w:pPr>
      <w:rPr>
        <w:rFonts w:ascii="Symbol" w:hAnsi="Symbol" w:hint="default"/>
      </w:rPr>
    </w:lvl>
    <w:lvl w:ilvl="1" w:tplc="040C0003" w:tentative="1">
      <w:start w:val="1"/>
      <w:numFmt w:val="bullet"/>
      <w:lvlText w:val="o"/>
      <w:lvlJc w:val="left"/>
      <w:pPr>
        <w:ind w:left="1504" w:hanging="360"/>
      </w:pPr>
      <w:rPr>
        <w:rFonts w:ascii="Courier New" w:hAnsi="Courier New" w:cs="Courier New" w:hint="default"/>
      </w:rPr>
    </w:lvl>
    <w:lvl w:ilvl="2" w:tplc="040C0005" w:tentative="1">
      <w:start w:val="1"/>
      <w:numFmt w:val="bullet"/>
      <w:lvlText w:val=""/>
      <w:lvlJc w:val="left"/>
      <w:pPr>
        <w:ind w:left="2224" w:hanging="360"/>
      </w:pPr>
      <w:rPr>
        <w:rFonts w:ascii="Wingdings" w:hAnsi="Wingdings" w:hint="default"/>
      </w:rPr>
    </w:lvl>
    <w:lvl w:ilvl="3" w:tplc="040C0001" w:tentative="1">
      <w:start w:val="1"/>
      <w:numFmt w:val="bullet"/>
      <w:lvlText w:val=""/>
      <w:lvlJc w:val="left"/>
      <w:pPr>
        <w:ind w:left="2944" w:hanging="360"/>
      </w:pPr>
      <w:rPr>
        <w:rFonts w:ascii="Symbol" w:hAnsi="Symbol" w:hint="default"/>
      </w:rPr>
    </w:lvl>
    <w:lvl w:ilvl="4" w:tplc="040C0003" w:tentative="1">
      <w:start w:val="1"/>
      <w:numFmt w:val="bullet"/>
      <w:lvlText w:val="o"/>
      <w:lvlJc w:val="left"/>
      <w:pPr>
        <w:ind w:left="3664" w:hanging="360"/>
      </w:pPr>
      <w:rPr>
        <w:rFonts w:ascii="Courier New" w:hAnsi="Courier New" w:cs="Courier New" w:hint="default"/>
      </w:rPr>
    </w:lvl>
    <w:lvl w:ilvl="5" w:tplc="040C0005" w:tentative="1">
      <w:start w:val="1"/>
      <w:numFmt w:val="bullet"/>
      <w:lvlText w:val=""/>
      <w:lvlJc w:val="left"/>
      <w:pPr>
        <w:ind w:left="4384" w:hanging="360"/>
      </w:pPr>
      <w:rPr>
        <w:rFonts w:ascii="Wingdings" w:hAnsi="Wingdings" w:hint="default"/>
      </w:rPr>
    </w:lvl>
    <w:lvl w:ilvl="6" w:tplc="040C0001" w:tentative="1">
      <w:start w:val="1"/>
      <w:numFmt w:val="bullet"/>
      <w:lvlText w:val=""/>
      <w:lvlJc w:val="left"/>
      <w:pPr>
        <w:ind w:left="5104" w:hanging="360"/>
      </w:pPr>
      <w:rPr>
        <w:rFonts w:ascii="Symbol" w:hAnsi="Symbol" w:hint="default"/>
      </w:rPr>
    </w:lvl>
    <w:lvl w:ilvl="7" w:tplc="040C0003" w:tentative="1">
      <w:start w:val="1"/>
      <w:numFmt w:val="bullet"/>
      <w:lvlText w:val="o"/>
      <w:lvlJc w:val="left"/>
      <w:pPr>
        <w:ind w:left="5824" w:hanging="360"/>
      </w:pPr>
      <w:rPr>
        <w:rFonts w:ascii="Courier New" w:hAnsi="Courier New" w:cs="Courier New" w:hint="default"/>
      </w:rPr>
    </w:lvl>
    <w:lvl w:ilvl="8" w:tplc="040C0005" w:tentative="1">
      <w:start w:val="1"/>
      <w:numFmt w:val="bullet"/>
      <w:lvlText w:val=""/>
      <w:lvlJc w:val="left"/>
      <w:pPr>
        <w:ind w:left="6544" w:hanging="360"/>
      </w:pPr>
      <w:rPr>
        <w:rFonts w:ascii="Wingdings" w:hAnsi="Wingdings" w:hint="default"/>
      </w:rPr>
    </w:lvl>
  </w:abstractNum>
  <w:abstractNum w:abstractNumId="20" w15:restartNumberingAfterBreak="0">
    <w:nsid w:val="72DF276C"/>
    <w:multiLevelType w:val="hybridMultilevel"/>
    <w:tmpl w:val="A8E8804E"/>
    <w:lvl w:ilvl="0" w:tplc="13D05576">
      <w:numFmt w:val="bullet"/>
      <w:lvlText w:val="-"/>
      <w:lvlJc w:val="left"/>
      <w:pPr>
        <w:ind w:left="720" w:hanging="360"/>
      </w:pPr>
      <w:rPr>
        <w:rFonts w:ascii="Times New Roman" w:eastAsiaTheme="minorHAnsi" w:hAnsi="Times New Roman" w:cs="Times New Roman" w:hint="default"/>
        <w:b w:val="0"/>
        <w:color w:val="auto"/>
        <w:sz w:val="28"/>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15:restartNumberingAfterBreak="0">
    <w:nsid w:val="73C1080D"/>
    <w:multiLevelType w:val="hybridMultilevel"/>
    <w:tmpl w:val="08AC0F72"/>
    <w:lvl w:ilvl="0" w:tplc="04090001">
      <w:start w:val="1"/>
      <w:numFmt w:val="bullet"/>
      <w:lvlText w:val=""/>
      <w:lvlJc w:val="left"/>
      <w:pPr>
        <w:ind w:left="784" w:hanging="360"/>
      </w:pPr>
      <w:rPr>
        <w:rFonts w:ascii="Symbol" w:hAnsi="Symbol" w:hint="default"/>
      </w:rPr>
    </w:lvl>
    <w:lvl w:ilvl="1" w:tplc="040C0003" w:tentative="1">
      <w:start w:val="1"/>
      <w:numFmt w:val="bullet"/>
      <w:lvlText w:val="o"/>
      <w:lvlJc w:val="left"/>
      <w:pPr>
        <w:ind w:left="1504" w:hanging="360"/>
      </w:pPr>
      <w:rPr>
        <w:rFonts w:ascii="Courier New" w:hAnsi="Courier New" w:cs="Courier New" w:hint="default"/>
      </w:rPr>
    </w:lvl>
    <w:lvl w:ilvl="2" w:tplc="040C0005" w:tentative="1">
      <w:start w:val="1"/>
      <w:numFmt w:val="bullet"/>
      <w:lvlText w:val=""/>
      <w:lvlJc w:val="left"/>
      <w:pPr>
        <w:ind w:left="2224" w:hanging="360"/>
      </w:pPr>
      <w:rPr>
        <w:rFonts w:ascii="Wingdings" w:hAnsi="Wingdings" w:hint="default"/>
      </w:rPr>
    </w:lvl>
    <w:lvl w:ilvl="3" w:tplc="040C0001" w:tentative="1">
      <w:start w:val="1"/>
      <w:numFmt w:val="bullet"/>
      <w:lvlText w:val=""/>
      <w:lvlJc w:val="left"/>
      <w:pPr>
        <w:ind w:left="2944" w:hanging="360"/>
      </w:pPr>
      <w:rPr>
        <w:rFonts w:ascii="Symbol" w:hAnsi="Symbol" w:hint="default"/>
      </w:rPr>
    </w:lvl>
    <w:lvl w:ilvl="4" w:tplc="040C0003" w:tentative="1">
      <w:start w:val="1"/>
      <w:numFmt w:val="bullet"/>
      <w:lvlText w:val="o"/>
      <w:lvlJc w:val="left"/>
      <w:pPr>
        <w:ind w:left="3664" w:hanging="360"/>
      </w:pPr>
      <w:rPr>
        <w:rFonts w:ascii="Courier New" w:hAnsi="Courier New" w:cs="Courier New" w:hint="default"/>
      </w:rPr>
    </w:lvl>
    <w:lvl w:ilvl="5" w:tplc="040C0005" w:tentative="1">
      <w:start w:val="1"/>
      <w:numFmt w:val="bullet"/>
      <w:lvlText w:val=""/>
      <w:lvlJc w:val="left"/>
      <w:pPr>
        <w:ind w:left="4384" w:hanging="360"/>
      </w:pPr>
      <w:rPr>
        <w:rFonts w:ascii="Wingdings" w:hAnsi="Wingdings" w:hint="default"/>
      </w:rPr>
    </w:lvl>
    <w:lvl w:ilvl="6" w:tplc="040C0001" w:tentative="1">
      <w:start w:val="1"/>
      <w:numFmt w:val="bullet"/>
      <w:lvlText w:val=""/>
      <w:lvlJc w:val="left"/>
      <w:pPr>
        <w:ind w:left="5104" w:hanging="360"/>
      </w:pPr>
      <w:rPr>
        <w:rFonts w:ascii="Symbol" w:hAnsi="Symbol" w:hint="default"/>
      </w:rPr>
    </w:lvl>
    <w:lvl w:ilvl="7" w:tplc="040C0003" w:tentative="1">
      <w:start w:val="1"/>
      <w:numFmt w:val="bullet"/>
      <w:lvlText w:val="o"/>
      <w:lvlJc w:val="left"/>
      <w:pPr>
        <w:ind w:left="5824" w:hanging="360"/>
      </w:pPr>
      <w:rPr>
        <w:rFonts w:ascii="Courier New" w:hAnsi="Courier New" w:cs="Courier New" w:hint="default"/>
      </w:rPr>
    </w:lvl>
    <w:lvl w:ilvl="8" w:tplc="040C0005" w:tentative="1">
      <w:start w:val="1"/>
      <w:numFmt w:val="bullet"/>
      <w:lvlText w:val=""/>
      <w:lvlJc w:val="left"/>
      <w:pPr>
        <w:ind w:left="6544" w:hanging="360"/>
      </w:pPr>
      <w:rPr>
        <w:rFonts w:ascii="Wingdings" w:hAnsi="Wingdings" w:hint="default"/>
      </w:rPr>
    </w:lvl>
  </w:abstractNum>
  <w:abstractNum w:abstractNumId="22" w15:restartNumberingAfterBreak="0">
    <w:nsid w:val="74A94039"/>
    <w:multiLevelType w:val="multilevel"/>
    <w:tmpl w:val="27EC1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7AE1031"/>
    <w:multiLevelType w:val="hybridMultilevel"/>
    <w:tmpl w:val="803E276E"/>
    <w:lvl w:ilvl="0" w:tplc="13D05576">
      <w:numFmt w:val="bullet"/>
      <w:lvlText w:val="-"/>
      <w:lvlJc w:val="left"/>
      <w:pPr>
        <w:ind w:left="780" w:hanging="360"/>
      </w:pPr>
      <w:rPr>
        <w:rFonts w:ascii="Times New Roman" w:eastAsiaTheme="minorHAnsi" w:hAnsi="Times New Roman" w:cs="Times New Roman" w:hint="default"/>
        <w:b w:val="0"/>
        <w:color w:val="auto"/>
        <w:sz w:val="28"/>
      </w:rPr>
    </w:lvl>
    <w:lvl w:ilvl="1" w:tplc="040C0003" w:tentative="1">
      <w:start w:val="1"/>
      <w:numFmt w:val="bullet"/>
      <w:lvlText w:val="o"/>
      <w:lvlJc w:val="left"/>
      <w:pPr>
        <w:ind w:left="1500" w:hanging="360"/>
      </w:pPr>
      <w:rPr>
        <w:rFonts w:ascii="Courier New" w:hAnsi="Courier New" w:cs="Courier New" w:hint="default"/>
      </w:rPr>
    </w:lvl>
    <w:lvl w:ilvl="2" w:tplc="040C0005" w:tentative="1">
      <w:start w:val="1"/>
      <w:numFmt w:val="bullet"/>
      <w:lvlText w:val=""/>
      <w:lvlJc w:val="left"/>
      <w:pPr>
        <w:ind w:left="2220" w:hanging="360"/>
      </w:pPr>
      <w:rPr>
        <w:rFonts w:ascii="Wingdings" w:hAnsi="Wingdings" w:hint="default"/>
      </w:rPr>
    </w:lvl>
    <w:lvl w:ilvl="3" w:tplc="040C0001" w:tentative="1">
      <w:start w:val="1"/>
      <w:numFmt w:val="bullet"/>
      <w:lvlText w:val=""/>
      <w:lvlJc w:val="left"/>
      <w:pPr>
        <w:ind w:left="2940" w:hanging="360"/>
      </w:pPr>
      <w:rPr>
        <w:rFonts w:ascii="Symbol" w:hAnsi="Symbol" w:hint="default"/>
      </w:rPr>
    </w:lvl>
    <w:lvl w:ilvl="4" w:tplc="040C0003" w:tentative="1">
      <w:start w:val="1"/>
      <w:numFmt w:val="bullet"/>
      <w:lvlText w:val="o"/>
      <w:lvlJc w:val="left"/>
      <w:pPr>
        <w:ind w:left="3660" w:hanging="360"/>
      </w:pPr>
      <w:rPr>
        <w:rFonts w:ascii="Courier New" w:hAnsi="Courier New" w:cs="Courier New" w:hint="default"/>
      </w:rPr>
    </w:lvl>
    <w:lvl w:ilvl="5" w:tplc="040C0005" w:tentative="1">
      <w:start w:val="1"/>
      <w:numFmt w:val="bullet"/>
      <w:lvlText w:val=""/>
      <w:lvlJc w:val="left"/>
      <w:pPr>
        <w:ind w:left="4380" w:hanging="360"/>
      </w:pPr>
      <w:rPr>
        <w:rFonts w:ascii="Wingdings" w:hAnsi="Wingdings" w:hint="default"/>
      </w:rPr>
    </w:lvl>
    <w:lvl w:ilvl="6" w:tplc="040C0001" w:tentative="1">
      <w:start w:val="1"/>
      <w:numFmt w:val="bullet"/>
      <w:lvlText w:val=""/>
      <w:lvlJc w:val="left"/>
      <w:pPr>
        <w:ind w:left="5100" w:hanging="360"/>
      </w:pPr>
      <w:rPr>
        <w:rFonts w:ascii="Symbol" w:hAnsi="Symbol" w:hint="default"/>
      </w:rPr>
    </w:lvl>
    <w:lvl w:ilvl="7" w:tplc="040C0003" w:tentative="1">
      <w:start w:val="1"/>
      <w:numFmt w:val="bullet"/>
      <w:lvlText w:val="o"/>
      <w:lvlJc w:val="left"/>
      <w:pPr>
        <w:ind w:left="5820" w:hanging="360"/>
      </w:pPr>
      <w:rPr>
        <w:rFonts w:ascii="Courier New" w:hAnsi="Courier New" w:cs="Courier New" w:hint="default"/>
      </w:rPr>
    </w:lvl>
    <w:lvl w:ilvl="8" w:tplc="040C0005" w:tentative="1">
      <w:start w:val="1"/>
      <w:numFmt w:val="bullet"/>
      <w:lvlText w:val=""/>
      <w:lvlJc w:val="left"/>
      <w:pPr>
        <w:ind w:left="6540" w:hanging="360"/>
      </w:pPr>
      <w:rPr>
        <w:rFonts w:ascii="Wingdings" w:hAnsi="Wingdings" w:hint="default"/>
      </w:rPr>
    </w:lvl>
  </w:abstractNum>
  <w:abstractNum w:abstractNumId="24" w15:restartNumberingAfterBreak="0">
    <w:nsid w:val="7A683C0B"/>
    <w:multiLevelType w:val="hybridMultilevel"/>
    <w:tmpl w:val="694C129E"/>
    <w:lvl w:ilvl="0" w:tplc="13D05576">
      <w:numFmt w:val="bullet"/>
      <w:lvlText w:val="-"/>
      <w:lvlJc w:val="left"/>
      <w:pPr>
        <w:ind w:left="720" w:hanging="360"/>
      </w:pPr>
      <w:rPr>
        <w:rFonts w:ascii="Times New Roman" w:eastAsiaTheme="minorHAnsi" w:hAnsi="Times New Roman" w:cs="Times New Roman" w:hint="default"/>
        <w:b w:val="0"/>
        <w:color w:val="auto"/>
        <w:sz w:val="28"/>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 w15:restartNumberingAfterBreak="0">
    <w:nsid w:val="7F053F03"/>
    <w:multiLevelType w:val="hybridMultilevel"/>
    <w:tmpl w:val="117408E2"/>
    <w:lvl w:ilvl="0" w:tplc="0409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16"/>
  </w:num>
  <w:num w:numId="2">
    <w:abstractNumId w:val="1"/>
  </w:num>
  <w:num w:numId="3">
    <w:abstractNumId w:val="3"/>
  </w:num>
  <w:num w:numId="4">
    <w:abstractNumId w:val="24"/>
  </w:num>
  <w:num w:numId="5">
    <w:abstractNumId w:val="18"/>
  </w:num>
  <w:num w:numId="6">
    <w:abstractNumId w:val="23"/>
  </w:num>
  <w:num w:numId="7">
    <w:abstractNumId w:val="14"/>
  </w:num>
  <w:num w:numId="8">
    <w:abstractNumId w:val="8"/>
  </w:num>
  <w:num w:numId="9">
    <w:abstractNumId w:val="2"/>
  </w:num>
  <w:num w:numId="10">
    <w:abstractNumId w:val="25"/>
  </w:num>
  <w:num w:numId="11">
    <w:abstractNumId w:val="0"/>
  </w:num>
  <w:num w:numId="12">
    <w:abstractNumId w:val="15"/>
  </w:num>
  <w:num w:numId="13">
    <w:abstractNumId w:val="11"/>
  </w:num>
  <w:num w:numId="14">
    <w:abstractNumId w:val="12"/>
  </w:num>
  <w:num w:numId="15">
    <w:abstractNumId w:val="17"/>
  </w:num>
  <w:num w:numId="16">
    <w:abstractNumId w:val="10"/>
  </w:num>
  <w:num w:numId="17">
    <w:abstractNumId w:val="7"/>
  </w:num>
  <w:num w:numId="18">
    <w:abstractNumId w:val="22"/>
  </w:num>
  <w:num w:numId="19">
    <w:abstractNumId w:val="13"/>
  </w:num>
  <w:num w:numId="20">
    <w:abstractNumId w:val="9"/>
  </w:num>
  <w:num w:numId="21">
    <w:abstractNumId w:val="21"/>
  </w:num>
  <w:num w:numId="22">
    <w:abstractNumId w:val="19"/>
  </w:num>
  <w:num w:numId="23">
    <w:abstractNumId w:val="4"/>
  </w:num>
  <w:num w:numId="24">
    <w:abstractNumId w:val="5"/>
  </w:num>
  <w:num w:numId="25">
    <w:abstractNumId w:val="6"/>
  </w:num>
  <w:num w:numId="26">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4"/>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22CC5"/>
    <w:rsid w:val="00013475"/>
    <w:rsid w:val="00070A8E"/>
    <w:rsid w:val="000800D4"/>
    <w:rsid w:val="000864B7"/>
    <w:rsid w:val="00091197"/>
    <w:rsid w:val="000C5F60"/>
    <w:rsid w:val="000D033A"/>
    <w:rsid w:val="000E5C72"/>
    <w:rsid w:val="000F0575"/>
    <w:rsid w:val="001152A1"/>
    <w:rsid w:val="001222F0"/>
    <w:rsid w:val="00124A76"/>
    <w:rsid w:val="001375A2"/>
    <w:rsid w:val="0014427F"/>
    <w:rsid w:val="0014520D"/>
    <w:rsid w:val="001770A9"/>
    <w:rsid w:val="001775AF"/>
    <w:rsid w:val="00183C04"/>
    <w:rsid w:val="001E4B1B"/>
    <w:rsid w:val="001F14B7"/>
    <w:rsid w:val="00200C95"/>
    <w:rsid w:val="00207913"/>
    <w:rsid w:val="00211661"/>
    <w:rsid w:val="002209B5"/>
    <w:rsid w:val="0023690C"/>
    <w:rsid w:val="00240026"/>
    <w:rsid w:val="00255AA2"/>
    <w:rsid w:val="00265DE9"/>
    <w:rsid w:val="00273B6A"/>
    <w:rsid w:val="0029462B"/>
    <w:rsid w:val="002A06D9"/>
    <w:rsid w:val="002A4DC9"/>
    <w:rsid w:val="002C185C"/>
    <w:rsid w:val="002C6CE5"/>
    <w:rsid w:val="002E2F64"/>
    <w:rsid w:val="002F16F7"/>
    <w:rsid w:val="002F415C"/>
    <w:rsid w:val="00303DE7"/>
    <w:rsid w:val="00310493"/>
    <w:rsid w:val="0031160C"/>
    <w:rsid w:val="00315982"/>
    <w:rsid w:val="00330C80"/>
    <w:rsid w:val="00360F01"/>
    <w:rsid w:val="00392DAB"/>
    <w:rsid w:val="003A424A"/>
    <w:rsid w:val="003C0468"/>
    <w:rsid w:val="003F2618"/>
    <w:rsid w:val="004016B3"/>
    <w:rsid w:val="004109B1"/>
    <w:rsid w:val="004141CF"/>
    <w:rsid w:val="004302A8"/>
    <w:rsid w:val="00432BB3"/>
    <w:rsid w:val="00433292"/>
    <w:rsid w:val="00447271"/>
    <w:rsid w:val="0048693E"/>
    <w:rsid w:val="004A4192"/>
    <w:rsid w:val="004D0565"/>
    <w:rsid w:val="00500A3A"/>
    <w:rsid w:val="00510525"/>
    <w:rsid w:val="00514419"/>
    <w:rsid w:val="00556EBB"/>
    <w:rsid w:val="00557594"/>
    <w:rsid w:val="00563DDF"/>
    <w:rsid w:val="005642DF"/>
    <w:rsid w:val="00582039"/>
    <w:rsid w:val="005822D0"/>
    <w:rsid w:val="0058388C"/>
    <w:rsid w:val="005C3130"/>
    <w:rsid w:val="005C5C58"/>
    <w:rsid w:val="005D4916"/>
    <w:rsid w:val="00633002"/>
    <w:rsid w:val="006347B6"/>
    <w:rsid w:val="006441E2"/>
    <w:rsid w:val="00652C17"/>
    <w:rsid w:val="00655046"/>
    <w:rsid w:val="00662874"/>
    <w:rsid w:val="006A359A"/>
    <w:rsid w:val="006A7367"/>
    <w:rsid w:val="006D5235"/>
    <w:rsid w:val="00700DA1"/>
    <w:rsid w:val="0071517E"/>
    <w:rsid w:val="00715A11"/>
    <w:rsid w:val="00732285"/>
    <w:rsid w:val="00736320"/>
    <w:rsid w:val="0075696F"/>
    <w:rsid w:val="00761802"/>
    <w:rsid w:val="00766259"/>
    <w:rsid w:val="00771E96"/>
    <w:rsid w:val="007A09AA"/>
    <w:rsid w:val="007A151E"/>
    <w:rsid w:val="007A17ED"/>
    <w:rsid w:val="007A1ACF"/>
    <w:rsid w:val="007E466A"/>
    <w:rsid w:val="007E5251"/>
    <w:rsid w:val="007F4381"/>
    <w:rsid w:val="00805AB7"/>
    <w:rsid w:val="0081070D"/>
    <w:rsid w:val="0081359E"/>
    <w:rsid w:val="00830993"/>
    <w:rsid w:val="00834E0C"/>
    <w:rsid w:val="00860DD3"/>
    <w:rsid w:val="008631A9"/>
    <w:rsid w:val="00872700"/>
    <w:rsid w:val="00874170"/>
    <w:rsid w:val="00883D53"/>
    <w:rsid w:val="008A405E"/>
    <w:rsid w:val="008A4CFA"/>
    <w:rsid w:val="008B333B"/>
    <w:rsid w:val="008D0F49"/>
    <w:rsid w:val="008D1572"/>
    <w:rsid w:val="008E513B"/>
    <w:rsid w:val="00911E3D"/>
    <w:rsid w:val="009124D7"/>
    <w:rsid w:val="009262CB"/>
    <w:rsid w:val="0096084D"/>
    <w:rsid w:val="00963EE5"/>
    <w:rsid w:val="009A1BF9"/>
    <w:rsid w:val="009F6572"/>
    <w:rsid w:val="00A060B4"/>
    <w:rsid w:val="00A068D7"/>
    <w:rsid w:val="00A1159C"/>
    <w:rsid w:val="00A22CC5"/>
    <w:rsid w:val="00A32351"/>
    <w:rsid w:val="00A37DF2"/>
    <w:rsid w:val="00A95B08"/>
    <w:rsid w:val="00A96285"/>
    <w:rsid w:val="00AA25A8"/>
    <w:rsid w:val="00AD16B4"/>
    <w:rsid w:val="00AF0629"/>
    <w:rsid w:val="00AF7E6C"/>
    <w:rsid w:val="00B139C1"/>
    <w:rsid w:val="00B36492"/>
    <w:rsid w:val="00B40D27"/>
    <w:rsid w:val="00B440A6"/>
    <w:rsid w:val="00B50C4E"/>
    <w:rsid w:val="00B5461B"/>
    <w:rsid w:val="00B6200F"/>
    <w:rsid w:val="00B8561E"/>
    <w:rsid w:val="00BA5E6D"/>
    <w:rsid w:val="00BE041D"/>
    <w:rsid w:val="00BE3320"/>
    <w:rsid w:val="00BE4EA4"/>
    <w:rsid w:val="00BF387E"/>
    <w:rsid w:val="00C20124"/>
    <w:rsid w:val="00C27A23"/>
    <w:rsid w:val="00C32D29"/>
    <w:rsid w:val="00C4769F"/>
    <w:rsid w:val="00C5234E"/>
    <w:rsid w:val="00C6444E"/>
    <w:rsid w:val="00C81E90"/>
    <w:rsid w:val="00C940BB"/>
    <w:rsid w:val="00CE7E3A"/>
    <w:rsid w:val="00CF0DEB"/>
    <w:rsid w:val="00D22DFA"/>
    <w:rsid w:val="00D337DB"/>
    <w:rsid w:val="00D34389"/>
    <w:rsid w:val="00D84C16"/>
    <w:rsid w:val="00D96AEE"/>
    <w:rsid w:val="00DA2CB7"/>
    <w:rsid w:val="00DC2156"/>
    <w:rsid w:val="00DC65E4"/>
    <w:rsid w:val="00DF61FA"/>
    <w:rsid w:val="00E03361"/>
    <w:rsid w:val="00E042F7"/>
    <w:rsid w:val="00E23A39"/>
    <w:rsid w:val="00E3529E"/>
    <w:rsid w:val="00E672E0"/>
    <w:rsid w:val="00E71C75"/>
    <w:rsid w:val="00E749D5"/>
    <w:rsid w:val="00E8765F"/>
    <w:rsid w:val="00EA742A"/>
    <w:rsid w:val="00EC7F14"/>
    <w:rsid w:val="00F013B6"/>
    <w:rsid w:val="00F22B5E"/>
    <w:rsid w:val="00F45D0C"/>
    <w:rsid w:val="00F57C74"/>
    <w:rsid w:val="00F61323"/>
    <w:rsid w:val="00F70163"/>
    <w:rsid w:val="00F918FE"/>
    <w:rsid w:val="00FA68FD"/>
    <w:rsid w:val="00FD40B6"/>
    <w:rsid w:val="00FE2F74"/>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40C7CCC7-F1F8-4B9E-9674-938D7D82F0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F0629"/>
  </w:style>
  <w:style w:type="paragraph" w:styleId="Heading1">
    <w:name w:val="heading 1"/>
    <w:basedOn w:val="Normal"/>
    <w:next w:val="Normal"/>
    <w:link w:val="Heading1Char"/>
    <w:uiPriority w:val="9"/>
    <w:qFormat/>
    <w:rsid w:val="00310493"/>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9262CB"/>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5D4916"/>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E03361"/>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10493"/>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9262CB"/>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5D4916"/>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semiHidden/>
    <w:rsid w:val="00E03361"/>
    <w:rPr>
      <w:rFonts w:asciiTheme="majorHAnsi" w:eastAsiaTheme="majorEastAsia" w:hAnsiTheme="majorHAnsi" w:cstheme="majorBidi"/>
      <w:i/>
      <w:iCs/>
      <w:color w:val="2E74B5" w:themeColor="accent1" w:themeShade="BF"/>
    </w:rPr>
  </w:style>
  <w:style w:type="character" w:styleId="Strong">
    <w:name w:val="Strong"/>
    <w:basedOn w:val="DefaultParagraphFont"/>
    <w:uiPriority w:val="22"/>
    <w:qFormat/>
    <w:rsid w:val="00A22CC5"/>
    <w:rPr>
      <w:b/>
      <w:bCs/>
    </w:rPr>
  </w:style>
  <w:style w:type="table" w:styleId="TableGrid">
    <w:name w:val="Table Grid"/>
    <w:basedOn w:val="TableNormal"/>
    <w:uiPriority w:val="39"/>
    <w:rsid w:val="00A22CC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310493"/>
    <w:pPr>
      <w:tabs>
        <w:tab w:val="center" w:pos="4536"/>
        <w:tab w:val="right" w:pos="9072"/>
      </w:tabs>
      <w:spacing w:after="0" w:line="240" w:lineRule="auto"/>
    </w:pPr>
  </w:style>
  <w:style w:type="character" w:customStyle="1" w:styleId="HeaderChar">
    <w:name w:val="Header Char"/>
    <w:basedOn w:val="DefaultParagraphFont"/>
    <w:link w:val="Header"/>
    <w:uiPriority w:val="99"/>
    <w:rsid w:val="00310493"/>
  </w:style>
  <w:style w:type="paragraph" w:styleId="Footer">
    <w:name w:val="footer"/>
    <w:basedOn w:val="Normal"/>
    <w:link w:val="FooterChar"/>
    <w:uiPriority w:val="99"/>
    <w:unhideWhenUsed/>
    <w:rsid w:val="00310493"/>
    <w:pPr>
      <w:tabs>
        <w:tab w:val="center" w:pos="4536"/>
        <w:tab w:val="right" w:pos="9072"/>
      </w:tabs>
      <w:spacing w:after="0" w:line="240" w:lineRule="auto"/>
    </w:pPr>
  </w:style>
  <w:style w:type="character" w:customStyle="1" w:styleId="FooterChar">
    <w:name w:val="Footer Char"/>
    <w:basedOn w:val="DefaultParagraphFont"/>
    <w:link w:val="Footer"/>
    <w:uiPriority w:val="99"/>
    <w:rsid w:val="00310493"/>
  </w:style>
  <w:style w:type="character" w:styleId="BookTitle">
    <w:name w:val="Book Title"/>
    <w:basedOn w:val="DefaultParagraphFont"/>
    <w:uiPriority w:val="33"/>
    <w:qFormat/>
    <w:rsid w:val="00310493"/>
    <w:rPr>
      <w:b/>
      <w:bCs/>
      <w:i/>
      <w:iCs/>
      <w:spacing w:val="5"/>
    </w:rPr>
  </w:style>
  <w:style w:type="paragraph" w:styleId="ListParagraph">
    <w:name w:val="List Paragraph"/>
    <w:basedOn w:val="Normal"/>
    <w:uiPriority w:val="34"/>
    <w:qFormat/>
    <w:rsid w:val="00310493"/>
    <w:pPr>
      <w:ind w:left="720"/>
      <w:contextualSpacing/>
    </w:pPr>
  </w:style>
  <w:style w:type="paragraph" w:styleId="TOCHeading">
    <w:name w:val="TOC Heading"/>
    <w:basedOn w:val="Heading1"/>
    <w:next w:val="Normal"/>
    <w:uiPriority w:val="39"/>
    <w:unhideWhenUsed/>
    <w:qFormat/>
    <w:rsid w:val="00310493"/>
    <w:pPr>
      <w:outlineLvl w:val="9"/>
    </w:pPr>
    <w:rPr>
      <w:lang w:val="en-US"/>
    </w:rPr>
  </w:style>
  <w:style w:type="paragraph" w:styleId="TOC1">
    <w:name w:val="toc 1"/>
    <w:basedOn w:val="Normal"/>
    <w:next w:val="Normal"/>
    <w:autoRedefine/>
    <w:uiPriority w:val="39"/>
    <w:unhideWhenUsed/>
    <w:rsid w:val="00310493"/>
    <w:pPr>
      <w:spacing w:after="100"/>
    </w:pPr>
  </w:style>
  <w:style w:type="paragraph" w:styleId="TOC2">
    <w:name w:val="toc 2"/>
    <w:basedOn w:val="Normal"/>
    <w:next w:val="Normal"/>
    <w:autoRedefine/>
    <w:uiPriority w:val="39"/>
    <w:unhideWhenUsed/>
    <w:rsid w:val="00310493"/>
    <w:pPr>
      <w:spacing w:after="100"/>
      <w:ind w:left="220"/>
    </w:pPr>
  </w:style>
  <w:style w:type="paragraph" w:styleId="TOC3">
    <w:name w:val="toc 3"/>
    <w:basedOn w:val="Normal"/>
    <w:next w:val="Normal"/>
    <w:autoRedefine/>
    <w:uiPriority w:val="39"/>
    <w:unhideWhenUsed/>
    <w:rsid w:val="00310493"/>
    <w:pPr>
      <w:spacing w:after="100"/>
      <w:ind w:left="440"/>
    </w:pPr>
  </w:style>
  <w:style w:type="character" w:styleId="Hyperlink">
    <w:name w:val="Hyperlink"/>
    <w:basedOn w:val="DefaultParagraphFont"/>
    <w:uiPriority w:val="99"/>
    <w:unhideWhenUsed/>
    <w:rsid w:val="00310493"/>
    <w:rPr>
      <w:color w:val="0563C1" w:themeColor="hyperlink"/>
      <w:u w:val="single"/>
    </w:rPr>
  </w:style>
  <w:style w:type="paragraph" w:styleId="Caption">
    <w:name w:val="caption"/>
    <w:basedOn w:val="Normal"/>
    <w:next w:val="Normal"/>
    <w:uiPriority w:val="35"/>
    <w:unhideWhenUsed/>
    <w:qFormat/>
    <w:rsid w:val="00F22B5E"/>
    <w:pPr>
      <w:spacing w:after="200" w:line="240" w:lineRule="auto"/>
    </w:pPr>
    <w:rPr>
      <w:i/>
      <w:iCs/>
      <w:color w:val="44546A" w:themeColor="text2"/>
      <w:sz w:val="18"/>
      <w:szCs w:val="18"/>
    </w:rPr>
  </w:style>
  <w:style w:type="paragraph" w:customStyle="1" w:styleId="isselectedend">
    <w:name w:val="isselectedend"/>
    <w:basedOn w:val="Normal"/>
    <w:rsid w:val="005C5C58"/>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styleId="NormalWeb">
    <w:name w:val="Normal (Web)"/>
    <w:basedOn w:val="Normal"/>
    <w:uiPriority w:val="99"/>
    <w:unhideWhenUsed/>
    <w:rsid w:val="005C5C58"/>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styleId="TableofFigures">
    <w:name w:val="table of figures"/>
    <w:basedOn w:val="Normal"/>
    <w:next w:val="Normal"/>
    <w:uiPriority w:val="99"/>
    <w:unhideWhenUsed/>
    <w:rsid w:val="0081070D"/>
    <w:pPr>
      <w:spacing w:after="0"/>
    </w:pPr>
  </w:style>
  <w:style w:type="paragraph" w:customStyle="1" w:styleId="gjcqjg1a">
    <w:name w:val="gjcqjg1a"/>
    <w:basedOn w:val="Normal"/>
    <w:rsid w:val="005D4916"/>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DecimalAligned">
    <w:name w:val="Decimal Aligned"/>
    <w:basedOn w:val="Normal"/>
    <w:uiPriority w:val="40"/>
    <w:qFormat/>
    <w:rsid w:val="00A96285"/>
    <w:pPr>
      <w:tabs>
        <w:tab w:val="decimal" w:pos="360"/>
      </w:tabs>
      <w:spacing w:after="200" w:line="276" w:lineRule="auto"/>
    </w:pPr>
    <w:rPr>
      <w:rFonts w:eastAsiaTheme="minorEastAsia" w:cs="Times New Roman"/>
      <w:lang w:val="en-US"/>
    </w:rPr>
  </w:style>
  <w:style w:type="paragraph" w:styleId="FootnoteText">
    <w:name w:val="footnote text"/>
    <w:basedOn w:val="Normal"/>
    <w:link w:val="FootnoteTextChar"/>
    <w:uiPriority w:val="99"/>
    <w:unhideWhenUsed/>
    <w:rsid w:val="00A96285"/>
    <w:pPr>
      <w:spacing w:after="0" w:line="240" w:lineRule="auto"/>
    </w:pPr>
    <w:rPr>
      <w:rFonts w:eastAsiaTheme="minorEastAsia" w:cs="Times New Roman"/>
      <w:sz w:val="20"/>
      <w:szCs w:val="20"/>
      <w:lang w:val="en-US"/>
    </w:rPr>
  </w:style>
  <w:style w:type="character" w:customStyle="1" w:styleId="FootnoteTextChar">
    <w:name w:val="Footnote Text Char"/>
    <w:basedOn w:val="DefaultParagraphFont"/>
    <w:link w:val="FootnoteText"/>
    <w:uiPriority w:val="99"/>
    <w:rsid w:val="00A96285"/>
    <w:rPr>
      <w:rFonts w:eastAsiaTheme="minorEastAsia" w:cs="Times New Roman"/>
      <w:sz w:val="20"/>
      <w:szCs w:val="20"/>
      <w:lang w:val="en-US"/>
    </w:rPr>
  </w:style>
  <w:style w:type="character" w:styleId="SubtleEmphasis">
    <w:name w:val="Subtle Emphasis"/>
    <w:basedOn w:val="DefaultParagraphFont"/>
    <w:uiPriority w:val="19"/>
    <w:qFormat/>
    <w:rsid w:val="00A96285"/>
    <w:rPr>
      <w:i/>
      <w:iCs/>
    </w:rPr>
  </w:style>
  <w:style w:type="table" w:styleId="LightShading-Accent1">
    <w:name w:val="Light Shading Accent 1"/>
    <w:basedOn w:val="TableNormal"/>
    <w:uiPriority w:val="60"/>
    <w:rsid w:val="00A96285"/>
    <w:pPr>
      <w:spacing w:after="0" w:line="240" w:lineRule="auto"/>
    </w:pPr>
    <w:rPr>
      <w:rFonts w:eastAsiaTheme="minorEastAsia"/>
      <w:color w:val="2E74B5" w:themeColor="accent1" w:themeShade="BF"/>
      <w:lang w:val="en-US"/>
    </w:rPr>
    <w:tblPr>
      <w:tblStyleRowBandSize w:val="1"/>
      <w:tblStyleColBandSize w:val="1"/>
      <w:tblBorders>
        <w:top w:val="single" w:sz="8" w:space="0" w:color="5B9BD5" w:themeColor="accent1"/>
        <w:bottom w:val="single" w:sz="8" w:space="0" w:color="5B9BD5" w:themeColor="accent1"/>
      </w:tblBorders>
    </w:tblPr>
    <w:tblStylePr w:type="fir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la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left w:val="nil"/>
          <w:right w:val="nil"/>
          <w:insideH w:val="nil"/>
          <w:insideV w:val="nil"/>
        </w:tcBorders>
        <w:shd w:val="clear" w:color="auto" w:fill="D6E6F4" w:themeFill="accent1" w:themeFillTint="3F"/>
      </w:tcPr>
    </w:tblStylePr>
  </w:style>
  <w:style w:type="paragraph" w:customStyle="1" w:styleId="pdq2pgselectionanchorcontainer">
    <w:name w:val="pdq2pg_selectionanchorcontainer"/>
    <w:basedOn w:val="Normal"/>
    <w:rsid w:val="00963EE5"/>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styleId="BalloonText">
    <w:name w:val="Balloon Text"/>
    <w:basedOn w:val="Normal"/>
    <w:link w:val="BalloonTextChar"/>
    <w:uiPriority w:val="99"/>
    <w:semiHidden/>
    <w:unhideWhenUsed/>
    <w:rsid w:val="00963EE5"/>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63EE5"/>
    <w:rPr>
      <w:rFonts w:ascii="Segoe UI" w:hAnsi="Segoe UI" w:cs="Segoe UI"/>
      <w:sz w:val="18"/>
      <w:szCs w:val="18"/>
    </w:rPr>
  </w:style>
  <w:style w:type="character" w:styleId="Emphasis">
    <w:name w:val="Emphasis"/>
    <w:basedOn w:val="DefaultParagraphFont"/>
    <w:uiPriority w:val="20"/>
    <w:qFormat/>
    <w:rsid w:val="000C5F60"/>
    <w:rPr>
      <w:i/>
      <w:iCs/>
    </w:rPr>
  </w:style>
  <w:style w:type="character" w:styleId="HTMLCode">
    <w:name w:val="HTML Code"/>
    <w:basedOn w:val="DefaultParagraphFont"/>
    <w:uiPriority w:val="99"/>
    <w:semiHidden/>
    <w:unhideWhenUsed/>
    <w:rsid w:val="00433292"/>
    <w:rPr>
      <w:rFonts w:ascii="Courier New" w:eastAsia="Times New Roman" w:hAnsi="Courier New" w:cs="Courier New"/>
      <w:sz w:val="20"/>
      <w:szCs w:val="20"/>
    </w:rPr>
  </w:style>
  <w:style w:type="table" w:styleId="GridTable1Light-Accent1">
    <w:name w:val="Grid Table 1 Light Accent 1"/>
    <w:basedOn w:val="TableNormal"/>
    <w:uiPriority w:val="46"/>
    <w:rsid w:val="00766259"/>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0671471">
      <w:bodyDiv w:val="1"/>
      <w:marLeft w:val="0"/>
      <w:marRight w:val="0"/>
      <w:marTop w:val="0"/>
      <w:marBottom w:val="0"/>
      <w:divBdr>
        <w:top w:val="none" w:sz="0" w:space="0" w:color="auto"/>
        <w:left w:val="none" w:sz="0" w:space="0" w:color="auto"/>
        <w:bottom w:val="none" w:sz="0" w:space="0" w:color="auto"/>
        <w:right w:val="none" w:sz="0" w:space="0" w:color="auto"/>
      </w:divBdr>
    </w:div>
    <w:div w:id="24067062">
      <w:bodyDiv w:val="1"/>
      <w:marLeft w:val="0"/>
      <w:marRight w:val="0"/>
      <w:marTop w:val="0"/>
      <w:marBottom w:val="0"/>
      <w:divBdr>
        <w:top w:val="none" w:sz="0" w:space="0" w:color="auto"/>
        <w:left w:val="none" w:sz="0" w:space="0" w:color="auto"/>
        <w:bottom w:val="none" w:sz="0" w:space="0" w:color="auto"/>
        <w:right w:val="none" w:sz="0" w:space="0" w:color="auto"/>
      </w:divBdr>
    </w:div>
    <w:div w:id="64030833">
      <w:bodyDiv w:val="1"/>
      <w:marLeft w:val="0"/>
      <w:marRight w:val="0"/>
      <w:marTop w:val="0"/>
      <w:marBottom w:val="0"/>
      <w:divBdr>
        <w:top w:val="none" w:sz="0" w:space="0" w:color="auto"/>
        <w:left w:val="none" w:sz="0" w:space="0" w:color="auto"/>
        <w:bottom w:val="none" w:sz="0" w:space="0" w:color="auto"/>
        <w:right w:val="none" w:sz="0" w:space="0" w:color="auto"/>
      </w:divBdr>
    </w:div>
    <w:div w:id="91172334">
      <w:bodyDiv w:val="1"/>
      <w:marLeft w:val="0"/>
      <w:marRight w:val="0"/>
      <w:marTop w:val="0"/>
      <w:marBottom w:val="0"/>
      <w:divBdr>
        <w:top w:val="none" w:sz="0" w:space="0" w:color="auto"/>
        <w:left w:val="none" w:sz="0" w:space="0" w:color="auto"/>
        <w:bottom w:val="none" w:sz="0" w:space="0" w:color="auto"/>
        <w:right w:val="none" w:sz="0" w:space="0" w:color="auto"/>
      </w:divBdr>
    </w:div>
    <w:div w:id="133446931">
      <w:bodyDiv w:val="1"/>
      <w:marLeft w:val="0"/>
      <w:marRight w:val="0"/>
      <w:marTop w:val="0"/>
      <w:marBottom w:val="0"/>
      <w:divBdr>
        <w:top w:val="none" w:sz="0" w:space="0" w:color="auto"/>
        <w:left w:val="none" w:sz="0" w:space="0" w:color="auto"/>
        <w:bottom w:val="none" w:sz="0" w:space="0" w:color="auto"/>
        <w:right w:val="none" w:sz="0" w:space="0" w:color="auto"/>
      </w:divBdr>
    </w:div>
    <w:div w:id="143861890">
      <w:bodyDiv w:val="1"/>
      <w:marLeft w:val="0"/>
      <w:marRight w:val="0"/>
      <w:marTop w:val="0"/>
      <w:marBottom w:val="0"/>
      <w:divBdr>
        <w:top w:val="none" w:sz="0" w:space="0" w:color="auto"/>
        <w:left w:val="none" w:sz="0" w:space="0" w:color="auto"/>
        <w:bottom w:val="none" w:sz="0" w:space="0" w:color="auto"/>
        <w:right w:val="none" w:sz="0" w:space="0" w:color="auto"/>
      </w:divBdr>
    </w:div>
    <w:div w:id="150221190">
      <w:bodyDiv w:val="1"/>
      <w:marLeft w:val="0"/>
      <w:marRight w:val="0"/>
      <w:marTop w:val="0"/>
      <w:marBottom w:val="0"/>
      <w:divBdr>
        <w:top w:val="none" w:sz="0" w:space="0" w:color="auto"/>
        <w:left w:val="none" w:sz="0" w:space="0" w:color="auto"/>
        <w:bottom w:val="none" w:sz="0" w:space="0" w:color="auto"/>
        <w:right w:val="none" w:sz="0" w:space="0" w:color="auto"/>
      </w:divBdr>
    </w:div>
    <w:div w:id="223834481">
      <w:bodyDiv w:val="1"/>
      <w:marLeft w:val="0"/>
      <w:marRight w:val="0"/>
      <w:marTop w:val="0"/>
      <w:marBottom w:val="0"/>
      <w:divBdr>
        <w:top w:val="none" w:sz="0" w:space="0" w:color="auto"/>
        <w:left w:val="none" w:sz="0" w:space="0" w:color="auto"/>
        <w:bottom w:val="none" w:sz="0" w:space="0" w:color="auto"/>
        <w:right w:val="none" w:sz="0" w:space="0" w:color="auto"/>
      </w:divBdr>
    </w:div>
    <w:div w:id="228224574">
      <w:bodyDiv w:val="1"/>
      <w:marLeft w:val="0"/>
      <w:marRight w:val="0"/>
      <w:marTop w:val="0"/>
      <w:marBottom w:val="0"/>
      <w:divBdr>
        <w:top w:val="none" w:sz="0" w:space="0" w:color="auto"/>
        <w:left w:val="none" w:sz="0" w:space="0" w:color="auto"/>
        <w:bottom w:val="none" w:sz="0" w:space="0" w:color="auto"/>
        <w:right w:val="none" w:sz="0" w:space="0" w:color="auto"/>
      </w:divBdr>
    </w:div>
    <w:div w:id="253830107">
      <w:bodyDiv w:val="1"/>
      <w:marLeft w:val="0"/>
      <w:marRight w:val="0"/>
      <w:marTop w:val="0"/>
      <w:marBottom w:val="0"/>
      <w:divBdr>
        <w:top w:val="none" w:sz="0" w:space="0" w:color="auto"/>
        <w:left w:val="none" w:sz="0" w:space="0" w:color="auto"/>
        <w:bottom w:val="none" w:sz="0" w:space="0" w:color="auto"/>
        <w:right w:val="none" w:sz="0" w:space="0" w:color="auto"/>
      </w:divBdr>
      <w:divsChild>
        <w:div w:id="105121436">
          <w:marLeft w:val="0"/>
          <w:marRight w:val="0"/>
          <w:marTop w:val="0"/>
          <w:marBottom w:val="0"/>
          <w:divBdr>
            <w:top w:val="none" w:sz="0" w:space="0" w:color="auto"/>
            <w:left w:val="none" w:sz="0" w:space="0" w:color="auto"/>
            <w:bottom w:val="none" w:sz="0" w:space="0" w:color="auto"/>
            <w:right w:val="none" w:sz="0" w:space="0" w:color="auto"/>
          </w:divBdr>
          <w:divsChild>
            <w:div w:id="2129004311">
              <w:marLeft w:val="0"/>
              <w:marRight w:val="0"/>
              <w:marTop w:val="0"/>
              <w:marBottom w:val="0"/>
              <w:divBdr>
                <w:top w:val="none" w:sz="0" w:space="0" w:color="auto"/>
                <w:left w:val="none" w:sz="0" w:space="0" w:color="auto"/>
                <w:bottom w:val="none" w:sz="0" w:space="0" w:color="auto"/>
                <w:right w:val="none" w:sz="0" w:space="0" w:color="auto"/>
              </w:divBdr>
              <w:divsChild>
                <w:div w:id="573777599">
                  <w:marLeft w:val="0"/>
                  <w:marRight w:val="0"/>
                  <w:marTop w:val="0"/>
                  <w:marBottom w:val="0"/>
                  <w:divBdr>
                    <w:top w:val="none" w:sz="0" w:space="0" w:color="auto"/>
                    <w:left w:val="none" w:sz="0" w:space="0" w:color="auto"/>
                    <w:bottom w:val="none" w:sz="0" w:space="0" w:color="auto"/>
                    <w:right w:val="none" w:sz="0" w:space="0" w:color="auto"/>
                  </w:divBdr>
                  <w:divsChild>
                    <w:div w:id="1661038948">
                      <w:marLeft w:val="0"/>
                      <w:marRight w:val="0"/>
                      <w:marTop w:val="0"/>
                      <w:marBottom w:val="0"/>
                      <w:divBdr>
                        <w:top w:val="none" w:sz="0" w:space="0" w:color="auto"/>
                        <w:left w:val="none" w:sz="0" w:space="0" w:color="auto"/>
                        <w:bottom w:val="none" w:sz="0" w:space="0" w:color="auto"/>
                        <w:right w:val="none" w:sz="0" w:space="0" w:color="auto"/>
                      </w:divBdr>
                      <w:divsChild>
                        <w:div w:id="1109617764">
                          <w:marLeft w:val="0"/>
                          <w:marRight w:val="0"/>
                          <w:marTop w:val="0"/>
                          <w:marBottom w:val="0"/>
                          <w:divBdr>
                            <w:top w:val="none" w:sz="0" w:space="0" w:color="auto"/>
                            <w:left w:val="none" w:sz="0" w:space="0" w:color="auto"/>
                            <w:bottom w:val="none" w:sz="0" w:space="0" w:color="auto"/>
                            <w:right w:val="none" w:sz="0" w:space="0" w:color="auto"/>
                          </w:divBdr>
                          <w:divsChild>
                            <w:div w:id="64113124">
                              <w:marLeft w:val="0"/>
                              <w:marRight w:val="0"/>
                              <w:marTop w:val="0"/>
                              <w:marBottom w:val="0"/>
                              <w:divBdr>
                                <w:top w:val="none" w:sz="0" w:space="0" w:color="auto"/>
                                <w:left w:val="none" w:sz="0" w:space="0" w:color="auto"/>
                                <w:bottom w:val="none" w:sz="0" w:space="0" w:color="auto"/>
                                <w:right w:val="none" w:sz="0" w:space="0" w:color="auto"/>
                              </w:divBdr>
                              <w:divsChild>
                                <w:div w:id="1382250277">
                                  <w:marLeft w:val="0"/>
                                  <w:marRight w:val="0"/>
                                  <w:marTop w:val="0"/>
                                  <w:marBottom w:val="0"/>
                                  <w:divBdr>
                                    <w:top w:val="none" w:sz="0" w:space="0" w:color="auto"/>
                                    <w:left w:val="none" w:sz="0" w:space="0" w:color="auto"/>
                                    <w:bottom w:val="none" w:sz="0" w:space="0" w:color="auto"/>
                                    <w:right w:val="none" w:sz="0" w:space="0" w:color="auto"/>
                                  </w:divBdr>
                                  <w:divsChild>
                                    <w:div w:id="1379234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58876553">
      <w:bodyDiv w:val="1"/>
      <w:marLeft w:val="0"/>
      <w:marRight w:val="0"/>
      <w:marTop w:val="0"/>
      <w:marBottom w:val="0"/>
      <w:divBdr>
        <w:top w:val="none" w:sz="0" w:space="0" w:color="auto"/>
        <w:left w:val="none" w:sz="0" w:space="0" w:color="auto"/>
        <w:bottom w:val="none" w:sz="0" w:space="0" w:color="auto"/>
        <w:right w:val="none" w:sz="0" w:space="0" w:color="auto"/>
      </w:divBdr>
    </w:div>
    <w:div w:id="261573181">
      <w:bodyDiv w:val="1"/>
      <w:marLeft w:val="0"/>
      <w:marRight w:val="0"/>
      <w:marTop w:val="0"/>
      <w:marBottom w:val="0"/>
      <w:divBdr>
        <w:top w:val="none" w:sz="0" w:space="0" w:color="auto"/>
        <w:left w:val="none" w:sz="0" w:space="0" w:color="auto"/>
        <w:bottom w:val="none" w:sz="0" w:space="0" w:color="auto"/>
        <w:right w:val="none" w:sz="0" w:space="0" w:color="auto"/>
      </w:divBdr>
    </w:div>
    <w:div w:id="284627005">
      <w:bodyDiv w:val="1"/>
      <w:marLeft w:val="0"/>
      <w:marRight w:val="0"/>
      <w:marTop w:val="0"/>
      <w:marBottom w:val="0"/>
      <w:divBdr>
        <w:top w:val="none" w:sz="0" w:space="0" w:color="auto"/>
        <w:left w:val="none" w:sz="0" w:space="0" w:color="auto"/>
        <w:bottom w:val="none" w:sz="0" w:space="0" w:color="auto"/>
        <w:right w:val="none" w:sz="0" w:space="0" w:color="auto"/>
      </w:divBdr>
    </w:div>
    <w:div w:id="298462314">
      <w:bodyDiv w:val="1"/>
      <w:marLeft w:val="0"/>
      <w:marRight w:val="0"/>
      <w:marTop w:val="0"/>
      <w:marBottom w:val="0"/>
      <w:divBdr>
        <w:top w:val="none" w:sz="0" w:space="0" w:color="auto"/>
        <w:left w:val="none" w:sz="0" w:space="0" w:color="auto"/>
        <w:bottom w:val="none" w:sz="0" w:space="0" w:color="auto"/>
        <w:right w:val="none" w:sz="0" w:space="0" w:color="auto"/>
      </w:divBdr>
    </w:div>
    <w:div w:id="356928726">
      <w:bodyDiv w:val="1"/>
      <w:marLeft w:val="0"/>
      <w:marRight w:val="0"/>
      <w:marTop w:val="0"/>
      <w:marBottom w:val="0"/>
      <w:divBdr>
        <w:top w:val="none" w:sz="0" w:space="0" w:color="auto"/>
        <w:left w:val="none" w:sz="0" w:space="0" w:color="auto"/>
        <w:bottom w:val="none" w:sz="0" w:space="0" w:color="auto"/>
        <w:right w:val="none" w:sz="0" w:space="0" w:color="auto"/>
      </w:divBdr>
    </w:div>
    <w:div w:id="361325884">
      <w:bodyDiv w:val="1"/>
      <w:marLeft w:val="0"/>
      <w:marRight w:val="0"/>
      <w:marTop w:val="0"/>
      <w:marBottom w:val="0"/>
      <w:divBdr>
        <w:top w:val="none" w:sz="0" w:space="0" w:color="auto"/>
        <w:left w:val="none" w:sz="0" w:space="0" w:color="auto"/>
        <w:bottom w:val="none" w:sz="0" w:space="0" w:color="auto"/>
        <w:right w:val="none" w:sz="0" w:space="0" w:color="auto"/>
      </w:divBdr>
    </w:div>
    <w:div w:id="371000300">
      <w:bodyDiv w:val="1"/>
      <w:marLeft w:val="0"/>
      <w:marRight w:val="0"/>
      <w:marTop w:val="0"/>
      <w:marBottom w:val="0"/>
      <w:divBdr>
        <w:top w:val="none" w:sz="0" w:space="0" w:color="auto"/>
        <w:left w:val="none" w:sz="0" w:space="0" w:color="auto"/>
        <w:bottom w:val="none" w:sz="0" w:space="0" w:color="auto"/>
        <w:right w:val="none" w:sz="0" w:space="0" w:color="auto"/>
      </w:divBdr>
    </w:div>
    <w:div w:id="432626626">
      <w:bodyDiv w:val="1"/>
      <w:marLeft w:val="0"/>
      <w:marRight w:val="0"/>
      <w:marTop w:val="0"/>
      <w:marBottom w:val="0"/>
      <w:divBdr>
        <w:top w:val="none" w:sz="0" w:space="0" w:color="auto"/>
        <w:left w:val="none" w:sz="0" w:space="0" w:color="auto"/>
        <w:bottom w:val="none" w:sz="0" w:space="0" w:color="auto"/>
        <w:right w:val="none" w:sz="0" w:space="0" w:color="auto"/>
      </w:divBdr>
    </w:div>
    <w:div w:id="435440771">
      <w:bodyDiv w:val="1"/>
      <w:marLeft w:val="0"/>
      <w:marRight w:val="0"/>
      <w:marTop w:val="0"/>
      <w:marBottom w:val="0"/>
      <w:divBdr>
        <w:top w:val="none" w:sz="0" w:space="0" w:color="auto"/>
        <w:left w:val="none" w:sz="0" w:space="0" w:color="auto"/>
        <w:bottom w:val="none" w:sz="0" w:space="0" w:color="auto"/>
        <w:right w:val="none" w:sz="0" w:space="0" w:color="auto"/>
      </w:divBdr>
    </w:div>
    <w:div w:id="441724666">
      <w:bodyDiv w:val="1"/>
      <w:marLeft w:val="0"/>
      <w:marRight w:val="0"/>
      <w:marTop w:val="0"/>
      <w:marBottom w:val="0"/>
      <w:divBdr>
        <w:top w:val="none" w:sz="0" w:space="0" w:color="auto"/>
        <w:left w:val="none" w:sz="0" w:space="0" w:color="auto"/>
        <w:bottom w:val="none" w:sz="0" w:space="0" w:color="auto"/>
        <w:right w:val="none" w:sz="0" w:space="0" w:color="auto"/>
      </w:divBdr>
    </w:div>
    <w:div w:id="464544541">
      <w:bodyDiv w:val="1"/>
      <w:marLeft w:val="0"/>
      <w:marRight w:val="0"/>
      <w:marTop w:val="0"/>
      <w:marBottom w:val="0"/>
      <w:divBdr>
        <w:top w:val="none" w:sz="0" w:space="0" w:color="auto"/>
        <w:left w:val="none" w:sz="0" w:space="0" w:color="auto"/>
        <w:bottom w:val="none" w:sz="0" w:space="0" w:color="auto"/>
        <w:right w:val="none" w:sz="0" w:space="0" w:color="auto"/>
      </w:divBdr>
    </w:div>
    <w:div w:id="551231626">
      <w:bodyDiv w:val="1"/>
      <w:marLeft w:val="0"/>
      <w:marRight w:val="0"/>
      <w:marTop w:val="0"/>
      <w:marBottom w:val="0"/>
      <w:divBdr>
        <w:top w:val="none" w:sz="0" w:space="0" w:color="auto"/>
        <w:left w:val="none" w:sz="0" w:space="0" w:color="auto"/>
        <w:bottom w:val="none" w:sz="0" w:space="0" w:color="auto"/>
        <w:right w:val="none" w:sz="0" w:space="0" w:color="auto"/>
      </w:divBdr>
      <w:divsChild>
        <w:div w:id="1358510041">
          <w:marLeft w:val="0"/>
          <w:marRight w:val="0"/>
          <w:marTop w:val="0"/>
          <w:marBottom w:val="0"/>
          <w:divBdr>
            <w:top w:val="none" w:sz="0" w:space="0" w:color="auto"/>
            <w:left w:val="none" w:sz="0" w:space="0" w:color="auto"/>
            <w:bottom w:val="none" w:sz="0" w:space="0" w:color="auto"/>
            <w:right w:val="none" w:sz="0" w:space="0" w:color="auto"/>
          </w:divBdr>
          <w:divsChild>
            <w:div w:id="1413819367">
              <w:marLeft w:val="0"/>
              <w:marRight w:val="0"/>
              <w:marTop w:val="0"/>
              <w:marBottom w:val="0"/>
              <w:divBdr>
                <w:top w:val="none" w:sz="0" w:space="0" w:color="auto"/>
                <w:left w:val="none" w:sz="0" w:space="0" w:color="auto"/>
                <w:bottom w:val="none" w:sz="0" w:space="0" w:color="auto"/>
                <w:right w:val="none" w:sz="0" w:space="0" w:color="auto"/>
              </w:divBdr>
              <w:divsChild>
                <w:div w:id="858468117">
                  <w:marLeft w:val="0"/>
                  <w:marRight w:val="0"/>
                  <w:marTop w:val="0"/>
                  <w:marBottom w:val="0"/>
                  <w:divBdr>
                    <w:top w:val="none" w:sz="0" w:space="0" w:color="auto"/>
                    <w:left w:val="none" w:sz="0" w:space="0" w:color="auto"/>
                    <w:bottom w:val="none" w:sz="0" w:space="0" w:color="auto"/>
                    <w:right w:val="none" w:sz="0" w:space="0" w:color="auto"/>
                  </w:divBdr>
                  <w:divsChild>
                    <w:div w:id="385301579">
                      <w:marLeft w:val="0"/>
                      <w:marRight w:val="0"/>
                      <w:marTop w:val="0"/>
                      <w:marBottom w:val="0"/>
                      <w:divBdr>
                        <w:top w:val="none" w:sz="0" w:space="0" w:color="auto"/>
                        <w:left w:val="none" w:sz="0" w:space="0" w:color="auto"/>
                        <w:bottom w:val="none" w:sz="0" w:space="0" w:color="auto"/>
                        <w:right w:val="none" w:sz="0" w:space="0" w:color="auto"/>
                      </w:divBdr>
                      <w:divsChild>
                        <w:div w:id="253124332">
                          <w:marLeft w:val="0"/>
                          <w:marRight w:val="0"/>
                          <w:marTop w:val="0"/>
                          <w:marBottom w:val="0"/>
                          <w:divBdr>
                            <w:top w:val="none" w:sz="0" w:space="0" w:color="auto"/>
                            <w:left w:val="none" w:sz="0" w:space="0" w:color="auto"/>
                            <w:bottom w:val="none" w:sz="0" w:space="0" w:color="auto"/>
                            <w:right w:val="none" w:sz="0" w:space="0" w:color="auto"/>
                          </w:divBdr>
                          <w:divsChild>
                            <w:div w:id="1210260325">
                              <w:marLeft w:val="0"/>
                              <w:marRight w:val="0"/>
                              <w:marTop w:val="0"/>
                              <w:marBottom w:val="0"/>
                              <w:divBdr>
                                <w:top w:val="none" w:sz="0" w:space="0" w:color="auto"/>
                                <w:left w:val="none" w:sz="0" w:space="0" w:color="auto"/>
                                <w:bottom w:val="none" w:sz="0" w:space="0" w:color="auto"/>
                                <w:right w:val="none" w:sz="0" w:space="0" w:color="auto"/>
                              </w:divBdr>
                              <w:divsChild>
                                <w:div w:id="699666155">
                                  <w:marLeft w:val="0"/>
                                  <w:marRight w:val="0"/>
                                  <w:marTop w:val="0"/>
                                  <w:marBottom w:val="0"/>
                                  <w:divBdr>
                                    <w:top w:val="none" w:sz="0" w:space="0" w:color="auto"/>
                                    <w:left w:val="none" w:sz="0" w:space="0" w:color="auto"/>
                                    <w:bottom w:val="none" w:sz="0" w:space="0" w:color="auto"/>
                                    <w:right w:val="none" w:sz="0" w:space="0" w:color="auto"/>
                                  </w:divBdr>
                                  <w:divsChild>
                                    <w:div w:id="2052801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56090480">
      <w:bodyDiv w:val="1"/>
      <w:marLeft w:val="0"/>
      <w:marRight w:val="0"/>
      <w:marTop w:val="0"/>
      <w:marBottom w:val="0"/>
      <w:divBdr>
        <w:top w:val="none" w:sz="0" w:space="0" w:color="auto"/>
        <w:left w:val="none" w:sz="0" w:space="0" w:color="auto"/>
        <w:bottom w:val="none" w:sz="0" w:space="0" w:color="auto"/>
        <w:right w:val="none" w:sz="0" w:space="0" w:color="auto"/>
      </w:divBdr>
    </w:div>
    <w:div w:id="604533429">
      <w:bodyDiv w:val="1"/>
      <w:marLeft w:val="0"/>
      <w:marRight w:val="0"/>
      <w:marTop w:val="0"/>
      <w:marBottom w:val="0"/>
      <w:divBdr>
        <w:top w:val="none" w:sz="0" w:space="0" w:color="auto"/>
        <w:left w:val="none" w:sz="0" w:space="0" w:color="auto"/>
        <w:bottom w:val="none" w:sz="0" w:space="0" w:color="auto"/>
        <w:right w:val="none" w:sz="0" w:space="0" w:color="auto"/>
      </w:divBdr>
    </w:div>
    <w:div w:id="610286878">
      <w:bodyDiv w:val="1"/>
      <w:marLeft w:val="0"/>
      <w:marRight w:val="0"/>
      <w:marTop w:val="0"/>
      <w:marBottom w:val="0"/>
      <w:divBdr>
        <w:top w:val="none" w:sz="0" w:space="0" w:color="auto"/>
        <w:left w:val="none" w:sz="0" w:space="0" w:color="auto"/>
        <w:bottom w:val="none" w:sz="0" w:space="0" w:color="auto"/>
        <w:right w:val="none" w:sz="0" w:space="0" w:color="auto"/>
      </w:divBdr>
    </w:div>
    <w:div w:id="620846005">
      <w:bodyDiv w:val="1"/>
      <w:marLeft w:val="0"/>
      <w:marRight w:val="0"/>
      <w:marTop w:val="0"/>
      <w:marBottom w:val="0"/>
      <w:divBdr>
        <w:top w:val="none" w:sz="0" w:space="0" w:color="auto"/>
        <w:left w:val="none" w:sz="0" w:space="0" w:color="auto"/>
        <w:bottom w:val="none" w:sz="0" w:space="0" w:color="auto"/>
        <w:right w:val="none" w:sz="0" w:space="0" w:color="auto"/>
      </w:divBdr>
    </w:div>
    <w:div w:id="670257039">
      <w:bodyDiv w:val="1"/>
      <w:marLeft w:val="0"/>
      <w:marRight w:val="0"/>
      <w:marTop w:val="0"/>
      <w:marBottom w:val="0"/>
      <w:divBdr>
        <w:top w:val="none" w:sz="0" w:space="0" w:color="auto"/>
        <w:left w:val="none" w:sz="0" w:space="0" w:color="auto"/>
        <w:bottom w:val="none" w:sz="0" w:space="0" w:color="auto"/>
        <w:right w:val="none" w:sz="0" w:space="0" w:color="auto"/>
      </w:divBdr>
    </w:div>
    <w:div w:id="670567562">
      <w:bodyDiv w:val="1"/>
      <w:marLeft w:val="0"/>
      <w:marRight w:val="0"/>
      <w:marTop w:val="0"/>
      <w:marBottom w:val="0"/>
      <w:divBdr>
        <w:top w:val="none" w:sz="0" w:space="0" w:color="auto"/>
        <w:left w:val="none" w:sz="0" w:space="0" w:color="auto"/>
        <w:bottom w:val="none" w:sz="0" w:space="0" w:color="auto"/>
        <w:right w:val="none" w:sz="0" w:space="0" w:color="auto"/>
      </w:divBdr>
    </w:div>
    <w:div w:id="754714209">
      <w:bodyDiv w:val="1"/>
      <w:marLeft w:val="0"/>
      <w:marRight w:val="0"/>
      <w:marTop w:val="0"/>
      <w:marBottom w:val="0"/>
      <w:divBdr>
        <w:top w:val="none" w:sz="0" w:space="0" w:color="auto"/>
        <w:left w:val="none" w:sz="0" w:space="0" w:color="auto"/>
        <w:bottom w:val="none" w:sz="0" w:space="0" w:color="auto"/>
        <w:right w:val="none" w:sz="0" w:space="0" w:color="auto"/>
      </w:divBdr>
    </w:div>
    <w:div w:id="759063711">
      <w:bodyDiv w:val="1"/>
      <w:marLeft w:val="0"/>
      <w:marRight w:val="0"/>
      <w:marTop w:val="0"/>
      <w:marBottom w:val="0"/>
      <w:divBdr>
        <w:top w:val="none" w:sz="0" w:space="0" w:color="auto"/>
        <w:left w:val="none" w:sz="0" w:space="0" w:color="auto"/>
        <w:bottom w:val="none" w:sz="0" w:space="0" w:color="auto"/>
        <w:right w:val="none" w:sz="0" w:space="0" w:color="auto"/>
      </w:divBdr>
    </w:div>
    <w:div w:id="766388472">
      <w:bodyDiv w:val="1"/>
      <w:marLeft w:val="0"/>
      <w:marRight w:val="0"/>
      <w:marTop w:val="0"/>
      <w:marBottom w:val="0"/>
      <w:divBdr>
        <w:top w:val="none" w:sz="0" w:space="0" w:color="auto"/>
        <w:left w:val="none" w:sz="0" w:space="0" w:color="auto"/>
        <w:bottom w:val="none" w:sz="0" w:space="0" w:color="auto"/>
        <w:right w:val="none" w:sz="0" w:space="0" w:color="auto"/>
      </w:divBdr>
    </w:div>
    <w:div w:id="778842789">
      <w:bodyDiv w:val="1"/>
      <w:marLeft w:val="0"/>
      <w:marRight w:val="0"/>
      <w:marTop w:val="0"/>
      <w:marBottom w:val="0"/>
      <w:divBdr>
        <w:top w:val="none" w:sz="0" w:space="0" w:color="auto"/>
        <w:left w:val="none" w:sz="0" w:space="0" w:color="auto"/>
        <w:bottom w:val="none" w:sz="0" w:space="0" w:color="auto"/>
        <w:right w:val="none" w:sz="0" w:space="0" w:color="auto"/>
      </w:divBdr>
    </w:div>
    <w:div w:id="807209083">
      <w:bodyDiv w:val="1"/>
      <w:marLeft w:val="0"/>
      <w:marRight w:val="0"/>
      <w:marTop w:val="0"/>
      <w:marBottom w:val="0"/>
      <w:divBdr>
        <w:top w:val="none" w:sz="0" w:space="0" w:color="auto"/>
        <w:left w:val="none" w:sz="0" w:space="0" w:color="auto"/>
        <w:bottom w:val="none" w:sz="0" w:space="0" w:color="auto"/>
        <w:right w:val="none" w:sz="0" w:space="0" w:color="auto"/>
      </w:divBdr>
    </w:div>
    <w:div w:id="811869180">
      <w:bodyDiv w:val="1"/>
      <w:marLeft w:val="0"/>
      <w:marRight w:val="0"/>
      <w:marTop w:val="0"/>
      <w:marBottom w:val="0"/>
      <w:divBdr>
        <w:top w:val="none" w:sz="0" w:space="0" w:color="auto"/>
        <w:left w:val="none" w:sz="0" w:space="0" w:color="auto"/>
        <w:bottom w:val="none" w:sz="0" w:space="0" w:color="auto"/>
        <w:right w:val="none" w:sz="0" w:space="0" w:color="auto"/>
      </w:divBdr>
    </w:div>
    <w:div w:id="814226885">
      <w:bodyDiv w:val="1"/>
      <w:marLeft w:val="0"/>
      <w:marRight w:val="0"/>
      <w:marTop w:val="0"/>
      <w:marBottom w:val="0"/>
      <w:divBdr>
        <w:top w:val="none" w:sz="0" w:space="0" w:color="auto"/>
        <w:left w:val="none" w:sz="0" w:space="0" w:color="auto"/>
        <w:bottom w:val="none" w:sz="0" w:space="0" w:color="auto"/>
        <w:right w:val="none" w:sz="0" w:space="0" w:color="auto"/>
      </w:divBdr>
    </w:div>
    <w:div w:id="894390497">
      <w:bodyDiv w:val="1"/>
      <w:marLeft w:val="0"/>
      <w:marRight w:val="0"/>
      <w:marTop w:val="0"/>
      <w:marBottom w:val="0"/>
      <w:divBdr>
        <w:top w:val="none" w:sz="0" w:space="0" w:color="auto"/>
        <w:left w:val="none" w:sz="0" w:space="0" w:color="auto"/>
        <w:bottom w:val="none" w:sz="0" w:space="0" w:color="auto"/>
        <w:right w:val="none" w:sz="0" w:space="0" w:color="auto"/>
      </w:divBdr>
    </w:div>
    <w:div w:id="917709430">
      <w:bodyDiv w:val="1"/>
      <w:marLeft w:val="0"/>
      <w:marRight w:val="0"/>
      <w:marTop w:val="0"/>
      <w:marBottom w:val="0"/>
      <w:divBdr>
        <w:top w:val="none" w:sz="0" w:space="0" w:color="auto"/>
        <w:left w:val="none" w:sz="0" w:space="0" w:color="auto"/>
        <w:bottom w:val="none" w:sz="0" w:space="0" w:color="auto"/>
        <w:right w:val="none" w:sz="0" w:space="0" w:color="auto"/>
      </w:divBdr>
    </w:div>
    <w:div w:id="935552066">
      <w:bodyDiv w:val="1"/>
      <w:marLeft w:val="0"/>
      <w:marRight w:val="0"/>
      <w:marTop w:val="0"/>
      <w:marBottom w:val="0"/>
      <w:divBdr>
        <w:top w:val="none" w:sz="0" w:space="0" w:color="auto"/>
        <w:left w:val="none" w:sz="0" w:space="0" w:color="auto"/>
        <w:bottom w:val="none" w:sz="0" w:space="0" w:color="auto"/>
        <w:right w:val="none" w:sz="0" w:space="0" w:color="auto"/>
      </w:divBdr>
    </w:div>
    <w:div w:id="952250359">
      <w:bodyDiv w:val="1"/>
      <w:marLeft w:val="0"/>
      <w:marRight w:val="0"/>
      <w:marTop w:val="0"/>
      <w:marBottom w:val="0"/>
      <w:divBdr>
        <w:top w:val="none" w:sz="0" w:space="0" w:color="auto"/>
        <w:left w:val="none" w:sz="0" w:space="0" w:color="auto"/>
        <w:bottom w:val="none" w:sz="0" w:space="0" w:color="auto"/>
        <w:right w:val="none" w:sz="0" w:space="0" w:color="auto"/>
      </w:divBdr>
    </w:div>
    <w:div w:id="1029456349">
      <w:bodyDiv w:val="1"/>
      <w:marLeft w:val="0"/>
      <w:marRight w:val="0"/>
      <w:marTop w:val="0"/>
      <w:marBottom w:val="0"/>
      <w:divBdr>
        <w:top w:val="none" w:sz="0" w:space="0" w:color="auto"/>
        <w:left w:val="none" w:sz="0" w:space="0" w:color="auto"/>
        <w:bottom w:val="none" w:sz="0" w:space="0" w:color="auto"/>
        <w:right w:val="none" w:sz="0" w:space="0" w:color="auto"/>
      </w:divBdr>
    </w:div>
    <w:div w:id="1032342936">
      <w:bodyDiv w:val="1"/>
      <w:marLeft w:val="0"/>
      <w:marRight w:val="0"/>
      <w:marTop w:val="0"/>
      <w:marBottom w:val="0"/>
      <w:divBdr>
        <w:top w:val="none" w:sz="0" w:space="0" w:color="auto"/>
        <w:left w:val="none" w:sz="0" w:space="0" w:color="auto"/>
        <w:bottom w:val="none" w:sz="0" w:space="0" w:color="auto"/>
        <w:right w:val="none" w:sz="0" w:space="0" w:color="auto"/>
      </w:divBdr>
    </w:div>
    <w:div w:id="1032609534">
      <w:bodyDiv w:val="1"/>
      <w:marLeft w:val="0"/>
      <w:marRight w:val="0"/>
      <w:marTop w:val="0"/>
      <w:marBottom w:val="0"/>
      <w:divBdr>
        <w:top w:val="none" w:sz="0" w:space="0" w:color="auto"/>
        <w:left w:val="none" w:sz="0" w:space="0" w:color="auto"/>
        <w:bottom w:val="none" w:sz="0" w:space="0" w:color="auto"/>
        <w:right w:val="none" w:sz="0" w:space="0" w:color="auto"/>
      </w:divBdr>
    </w:div>
    <w:div w:id="1114637914">
      <w:bodyDiv w:val="1"/>
      <w:marLeft w:val="0"/>
      <w:marRight w:val="0"/>
      <w:marTop w:val="0"/>
      <w:marBottom w:val="0"/>
      <w:divBdr>
        <w:top w:val="none" w:sz="0" w:space="0" w:color="auto"/>
        <w:left w:val="none" w:sz="0" w:space="0" w:color="auto"/>
        <w:bottom w:val="none" w:sz="0" w:space="0" w:color="auto"/>
        <w:right w:val="none" w:sz="0" w:space="0" w:color="auto"/>
      </w:divBdr>
      <w:divsChild>
        <w:div w:id="151022841">
          <w:marLeft w:val="0"/>
          <w:marRight w:val="0"/>
          <w:marTop w:val="0"/>
          <w:marBottom w:val="0"/>
          <w:divBdr>
            <w:top w:val="none" w:sz="0" w:space="0" w:color="auto"/>
            <w:left w:val="none" w:sz="0" w:space="0" w:color="auto"/>
            <w:bottom w:val="none" w:sz="0" w:space="0" w:color="auto"/>
            <w:right w:val="none" w:sz="0" w:space="0" w:color="auto"/>
          </w:divBdr>
        </w:div>
      </w:divsChild>
    </w:div>
    <w:div w:id="1136605914">
      <w:bodyDiv w:val="1"/>
      <w:marLeft w:val="0"/>
      <w:marRight w:val="0"/>
      <w:marTop w:val="0"/>
      <w:marBottom w:val="0"/>
      <w:divBdr>
        <w:top w:val="none" w:sz="0" w:space="0" w:color="auto"/>
        <w:left w:val="none" w:sz="0" w:space="0" w:color="auto"/>
        <w:bottom w:val="none" w:sz="0" w:space="0" w:color="auto"/>
        <w:right w:val="none" w:sz="0" w:space="0" w:color="auto"/>
      </w:divBdr>
    </w:div>
    <w:div w:id="1158377194">
      <w:bodyDiv w:val="1"/>
      <w:marLeft w:val="0"/>
      <w:marRight w:val="0"/>
      <w:marTop w:val="0"/>
      <w:marBottom w:val="0"/>
      <w:divBdr>
        <w:top w:val="none" w:sz="0" w:space="0" w:color="auto"/>
        <w:left w:val="none" w:sz="0" w:space="0" w:color="auto"/>
        <w:bottom w:val="none" w:sz="0" w:space="0" w:color="auto"/>
        <w:right w:val="none" w:sz="0" w:space="0" w:color="auto"/>
      </w:divBdr>
    </w:div>
    <w:div w:id="1178276364">
      <w:bodyDiv w:val="1"/>
      <w:marLeft w:val="0"/>
      <w:marRight w:val="0"/>
      <w:marTop w:val="0"/>
      <w:marBottom w:val="0"/>
      <w:divBdr>
        <w:top w:val="none" w:sz="0" w:space="0" w:color="auto"/>
        <w:left w:val="none" w:sz="0" w:space="0" w:color="auto"/>
        <w:bottom w:val="none" w:sz="0" w:space="0" w:color="auto"/>
        <w:right w:val="none" w:sz="0" w:space="0" w:color="auto"/>
      </w:divBdr>
    </w:div>
    <w:div w:id="1206678156">
      <w:bodyDiv w:val="1"/>
      <w:marLeft w:val="0"/>
      <w:marRight w:val="0"/>
      <w:marTop w:val="0"/>
      <w:marBottom w:val="0"/>
      <w:divBdr>
        <w:top w:val="none" w:sz="0" w:space="0" w:color="auto"/>
        <w:left w:val="none" w:sz="0" w:space="0" w:color="auto"/>
        <w:bottom w:val="none" w:sz="0" w:space="0" w:color="auto"/>
        <w:right w:val="none" w:sz="0" w:space="0" w:color="auto"/>
      </w:divBdr>
    </w:div>
    <w:div w:id="1219585311">
      <w:bodyDiv w:val="1"/>
      <w:marLeft w:val="0"/>
      <w:marRight w:val="0"/>
      <w:marTop w:val="0"/>
      <w:marBottom w:val="0"/>
      <w:divBdr>
        <w:top w:val="none" w:sz="0" w:space="0" w:color="auto"/>
        <w:left w:val="none" w:sz="0" w:space="0" w:color="auto"/>
        <w:bottom w:val="none" w:sz="0" w:space="0" w:color="auto"/>
        <w:right w:val="none" w:sz="0" w:space="0" w:color="auto"/>
      </w:divBdr>
    </w:div>
    <w:div w:id="1287809786">
      <w:bodyDiv w:val="1"/>
      <w:marLeft w:val="0"/>
      <w:marRight w:val="0"/>
      <w:marTop w:val="0"/>
      <w:marBottom w:val="0"/>
      <w:divBdr>
        <w:top w:val="none" w:sz="0" w:space="0" w:color="auto"/>
        <w:left w:val="none" w:sz="0" w:space="0" w:color="auto"/>
        <w:bottom w:val="none" w:sz="0" w:space="0" w:color="auto"/>
        <w:right w:val="none" w:sz="0" w:space="0" w:color="auto"/>
      </w:divBdr>
    </w:div>
    <w:div w:id="1302690030">
      <w:bodyDiv w:val="1"/>
      <w:marLeft w:val="0"/>
      <w:marRight w:val="0"/>
      <w:marTop w:val="0"/>
      <w:marBottom w:val="0"/>
      <w:divBdr>
        <w:top w:val="none" w:sz="0" w:space="0" w:color="auto"/>
        <w:left w:val="none" w:sz="0" w:space="0" w:color="auto"/>
        <w:bottom w:val="none" w:sz="0" w:space="0" w:color="auto"/>
        <w:right w:val="none" w:sz="0" w:space="0" w:color="auto"/>
      </w:divBdr>
    </w:div>
    <w:div w:id="1313099073">
      <w:bodyDiv w:val="1"/>
      <w:marLeft w:val="0"/>
      <w:marRight w:val="0"/>
      <w:marTop w:val="0"/>
      <w:marBottom w:val="0"/>
      <w:divBdr>
        <w:top w:val="none" w:sz="0" w:space="0" w:color="auto"/>
        <w:left w:val="none" w:sz="0" w:space="0" w:color="auto"/>
        <w:bottom w:val="none" w:sz="0" w:space="0" w:color="auto"/>
        <w:right w:val="none" w:sz="0" w:space="0" w:color="auto"/>
      </w:divBdr>
      <w:divsChild>
        <w:div w:id="379089547">
          <w:marLeft w:val="0"/>
          <w:marRight w:val="0"/>
          <w:marTop w:val="0"/>
          <w:marBottom w:val="0"/>
          <w:divBdr>
            <w:top w:val="none" w:sz="0" w:space="0" w:color="auto"/>
            <w:left w:val="none" w:sz="0" w:space="0" w:color="auto"/>
            <w:bottom w:val="none" w:sz="0" w:space="0" w:color="auto"/>
            <w:right w:val="none" w:sz="0" w:space="0" w:color="auto"/>
          </w:divBdr>
        </w:div>
        <w:div w:id="2011103494">
          <w:marLeft w:val="0"/>
          <w:marRight w:val="0"/>
          <w:marTop w:val="0"/>
          <w:marBottom w:val="0"/>
          <w:divBdr>
            <w:top w:val="none" w:sz="0" w:space="0" w:color="auto"/>
            <w:left w:val="none" w:sz="0" w:space="0" w:color="auto"/>
            <w:bottom w:val="none" w:sz="0" w:space="0" w:color="auto"/>
            <w:right w:val="none" w:sz="0" w:space="0" w:color="auto"/>
          </w:divBdr>
        </w:div>
      </w:divsChild>
    </w:div>
    <w:div w:id="1346253374">
      <w:bodyDiv w:val="1"/>
      <w:marLeft w:val="0"/>
      <w:marRight w:val="0"/>
      <w:marTop w:val="0"/>
      <w:marBottom w:val="0"/>
      <w:divBdr>
        <w:top w:val="none" w:sz="0" w:space="0" w:color="auto"/>
        <w:left w:val="none" w:sz="0" w:space="0" w:color="auto"/>
        <w:bottom w:val="none" w:sz="0" w:space="0" w:color="auto"/>
        <w:right w:val="none" w:sz="0" w:space="0" w:color="auto"/>
      </w:divBdr>
    </w:div>
    <w:div w:id="1360400731">
      <w:bodyDiv w:val="1"/>
      <w:marLeft w:val="0"/>
      <w:marRight w:val="0"/>
      <w:marTop w:val="0"/>
      <w:marBottom w:val="0"/>
      <w:divBdr>
        <w:top w:val="none" w:sz="0" w:space="0" w:color="auto"/>
        <w:left w:val="none" w:sz="0" w:space="0" w:color="auto"/>
        <w:bottom w:val="none" w:sz="0" w:space="0" w:color="auto"/>
        <w:right w:val="none" w:sz="0" w:space="0" w:color="auto"/>
      </w:divBdr>
    </w:div>
    <w:div w:id="1384714866">
      <w:bodyDiv w:val="1"/>
      <w:marLeft w:val="0"/>
      <w:marRight w:val="0"/>
      <w:marTop w:val="0"/>
      <w:marBottom w:val="0"/>
      <w:divBdr>
        <w:top w:val="none" w:sz="0" w:space="0" w:color="auto"/>
        <w:left w:val="none" w:sz="0" w:space="0" w:color="auto"/>
        <w:bottom w:val="none" w:sz="0" w:space="0" w:color="auto"/>
        <w:right w:val="none" w:sz="0" w:space="0" w:color="auto"/>
      </w:divBdr>
    </w:div>
    <w:div w:id="1400975731">
      <w:bodyDiv w:val="1"/>
      <w:marLeft w:val="0"/>
      <w:marRight w:val="0"/>
      <w:marTop w:val="0"/>
      <w:marBottom w:val="0"/>
      <w:divBdr>
        <w:top w:val="none" w:sz="0" w:space="0" w:color="auto"/>
        <w:left w:val="none" w:sz="0" w:space="0" w:color="auto"/>
        <w:bottom w:val="none" w:sz="0" w:space="0" w:color="auto"/>
        <w:right w:val="none" w:sz="0" w:space="0" w:color="auto"/>
      </w:divBdr>
    </w:div>
    <w:div w:id="1422918279">
      <w:bodyDiv w:val="1"/>
      <w:marLeft w:val="0"/>
      <w:marRight w:val="0"/>
      <w:marTop w:val="0"/>
      <w:marBottom w:val="0"/>
      <w:divBdr>
        <w:top w:val="none" w:sz="0" w:space="0" w:color="auto"/>
        <w:left w:val="none" w:sz="0" w:space="0" w:color="auto"/>
        <w:bottom w:val="none" w:sz="0" w:space="0" w:color="auto"/>
        <w:right w:val="none" w:sz="0" w:space="0" w:color="auto"/>
      </w:divBdr>
    </w:div>
    <w:div w:id="1432581787">
      <w:bodyDiv w:val="1"/>
      <w:marLeft w:val="0"/>
      <w:marRight w:val="0"/>
      <w:marTop w:val="0"/>
      <w:marBottom w:val="0"/>
      <w:divBdr>
        <w:top w:val="none" w:sz="0" w:space="0" w:color="auto"/>
        <w:left w:val="none" w:sz="0" w:space="0" w:color="auto"/>
        <w:bottom w:val="none" w:sz="0" w:space="0" w:color="auto"/>
        <w:right w:val="none" w:sz="0" w:space="0" w:color="auto"/>
      </w:divBdr>
    </w:div>
    <w:div w:id="1476994172">
      <w:bodyDiv w:val="1"/>
      <w:marLeft w:val="0"/>
      <w:marRight w:val="0"/>
      <w:marTop w:val="0"/>
      <w:marBottom w:val="0"/>
      <w:divBdr>
        <w:top w:val="none" w:sz="0" w:space="0" w:color="auto"/>
        <w:left w:val="none" w:sz="0" w:space="0" w:color="auto"/>
        <w:bottom w:val="none" w:sz="0" w:space="0" w:color="auto"/>
        <w:right w:val="none" w:sz="0" w:space="0" w:color="auto"/>
      </w:divBdr>
    </w:div>
    <w:div w:id="1481337946">
      <w:bodyDiv w:val="1"/>
      <w:marLeft w:val="0"/>
      <w:marRight w:val="0"/>
      <w:marTop w:val="0"/>
      <w:marBottom w:val="0"/>
      <w:divBdr>
        <w:top w:val="none" w:sz="0" w:space="0" w:color="auto"/>
        <w:left w:val="none" w:sz="0" w:space="0" w:color="auto"/>
        <w:bottom w:val="none" w:sz="0" w:space="0" w:color="auto"/>
        <w:right w:val="none" w:sz="0" w:space="0" w:color="auto"/>
      </w:divBdr>
    </w:div>
    <w:div w:id="1495756586">
      <w:bodyDiv w:val="1"/>
      <w:marLeft w:val="0"/>
      <w:marRight w:val="0"/>
      <w:marTop w:val="0"/>
      <w:marBottom w:val="0"/>
      <w:divBdr>
        <w:top w:val="none" w:sz="0" w:space="0" w:color="auto"/>
        <w:left w:val="none" w:sz="0" w:space="0" w:color="auto"/>
        <w:bottom w:val="none" w:sz="0" w:space="0" w:color="auto"/>
        <w:right w:val="none" w:sz="0" w:space="0" w:color="auto"/>
      </w:divBdr>
    </w:div>
    <w:div w:id="1501578015">
      <w:bodyDiv w:val="1"/>
      <w:marLeft w:val="0"/>
      <w:marRight w:val="0"/>
      <w:marTop w:val="0"/>
      <w:marBottom w:val="0"/>
      <w:divBdr>
        <w:top w:val="none" w:sz="0" w:space="0" w:color="auto"/>
        <w:left w:val="none" w:sz="0" w:space="0" w:color="auto"/>
        <w:bottom w:val="none" w:sz="0" w:space="0" w:color="auto"/>
        <w:right w:val="none" w:sz="0" w:space="0" w:color="auto"/>
      </w:divBdr>
    </w:div>
    <w:div w:id="1598826906">
      <w:bodyDiv w:val="1"/>
      <w:marLeft w:val="0"/>
      <w:marRight w:val="0"/>
      <w:marTop w:val="0"/>
      <w:marBottom w:val="0"/>
      <w:divBdr>
        <w:top w:val="none" w:sz="0" w:space="0" w:color="auto"/>
        <w:left w:val="none" w:sz="0" w:space="0" w:color="auto"/>
        <w:bottom w:val="none" w:sz="0" w:space="0" w:color="auto"/>
        <w:right w:val="none" w:sz="0" w:space="0" w:color="auto"/>
      </w:divBdr>
    </w:div>
    <w:div w:id="1617977688">
      <w:bodyDiv w:val="1"/>
      <w:marLeft w:val="0"/>
      <w:marRight w:val="0"/>
      <w:marTop w:val="0"/>
      <w:marBottom w:val="0"/>
      <w:divBdr>
        <w:top w:val="none" w:sz="0" w:space="0" w:color="auto"/>
        <w:left w:val="none" w:sz="0" w:space="0" w:color="auto"/>
        <w:bottom w:val="none" w:sz="0" w:space="0" w:color="auto"/>
        <w:right w:val="none" w:sz="0" w:space="0" w:color="auto"/>
      </w:divBdr>
    </w:div>
    <w:div w:id="1625964284">
      <w:bodyDiv w:val="1"/>
      <w:marLeft w:val="0"/>
      <w:marRight w:val="0"/>
      <w:marTop w:val="0"/>
      <w:marBottom w:val="0"/>
      <w:divBdr>
        <w:top w:val="none" w:sz="0" w:space="0" w:color="auto"/>
        <w:left w:val="none" w:sz="0" w:space="0" w:color="auto"/>
        <w:bottom w:val="none" w:sz="0" w:space="0" w:color="auto"/>
        <w:right w:val="none" w:sz="0" w:space="0" w:color="auto"/>
      </w:divBdr>
    </w:div>
    <w:div w:id="1626882851">
      <w:bodyDiv w:val="1"/>
      <w:marLeft w:val="0"/>
      <w:marRight w:val="0"/>
      <w:marTop w:val="0"/>
      <w:marBottom w:val="0"/>
      <w:divBdr>
        <w:top w:val="none" w:sz="0" w:space="0" w:color="auto"/>
        <w:left w:val="none" w:sz="0" w:space="0" w:color="auto"/>
        <w:bottom w:val="none" w:sz="0" w:space="0" w:color="auto"/>
        <w:right w:val="none" w:sz="0" w:space="0" w:color="auto"/>
      </w:divBdr>
    </w:div>
    <w:div w:id="1664701753">
      <w:bodyDiv w:val="1"/>
      <w:marLeft w:val="0"/>
      <w:marRight w:val="0"/>
      <w:marTop w:val="0"/>
      <w:marBottom w:val="0"/>
      <w:divBdr>
        <w:top w:val="none" w:sz="0" w:space="0" w:color="auto"/>
        <w:left w:val="none" w:sz="0" w:space="0" w:color="auto"/>
        <w:bottom w:val="none" w:sz="0" w:space="0" w:color="auto"/>
        <w:right w:val="none" w:sz="0" w:space="0" w:color="auto"/>
      </w:divBdr>
    </w:div>
    <w:div w:id="1796479504">
      <w:bodyDiv w:val="1"/>
      <w:marLeft w:val="0"/>
      <w:marRight w:val="0"/>
      <w:marTop w:val="0"/>
      <w:marBottom w:val="0"/>
      <w:divBdr>
        <w:top w:val="none" w:sz="0" w:space="0" w:color="auto"/>
        <w:left w:val="none" w:sz="0" w:space="0" w:color="auto"/>
        <w:bottom w:val="none" w:sz="0" w:space="0" w:color="auto"/>
        <w:right w:val="none" w:sz="0" w:space="0" w:color="auto"/>
      </w:divBdr>
      <w:divsChild>
        <w:div w:id="1492679595">
          <w:marLeft w:val="0"/>
          <w:marRight w:val="0"/>
          <w:marTop w:val="0"/>
          <w:marBottom w:val="0"/>
          <w:divBdr>
            <w:top w:val="none" w:sz="0" w:space="0" w:color="auto"/>
            <w:left w:val="none" w:sz="0" w:space="0" w:color="auto"/>
            <w:bottom w:val="none" w:sz="0" w:space="0" w:color="auto"/>
            <w:right w:val="none" w:sz="0" w:space="0" w:color="auto"/>
          </w:divBdr>
          <w:divsChild>
            <w:div w:id="24840305">
              <w:marLeft w:val="0"/>
              <w:marRight w:val="0"/>
              <w:marTop w:val="0"/>
              <w:marBottom w:val="0"/>
              <w:divBdr>
                <w:top w:val="none" w:sz="0" w:space="0" w:color="auto"/>
                <w:left w:val="none" w:sz="0" w:space="0" w:color="auto"/>
                <w:bottom w:val="none" w:sz="0" w:space="0" w:color="auto"/>
                <w:right w:val="none" w:sz="0" w:space="0" w:color="auto"/>
              </w:divBdr>
              <w:divsChild>
                <w:div w:id="484013161">
                  <w:marLeft w:val="0"/>
                  <w:marRight w:val="0"/>
                  <w:marTop w:val="0"/>
                  <w:marBottom w:val="0"/>
                  <w:divBdr>
                    <w:top w:val="none" w:sz="0" w:space="0" w:color="auto"/>
                    <w:left w:val="none" w:sz="0" w:space="0" w:color="auto"/>
                    <w:bottom w:val="none" w:sz="0" w:space="0" w:color="auto"/>
                    <w:right w:val="none" w:sz="0" w:space="0" w:color="auto"/>
                  </w:divBdr>
                  <w:divsChild>
                    <w:div w:id="1051927595">
                      <w:marLeft w:val="0"/>
                      <w:marRight w:val="0"/>
                      <w:marTop w:val="0"/>
                      <w:marBottom w:val="0"/>
                      <w:divBdr>
                        <w:top w:val="none" w:sz="0" w:space="0" w:color="auto"/>
                        <w:left w:val="none" w:sz="0" w:space="0" w:color="auto"/>
                        <w:bottom w:val="none" w:sz="0" w:space="0" w:color="auto"/>
                        <w:right w:val="none" w:sz="0" w:space="0" w:color="auto"/>
                      </w:divBdr>
                      <w:divsChild>
                        <w:div w:id="1012340566">
                          <w:marLeft w:val="0"/>
                          <w:marRight w:val="0"/>
                          <w:marTop w:val="0"/>
                          <w:marBottom w:val="0"/>
                          <w:divBdr>
                            <w:top w:val="none" w:sz="0" w:space="0" w:color="auto"/>
                            <w:left w:val="none" w:sz="0" w:space="0" w:color="auto"/>
                            <w:bottom w:val="none" w:sz="0" w:space="0" w:color="auto"/>
                            <w:right w:val="none" w:sz="0" w:space="0" w:color="auto"/>
                          </w:divBdr>
                          <w:divsChild>
                            <w:div w:id="414517260">
                              <w:marLeft w:val="0"/>
                              <w:marRight w:val="0"/>
                              <w:marTop w:val="0"/>
                              <w:marBottom w:val="0"/>
                              <w:divBdr>
                                <w:top w:val="none" w:sz="0" w:space="0" w:color="auto"/>
                                <w:left w:val="none" w:sz="0" w:space="0" w:color="auto"/>
                                <w:bottom w:val="none" w:sz="0" w:space="0" w:color="auto"/>
                                <w:right w:val="none" w:sz="0" w:space="0" w:color="auto"/>
                              </w:divBdr>
                              <w:divsChild>
                                <w:div w:id="1550454118">
                                  <w:marLeft w:val="0"/>
                                  <w:marRight w:val="0"/>
                                  <w:marTop w:val="0"/>
                                  <w:marBottom w:val="0"/>
                                  <w:divBdr>
                                    <w:top w:val="none" w:sz="0" w:space="0" w:color="auto"/>
                                    <w:left w:val="none" w:sz="0" w:space="0" w:color="auto"/>
                                    <w:bottom w:val="none" w:sz="0" w:space="0" w:color="auto"/>
                                    <w:right w:val="none" w:sz="0" w:space="0" w:color="auto"/>
                                  </w:divBdr>
                                  <w:divsChild>
                                    <w:div w:id="769620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04156246">
      <w:bodyDiv w:val="1"/>
      <w:marLeft w:val="0"/>
      <w:marRight w:val="0"/>
      <w:marTop w:val="0"/>
      <w:marBottom w:val="0"/>
      <w:divBdr>
        <w:top w:val="none" w:sz="0" w:space="0" w:color="auto"/>
        <w:left w:val="none" w:sz="0" w:space="0" w:color="auto"/>
        <w:bottom w:val="none" w:sz="0" w:space="0" w:color="auto"/>
        <w:right w:val="none" w:sz="0" w:space="0" w:color="auto"/>
      </w:divBdr>
    </w:div>
    <w:div w:id="1816949659">
      <w:bodyDiv w:val="1"/>
      <w:marLeft w:val="0"/>
      <w:marRight w:val="0"/>
      <w:marTop w:val="0"/>
      <w:marBottom w:val="0"/>
      <w:divBdr>
        <w:top w:val="none" w:sz="0" w:space="0" w:color="auto"/>
        <w:left w:val="none" w:sz="0" w:space="0" w:color="auto"/>
        <w:bottom w:val="none" w:sz="0" w:space="0" w:color="auto"/>
        <w:right w:val="none" w:sz="0" w:space="0" w:color="auto"/>
      </w:divBdr>
    </w:div>
    <w:div w:id="1821195644">
      <w:bodyDiv w:val="1"/>
      <w:marLeft w:val="0"/>
      <w:marRight w:val="0"/>
      <w:marTop w:val="0"/>
      <w:marBottom w:val="0"/>
      <w:divBdr>
        <w:top w:val="none" w:sz="0" w:space="0" w:color="auto"/>
        <w:left w:val="none" w:sz="0" w:space="0" w:color="auto"/>
        <w:bottom w:val="none" w:sz="0" w:space="0" w:color="auto"/>
        <w:right w:val="none" w:sz="0" w:space="0" w:color="auto"/>
      </w:divBdr>
    </w:div>
    <w:div w:id="1826437221">
      <w:bodyDiv w:val="1"/>
      <w:marLeft w:val="0"/>
      <w:marRight w:val="0"/>
      <w:marTop w:val="0"/>
      <w:marBottom w:val="0"/>
      <w:divBdr>
        <w:top w:val="none" w:sz="0" w:space="0" w:color="auto"/>
        <w:left w:val="none" w:sz="0" w:space="0" w:color="auto"/>
        <w:bottom w:val="none" w:sz="0" w:space="0" w:color="auto"/>
        <w:right w:val="none" w:sz="0" w:space="0" w:color="auto"/>
      </w:divBdr>
    </w:div>
    <w:div w:id="1847208353">
      <w:bodyDiv w:val="1"/>
      <w:marLeft w:val="0"/>
      <w:marRight w:val="0"/>
      <w:marTop w:val="0"/>
      <w:marBottom w:val="0"/>
      <w:divBdr>
        <w:top w:val="none" w:sz="0" w:space="0" w:color="auto"/>
        <w:left w:val="none" w:sz="0" w:space="0" w:color="auto"/>
        <w:bottom w:val="none" w:sz="0" w:space="0" w:color="auto"/>
        <w:right w:val="none" w:sz="0" w:space="0" w:color="auto"/>
      </w:divBdr>
    </w:div>
    <w:div w:id="1859154906">
      <w:bodyDiv w:val="1"/>
      <w:marLeft w:val="0"/>
      <w:marRight w:val="0"/>
      <w:marTop w:val="0"/>
      <w:marBottom w:val="0"/>
      <w:divBdr>
        <w:top w:val="none" w:sz="0" w:space="0" w:color="auto"/>
        <w:left w:val="none" w:sz="0" w:space="0" w:color="auto"/>
        <w:bottom w:val="none" w:sz="0" w:space="0" w:color="auto"/>
        <w:right w:val="none" w:sz="0" w:space="0" w:color="auto"/>
      </w:divBdr>
    </w:div>
    <w:div w:id="1862013904">
      <w:bodyDiv w:val="1"/>
      <w:marLeft w:val="0"/>
      <w:marRight w:val="0"/>
      <w:marTop w:val="0"/>
      <w:marBottom w:val="0"/>
      <w:divBdr>
        <w:top w:val="none" w:sz="0" w:space="0" w:color="auto"/>
        <w:left w:val="none" w:sz="0" w:space="0" w:color="auto"/>
        <w:bottom w:val="none" w:sz="0" w:space="0" w:color="auto"/>
        <w:right w:val="none" w:sz="0" w:space="0" w:color="auto"/>
      </w:divBdr>
    </w:div>
    <w:div w:id="1878393416">
      <w:bodyDiv w:val="1"/>
      <w:marLeft w:val="0"/>
      <w:marRight w:val="0"/>
      <w:marTop w:val="0"/>
      <w:marBottom w:val="0"/>
      <w:divBdr>
        <w:top w:val="none" w:sz="0" w:space="0" w:color="auto"/>
        <w:left w:val="none" w:sz="0" w:space="0" w:color="auto"/>
        <w:bottom w:val="none" w:sz="0" w:space="0" w:color="auto"/>
        <w:right w:val="none" w:sz="0" w:space="0" w:color="auto"/>
      </w:divBdr>
    </w:div>
    <w:div w:id="1880891302">
      <w:bodyDiv w:val="1"/>
      <w:marLeft w:val="0"/>
      <w:marRight w:val="0"/>
      <w:marTop w:val="0"/>
      <w:marBottom w:val="0"/>
      <w:divBdr>
        <w:top w:val="none" w:sz="0" w:space="0" w:color="auto"/>
        <w:left w:val="none" w:sz="0" w:space="0" w:color="auto"/>
        <w:bottom w:val="none" w:sz="0" w:space="0" w:color="auto"/>
        <w:right w:val="none" w:sz="0" w:space="0" w:color="auto"/>
      </w:divBdr>
    </w:div>
    <w:div w:id="1924215659">
      <w:bodyDiv w:val="1"/>
      <w:marLeft w:val="0"/>
      <w:marRight w:val="0"/>
      <w:marTop w:val="0"/>
      <w:marBottom w:val="0"/>
      <w:divBdr>
        <w:top w:val="none" w:sz="0" w:space="0" w:color="auto"/>
        <w:left w:val="none" w:sz="0" w:space="0" w:color="auto"/>
        <w:bottom w:val="none" w:sz="0" w:space="0" w:color="auto"/>
        <w:right w:val="none" w:sz="0" w:space="0" w:color="auto"/>
      </w:divBdr>
    </w:div>
    <w:div w:id="1962027705">
      <w:bodyDiv w:val="1"/>
      <w:marLeft w:val="0"/>
      <w:marRight w:val="0"/>
      <w:marTop w:val="0"/>
      <w:marBottom w:val="0"/>
      <w:divBdr>
        <w:top w:val="none" w:sz="0" w:space="0" w:color="auto"/>
        <w:left w:val="none" w:sz="0" w:space="0" w:color="auto"/>
        <w:bottom w:val="none" w:sz="0" w:space="0" w:color="auto"/>
        <w:right w:val="none" w:sz="0" w:space="0" w:color="auto"/>
      </w:divBdr>
    </w:div>
    <w:div w:id="2043699558">
      <w:bodyDiv w:val="1"/>
      <w:marLeft w:val="0"/>
      <w:marRight w:val="0"/>
      <w:marTop w:val="0"/>
      <w:marBottom w:val="0"/>
      <w:divBdr>
        <w:top w:val="none" w:sz="0" w:space="0" w:color="auto"/>
        <w:left w:val="none" w:sz="0" w:space="0" w:color="auto"/>
        <w:bottom w:val="none" w:sz="0" w:space="0" w:color="auto"/>
        <w:right w:val="none" w:sz="0" w:space="0" w:color="auto"/>
      </w:divBdr>
    </w:div>
    <w:div w:id="2105372532">
      <w:bodyDiv w:val="1"/>
      <w:marLeft w:val="0"/>
      <w:marRight w:val="0"/>
      <w:marTop w:val="0"/>
      <w:marBottom w:val="0"/>
      <w:divBdr>
        <w:top w:val="none" w:sz="0" w:space="0" w:color="auto"/>
        <w:left w:val="none" w:sz="0" w:space="0" w:color="auto"/>
        <w:bottom w:val="none" w:sz="0" w:space="0" w:color="auto"/>
        <w:right w:val="none" w:sz="0" w:space="0" w:color="auto"/>
      </w:divBdr>
    </w:div>
    <w:div w:id="2113210143">
      <w:bodyDiv w:val="1"/>
      <w:marLeft w:val="0"/>
      <w:marRight w:val="0"/>
      <w:marTop w:val="0"/>
      <w:marBottom w:val="0"/>
      <w:divBdr>
        <w:top w:val="none" w:sz="0" w:space="0" w:color="auto"/>
        <w:left w:val="none" w:sz="0" w:space="0" w:color="auto"/>
        <w:bottom w:val="none" w:sz="0" w:space="0" w:color="auto"/>
        <w:right w:val="none" w:sz="0" w:space="0" w:color="auto"/>
      </w:divBdr>
    </w:div>
    <w:div w:id="21174806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header" Target="header2.xml"/><Relationship Id="rId18" Type="http://schemas.openxmlformats.org/officeDocument/2006/relationships/footer" Target="footer3.xml"/><Relationship Id="rId26"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6.png"/><Relationship Id="rId34" Type="http://schemas.openxmlformats.org/officeDocument/2006/relationships/header" Target="header8.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header" Target="header4.xml"/><Relationship Id="rId25" Type="http://schemas.openxmlformats.org/officeDocument/2006/relationships/image" Target="media/image10.png"/><Relationship Id="rId33" Type="http://schemas.openxmlformats.org/officeDocument/2006/relationships/header" Target="header7.xml"/><Relationship Id="rId2" Type="http://schemas.openxmlformats.org/officeDocument/2006/relationships/numbering" Target="numbering.xml"/><Relationship Id="rId16" Type="http://schemas.openxmlformats.org/officeDocument/2006/relationships/image" Target="media/image4.webp"/><Relationship Id="rId20" Type="http://schemas.openxmlformats.org/officeDocument/2006/relationships/header" Target="header5.xml"/><Relationship Id="rId29"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24" Type="http://schemas.openxmlformats.org/officeDocument/2006/relationships/image" Target="media/image9.png"/><Relationship Id="rId32" Type="http://schemas.openxmlformats.org/officeDocument/2006/relationships/image" Target="media/image16.png"/><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eader" Target="header3.xml"/><Relationship Id="rId23" Type="http://schemas.openxmlformats.org/officeDocument/2006/relationships/image" Target="media/image8.png"/><Relationship Id="rId28" Type="http://schemas.openxmlformats.org/officeDocument/2006/relationships/image" Target="media/image13.png"/><Relationship Id="rId36"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5.png"/><Relationship Id="rId31" Type="http://schemas.openxmlformats.org/officeDocument/2006/relationships/header" Target="header6.xm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footer" Target="footer2.xml"/><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image" Target="media/image15.png"/><Relationship Id="rId35" Type="http://schemas.openxmlformats.org/officeDocument/2006/relationships/header" Target="header9.xml"/><Relationship Id="rId38" Type="http://schemas.openxmlformats.org/officeDocument/2006/relationships/image" Target="media/image17.png"/><Relationship Id="rId39" Type="http://schemas.openxmlformats.org/officeDocument/2006/relationships/image" Target="media/image18.png"/><Relationship Id="rId40" Type="http://schemas.openxmlformats.org/officeDocument/2006/relationships/image" Target="media/image19.png"/><Relationship Id="rId41" Type="http://schemas.openxmlformats.org/officeDocument/2006/relationships/image" Target="media/image20.png"/><Relationship Id="rId42" Type="http://schemas.openxmlformats.org/officeDocument/2006/relationships/image" Target="media/image21.png"/><Relationship Id="rId43" Type="http://schemas.openxmlformats.org/officeDocument/2006/relationships/image" Target="media/image22.png"/><Relationship Id="rId44" Type="http://schemas.openxmlformats.org/officeDocument/2006/relationships/image" Target="media/image23.png"/><Relationship Id="rId45" Type="http://schemas.openxmlformats.org/officeDocument/2006/relationships/image" Target="media/image24.png"/><Relationship Id="rId46" Type="http://schemas.openxmlformats.org/officeDocument/2006/relationships/image" Target="media/image25.png"/><Relationship Id="rId47" Type="http://schemas.openxmlformats.org/officeDocument/2006/relationships/image" Target="media/image26.png"/><Relationship Id="rId48" Type="http://schemas.openxmlformats.org/officeDocument/2006/relationships/image" Target="media/image27.png"/><Relationship Id="rId49" Type="http://schemas.openxmlformats.org/officeDocument/2006/relationships/image" Target="media/image28.png"/><Relationship Id="rId50" Type="http://schemas.openxmlformats.org/officeDocument/2006/relationships/image" Target="media/image29.png"/><Relationship Id="rId51" Type="http://schemas.openxmlformats.org/officeDocument/2006/relationships/image" Target="media/image30.png"/><Relationship Id="rId52" Type="http://schemas.openxmlformats.org/officeDocument/2006/relationships/image" Target="media/image31.png"/><Relationship Id="rId53" Type="http://schemas.openxmlformats.org/officeDocument/2006/relationships/image" Target="media/image32.png"/><Relationship Id="rId54" Type="http://schemas.openxmlformats.org/officeDocument/2006/relationships/image" Target="media/image33.png"/><Relationship Id="rId55" Type="http://schemas.openxmlformats.org/officeDocument/2006/relationships/image" Target="media/image34.png"/><Relationship Id="rId56" Type="http://schemas.openxmlformats.org/officeDocument/2006/relationships/image" Target="media/image35.png"/><Relationship Id="rId57" Type="http://schemas.openxmlformats.org/officeDocument/2006/relationships/image" Target="media/image3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SO690.XSL" StyleName="ISO 690 - First Element and Date" Version="1987"/>
</file>

<file path=customXml/itemProps1.xml><?xml version="1.0" encoding="utf-8"?>
<ds:datastoreItem xmlns:ds="http://schemas.openxmlformats.org/officeDocument/2006/customXml" ds:itemID="{4F981A3C-45A8-44DD-98B9-8C5B910CD0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4292</TotalTime>
  <Pages>52</Pages>
  <Words>12980</Words>
  <Characters>71396</Characters>
  <Application>Microsoft Office Word</Application>
  <DocSecurity>0</DocSecurity>
  <Lines>594</Lines>
  <Paragraphs>168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84208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58</cp:revision>
  <dcterms:created xsi:type="dcterms:W3CDTF">2026-06-04T08:55:00Z</dcterms:created>
  <dcterms:modified xsi:type="dcterms:W3CDTF">2026-09-03T17:00:00Z</dcterms:modified>
</cp:coreProperties>
</file>