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8"/>
      </w:tblGrid>
      <w:tr>
        <w:tc>
          <w:tcPr>
            <w:tcW w:type="dxa" w:w="9858"/>
            <w:shd w:fill="0B3A67"/>
            <w:tcMar>
              <w:top w:w="240" w:type="dxa"/>
              <w:start w:w="150" w:type="dxa"/>
              <w:bottom w:w="240" w:type="dxa"/>
              <w:end w:w="150" w:type="dxa"/>
            </w:tcMar>
          </w:tcPr>
          <w:p>
            <w:pPr>
              <w:jc w:val="center"/>
            </w:pPr>
            <w:r>
              <w:rPr>
                <w:rFonts w:ascii="Liberation Sans" w:hAnsi="Liberation Sans" w:eastAsia="Liberation Sans"/>
                <w:b/>
                <w:color w:val="FFFFFF"/>
                <w:sz w:val="26"/>
              </w:rPr>
              <w:t>RAPPORT TECHNIQUE</w:t>
            </w:r>
          </w:p>
        </w:tc>
      </w:tr>
    </w:tbl>
    <w:p/>
    <w:p>
      <w:pPr>
        <w:pStyle w:val="Title"/>
        <w:jc w:val="center"/>
      </w:pPr>
      <w:r>
        <w:rPr>
          <w:rFonts w:ascii="Liberation Sans" w:hAnsi="Liberation Sans" w:eastAsia="Liberation Sans"/>
          <w:b/>
          <w:color w:val="0B3A67"/>
          <w:sz w:val="56"/>
        </w:rPr>
        <w:t>SonarQube</w:t>
      </w:r>
    </w:p>
    <w:p>
      <w:pPr>
        <w:jc w:val="center"/>
      </w:pPr>
      <w:r>
        <w:rPr>
          <w:rFonts w:ascii="Liberation Sans" w:hAnsi="Liberation Sans" w:eastAsia="Liberation Sans"/>
          <w:b/>
          <w:color w:val="1261A0"/>
          <w:sz w:val="30"/>
        </w:rPr>
        <w:t>Définition, utilité, installation locale et intégration d’un backend Spring Boot et d’un frontend React/Vite</w:t>
      </w:r>
    </w:p>
    <w:p/>
    <w:tbl>
      <w:tblPr>
        <w:tblStyle w:val="TableGrid"/>
        <w:tblW w:type="auto" w:w="0"/>
        <w:jc w:val="center"/>
        <w:tblLook w:firstColumn="1" w:firstRow="1" w:lastColumn="0" w:lastRow="0" w:noHBand="0" w:noVBand="1" w:val="04A0"/>
      </w:tblPr>
      <w:tblGrid>
        <w:gridCol w:w="4929"/>
        <w:gridCol w:w="4929"/>
      </w:tblGrid>
      <w:tr>
        <w:tc>
          <w:tcPr>
            <w:tcW w:type="dxa" w:w="4929"/>
            <w:shd w:fill="EAF4FB"/>
            <w:tcMar>
              <w:top w:w="90" w:type="dxa"/>
              <w:start w:w="100" w:type="dxa"/>
              <w:bottom w:w="90" w:type="dxa"/>
              <w:end w:w="100" w:type="dxa"/>
            </w:tcMar>
          </w:tcPr>
          <w:p>
            <w:r>
              <w:rPr>
                <w:rFonts w:ascii="Liberation Sans" w:hAnsi="Liberation Sans" w:eastAsia="Liberation Sans"/>
                <w:b/>
                <w:color w:val="0B3A67"/>
                <w:sz w:val="21"/>
              </w:rPr>
              <w:t>Contexte</w:t>
            </w:r>
          </w:p>
        </w:tc>
        <w:tc>
          <w:tcPr>
            <w:tcW w:type="dxa" w:w="4929"/>
            <w:tcMar>
              <w:top w:w="90" w:type="dxa"/>
              <w:start w:w="100" w:type="dxa"/>
              <w:bottom w:w="90" w:type="dxa"/>
              <w:end w:w="100" w:type="dxa"/>
            </w:tcMar>
          </w:tcPr>
          <w:p>
            <w:r>
              <w:rPr>
                <w:rFonts w:ascii="Liberation Sans" w:hAnsi="Liberation Sans" w:eastAsia="Liberation Sans"/>
                <w:sz w:val="21"/>
              </w:rPr>
              <w:t>Projet Matchia</w:t>
            </w:r>
          </w:p>
        </w:tc>
      </w:tr>
      <w:tr>
        <w:tc>
          <w:tcPr>
            <w:tcW w:type="dxa" w:w="4929"/>
            <w:shd w:fill="EAF4FB"/>
            <w:tcMar>
              <w:top w:w="90" w:type="dxa"/>
              <w:start w:w="100" w:type="dxa"/>
              <w:bottom w:w="90" w:type="dxa"/>
              <w:end w:w="100" w:type="dxa"/>
            </w:tcMar>
          </w:tcPr>
          <w:p>
            <w:r>
              <w:rPr>
                <w:rFonts w:ascii="Liberation Sans" w:hAnsi="Liberation Sans" w:eastAsia="Liberation Sans"/>
                <w:b/>
                <w:color w:val="0B3A67"/>
                <w:sz w:val="21"/>
              </w:rPr>
              <w:t>Environnement</w:t>
            </w:r>
          </w:p>
        </w:tc>
        <w:tc>
          <w:tcPr>
            <w:tcW w:type="dxa" w:w="4929"/>
            <w:tcMar>
              <w:top w:w="90" w:type="dxa"/>
              <w:start w:w="100" w:type="dxa"/>
              <w:bottom w:w="90" w:type="dxa"/>
              <w:end w:w="100" w:type="dxa"/>
            </w:tcMar>
          </w:tcPr>
          <w:p>
            <w:r>
              <w:rPr>
                <w:rFonts w:ascii="Liberation Sans" w:hAnsi="Liberation Sans" w:eastAsia="Liberation Sans"/>
                <w:sz w:val="21"/>
              </w:rPr>
              <w:t>Windows - SonarQube Community Build</w:t>
            </w:r>
          </w:p>
        </w:tc>
      </w:tr>
      <w:tr>
        <w:tc>
          <w:tcPr>
            <w:tcW w:type="dxa" w:w="4929"/>
            <w:shd w:fill="EAF4FB"/>
            <w:tcMar>
              <w:top w:w="90" w:type="dxa"/>
              <w:start w:w="100" w:type="dxa"/>
              <w:bottom w:w="90" w:type="dxa"/>
              <w:end w:w="100" w:type="dxa"/>
            </w:tcMar>
          </w:tcPr>
          <w:p>
            <w:r>
              <w:rPr>
                <w:rFonts w:ascii="Liberation Sans" w:hAnsi="Liberation Sans" w:eastAsia="Liberation Sans"/>
                <w:b/>
                <w:color w:val="0B3A67"/>
                <w:sz w:val="21"/>
              </w:rPr>
              <w:t>Version observée</w:t>
            </w:r>
          </w:p>
        </w:tc>
        <w:tc>
          <w:tcPr>
            <w:tcW w:type="dxa" w:w="4929"/>
            <w:tcMar>
              <w:top w:w="90" w:type="dxa"/>
              <w:start w:w="100" w:type="dxa"/>
              <w:bottom w:w="90" w:type="dxa"/>
              <w:end w:w="100" w:type="dxa"/>
            </w:tcMar>
          </w:tcPr>
          <w:p>
            <w:r>
              <w:rPr>
                <w:rFonts w:ascii="Liberation Sans" w:hAnsi="Liberation Sans" w:eastAsia="Liberation Sans"/>
                <w:sz w:val="21"/>
              </w:rPr>
              <w:t>26.7.0.124771</w:t>
            </w:r>
          </w:p>
        </w:tc>
      </w:tr>
      <w:tr>
        <w:tc>
          <w:tcPr>
            <w:tcW w:type="dxa" w:w="4929"/>
            <w:shd w:fill="EAF4FB"/>
            <w:tcMar>
              <w:top w:w="90" w:type="dxa"/>
              <w:start w:w="100" w:type="dxa"/>
              <w:bottom w:w="90" w:type="dxa"/>
              <w:end w:w="100" w:type="dxa"/>
            </w:tcMar>
          </w:tcPr>
          <w:p>
            <w:r>
              <w:rPr>
                <w:rFonts w:ascii="Liberation Sans" w:hAnsi="Liberation Sans" w:eastAsia="Liberation Sans"/>
                <w:b/>
                <w:color w:val="0B3A67"/>
                <w:sz w:val="21"/>
              </w:rPr>
              <w:t>Date</w:t>
            </w:r>
          </w:p>
        </w:tc>
        <w:tc>
          <w:tcPr>
            <w:tcW w:type="dxa" w:w="4929"/>
            <w:tcMar>
              <w:top w:w="90" w:type="dxa"/>
              <w:start w:w="100" w:type="dxa"/>
              <w:bottom w:w="90" w:type="dxa"/>
              <w:end w:w="100" w:type="dxa"/>
            </w:tcMar>
          </w:tcPr>
          <w:p>
            <w:r>
              <w:rPr>
                <w:rFonts w:ascii="Liberation Sans" w:hAnsi="Liberation Sans" w:eastAsia="Liberation Sans"/>
                <w:sz w:val="21"/>
              </w:rPr>
              <w:t>25 juillet 2026</w:t>
            </w:r>
          </w:p>
        </w:tc>
      </w:tr>
    </w:tbl>
    <w:p/>
    <w:tbl>
      <w:tblPr>
        <w:tblW w:type="auto" w:w="0"/>
        <w:jc w:val="center"/>
        <w:tblLook w:firstColumn="1" w:firstRow="1" w:lastColumn="0" w:lastRow="0" w:noHBand="0" w:noVBand="1" w:val="04A0"/>
      </w:tblPr>
      <w:tblGrid>
        <w:gridCol w:w="9858"/>
      </w:tblGrid>
      <w:tr>
        <w:trPr>
          <w:cantSplit/>
        </w:trPr>
        <w:tc>
          <w:tcPr>
            <w:tcW w:type="dxa" w:w="9858"/>
            <w:shd w:fill="EAF4FB"/>
            <w:tcMar>
              <w:top w:w="120" w:type="dxa"/>
              <w:start w:w="150" w:type="dxa"/>
              <w:bottom w:w="120" w:type="dxa"/>
              <w:end w:w="150" w:type="dxa"/>
            </w:tcMar>
          </w:tcPr>
          <w:p>
            <w:r>
              <w:rPr>
                <w:rFonts w:ascii="Liberation Sans" w:hAnsi="Liberation Sans" w:eastAsia="Liberation Sans"/>
                <w:b/>
                <w:color w:val="1261A0"/>
                <w:sz w:val="21"/>
              </w:rPr>
              <w:t>Objectif du rapport</w:t>
            </w:r>
          </w:p>
          <w:p>
            <w:r>
              <w:rPr>
                <w:rFonts w:ascii="Liberation Sans" w:hAnsi="Liberation Sans" w:eastAsia="Liberation Sans"/>
                <w:color w:val="30343B"/>
                <w:sz w:val="20"/>
              </w:rPr>
              <w:t>Présenter SonarQube, expliquer son rôle dans la qualité logicielle, documenter son installation sans Docker sous Windows, puis détailler la création et l’analyse de deux projets distincts : MatchiaBackend et MatchiaFrontend.</w:t>
            </w:r>
          </w:p>
        </w:tc>
      </w:tr>
    </w:tbl>
    <w:p>
      <w:pPr>
        <w:spacing w:after="0"/>
      </w:pPr>
    </w:p>
    <w:p>
      <w:r>
        <w:br w:type="page"/>
      </w:r>
    </w:p>
    <w:p>
      <w:pPr>
        <w:pStyle w:val="Heading1"/>
        <w:pBdr>
          <w:bottom w:val="single" w:sz="6" w:space="1" w:color="1261A0"/>
        </w:pBdr>
      </w:pPr>
      <w:r>
        <w:t>Table des matières</w:t>
      </w:r>
    </w:p>
    <w:p>
      <w:pPr>
        <w:spacing w:after="80"/>
        <w:ind w:left="283"/>
      </w:pPr>
      <w:r>
        <w:rPr>
          <w:rFonts w:ascii="Liberation Sans" w:hAnsi="Liberation Sans" w:eastAsia="Liberation Sans"/>
          <w:color w:val="30343B"/>
          <w:sz w:val="21"/>
        </w:rPr>
        <w:t>1. Présentation générale de SonarQube</w:t>
      </w:r>
    </w:p>
    <w:p>
      <w:pPr>
        <w:spacing w:after="80"/>
        <w:ind w:left="283"/>
      </w:pPr>
      <w:r>
        <w:rPr>
          <w:rFonts w:ascii="Liberation Sans" w:hAnsi="Liberation Sans" w:eastAsia="Liberation Sans"/>
          <w:color w:val="30343B"/>
          <w:sz w:val="21"/>
        </w:rPr>
        <w:t>2. Utilité et bénéfices</w:t>
      </w:r>
    </w:p>
    <w:p>
      <w:pPr>
        <w:spacing w:after="80"/>
        <w:ind w:left="283"/>
      </w:pPr>
      <w:r>
        <w:rPr>
          <w:rFonts w:ascii="Liberation Sans" w:hAnsi="Liberation Sans" w:eastAsia="Liberation Sans"/>
          <w:color w:val="30343B"/>
          <w:sz w:val="21"/>
        </w:rPr>
        <w:t>3. Architecture et notions principales</w:t>
      </w:r>
    </w:p>
    <w:p>
      <w:pPr>
        <w:spacing w:after="80"/>
        <w:ind w:left="283"/>
      </w:pPr>
      <w:r>
        <w:rPr>
          <w:rFonts w:ascii="Liberation Sans" w:hAnsi="Liberation Sans" w:eastAsia="Liberation Sans"/>
          <w:color w:val="30343B"/>
          <w:sz w:val="21"/>
        </w:rPr>
        <w:t>4. Installation sans Docker sous Windows</w:t>
      </w:r>
    </w:p>
    <w:p>
      <w:pPr>
        <w:spacing w:after="80"/>
        <w:ind w:left="283"/>
      </w:pPr>
      <w:r>
        <w:rPr>
          <w:rFonts w:ascii="Liberation Sans" w:hAnsi="Liberation Sans" w:eastAsia="Liberation Sans"/>
          <w:color w:val="30343B"/>
          <w:sz w:val="21"/>
        </w:rPr>
        <w:t>5. Démarrage, arrêt et vérifications</w:t>
      </w:r>
    </w:p>
    <w:p>
      <w:pPr>
        <w:spacing w:after="80"/>
        <w:ind w:left="283"/>
      </w:pPr>
      <w:r>
        <w:rPr>
          <w:rFonts w:ascii="Liberation Sans" w:hAnsi="Liberation Sans" w:eastAsia="Liberation Sans"/>
          <w:color w:val="30343B"/>
          <w:sz w:val="21"/>
        </w:rPr>
        <w:t>6. Création et analyse du backend Spring Boot</w:t>
      </w:r>
    </w:p>
    <w:p>
      <w:pPr>
        <w:spacing w:after="80"/>
        <w:ind w:left="283"/>
      </w:pPr>
      <w:r>
        <w:rPr>
          <w:rFonts w:ascii="Liberation Sans" w:hAnsi="Liberation Sans" w:eastAsia="Liberation Sans"/>
          <w:color w:val="30343B"/>
          <w:sz w:val="21"/>
        </w:rPr>
        <w:t>7. Lecture du premier résultat backend</w:t>
      </w:r>
    </w:p>
    <w:p>
      <w:pPr>
        <w:spacing w:after="80"/>
        <w:ind w:left="283"/>
      </w:pPr>
      <w:r>
        <w:rPr>
          <w:rFonts w:ascii="Liberation Sans" w:hAnsi="Liberation Sans" w:eastAsia="Liberation Sans"/>
          <w:color w:val="30343B"/>
          <w:sz w:val="21"/>
        </w:rPr>
        <w:t>8. Création et analyse du frontend React/Vite</w:t>
      </w:r>
    </w:p>
    <w:p>
      <w:pPr>
        <w:spacing w:after="80"/>
        <w:ind w:left="283"/>
      </w:pPr>
      <w:r>
        <w:rPr>
          <w:rFonts w:ascii="Liberation Sans" w:hAnsi="Liberation Sans" w:eastAsia="Liberation Sans"/>
          <w:color w:val="30343B"/>
          <w:sz w:val="21"/>
        </w:rPr>
        <w:t>9. Couverture des tests</w:t>
      </w:r>
    </w:p>
    <w:p>
      <w:pPr>
        <w:spacing w:after="80"/>
        <w:ind w:left="283"/>
      </w:pPr>
      <w:r>
        <w:rPr>
          <w:rFonts w:ascii="Liberation Sans" w:hAnsi="Liberation Sans" w:eastAsia="Liberation Sans"/>
          <w:color w:val="30343B"/>
          <w:sz w:val="21"/>
        </w:rPr>
        <w:t>10. Organisation backend / frontend</w:t>
      </w:r>
    </w:p>
    <w:p>
      <w:pPr>
        <w:spacing w:after="80"/>
        <w:ind w:left="283"/>
      </w:pPr>
      <w:r>
        <w:rPr>
          <w:rFonts w:ascii="Liberation Sans" w:hAnsi="Liberation Sans" w:eastAsia="Liberation Sans"/>
          <w:color w:val="30343B"/>
          <w:sz w:val="21"/>
        </w:rPr>
        <w:t>11. Utilisation quotidienne</w:t>
      </w:r>
    </w:p>
    <w:p>
      <w:pPr>
        <w:spacing w:after="80"/>
        <w:ind w:left="283"/>
      </w:pPr>
      <w:r>
        <w:rPr>
          <w:rFonts w:ascii="Liberation Sans" w:hAnsi="Liberation Sans" w:eastAsia="Liberation Sans"/>
          <w:color w:val="30343B"/>
          <w:sz w:val="21"/>
        </w:rPr>
        <w:t>12. Erreurs fréquentes et solutions</w:t>
      </w:r>
    </w:p>
    <w:p>
      <w:pPr>
        <w:spacing w:after="80"/>
        <w:ind w:left="283"/>
      </w:pPr>
      <w:r>
        <w:rPr>
          <w:rFonts w:ascii="Liberation Sans" w:hAnsi="Liberation Sans" w:eastAsia="Liberation Sans"/>
          <w:color w:val="30343B"/>
          <w:sz w:val="21"/>
        </w:rPr>
        <w:t>13. Bonnes pratiques</w:t>
      </w:r>
    </w:p>
    <w:p>
      <w:pPr>
        <w:spacing w:after="80"/>
        <w:ind w:left="283"/>
      </w:pPr>
      <w:r>
        <w:rPr>
          <w:rFonts w:ascii="Liberation Sans" w:hAnsi="Liberation Sans" w:eastAsia="Liberation Sans"/>
          <w:color w:val="30343B"/>
          <w:sz w:val="21"/>
        </w:rPr>
        <w:t>14. Évolution vers la CI/CD</w:t>
      </w:r>
    </w:p>
    <w:p>
      <w:pPr>
        <w:spacing w:after="80"/>
        <w:ind w:left="283"/>
      </w:pPr>
      <w:r>
        <w:rPr>
          <w:rFonts w:ascii="Liberation Sans" w:hAnsi="Liberation Sans" w:eastAsia="Liberation Sans"/>
          <w:color w:val="30343B"/>
          <w:sz w:val="21"/>
        </w:rPr>
        <w:t>Conclusion</w:t>
      </w:r>
    </w:p>
    <w:p>
      <w:pPr>
        <w:spacing w:after="80"/>
        <w:ind w:left="283"/>
      </w:pPr>
      <w:r>
        <w:rPr>
          <w:rFonts w:ascii="Liberation Sans" w:hAnsi="Liberation Sans" w:eastAsia="Liberation Sans"/>
          <w:color w:val="30343B"/>
          <w:sz w:val="21"/>
        </w:rPr>
        <w:t>Annexe - Commandes essentielles</w:t>
      </w:r>
    </w:p>
    <w:p>
      <w:pPr>
        <w:spacing w:after="80"/>
        <w:ind w:left="283"/>
      </w:pPr>
      <w:r>
        <w:rPr>
          <w:rFonts w:ascii="Liberation Sans" w:hAnsi="Liberation Sans" w:eastAsia="Liberation Sans"/>
          <w:color w:val="30343B"/>
          <w:sz w:val="21"/>
        </w:rPr>
        <w:t>Références officielles</w:t>
      </w:r>
    </w:p>
    <w:p>
      <w:r>
        <w:br w:type="page"/>
      </w:r>
    </w:p>
    <w:p>
      <w:pPr>
        <w:pStyle w:val="Heading1"/>
        <w:pBdr>
          <w:bottom w:val="single" w:sz="6" w:space="1" w:color="1261A0"/>
        </w:pBdr>
      </w:pPr>
      <w:r>
        <w:t>1. Présentation générale de SonarQube</w:t>
      </w:r>
    </w:p>
    <w:p>
      <w:r>
        <w:rPr>
          <w:rFonts w:ascii="Liberation Sans" w:hAnsi="Liberation Sans" w:eastAsia="Liberation Sans"/>
          <w:sz w:val="21"/>
        </w:rPr>
        <w:t>SonarQube est une plateforme d’analyse statique et de revue automatisée du code source. Elle inspecte le code sans exécuter les fonctionnalités métier et détecte des problèmes de sécurité, de fiabilité, de maintenabilité, de duplication et de couverture de tests. Le scanner analyse le dépôt local puis envoie un rapport au serveur SonarQube, qui calcule les mesures et affiche un tableau de bord.</w:t>
      </w:r>
    </w:p>
    <w:p>
      <w:r>
        <w:rPr>
          <w:rFonts w:ascii="Liberation Sans" w:hAnsi="Liberation Sans" w:eastAsia="Liberation Sans"/>
          <w:sz w:val="21"/>
        </w:rPr>
        <w:t>Dans l’environnement Matchia, SonarQube Community Build est installé localement sur Windows. Le serveur est accessible sur http://localhost:9000. Le backend Spring Boot est analysé avec Maven, tandis que le frontend React/TypeScript est analysé avec SonarScanner for NPM.</w:t>
      </w:r>
    </w:p>
    <w:tbl>
      <w:tblPr>
        <w:tblW w:type="auto" w:w="0"/>
        <w:jc w:val="center"/>
        <w:tblLook w:firstColumn="1" w:firstRow="1" w:lastColumn="0" w:lastRow="0" w:noHBand="0" w:noVBand="1" w:val="04A0"/>
      </w:tblPr>
      <w:tblGrid>
        <w:gridCol w:w="9858"/>
      </w:tblGrid>
      <w:tr>
        <w:trPr>
          <w:cantSplit/>
        </w:trPr>
        <w:tc>
          <w:tcPr>
            <w:tcW w:type="dxa" w:w="9858"/>
            <w:shd w:fill="EAF4FB"/>
            <w:tcMar>
              <w:top w:w="120" w:type="dxa"/>
              <w:start w:w="150" w:type="dxa"/>
              <w:bottom w:w="120" w:type="dxa"/>
              <w:end w:w="150" w:type="dxa"/>
            </w:tcMar>
          </w:tcPr>
          <w:p>
            <w:r>
              <w:rPr>
                <w:rFonts w:ascii="Liberation Sans" w:hAnsi="Liberation Sans" w:eastAsia="Liberation Sans"/>
                <w:b/>
                <w:color w:val="1261A0"/>
                <w:sz w:val="21"/>
              </w:rPr>
              <w:t>Idée principale</w:t>
            </w:r>
          </w:p>
          <w:p>
            <w:r>
              <w:rPr>
                <w:rFonts w:ascii="Liberation Sans" w:hAnsi="Liberation Sans" w:eastAsia="Liberation Sans"/>
                <w:color w:val="30343B"/>
                <w:sz w:val="20"/>
              </w:rPr>
              <w:t>SonarQube ne remplace pas les tests fonctionnels ni la revue humaine. Il complète ces pratiques en identifiant automatiquement des défauts récurrents et en fournissant des indicateurs mesurables.</w:t>
            </w:r>
          </w:p>
        </w:tc>
      </w:tr>
    </w:tbl>
    <w:p>
      <w:pPr>
        <w:spacing w:after="0"/>
      </w:pPr>
    </w:p>
    <w:p>
      <w:pPr>
        <w:pStyle w:val="Heading2"/>
      </w:pPr>
      <w:r>
        <w:t>1.1 Mesures principales</w:t>
      </w:r>
    </w:p>
    <w:p>
      <w:pPr>
        <w:pStyle w:val="ListBullet"/>
        <w:spacing w:after="60"/>
      </w:pPr>
      <w:r>
        <w:rPr>
          <w:rFonts w:ascii="Liberation Sans" w:hAnsi="Liberation Sans" w:eastAsia="Liberation Sans"/>
          <w:sz w:val="20"/>
        </w:rPr>
        <w:t>Security : risques de sécurité et pratiques potentiellement dangereuses.</w:t>
      </w:r>
    </w:p>
    <w:p>
      <w:pPr>
        <w:pStyle w:val="ListBullet"/>
        <w:spacing w:after="60"/>
      </w:pPr>
      <w:r>
        <w:rPr>
          <w:rFonts w:ascii="Liberation Sans" w:hAnsi="Liberation Sans" w:eastAsia="Liberation Sans"/>
          <w:sz w:val="20"/>
        </w:rPr>
        <w:t>Reliability : défauts susceptibles de provoquer un comportement incorrect ou une panne.</w:t>
      </w:r>
    </w:p>
    <w:p>
      <w:pPr>
        <w:pStyle w:val="ListBullet"/>
        <w:spacing w:after="60"/>
      </w:pPr>
      <w:r>
        <w:rPr>
          <w:rFonts w:ascii="Liberation Sans" w:hAnsi="Liberation Sans" w:eastAsia="Liberation Sans"/>
          <w:sz w:val="20"/>
        </w:rPr>
        <w:t>Maintainability : complexité, duplication et code difficile à modifier.</w:t>
      </w:r>
    </w:p>
    <w:p>
      <w:pPr>
        <w:pStyle w:val="ListBullet"/>
        <w:spacing w:after="60"/>
      </w:pPr>
      <w:r>
        <w:rPr>
          <w:rFonts w:ascii="Liberation Sans" w:hAnsi="Liberation Sans" w:eastAsia="Liberation Sans"/>
          <w:sz w:val="20"/>
        </w:rPr>
        <w:t>Coverage : proportion du code couverte par les tests automatisés.</w:t>
      </w:r>
    </w:p>
    <w:p>
      <w:pPr>
        <w:pStyle w:val="ListBullet"/>
        <w:spacing w:after="60"/>
      </w:pPr>
      <w:r>
        <w:rPr>
          <w:rFonts w:ascii="Liberation Sans" w:hAnsi="Liberation Sans" w:eastAsia="Liberation Sans"/>
          <w:sz w:val="20"/>
        </w:rPr>
        <w:t>Duplications : proportion de blocs de code répétés.</w:t>
      </w:r>
    </w:p>
    <w:p>
      <w:pPr>
        <w:pStyle w:val="ListBullet"/>
        <w:spacing w:after="60"/>
      </w:pPr>
      <w:r>
        <w:rPr>
          <w:rFonts w:ascii="Liberation Sans" w:hAnsi="Liberation Sans" w:eastAsia="Liberation Sans"/>
          <w:sz w:val="20"/>
        </w:rPr>
        <w:t>Quality Gate : décision globale selon des conditions définies.</w:t>
      </w:r>
    </w:p>
    <w:p>
      <w:pPr>
        <w:pStyle w:val="Heading2"/>
      </w:pPr>
      <w:r>
        <w:t>1.2 Ce que SonarQube ne garantit pas</w:t>
      </w:r>
    </w:p>
    <w:p>
      <w:pPr>
        <w:pStyle w:val="ListBullet"/>
        <w:spacing w:after="60"/>
      </w:pPr>
      <w:r>
        <w:rPr>
          <w:rFonts w:ascii="Liberation Sans" w:hAnsi="Liberation Sans" w:eastAsia="Liberation Sans"/>
          <w:sz w:val="20"/>
        </w:rPr>
        <w:t>Ce n’est pas un outil de test fonctionnel de l’interface.</w:t>
      </w:r>
    </w:p>
    <w:p>
      <w:pPr>
        <w:pStyle w:val="ListBullet"/>
        <w:spacing w:after="60"/>
      </w:pPr>
      <w:r>
        <w:rPr>
          <w:rFonts w:ascii="Liberation Sans" w:hAnsi="Liberation Sans" w:eastAsia="Liberation Sans"/>
          <w:sz w:val="20"/>
        </w:rPr>
        <w:t>Ce n’est pas un outil de déploiement.</w:t>
      </w:r>
    </w:p>
    <w:p>
      <w:pPr>
        <w:pStyle w:val="ListBullet"/>
        <w:spacing w:after="60"/>
      </w:pPr>
      <w:r>
        <w:rPr>
          <w:rFonts w:ascii="Liberation Sans" w:hAnsi="Liberation Sans" w:eastAsia="Liberation Sans"/>
          <w:sz w:val="20"/>
        </w:rPr>
        <w:t>Ce n’est pas une preuve que l’application est totalement sécurisée.</w:t>
      </w:r>
    </w:p>
    <w:p>
      <w:pPr>
        <w:pStyle w:val="ListBullet"/>
        <w:spacing w:after="60"/>
      </w:pPr>
      <w:r>
        <w:rPr>
          <w:rFonts w:ascii="Liberation Sans" w:hAnsi="Liberation Sans" w:eastAsia="Liberation Sans"/>
          <w:sz w:val="20"/>
        </w:rPr>
        <w:t>Un Quality Gate Passed ne signifie pas que le projet ne contient aucune issue.</w:t>
      </w:r>
    </w:p>
    <w:p>
      <w:pPr>
        <w:pStyle w:val="Heading1"/>
        <w:pBdr>
          <w:bottom w:val="single" w:sz="6" w:space="1" w:color="1261A0"/>
        </w:pBdr>
      </w:pPr>
      <w:r>
        <w:t>2. Utilité et bénéfices pour un projet logiciel</w:t>
      </w:r>
    </w:p>
    <w:tbl>
      <w:tblPr>
        <w:tblStyle w:val="TableGrid"/>
        <w:tblW w:type="auto" w:w="0"/>
        <w:jc w:val="center"/>
        <w:tblLook w:firstColumn="1" w:firstRow="1" w:lastColumn="0" w:lastRow="0" w:noHBand="0" w:noVBand="1" w:val="04A0"/>
      </w:tblPr>
      <w:tblGrid>
        <w:gridCol w:w="4929"/>
        <w:gridCol w:w="4929"/>
      </w:tblGrid>
      <w:tr>
        <w:trPr>
          <w:cantSplit/>
        </w:trPr>
        <w:tc>
          <w:tcPr>
            <w:tcW w:type="dxa" w:w="2835"/>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Besoin</w:t>
            </w:r>
          </w:p>
        </w:tc>
        <w:tc>
          <w:tcPr>
            <w:tcW w:type="dxa" w:w="6463"/>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Apport de SonarQube</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Détecter tôt les défauts</w:t>
            </w:r>
          </w:p>
        </w:tc>
        <w:tc>
          <w:tcPr>
            <w:tcW w:type="dxa" w:w="6463"/>
            <w:tcMar>
              <w:top w:w="75" w:type="dxa"/>
              <w:start w:w="85" w:type="dxa"/>
              <w:bottom w:w="75" w:type="dxa"/>
              <w:end w:w="85" w:type="dxa"/>
            </w:tcMar>
            <w:vAlign w:val="top"/>
          </w:tcPr>
          <w:p>
            <w:r>
              <w:rPr>
                <w:rFonts w:ascii="Liberation Sans" w:hAnsi="Liberation Sans" w:eastAsia="Liberation Sans"/>
                <w:sz w:val="18"/>
              </w:rPr>
              <w:t>Les problèmes sont identifiés avant le déploiement.</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Améliorer la maintenabilité</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Les Code Smells, la complexité et la dette technique sont visibles.</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Réduire la duplication</w:t>
            </w:r>
          </w:p>
        </w:tc>
        <w:tc>
          <w:tcPr>
            <w:tcW w:type="dxa" w:w="6463"/>
            <w:tcMar>
              <w:top w:w="75" w:type="dxa"/>
              <w:start w:w="85" w:type="dxa"/>
              <w:bottom w:w="75" w:type="dxa"/>
              <w:end w:w="85" w:type="dxa"/>
            </w:tcMar>
            <w:vAlign w:val="top"/>
          </w:tcPr>
          <w:p>
            <w:r>
              <w:rPr>
                <w:rFonts w:ascii="Liberation Sans" w:hAnsi="Liberation Sans" w:eastAsia="Liberation Sans"/>
                <w:sz w:val="18"/>
              </w:rPr>
              <w:t>Les blocs similaires peuvent être factorisés.</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Renforcer la fiabilité</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Les bugs potentiels sont signalés avec le fichier et la ligne.</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Suivre la sécurité</w:t>
            </w:r>
          </w:p>
        </w:tc>
        <w:tc>
          <w:tcPr>
            <w:tcW w:type="dxa" w:w="6463"/>
            <w:tcMar>
              <w:top w:w="75" w:type="dxa"/>
              <w:start w:w="85" w:type="dxa"/>
              <w:bottom w:w="75" w:type="dxa"/>
              <w:end w:w="85" w:type="dxa"/>
            </w:tcMar>
            <w:vAlign w:val="top"/>
          </w:tcPr>
          <w:p>
            <w:r>
              <w:rPr>
                <w:rFonts w:ascii="Liberation Sans" w:hAnsi="Liberation Sans" w:eastAsia="Liberation Sans"/>
                <w:sz w:val="18"/>
              </w:rPr>
              <w:t>Certaines pratiques dangereuses sont détectées automatiquement.</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Mesurer les tests</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JaCoCo et LCOV permettent d’afficher la couverture.</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Standardiser la qualité</w:t>
            </w:r>
          </w:p>
        </w:tc>
        <w:tc>
          <w:tcPr>
            <w:tcW w:type="dxa" w:w="6463"/>
            <w:tcMar>
              <w:top w:w="75" w:type="dxa"/>
              <w:start w:w="85" w:type="dxa"/>
              <w:bottom w:w="75" w:type="dxa"/>
              <w:end w:w="85" w:type="dxa"/>
            </w:tcMar>
            <w:vAlign w:val="top"/>
          </w:tcPr>
          <w:p>
            <w:r>
              <w:rPr>
                <w:rFonts w:ascii="Liberation Sans" w:hAnsi="Liberation Sans" w:eastAsia="Liberation Sans"/>
                <w:sz w:val="18"/>
              </w:rPr>
              <w:t>Les profils et Quality Gates imposent des critères communs.</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Préparer la CI/CD</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L’analyse peut devenir une étape automatique de la pipeline.</w:t>
            </w:r>
          </w:p>
        </w:tc>
      </w:tr>
    </w:tbl>
    <w:p/>
    <w:p>
      <w:pPr>
        <w:pStyle w:val="Heading2"/>
      </w:pPr>
      <w:r>
        <w:t>2.1 Intérêt spécifique pour Matchia</w:t>
      </w:r>
    </w:p>
    <w:p>
      <w:r>
        <w:rPr>
          <w:rFonts w:ascii="Liberation Sans" w:hAnsi="Liberation Sans" w:eastAsia="Liberation Sans"/>
          <w:sz w:val="21"/>
        </w:rPr>
        <w:t>Matchia contient un backend Spring Boot, un frontend React/TypeScript et des flux sensibles : authentification, paiement, abonnement, gestion multi-tenant et administration. SonarQube permet de suivre séparément la qualité de ces deux couches techniques.</w:t>
      </w:r>
    </w:p>
    <w:p>
      <w:pPr>
        <w:pStyle w:val="ListBullet"/>
        <w:spacing w:after="60"/>
      </w:pPr>
      <w:r>
        <w:rPr>
          <w:rFonts w:ascii="Liberation Sans" w:hAnsi="Liberation Sans" w:eastAsia="Liberation Sans"/>
          <w:sz w:val="20"/>
        </w:rPr>
        <w:t>Backend : contrôleurs, services, repositories, sécurité Spring, DTO, entités et logique métier.</w:t>
      </w:r>
    </w:p>
    <w:p>
      <w:pPr>
        <w:pStyle w:val="ListBullet"/>
        <w:spacing w:after="60"/>
      </w:pPr>
      <w:r>
        <w:rPr>
          <w:rFonts w:ascii="Liberation Sans" w:hAnsi="Liberation Sans" w:eastAsia="Liberation Sans"/>
          <w:sz w:val="20"/>
        </w:rPr>
        <w:t>Frontend : composants React, hooks, services API, TypeScript, styles et logique d’interface.</w:t>
      </w:r>
    </w:p>
    <w:p>
      <w:pPr>
        <w:pStyle w:val="ListBullet"/>
        <w:spacing w:after="60"/>
      </w:pPr>
      <w:r>
        <w:rPr>
          <w:rFonts w:ascii="Liberation Sans" w:hAnsi="Liberation Sans" w:eastAsia="Liberation Sans"/>
          <w:sz w:val="20"/>
        </w:rPr>
        <w:t>Suivi dans le temps : comparaison des analyses après chaque correction.</w:t>
      </w:r>
    </w:p>
    <w:p>
      <w:pPr>
        <w:pStyle w:val="ListBullet"/>
        <w:spacing w:after="60"/>
      </w:pPr>
      <w:r>
        <w:rPr>
          <w:rFonts w:ascii="Liberation Sans" w:hAnsi="Liberation Sans" w:eastAsia="Liberation Sans"/>
          <w:sz w:val="20"/>
        </w:rPr>
        <w:t>Priorisation : traitement des problèmes critiques, de sécurité et de fiabilité.</w:t>
      </w:r>
    </w:p>
    <w:p>
      <w:pPr>
        <w:pStyle w:val="Heading1"/>
        <w:pBdr>
          <w:bottom w:val="single" w:sz="6" w:space="1" w:color="1261A0"/>
        </w:pBdr>
      </w:pPr>
      <w:r>
        <w:t>3. Architecture et notions principales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1984"/>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Élément</w:t>
            </w:r>
          </w:p>
        </w:tc>
        <w:tc>
          <w:tcPr>
            <w:tcW w:type="dxa" w:w="4082"/>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Rôle</w:t>
            </w:r>
          </w:p>
        </w:tc>
        <w:tc>
          <w:tcPr>
            <w:tcW w:type="dxa" w:w="3231"/>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Exemple Matchia</w:t>
            </w:r>
          </w:p>
        </w:tc>
      </w:tr>
      <w:tr>
        <w:trPr>
          <w:cantSplit/>
        </w:trPr>
        <w:tc>
          <w:tcPr>
            <w:tcW w:type="dxa" w:w="1984"/>
            <w:tcMar>
              <w:top w:w="75" w:type="dxa"/>
              <w:start w:w="85" w:type="dxa"/>
              <w:bottom w:w="75" w:type="dxa"/>
              <w:end w:w="85" w:type="dxa"/>
            </w:tcMar>
            <w:vAlign w:val="top"/>
          </w:tcPr>
          <w:p>
            <w:r>
              <w:rPr>
                <w:rFonts w:ascii="Liberation Sans" w:hAnsi="Liberation Sans" w:eastAsia="Liberation Sans"/>
                <w:sz w:val="18"/>
              </w:rPr>
              <w:t>SonarQube Server</w:t>
            </w:r>
          </w:p>
        </w:tc>
        <w:tc>
          <w:tcPr>
            <w:tcW w:type="dxa" w:w="4082"/>
            <w:tcMar>
              <w:top w:w="75" w:type="dxa"/>
              <w:start w:w="85" w:type="dxa"/>
              <w:bottom w:w="75" w:type="dxa"/>
              <w:end w:w="85" w:type="dxa"/>
            </w:tcMar>
            <w:vAlign w:val="top"/>
          </w:tcPr>
          <w:p>
            <w:r>
              <w:rPr>
                <w:rFonts w:ascii="Liberation Sans" w:hAnsi="Liberation Sans" w:eastAsia="Liberation Sans"/>
                <w:sz w:val="18"/>
              </w:rPr>
              <w:t>Stocke les projets, calcule les mesures et affiche les tableaux de bord.</w:t>
            </w:r>
          </w:p>
        </w:tc>
        <w:tc>
          <w:tcPr>
            <w:tcW w:type="dxa" w:w="3231"/>
            <w:tcMar>
              <w:top w:w="75" w:type="dxa"/>
              <w:start w:w="85" w:type="dxa"/>
              <w:bottom w:w="75" w:type="dxa"/>
              <w:end w:w="85" w:type="dxa"/>
            </w:tcMar>
            <w:vAlign w:val="top"/>
          </w:tcPr>
          <w:p>
            <w:r>
              <w:rPr>
                <w:rFonts w:ascii="Liberation Sans" w:hAnsi="Liberation Sans" w:eastAsia="Liberation Sans"/>
                <w:sz w:val="18"/>
              </w:rPr>
              <w:t>http://localhost:9000</w:t>
            </w:r>
          </w:p>
        </w:tc>
      </w:tr>
      <w:tr>
        <w:trPr>
          <w:cantSplit/>
        </w:trPr>
        <w:tc>
          <w:tcPr>
            <w:tcW w:type="dxa" w:w="1984"/>
            <w:shd w:fill="F7FBFE"/>
            <w:tcMar>
              <w:top w:w="75" w:type="dxa"/>
              <w:start w:w="85" w:type="dxa"/>
              <w:bottom w:w="75" w:type="dxa"/>
              <w:end w:w="85" w:type="dxa"/>
            </w:tcMar>
            <w:vAlign w:val="top"/>
          </w:tcPr>
          <w:p>
            <w:r>
              <w:rPr>
                <w:rFonts w:ascii="Liberation Sans" w:hAnsi="Liberation Sans" w:eastAsia="Liberation Sans"/>
                <w:sz w:val="18"/>
              </w:rPr>
              <w:t>SonarScanner</w:t>
            </w:r>
          </w:p>
        </w:tc>
        <w:tc>
          <w:tcPr>
            <w:tcW w:type="dxa" w:w="4082"/>
            <w:shd w:fill="F7FBFE"/>
            <w:tcMar>
              <w:top w:w="75" w:type="dxa"/>
              <w:start w:w="85" w:type="dxa"/>
              <w:bottom w:w="75" w:type="dxa"/>
              <w:end w:w="85" w:type="dxa"/>
            </w:tcMar>
            <w:vAlign w:val="top"/>
          </w:tcPr>
          <w:p>
            <w:r>
              <w:rPr>
                <w:rFonts w:ascii="Liberation Sans" w:hAnsi="Liberation Sans" w:eastAsia="Liberation Sans"/>
                <w:sz w:val="18"/>
              </w:rPr>
              <w:t>Analyse les fichiers puis envoie le rapport.</w:t>
            </w:r>
          </w:p>
        </w:tc>
        <w:tc>
          <w:tcPr>
            <w:tcW w:type="dxa" w:w="3231"/>
            <w:shd w:fill="F7FBFE"/>
            <w:tcMar>
              <w:top w:w="75" w:type="dxa"/>
              <w:start w:w="85" w:type="dxa"/>
              <w:bottom w:w="75" w:type="dxa"/>
              <w:end w:w="85" w:type="dxa"/>
            </w:tcMar>
            <w:vAlign w:val="top"/>
          </w:tcPr>
          <w:p>
            <w:r>
              <w:rPr>
                <w:rFonts w:ascii="Liberation Sans" w:hAnsi="Liberation Sans" w:eastAsia="Liberation Sans"/>
                <w:sz w:val="18"/>
              </w:rPr>
              <w:t>Maven / NPM</w:t>
            </w:r>
          </w:p>
        </w:tc>
      </w:tr>
      <w:tr>
        <w:trPr>
          <w:cantSplit/>
        </w:trPr>
        <w:tc>
          <w:tcPr>
            <w:tcW w:type="dxa" w:w="1984"/>
            <w:tcMar>
              <w:top w:w="75" w:type="dxa"/>
              <w:start w:w="85" w:type="dxa"/>
              <w:bottom w:w="75" w:type="dxa"/>
              <w:end w:w="85" w:type="dxa"/>
            </w:tcMar>
            <w:vAlign w:val="top"/>
          </w:tcPr>
          <w:p>
            <w:r>
              <w:rPr>
                <w:rFonts w:ascii="Liberation Sans" w:hAnsi="Liberation Sans" w:eastAsia="Liberation Sans"/>
                <w:sz w:val="18"/>
              </w:rPr>
              <w:t>Base de données</w:t>
            </w:r>
          </w:p>
        </w:tc>
        <w:tc>
          <w:tcPr>
            <w:tcW w:type="dxa" w:w="4082"/>
            <w:tcMar>
              <w:top w:w="75" w:type="dxa"/>
              <w:start w:w="85" w:type="dxa"/>
              <w:bottom w:w="75" w:type="dxa"/>
              <w:end w:w="85" w:type="dxa"/>
            </w:tcMar>
            <w:vAlign w:val="top"/>
          </w:tcPr>
          <w:p>
            <w:r>
              <w:rPr>
                <w:rFonts w:ascii="Liberation Sans" w:hAnsi="Liberation Sans" w:eastAsia="Liberation Sans"/>
                <w:sz w:val="18"/>
              </w:rPr>
              <w:t>Conserve la configuration et l’historique.</w:t>
            </w:r>
          </w:p>
        </w:tc>
        <w:tc>
          <w:tcPr>
            <w:tcW w:type="dxa" w:w="3231"/>
            <w:tcMar>
              <w:top w:w="75" w:type="dxa"/>
              <w:start w:w="85" w:type="dxa"/>
              <w:bottom w:w="75" w:type="dxa"/>
              <w:end w:w="85" w:type="dxa"/>
            </w:tcMar>
            <w:vAlign w:val="top"/>
          </w:tcPr>
          <w:p>
            <w:r>
              <w:rPr>
                <w:rFonts w:ascii="Liberation Sans" w:hAnsi="Liberation Sans" w:eastAsia="Liberation Sans"/>
                <w:sz w:val="18"/>
              </w:rPr>
              <w:t>H2 local, PostgreSQL durable</w:t>
            </w:r>
          </w:p>
        </w:tc>
      </w:tr>
      <w:tr>
        <w:trPr>
          <w:cantSplit/>
        </w:trPr>
        <w:tc>
          <w:tcPr>
            <w:tcW w:type="dxa" w:w="1984"/>
            <w:shd w:fill="F7FBFE"/>
            <w:tcMar>
              <w:top w:w="75" w:type="dxa"/>
              <w:start w:w="85" w:type="dxa"/>
              <w:bottom w:w="75" w:type="dxa"/>
              <w:end w:w="85" w:type="dxa"/>
            </w:tcMar>
            <w:vAlign w:val="top"/>
          </w:tcPr>
          <w:p>
            <w:r>
              <w:rPr>
                <w:rFonts w:ascii="Liberation Sans" w:hAnsi="Liberation Sans" w:eastAsia="Liberation Sans"/>
                <w:sz w:val="18"/>
              </w:rPr>
              <w:t>Elasticsearch intégré</w:t>
            </w:r>
          </w:p>
        </w:tc>
        <w:tc>
          <w:tcPr>
            <w:tcW w:type="dxa" w:w="4082"/>
            <w:shd w:fill="F7FBFE"/>
            <w:tcMar>
              <w:top w:w="75" w:type="dxa"/>
              <w:start w:w="85" w:type="dxa"/>
              <w:bottom w:w="75" w:type="dxa"/>
              <w:end w:w="85" w:type="dxa"/>
            </w:tcMar>
            <w:vAlign w:val="top"/>
          </w:tcPr>
          <w:p>
            <w:r>
              <w:rPr>
                <w:rFonts w:ascii="Liberation Sans" w:hAnsi="Liberation Sans" w:eastAsia="Liberation Sans"/>
                <w:sz w:val="18"/>
              </w:rPr>
              <w:t>Indexe les données utilisées par l’interface.</w:t>
            </w:r>
          </w:p>
        </w:tc>
        <w:tc>
          <w:tcPr>
            <w:tcW w:type="dxa" w:w="3231"/>
            <w:shd w:fill="F7FBFE"/>
            <w:tcMar>
              <w:top w:w="75" w:type="dxa"/>
              <w:start w:w="85" w:type="dxa"/>
              <w:bottom w:w="75" w:type="dxa"/>
              <w:end w:w="85" w:type="dxa"/>
            </w:tcMar>
            <w:vAlign w:val="top"/>
          </w:tcPr>
          <w:p>
            <w:r>
              <w:rPr>
                <w:rFonts w:ascii="Liberation Sans" w:hAnsi="Liberation Sans" w:eastAsia="Liberation Sans"/>
                <w:sz w:val="18"/>
              </w:rPr>
              <w:t>data/es8</w:t>
            </w:r>
          </w:p>
        </w:tc>
      </w:tr>
      <w:tr>
        <w:trPr>
          <w:cantSplit/>
        </w:trPr>
        <w:tc>
          <w:tcPr>
            <w:tcW w:type="dxa" w:w="1984"/>
            <w:tcMar>
              <w:top w:w="75" w:type="dxa"/>
              <w:start w:w="85" w:type="dxa"/>
              <w:bottom w:w="75" w:type="dxa"/>
              <w:end w:w="85" w:type="dxa"/>
            </w:tcMar>
            <w:vAlign w:val="top"/>
          </w:tcPr>
          <w:p>
            <w:r>
              <w:rPr>
                <w:rFonts w:ascii="Liberation Sans" w:hAnsi="Liberation Sans" w:eastAsia="Liberation Sans"/>
                <w:sz w:val="18"/>
              </w:rPr>
              <w:t>Token</w:t>
            </w:r>
          </w:p>
        </w:tc>
        <w:tc>
          <w:tcPr>
            <w:tcW w:type="dxa" w:w="4082"/>
            <w:tcMar>
              <w:top w:w="75" w:type="dxa"/>
              <w:start w:w="85" w:type="dxa"/>
              <w:bottom w:w="75" w:type="dxa"/>
              <w:end w:w="85" w:type="dxa"/>
            </w:tcMar>
            <w:vAlign w:val="top"/>
          </w:tcPr>
          <w:p>
            <w:r>
              <w:rPr>
                <w:rFonts w:ascii="Liberation Sans" w:hAnsi="Liberation Sans" w:eastAsia="Liberation Sans"/>
                <w:sz w:val="18"/>
              </w:rPr>
              <w:t>Autorise l’envoi d’une analyse.</w:t>
            </w:r>
          </w:p>
        </w:tc>
        <w:tc>
          <w:tcPr>
            <w:tcW w:type="dxa" w:w="3231"/>
            <w:tcMar>
              <w:top w:w="75" w:type="dxa"/>
              <w:start w:w="85" w:type="dxa"/>
              <w:bottom w:w="75" w:type="dxa"/>
              <w:end w:w="85" w:type="dxa"/>
            </w:tcMar>
            <w:vAlign w:val="top"/>
          </w:tcPr>
          <w:p>
            <w:r>
              <w:rPr>
                <w:rFonts w:ascii="Liberation Sans" w:hAnsi="Liberation Sans" w:eastAsia="Liberation Sans"/>
                <w:sz w:val="18"/>
              </w:rPr>
              <w:t>Project analysis token</w:t>
            </w:r>
          </w:p>
        </w:tc>
      </w:tr>
      <w:tr>
        <w:trPr>
          <w:cantSplit/>
        </w:trPr>
        <w:tc>
          <w:tcPr>
            <w:tcW w:type="dxa" w:w="1984"/>
            <w:shd w:fill="F7FBFE"/>
            <w:tcMar>
              <w:top w:w="75" w:type="dxa"/>
              <w:start w:w="85" w:type="dxa"/>
              <w:bottom w:w="75" w:type="dxa"/>
              <w:end w:w="85" w:type="dxa"/>
            </w:tcMar>
            <w:vAlign w:val="top"/>
          </w:tcPr>
          <w:p>
            <w:r>
              <w:rPr>
                <w:rFonts w:ascii="Liberation Sans" w:hAnsi="Liberation Sans" w:eastAsia="Liberation Sans"/>
                <w:sz w:val="18"/>
              </w:rPr>
              <w:t>Project key</w:t>
            </w:r>
          </w:p>
        </w:tc>
        <w:tc>
          <w:tcPr>
            <w:tcW w:type="dxa" w:w="4082"/>
            <w:shd w:fill="F7FBFE"/>
            <w:tcMar>
              <w:top w:w="75" w:type="dxa"/>
              <w:start w:w="85" w:type="dxa"/>
              <w:bottom w:w="75" w:type="dxa"/>
              <w:end w:w="85" w:type="dxa"/>
            </w:tcMar>
            <w:vAlign w:val="top"/>
          </w:tcPr>
          <w:p>
            <w:r>
              <w:rPr>
                <w:rFonts w:ascii="Liberation Sans" w:hAnsi="Liberation Sans" w:eastAsia="Liberation Sans"/>
                <w:sz w:val="18"/>
              </w:rPr>
              <w:t>Identifiant technique unique.</w:t>
            </w:r>
          </w:p>
        </w:tc>
        <w:tc>
          <w:tcPr>
            <w:tcW w:type="dxa" w:w="3231"/>
            <w:shd w:fill="F7FBFE"/>
            <w:tcMar>
              <w:top w:w="75" w:type="dxa"/>
              <w:start w:w="85" w:type="dxa"/>
              <w:bottom w:w="75" w:type="dxa"/>
              <w:end w:w="85" w:type="dxa"/>
            </w:tcMar>
            <w:vAlign w:val="top"/>
          </w:tcPr>
          <w:p>
            <w:r>
              <w:rPr>
                <w:rFonts w:ascii="Liberation Sans" w:hAnsi="Liberation Sans" w:eastAsia="Liberation Sans"/>
                <w:sz w:val="18"/>
              </w:rPr>
              <w:t>MatchiaBackend</w:t>
            </w:r>
          </w:p>
        </w:tc>
      </w:tr>
      <w:tr>
        <w:trPr>
          <w:cantSplit/>
        </w:trPr>
        <w:tc>
          <w:tcPr>
            <w:tcW w:type="dxa" w:w="1984"/>
            <w:tcMar>
              <w:top w:w="75" w:type="dxa"/>
              <w:start w:w="85" w:type="dxa"/>
              <w:bottom w:w="75" w:type="dxa"/>
              <w:end w:w="85" w:type="dxa"/>
            </w:tcMar>
            <w:vAlign w:val="top"/>
          </w:tcPr>
          <w:p>
            <w:r>
              <w:rPr>
                <w:rFonts w:ascii="Liberation Sans" w:hAnsi="Liberation Sans" w:eastAsia="Liberation Sans"/>
                <w:sz w:val="18"/>
              </w:rPr>
              <w:t>Quality Profile</w:t>
            </w:r>
          </w:p>
        </w:tc>
        <w:tc>
          <w:tcPr>
            <w:tcW w:type="dxa" w:w="4082"/>
            <w:tcMar>
              <w:top w:w="75" w:type="dxa"/>
              <w:start w:w="85" w:type="dxa"/>
              <w:bottom w:w="75" w:type="dxa"/>
              <w:end w:w="85" w:type="dxa"/>
            </w:tcMar>
            <w:vAlign w:val="top"/>
          </w:tcPr>
          <w:p>
            <w:r>
              <w:rPr>
                <w:rFonts w:ascii="Liberation Sans" w:hAnsi="Liberation Sans" w:eastAsia="Liberation Sans"/>
                <w:sz w:val="18"/>
              </w:rPr>
              <w:t>Ensemble de règles par langage.</w:t>
            </w:r>
          </w:p>
        </w:tc>
        <w:tc>
          <w:tcPr>
            <w:tcW w:type="dxa" w:w="3231"/>
            <w:tcMar>
              <w:top w:w="75" w:type="dxa"/>
              <w:start w:w="85" w:type="dxa"/>
              <w:bottom w:w="75" w:type="dxa"/>
              <w:end w:w="85" w:type="dxa"/>
            </w:tcMar>
            <w:vAlign w:val="top"/>
          </w:tcPr>
          <w:p>
            <w:r>
              <w:rPr>
                <w:rFonts w:ascii="Liberation Sans" w:hAnsi="Liberation Sans" w:eastAsia="Liberation Sans"/>
                <w:sz w:val="18"/>
              </w:rPr>
              <w:t>Java, TypeScript, CSS</w:t>
            </w:r>
          </w:p>
        </w:tc>
      </w:tr>
      <w:tr>
        <w:trPr>
          <w:cantSplit/>
        </w:trPr>
        <w:tc>
          <w:tcPr>
            <w:tcW w:type="dxa" w:w="1984"/>
            <w:shd w:fill="F7FBFE"/>
            <w:tcMar>
              <w:top w:w="75" w:type="dxa"/>
              <w:start w:w="85" w:type="dxa"/>
              <w:bottom w:w="75" w:type="dxa"/>
              <w:end w:w="85" w:type="dxa"/>
            </w:tcMar>
            <w:vAlign w:val="top"/>
          </w:tcPr>
          <w:p>
            <w:r>
              <w:rPr>
                <w:rFonts w:ascii="Liberation Sans" w:hAnsi="Liberation Sans" w:eastAsia="Liberation Sans"/>
                <w:sz w:val="18"/>
              </w:rPr>
              <w:t>Quality Gate</w:t>
            </w:r>
          </w:p>
        </w:tc>
        <w:tc>
          <w:tcPr>
            <w:tcW w:type="dxa" w:w="4082"/>
            <w:shd w:fill="F7FBFE"/>
            <w:tcMar>
              <w:top w:w="75" w:type="dxa"/>
              <w:start w:w="85" w:type="dxa"/>
              <w:bottom w:w="75" w:type="dxa"/>
              <w:end w:w="85" w:type="dxa"/>
            </w:tcMar>
            <w:vAlign w:val="top"/>
          </w:tcPr>
          <w:p>
            <w:r>
              <w:rPr>
                <w:rFonts w:ascii="Liberation Sans" w:hAnsi="Liberation Sans" w:eastAsia="Liberation Sans"/>
                <w:sz w:val="18"/>
              </w:rPr>
              <w:t>Conditions produisant Passed ou Failed.</w:t>
            </w:r>
          </w:p>
        </w:tc>
        <w:tc>
          <w:tcPr>
            <w:tcW w:type="dxa" w:w="3231"/>
            <w:shd w:fill="F7FBFE"/>
            <w:tcMar>
              <w:top w:w="75" w:type="dxa"/>
              <w:start w:w="85" w:type="dxa"/>
              <w:bottom w:w="75" w:type="dxa"/>
              <w:end w:w="85" w:type="dxa"/>
            </w:tcMar>
            <w:vAlign w:val="top"/>
          </w:tcPr>
          <w:p>
            <w:r>
              <w:rPr>
                <w:rFonts w:ascii="Liberation Sans" w:hAnsi="Liberation Sans" w:eastAsia="Liberation Sans"/>
                <w:sz w:val="18"/>
              </w:rPr>
              <w:t>Nouveau code</w:t>
            </w:r>
          </w:p>
        </w:tc>
      </w:tr>
    </w:tbl>
    <w:p/>
    <w:p>
      <w:pPr>
        <w:pStyle w:val="Heading2"/>
      </w:pPr>
      <w:r>
        <w:t>3.1 Flux d’une analyse</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Le développeur démarre SonarQube.</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Le scanner est exécuté dans le dossier du projet.</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Le scanner lit la configuration et sélectionne les fichiers.</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Les règles du langage sont appliquées.</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Le rapport est envoyé au serveur.</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SonarQube calcule les mesures et le Quality Gate.</w:t>
      </w:r>
    </w:p>
    <w:p>
      <w:pPr>
        <w:spacing w:after="80"/>
        <w:ind w:left="198" w:hanging="198"/>
      </w:pPr>
      <w:r>
        <w:rPr>
          <w:rFonts w:ascii="Liberation Sans" w:hAnsi="Liberation Sans" w:eastAsia="Liberation Sans"/>
          <w:b/>
          <w:color w:val="0B3A67"/>
          <w:sz w:val="20"/>
        </w:rPr>
        <w:t xml:space="preserve">7. </w:t>
      </w:r>
      <w:r>
        <w:rPr>
          <w:rFonts w:ascii="Liberation Sans" w:hAnsi="Liberation Sans" w:eastAsia="Liberation Sans"/>
          <w:sz w:val="20"/>
        </w:rPr>
        <w:t>Le résultat apparaît dans le tableau de bord.</w:t>
      </w:r>
    </w:p>
    <w:p>
      <w:pPr>
        <w:pStyle w:val="Heading2"/>
      </w:pPr>
      <w:r>
        <w:t>3.2 Un serveur, deux projets</w:t>
      </w:r>
    </w:p>
    <w:tbl>
      <w:tblPr>
        <w:tblW w:type="auto" w:w="0"/>
        <w:jc w:val="center"/>
        <w:tblLook w:firstColumn="1" w:firstRow="1" w:lastColumn="0" w:lastRow="0" w:noHBand="0" w:noVBand="1" w:val="04A0"/>
      </w:tblPr>
      <w:tblGrid>
        <w:gridCol w:w="9858"/>
      </w:tblGrid>
      <w:tr>
        <w:trPr>
          <w:cantSplit/>
        </w:trPr>
        <w:tc>
          <w:tcPr>
            <w:tcW w:type="dxa" w:w="9858"/>
            <w:shd w:fill="E8F6EE"/>
            <w:tcMar>
              <w:top w:w="120" w:type="dxa"/>
              <w:start w:w="150" w:type="dxa"/>
              <w:bottom w:w="120" w:type="dxa"/>
              <w:end w:w="150" w:type="dxa"/>
            </w:tcMar>
          </w:tcPr>
          <w:p>
            <w:r>
              <w:rPr>
                <w:rFonts w:ascii="Liberation Sans" w:hAnsi="Liberation Sans" w:eastAsia="Liberation Sans"/>
                <w:b/>
                <w:color w:val="2F855A"/>
                <w:sz w:val="21"/>
              </w:rPr>
              <w:t>Organisation recommandée</w:t>
            </w:r>
          </w:p>
          <w:p>
            <w:r>
              <w:rPr>
                <w:rFonts w:ascii="Liberation Sans" w:hAnsi="Liberation Sans" w:eastAsia="Liberation Sans"/>
                <w:color w:val="30343B"/>
                <w:sz w:val="20"/>
              </w:rPr>
              <w:t>Le backend et le frontend peuvent rester dans le même dépôt Git, mais ils doivent être représentés par deux projets SonarQube distincts. Les technologies, commandes et métriques restent ainsi séparées.</w:t>
            </w:r>
          </w:p>
        </w:tc>
      </w:tr>
    </w:tbl>
    <w:p>
      <w:pPr>
        <w:spacing w:after="0"/>
      </w:pPr>
    </w:p>
    <w:p>
      <w:pPr>
        <w:spacing w:after="60"/>
      </w:pPr>
      <w:r>
        <w:rPr>
          <w:rFonts w:ascii="Liberation Sans" w:hAnsi="Liberation Sans" w:eastAsia="Liberation Sans"/>
          <w:b/>
          <w:color w:val="30343B"/>
          <w:sz w:val="19"/>
        </w:rPr>
        <w:t>Organisation proposée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SonarQube local</w:t>
            </w:r>
            <w:r>
              <w:br/>
            </w:r>
            <w:r>
              <w:rPr>
                <w:rFonts w:ascii="Liberation Mono" w:hAnsi="Liberation Mono" w:eastAsia="Liberation Mono"/>
                <w:color w:val="1F2937"/>
                <w:sz w:val="17"/>
              </w:rPr>
              <w:t>├── MatchiaBackend</w:t>
            </w:r>
            <w:r>
              <w:br/>
            </w:r>
            <w:r>
              <w:rPr>
                <w:rFonts w:ascii="Liberation Mono" w:hAnsi="Liberation Mono" w:eastAsia="Liberation Mono"/>
                <w:color w:val="1F2937"/>
                <w:sz w:val="17"/>
              </w:rPr>
              <w:t>└── MatchiaFrontend</w:t>
            </w:r>
            <w:r>
              <w:br/>
            </w:r>
            <w:r>
              <w:rPr>
                <w:rFonts w:ascii="Liberation Mono" w:hAnsi="Liberation Mono" w:eastAsia="Liberation Mono"/>
                <w:color w:val="1F2937"/>
                <w:sz w:val="17"/>
              </w:rPr>
            </w:r>
            <w:r>
              <w:br/>
            </w:r>
            <w:r>
              <w:rPr>
                <w:rFonts w:ascii="Liberation Mono" w:hAnsi="Liberation Mono" w:eastAsia="Liberation Mono"/>
                <w:color w:val="1F2937"/>
                <w:sz w:val="17"/>
              </w:rPr>
              <w:t>Projet local</w:t>
            </w:r>
            <w:r>
              <w:br/>
            </w:r>
            <w:r>
              <w:rPr>
                <w:rFonts w:ascii="Liberation Mono" w:hAnsi="Liberation Mono" w:eastAsia="Liberation Mono"/>
                <w:color w:val="1F2937"/>
                <w:sz w:val="17"/>
              </w:rPr>
              <w:t>├── matchia-backend</w:t>
            </w:r>
            <w:r>
              <w:br/>
            </w:r>
            <w:r>
              <w:rPr>
                <w:rFonts w:ascii="Liberation Mono" w:hAnsi="Liberation Mono" w:eastAsia="Liberation Mono"/>
                <w:color w:val="1F2937"/>
                <w:sz w:val="17"/>
              </w:rPr>
              <w:t>│   ├── pom.xml</w:t>
            </w:r>
            <w:r>
              <w:br/>
            </w:r>
            <w:r>
              <w:rPr>
                <w:rFonts w:ascii="Liberation Mono" w:hAnsi="Liberation Mono" w:eastAsia="Liberation Mono"/>
                <w:color w:val="1F2937"/>
                <w:sz w:val="17"/>
              </w:rPr>
              <w:t>│   └── src</w:t>
            </w:r>
            <w:r>
              <w:br/>
            </w:r>
            <w:r>
              <w:rPr>
                <w:rFonts w:ascii="Liberation Mono" w:hAnsi="Liberation Mono" w:eastAsia="Liberation Mono"/>
                <w:color w:val="1F2937"/>
                <w:sz w:val="17"/>
              </w:rPr>
              <w:t>└── matchia-frontend</w:t>
            </w:r>
            <w:r>
              <w:br/>
            </w:r>
            <w:r>
              <w:rPr>
                <w:rFonts w:ascii="Liberation Mono" w:hAnsi="Liberation Mono" w:eastAsia="Liberation Mono"/>
                <w:color w:val="1F2937"/>
                <w:sz w:val="17"/>
              </w:rPr>
              <w:t xml:space="preserve">    ├── package.json</w:t>
            </w:r>
            <w:r>
              <w:br/>
            </w:r>
            <w:r>
              <w:rPr>
                <w:rFonts w:ascii="Liberation Mono" w:hAnsi="Liberation Mono" w:eastAsia="Liberation Mono"/>
                <w:color w:val="1F2937"/>
                <w:sz w:val="17"/>
              </w:rPr>
              <w:t xml:space="preserve">    └── src</w:t>
            </w:r>
          </w:p>
        </w:tc>
      </w:tr>
    </w:tbl>
    <w:p>
      <w:pPr>
        <w:spacing w:after="0"/>
      </w:pPr>
    </w:p>
    <w:p>
      <w:pPr>
        <w:pStyle w:val="Heading1"/>
        <w:pBdr>
          <w:bottom w:val="single" w:sz="6" w:space="1" w:color="1261A0"/>
        </w:pBdr>
      </w:pPr>
      <w:r>
        <w:t>4. Installation de SonarQube sans Docker sous Windows</w:t>
      </w:r>
    </w:p>
    <w:p>
      <w:pPr>
        <w:pStyle w:val="Heading2"/>
      </w:pPr>
      <w:r>
        <w:t>4.1 Prérequis</w:t>
      </w:r>
    </w:p>
    <w:tbl>
      <w:tblPr>
        <w:tblStyle w:val="TableGrid"/>
        <w:tblW w:type="auto" w:w="0"/>
        <w:jc w:val="center"/>
        <w:tblLook w:firstColumn="1" w:firstRow="1" w:lastColumn="0" w:lastRow="0" w:noHBand="0" w:noVBand="1" w:val="04A0"/>
      </w:tblPr>
      <w:tblGrid>
        <w:gridCol w:w="4929"/>
        <w:gridCol w:w="4929"/>
      </w:tblGrid>
      <w:tr>
        <w:trPr>
          <w:cantSplit/>
        </w:trPr>
        <w:tc>
          <w:tcPr>
            <w:tcW w:type="dxa" w:w="243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Composant</w:t>
            </w:r>
          </w:p>
        </w:tc>
        <w:tc>
          <w:tcPr>
            <w:tcW w:type="dxa" w:w="6860"/>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Exigence / recommandation</w:t>
            </w:r>
          </w:p>
        </w:tc>
      </w:tr>
      <w:tr>
        <w:trPr>
          <w:cantSplit/>
        </w:trPr>
        <w:tc>
          <w:tcPr>
            <w:tcW w:type="dxa" w:w="2438"/>
            <w:tcMar>
              <w:top w:w="75" w:type="dxa"/>
              <w:start w:w="85" w:type="dxa"/>
              <w:bottom w:w="75" w:type="dxa"/>
              <w:end w:w="85" w:type="dxa"/>
            </w:tcMar>
            <w:vAlign w:val="top"/>
          </w:tcPr>
          <w:p>
            <w:r>
              <w:rPr>
                <w:rFonts w:ascii="Liberation Sans" w:hAnsi="Liberation Sans" w:eastAsia="Liberation Sans"/>
                <w:sz w:val="18"/>
              </w:rPr>
              <w:t>Système</w:t>
            </w:r>
          </w:p>
        </w:tc>
        <w:tc>
          <w:tcPr>
            <w:tcW w:type="dxa" w:w="6860"/>
            <w:tcMar>
              <w:top w:w="75" w:type="dxa"/>
              <w:start w:w="85" w:type="dxa"/>
              <w:bottom w:w="75" w:type="dxa"/>
              <w:end w:w="85" w:type="dxa"/>
            </w:tcMar>
            <w:vAlign w:val="top"/>
          </w:tcPr>
          <w:p>
            <w:r>
              <w:rPr>
                <w:rFonts w:ascii="Liberation Sans" w:hAnsi="Liberation Sans" w:eastAsia="Liberation Sans"/>
                <w:sz w:val="18"/>
              </w:rPr>
              <w:t>Windows 10 ou Windows 11 x64.</w:t>
            </w:r>
          </w:p>
        </w:tc>
      </w:tr>
      <w:tr>
        <w:trPr>
          <w:cantSplit/>
        </w:trPr>
        <w:tc>
          <w:tcPr>
            <w:tcW w:type="dxa" w:w="2438"/>
            <w:shd w:fill="F7FBFE"/>
            <w:tcMar>
              <w:top w:w="75" w:type="dxa"/>
              <w:start w:w="85" w:type="dxa"/>
              <w:bottom w:w="75" w:type="dxa"/>
              <w:end w:w="85" w:type="dxa"/>
            </w:tcMar>
            <w:vAlign w:val="top"/>
          </w:tcPr>
          <w:p>
            <w:r>
              <w:rPr>
                <w:rFonts w:ascii="Liberation Sans" w:hAnsi="Liberation Sans" w:eastAsia="Liberation Sans"/>
                <w:sz w:val="18"/>
              </w:rPr>
              <w:t>Java du serveur</w:t>
            </w:r>
          </w:p>
        </w:tc>
        <w:tc>
          <w:tcPr>
            <w:tcW w:type="dxa" w:w="6860"/>
            <w:shd w:fill="F7FBFE"/>
            <w:tcMar>
              <w:top w:w="75" w:type="dxa"/>
              <w:start w:w="85" w:type="dxa"/>
              <w:bottom w:w="75" w:type="dxa"/>
              <w:end w:w="85" w:type="dxa"/>
            </w:tcMar>
            <w:vAlign w:val="top"/>
          </w:tcPr>
          <w:p>
            <w:r>
              <w:rPr>
                <w:rFonts w:ascii="Liberation Sans" w:hAnsi="Liberation Sans" w:eastAsia="Liberation Sans"/>
                <w:sz w:val="18"/>
              </w:rPr>
              <w:t>JDK 21 ou JDK 25 pour l’installation ZIP actuelle.</w:t>
            </w:r>
          </w:p>
        </w:tc>
      </w:tr>
      <w:tr>
        <w:trPr>
          <w:cantSplit/>
        </w:trPr>
        <w:tc>
          <w:tcPr>
            <w:tcW w:type="dxa" w:w="2438"/>
            <w:tcMar>
              <w:top w:w="75" w:type="dxa"/>
              <w:start w:w="85" w:type="dxa"/>
              <w:bottom w:w="75" w:type="dxa"/>
              <w:end w:w="85" w:type="dxa"/>
            </w:tcMar>
            <w:vAlign w:val="top"/>
          </w:tcPr>
          <w:p>
            <w:r>
              <w:rPr>
                <w:rFonts w:ascii="Liberation Sans" w:hAnsi="Liberation Sans" w:eastAsia="Liberation Sans"/>
                <w:sz w:val="18"/>
              </w:rPr>
              <w:t>Java du backend</w:t>
            </w:r>
          </w:p>
        </w:tc>
        <w:tc>
          <w:tcPr>
            <w:tcW w:type="dxa" w:w="6860"/>
            <w:tcMar>
              <w:top w:w="75" w:type="dxa"/>
              <w:start w:w="85" w:type="dxa"/>
              <w:bottom w:w="75" w:type="dxa"/>
              <w:end w:w="85" w:type="dxa"/>
            </w:tcMar>
            <w:vAlign w:val="top"/>
          </w:tcPr>
          <w:p>
            <w:r>
              <w:rPr>
                <w:rFonts w:ascii="Liberation Sans" w:hAnsi="Liberation Sans" w:eastAsia="Liberation Sans"/>
                <w:sz w:val="18"/>
              </w:rPr>
              <w:t>Le projet peut rester compilé en Java 17.</w:t>
            </w:r>
          </w:p>
        </w:tc>
      </w:tr>
      <w:tr>
        <w:trPr>
          <w:cantSplit/>
        </w:trPr>
        <w:tc>
          <w:tcPr>
            <w:tcW w:type="dxa" w:w="2438"/>
            <w:shd w:fill="F7FBFE"/>
            <w:tcMar>
              <w:top w:w="75" w:type="dxa"/>
              <w:start w:w="85" w:type="dxa"/>
              <w:bottom w:w="75" w:type="dxa"/>
              <w:end w:w="85" w:type="dxa"/>
            </w:tcMar>
            <w:vAlign w:val="top"/>
          </w:tcPr>
          <w:p>
            <w:r>
              <w:rPr>
                <w:rFonts w:ascii="Liberation Sans" w:hAnsi="Liberation Sans" w:eastAsia="Liberation Sans"/>
                <w:sz w:val="18"/>
              </w:rPr>
              <w:t>Mémoire</w:t>
            </w:r>
          </w:p>
        </w:tc>
        <w:tc>
          <w:tcPr>
            <w:tcW w:type="dxa" w:w="6860"/>
            <w:shd w:fill="F7FBFE"/>
            <w:tcMar>
              <w:top w:w="75" w:type="dxa"/>
              <w:start w:w="85" w:type="dxa"/>
              <w:bottom w:w="75" w:type="dxa"/>
              <w:end w:w="85" w:type="dxa"/>
            </w:tcMar>
            <w:vAlign w:val="top"/>
          </w:tcPr>
          <w:p>
            <w:r>
              <w:rPr>
                <w:rFonts w:ascii="Liberation Sans" w:hAnsi="Liberation Sans" w:eastAsia="Liberation Sans"/>
                <w:sz w:val="18"/>
              </w:rPr>
              <w:t>Plusieurs gigaoctets disponibles ; 4 Go ou plus est préférable.</w:t>
            </w:r>
          </w:p>
        </w:tc>
      </w:tr>
      <w:tr>
        <w:trPr>
          <w:cantSplit/>
        </w:trPr>
        <w:tc>
          <w:tcPr>
            <w:tcW w:type="dxa" w:w="2438"/>
            <w:tcMar>
              <w:top w:w="75" w:type="dxa"/>
              <w:start w:w="85" w:type="dxa"/>
              <w:bottom w:w="75" w:type="dxa"/>
              <w:end w:w="85" w:type="dxa"/>
            </w:tcMar>
            <w:vAlign w:val="top"/>
          </w:tcPr>
          <w:p>
            <w:r>
              <w:rPr>
                <w:rFonts w:ascii="Liberation Sans" w:hAnsi="Liberation Sans" w:eastAsia="Liberation Sans"/>
                <w:sz w:val="18"/>
              </w:rPr>
              <w:t>Disque</w:t>
            </w:r>
          </w:p>
        </w:tc>
        <w:tc>
          <w:tcPr>
            <w:tcW w:type="dxa" w:w="6860"/>
            <w:tcMar>
              <w:top w:w="75" w:type="dxa"/>
              <w:start w:w="85" w:type="dxa"/>
              <w:bottom w:w="75" w:type="dxa"/>
              <w:end w:w="85" w:type="dxa"/>
            </w:tcMar>
            <w:vAlign w:val="top"/>
          </w:tcPr>
          <w:p>
            <w:r>
              <w:rPr>
                <w:rFonts w:ascii="Liberation Sans" w:hAnsi="Liberation Sans" w:eastAsia="Liberation Sans"/>
                <w:sz w:val="18"/>
              </w:rPr>
              <w:t>Accès rapide et espace libre pour data et Elasticsearch.</w:t>
            </w:r>
          </w:p>
        </w:tc>
      </w:tr>
      <w:tr>
        <w:trPr>
          <w:cantSplit/>
        </w:trPr>
        <w:tc>
          <w:tcPr>
            <w:tcW w:type="dxa" w:w="2438"/>
            <w:shd w:fill="F7FBFE"/>
            <w:tcMar>
              <w:top w:w="75" w:type="dxa"/>
              <w:start w:w="85" w:type="dxa"/>
              <w:bottom w:w="75" w:type="dxa"/>
              <w:end w:w="85" w:type="dxa"/>
            </w:tcMar>
            <w:vAlign w:val="top"/>
          </w:tcPr>
          <w:p>
            <w:r>
              <w:rPr>
                <w:rFonts w:ascii="Liberation Sans" w:hAnsi="Liberation Sans" w:eastAsia="Liberation Sans"/>
                <w:sz w:val="18"/>
              </w:rPr>
              <w:t>Port</w:t>
            </w:r>
          </w:p>
        </w:tc>
        <w:tc>
          <w:tcPr>
            <w:tcW w:type="dxa" w:w="6860"/>
            <w:shd w:fill="F7FBFE"/>
            <w:tcMar>
              <w:top w:w="75" w:type="dxa"/>
              <w:start w:w="85" w:type="dxa"/>
              <w:bottom w:w="75" w:type="dxa"/>
              <w:end w:w="85" w:type="dxa"/>
            </w:tcMar>
            <w:vAlign w:val="top"/>
          </w:tcPr>
          <w:p>
            <w:r>
              <w:rPr>
                <w:rFonts w:ascii="Liberation Sans" w:hAnsi="Liberation Sans" w:eastAsia="Liberation Sans"/>
                <w:sz w:val="18"/>
              </w:rPr>
              <w:t>9000 par défaut.</w:t>
            </w:r>
          </w:p>
        </w:tc>
      </w:tr>
      <w:tr>
        <w:trPr>
          <w:cantSplit/>
        </w:trPr>
        <w:tc>
          <w:tcPr>
            <w:tcW w:type="dxa" w:w="2438"/>
            <w:tcMar>
              <w:top w:w="75" w:type="dxa"/>
              <w:start w:w="85" w:type="dxa"/>
              <w:bottom w:w="75" w:type="dxa"/>
              <w:end w:w="85" w:type="dxa"/>
            </w:tcMar>
            <w:vAlign w:val="top"/>
          </w:tcPr>
          <w:p>
            <w:r>
              <w:rPr>
                <w:rFonts w:ascii="Liberation Sans" w:hAnsi="Liberation Sans" w:eastAsia="Liberation Sans"/>
                <w:sz w:val="18"/>
              </w:rPr>
              <w:t>Base</w:t>
            </w:r>
          </w:p>
        </w:tc>
        <w:tc>
          <w:tcPr>
            <w:tcW w:type="dxa" w:w="6860"/>
            <w:tcMar>
              <w:top w:w="75" w:type="dxa"/>
              <w:start w:w="85" w:type="dxa"/>
              <w:bottom w:w="75" w:type="dxa"/>
              <w:end w:w="85" w:type="dxa"/>
            </w:tcMar>
            <w:vAlign w:val="top"/>
          </w:tcPr>
          <w:p>
            <w:r>
              <w:rPr>
                <w:rFonts w:ascii="Liberation Sans" w:hAnsi="Liberation Sans" w:eastAsia="Liberation Sans"/>
                <w:sz w:val="18"/>
              </w:rPr>
              <w:t>H2 pour évaluation ; PostgreSQL pour usage durable.</w:t>
            </w:r>
          </w:p>
        </w:tc>
      </w:tr>
      <w:tr>
        <w:trPr>
          <w:cantSplit/>
        </w:trPr>
        <w:tc>
          <w:tcPr>
            <w:tcW w:type="dxa" w:w="2438"/>
            <w:shd w:fill="F7FBFE"/>
            <w:tcMar>
              <w:top w:w="75" w:type="dxa"/>
              <w:start w:w="85" w:type="dxa"/>
              <w:bottom w:w="75" w:type="dxa"/>
              <w:end w:w="85" w:type="dxa"/>
            </w:tcMar>
            <w:vAlign w:val="top"/>
          </w:tcPr>
          <w:p>
            <w:r>
              <w:rPr>
                <w:rFonts w:ascii="Liberation Sans" w:hAnsi="Liberation Sans" w:eastAsia="Liberation Sans"/>
                <w:sz w:val="18"/>
              </w:rPr>
              <w:t>Node.js</w:t>
            </w:r>
          </w:p>
        </w:tc>
        <w:tc>
          <w:tcPr>
            <w:tcW w:type="dxa" w:w="6860"/>
            <w:shd w:fill="F7FBFE"/>
            <w:tcMar>
              <w:top w:w="75" w:type="dxa"/>
              <w:start w:w="85" w:type="dxa"/>
              <w:bottom w:w="75" w:type="dxa"/>
              <w:end w:w="85" w:type="dxa"/>
            </w:tcMar>
            <w:vAlign w:val="top"/>
          </w:tcPr>
          <w:p>
            <w:r>
              <w:rPr>
                <w:rFonts w:ascii="Liberation Sans" w:hAnsi="Liberation Sans" w:eastAsia="Liberation Sans"/>
                <w:sz w:val="18"/>
              </w:rPr>
              <w:t>18.20.0 minimum pour le scanner NPM actuel.</w:t>
            </w:r>
          </w:p>
        </w:tc>
      </w:tr>
    </w:tbl>
    <w:p/>
    <w:p>
      <w:pPr>
        <w:pStyle w:val="Heading2"/>
      </w:pPr>
      <w:r>
        <w:t>4.2 Installer Java 21 sans supprimer Java 17</w:t>
      </w:r>
    </w:p>
    <w:p>
      <w:r>
        <w:rPr>
          <w:rFonts w:ascii="Liberation Sans" w:hAnsi="Liberation Sans" w:eastAsia="Liberation Sans"/>
          <w:sz w:val="21"/>
        </w:rPr>
        <w:t>Java 17 et Java 21 peuvent être installés en parallèle. Pour conserver Java 17 comme version principale du projet, Java 21 est réservé à SonarQube grâce à SONAR_JAVA_PATH.</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Télécharger Eclipse Temurin JDK 21 pour Windows x64 au format MSI.</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Choisir Install for all users of this machine si les droits administrateur sont disponibles.</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Ne pas remplacer JAVA_HOME ni le PATH si Java 17 doit rester la version par défaut.</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Repérer le chemin exact du fichier java.exe du JDK 21.</w:t>
      </w:r>
    </w:p>
    <w:p>
      <w:pPr>
        <w:spacing w:after="60"/>
      </w:pPr>
      <w:r>
        <w:rPr>
          <w:rFonts w:ascii="Liberation Sans" w:hAnsi="Liberation Sans" w:eastAsia="Liberation Sans"/>
          <w:b/>
          <w:color w:val="30343B"/>
          <w:sz w:val="19"/>
        </w:rPr>
        <w:t>Vérifier Java 21</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"C:\Program Files\Eclipse Adoptium\jdk-21.0.11.10-hotspot\bin\java.exe" -version</w:t>
            </w:r>
          </w:p>
        </w:tc>
      </w:tr>
    </w:tbl>
    <w:p>
      <w:pPr>
        <w:spacing w:after="0"/>
      </w:pPr>
    </w:p>
    <w:p>
      <w:pPr>
        <w:spacing w:after="60"/>
      </w:pPr>
      <w:r>
        <w:rPr>
          <w:rFonts w:ascii="Liberation Sans" w:hAnsi="Liberation Sans" w:eastAsia="Liberation Sans"/>
          <w:b/>
          <w:color w:val="30343B"/>
          <w:sz w:val="19"/>
        </w:rPr>
        <w:t>Vérifier que le terminal normal reste en Java 17</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java -version</w:t>
            </w:r>
          </w:p>
        </w:tc>
      </w:tr>
    </w:tbl>
    <w:p>
      <w:pPr>
        <w:spacing w:after="0"/>
      </w:pPr>
    </w:p>
    <w:p>
      <w:pPr>
        <w:pStyle w:val="Heading2"/>
      </w:pPr>
      <w:r>
        <w:t>4.3 Télécharger et extraire SonarQube</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Télécharger SonarQube Community Build depuis SonarSource.</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Extraire le ZIP dans un chemin court, par exemple C:\sonarqube.</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Vérifier les dossiers bin, conf, data, elasticsearch, logs, temp et web.</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Éviter Program Files et les chemins inutilement longs.</w:t>
      </w:r>
    </w:p>
    <w:p>
      <w:pPr>
        <w:spacing w:after="60"/>
      </w:pPr>
      <w:r>
        <w:rPr>
          <w:rFonts w:ascii="Liberation Sans" w:hAnsi="Liberation Sans" w:eastAsia="Liberation Sans"/>
          <w:b/>
          <w:color w:val="30343B"/>
          <w:sz w:val="19"/>
        </w:rPr>
        <w:t>Structure attendue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C:\sonarqube</w:t>
            </w:r>
            <w:r>
              <w:br/>
            </w:r>
            <w:r>
              <w:rPr>
                <w:rFonts w:ascii="Liberation Mono" w:hAnsi="Liberation Mono" w:eastAsia="Liberation Mono"/>
                <w:color w:val="1F2937"/>
                <w:sz w:val="17"/>
              </w:rPr>
              <w:t>├── bin</w:t>
            </w:r>
            <w:r>
              <w:br/>
            </w:r>
            <w:r>
              <w:rPr>
                <w:rFonts w:ascii="Liberation Mono" w:hAnsi="Liberation Mono" w:eastAsia="Liberation Mono"/>
                <w:color w:val="1F2937"/>
                <w:sz w:val="17"/>
              </w:rPr>
              <w:t>├── conf</w:t>
            </w:r>
            <w:r>
              <w:br/>
            </w:r>
            <w:r>
              <w:rPr>
                <w:rFonts w:ascii="Liberation Mono" w:hAnsi="Liberation Mono" w:eastAsia="Liberation Mono"/>
                <w:color w:val="1F2937"/>
                <w:sz w:val="17"/>
              </w:rPr>
              <w:t>├── data</w:t>
            </w:r>
            <w:r>
              <w:br/>
            </w:r>
            <w:r>
              <w:rPr>
                <w:rFonts w:ascii="Liberation Mono" w:hAnsi="Liberation Mono" w:eastAsia="Liberation Mono"/>
                <w:color w:val="1F2937"/>
                <w:sz w:val="17"/>
              </w:rPr>
              <w:t>├── elasticsearch</w:t>
            </w:r>
            <w:r>
              <w:br/>
            </w:r>
            <w:r>
              <w:rPr>
                <w:rFonts w:ascii="Liberation Mono" w:hAnsi="Liberation Mono" w:eastAsia="Liberation Mono"/>
                <w:color w:val="1F2937"/>
                <w:sz w:val="17"/>
              </w:rPr>
              <w:t>├── extensions</w:t>
            </w:r>
            <w:r>
              <w:br/>
            </w:r>
            <w:r>
              <w:rPr>
                <w:rFonts w:ascii="Liberation Mono" w:hAnsi="Liberation Mono" w:eastAsia="Liberation Mono"/>
                <w:color w:val="1F2937"/>
                <w:sz w:val="17"/>
              </w:rPr>
              <w:t>├── logs</w:t>
            </w:r>
            <w:r>
              <w:br/>
            </w:r>
            <w:r>
              <w:rPr>
                <w:rFonts w:ascii="Liberation Mono" w:hAnsi="Liberation Mono" w:eastAsia="Liberation Mono"/>
                <w:color w:val="1F2937"/>
                <w:sz w:val="17"/>
              </w:rPr>
              <w:t>├── temp</w:t>
            </w:r>
            <w:r>
              <w:br/>
            </w:r>
            <w:r>
              <w:rPr>
                <w:rFonts w:ascii="Liberation Mono" w:hAnsi="Liberation Mono" w:eastAsia="Liberation Mono"/>
                <w:color w:val="1F2937"/>
                <w:sz w:val="17"/>
              </w:rPr>
              <w:t>└── web</w:t>
            </w:r>
          </w:p>
        </w:tc>
      </w:tr>
    </w:tbl>
    <w:p>
      <w:pPr>
        <w:spacing w:after="0"/>
      </w:pPr>
    </w:p>
    <w:p>
      <w:pPr>
        <w:pStyle w:val="Heading2"/>
      </w:pPr>
      <w:r>
        <w:t>4.4 Premier démarrage</w:t>
      </w:r>
    </w:p>
    <w:p>
      <w:pPr>
        <w:spacing w:after="60"/>
      </w:pPr>
      <w:r>
        <w:rPr>
          <w:rFonts w:ascii="Liberation Sans" w:hAnsi="Liberation Sans" w:eastAsia="Liberation Sans"/>
          <w:b/>
          <w:color w:val="30343B"/>
          <w:sz w:val="19"/>
        </w:rPr>
        <w:t>PowerShell</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cd "C:\sonarqube\bin\windows-x86-64"</w:t>
            </w:r>
            <w:r>
              <w:br/>
            </w:r>
            <w:r>
              <w:rPr>
                <w:rFonts w:ascii="Liberation Mono" w:hAnsi="Liberation Mono" w:eastAsia="Liberation Mono"/>
                <w:color w:val="1F2937"/>
                <w:sz w:val="17"/>
              </w:rPr>
              <w:t>$env:SONAR_JAVA_PATH="C:\Program Files\Eclipse Adoptium\jdk-21.0.11.10-hotspot\bin\java.exe"</w:t>
            </w:r>
            <w:r>
              <w:br/>
            </w:r>
            <w:r>
              <w:rPr>
                <w:rFonts w:ascii="Liberation Mono" w:hAnsi="Liberation Mono" w:eastAsia="Liberation Mono"/>
                <w:color w:val="1F2937"/>
                <w:sz w:val="17"/>
              </w:rPr>
              <w:t>&amp; $env:SONAR_JAVA_PATH -version</w:t>
            </w:r>
            <w:r>
              <w:br/>
            </w:r>
            <w:r>
              <w:rPr>
                <w:rFonts w:ascii="Liberation Mono" w:hAnsi="Liberation Mono" w:eastAsia="Liberation Mono"/>
                <w:color w:val="1F2937"/>
                <w:sz w:val="17"/>
              </w:rPr>
              <w:t>.\StartSonar.bat</w:t>
            </w:r>
          </w:p>
        </w:tc>
      </w:tr>
    </w:tbl>
    <w:p>
      <w:pPr>
        <w:spacing w:after="0"/>
      </w:pPr>
    </w:p>
    <w:p>
      <w:r>
        <w:rPr>
          <w:rFonts w:ascii="Liberation Sans" w:hAnsi="Liberation Sans" w:eastAsia="Liberation Sans"/>
          <w:sz w:val="21"/>
        </w:rPr>
        <w:t>Conserver le terminal ouvert. Après SonarQube is operational, ouvrir http://localhost:9000 et utiliser admin / admin lors de la première connexion.</w:t>
      </w:r>
    </w:p>
    <w:p>
      <w:pPr>
        <w:pStyle w:val="Heading2"/>
      </w:pPr>
      <w:r>
        <w:t>4.5 Base H2 et PostgreSQL</w:t>
      </w:r>
    </w:p>
    <w:tbl>
      <w:tblPr>
        <w:tblW w:type="auto" w:w="0"/>
        <w:jc w:val="center"/>
        <w:tblLook w:firstColumn="1" w:firstRow="1" w:lastColumn="0" w:lastRow="0" w:noHBand="0" w:noVBand="1" w:val="04A0"/>
      </w:tblPr>
      <w:tblGrid>
        <w:gridCol w:w="9858"/>
      </w:tblGrid>
      <w:tr>
        <w:trPr>
          <w:cantSplit/>
        </w:trPr>
        <w:tc>
          <w:tcPr>
            <w:tcW w:type="dxa" w:w="9858"/>
            <w:shd w:fill="FFF4E5"/>
            <w:tcMar>
              <w:top w:w="120" w:type="dxa"/>
              <w:start w:w="150" w:type="dxa"/>
              <w:bottom w:w="120" w:type="dxa"/>
              <w:end w:w="150" w:type="dxa"/>
            </w:tcMar>
          </w:tcPr>
          <w:p>
            <w:r>
              <w:rPr>
                <w:rFonts w:ascii="Liberation Sans" w:hAnsi="Liberation Sans" w:eastAsia="Liberation Sans"/>
                <w:b/>
                <w:color w:val="A76600"/>
                <w:sz w:val="21"/>
              </w:rPr>
              <w:t>Avertissement de l’interface</w:t>
            </w:r>
          </w:p>
          <w:p>
            <w:r>
              <w:rPr>
                <w:rFonts w:ascii="Liberation Sans" w:hAnsi="Liberation Sans" w:eastAsia="Liberation Sans"/>
                <w:color w:val="30343B"/>
                <w:sz w:val="20"/>
              </w:rPr>
              <w:t>La base H2 intégrée est adaptée à l’évaluation locale, mais pas à la production. Pour une installation durable, utiliser une base externe, par exemple PostgreSQL.</w:t>
            </w:r>
          </w:p>
        </w:tc>
      </w:tr>
    </w:tbl>
    <w:p>
      <w:pPr>
        <w:spacing w:after="0"/>
      </w:pPr>
    </w:p>
    <w:p>
      <w:pPr>
        <w:spacing w:after="60"/>
      </w:pPr>
      <w:r>
        <w:rPr>
          <w:rFonts w:ascii="Liberation Sans" w:hAnsi="Liberation Sans" w:eastAsia="Liberation Sans"/>
          <w:b/>
          <w:color w:val="30343B"/>
          <w:sz w:val="19"/>
        </w:rPr>
        <w:t>Exemple dans conf/sonar.properties</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sonar.jdbc.username=sonarqube</w:t>
            </w:r>
            <w:r>
              <w:br/>
            </w:r>
            <w:r>
              <w:rPr>
                <w:rFonts w:ascii="Liberation Mono" w:hAnsi="Liberation Mono" w:eastAsia="Liberation Mono"/>
                <w:color w:val="1F2937"/>
                <w:sz w:val="17"/>
              </w:rPr>
              <w:t>sonar.jdbc.password=UN_MOT_DE_PASSE_FORT</w:t>
            </w:r>
            <w:r>
              <w:br/>
            </w:r>
            <w:r>
              <w:rPr>
                <w:rFonts w:ascii="Liberation Mono" w:hAnsi="Liberation Mono" w:eastAsia="Liberation Mono"/>
                <w:color w:val="1F2937"/>
                <w:sz w:val="17"/>
              </w:rPr>
              <w:t>sonar.jdbc.url=jdbc:postgresql://localhost:5432/sonarqube</w:t>
            </w:r>
          </w:p>
        </w:tc>
      </w:tr>
    </w:tbl>
    <w:p>
      <w:pPr>
        <w:spacing w:after="0"/>
      </w:pPr>
    </w:p>
    <w:p>
      <w:pPr>
        <w:pStyle w:val="Heading1"/>
        <w:pBdr>
          <w:bottom w:val="single" w:sz="6" w:space="1" w:color="1261A0"/>
        </w:pBdr>
      </w:pPr>
      <w:r>
        <w:t>5. Démarrage, arrêt et vérifications</w:t>
      </w:r>
    </w:p>
    <w:p>
      <w:pPr>
        <w:pStyle w:val="Heading2"/>
      </w:pPr>
      <w:r>
        <w:t>5.1 Démarrage quotidien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cd "C:\sonarqube\bin\windows-x86-64"</w:t>
            </w:r>
            <w:r>
              <w:br/>
            </w:r>
            <w:r>
              <w:rPr>
                <w:rFonts w:ascii="Liberation Mono" w:hAnsi="Liberation Mono" w:eastAsia="Liberation Mono"/>
                <w:color w:val="1F2937"/>
                <w:sz w:val="17"/>
              </w:rPr>
              <w:t>$env:SONAR_JAVA_PATH="C:\Program Files\Eclipse Adoptium\jdk-21.0.11.10-hotspot\bin\java.exe"</w:t>
            </w:r>
            <w:r>
              <w:br/>
            </w:r>
            <w:r>
              <w:rPr>
                <w:rFonts w:ascii="Liberation Mono" w:hAnsi="Liberation Mono" w:eastAsia="Liberation Mono"/>
                <w:color w:val="1F2937"/>
                <w:sz w:val="17"/>
              </w:rPr>
              <w:t>.\StartSonar.bat</w:t>
            </w:r>
          </w:p>
        </w:tc>
      </w:tr>
    </w:tbl>
    <w:p>
      <w:pPr>
        <w:spacing w:after="0"/>
      </w:pPr>
    </w:p>
    <w:p>
      <w:pPr>
        <w:pStyle w:val="Heading2"/>
      </w:pPr>
      <w:r>
        <w:t>5.2 Vérifications</w:t>
      </w:r>
    </w:p>
    <w:p>
      <w:pPr>
        <w:pStyle w:val="ListBullet"/>
        <w:spacing w:after="60"/>
      </w:pPr>
      <w:r>
        <w:rPr>
          <w:rFonts w:ascii="Liberation Sans" w:hAnsi="Liberation Sans" w:eastAsia="Liberation Sans"/>
          <w:sz w:val="20"/>
        </w:rPr>
        <w:t>Le terminal affiche SonarQube is operational.</w:t>
      </w:r>
    </w:p>
    <w:p>
      <w:pPr>
        <w:pStyle w:val="ListBullet"/>
        <w:spacing w:after="60"/>
      </w:pPr>
      <w:r>
        <w:rPr>
          <w:rFonts w:ascii="Liberation Sans" w:hAnsi="Liberation Sans" w:eastAsia="Liberation Sans"/>
          <w:sz w:val="20"/>
        </w:rPr>
        <w:t>http://localhost:9000 s’ouvre.</w:t>
      </w:r>
    </w:p>
    <w:p>
      <w:pPr>
        <w:pStyle w:val="ListBullet"/>
        <w:spacing w:after="60"/>
      </w:pPr>
      <w:r>
        <w:rPr>
          <w:rFonts w:ascii="Liberation Sans" w:hAnsi="Liberation Sans" w:eastAsia="Liberation Sans"/>
          <w:sz w:val="20"/>
        </w:rPr>
        <w:t>Le projet MatchiaBackend est visible.</w:t>
      </w:r>
    </w:p>
    <w:p>
      <w:pPr>
        <w:pStyle w:val="ListBullet"/>
        <w:spacing w:after="60"/>
      </w:pPr>
      <w:r>
        <w:rPr>
          <w:rFonts w:ascii="Liberation Sans" w:hAnsi="Liberation Sans" w:eastAsia="Liberation Sans"/>
          <w:sz w:val="20"/>
        </w:rPr>
        <w:t>Le port 9000 est libre.</w:t>
      </w:r>
    </w:p>
    <w:p>
      <w:pPr>
        <w:spacing w:after="60"/>
      </w:pPr>
      <w:r>
        <w:rPr>
          <w:rFonts w:ascii="Liberation Sans" w:hAnsi="Liberation Sans" w:eastAsia="Liberation Sans"/>
          <w:b/>
          <w:color w:val="30343B"/>
          <w:sz w:val="19"/>
        </w:rPr>
        <w:t>Vérifier le port</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netstat -ano | findstr :9000</w:t>
            </w:r>
          </w:p>
        </w:tc>
      </w:tr>
    </w:tbl>
    <w:p>
      <w:pPr>
        <w:spacing w:after="0"/>
      </w:pPr>
    </w:p>
    <w:p>
      <w:pPr>
        <w:pStyle w:val="Heading2"/>
      </w:pPr>
      <w:r>
        <w:t>5.3 Arrêt</w:t>
      </w:r>
    </w:p>
    <w:p>
      <w:r>
        <w:rPr>
          <w:rFonts w:ascii="Liberation Sans" w:hAnsi="Liberation Sans" w:eastAsia="Liberation Sans"/>
          <w:sz w:val="21"/>
        </w:rPr>
        <w:t>Dans la fenêtre qui exécute SonarQube, utiliser Ctrl + C et attendre l’arrêt des processus.</w:t>
      </w:r>
    </w:p>
    <w:p>
      <w:pPr>
        <w:pStyle w:val="Heading2"/>
      </w:pPr>
      <w:r>
        <w:t>5.4 Journaux</w:t>
      </w:r>
    </w:p>
    <w:tbl>
      <w:tblPr>
        <w:tblStyle w:val="TableGrid"/>
        <w:tblW w:type="auto" w:w="0"/>
        <w:jc w:val="center"/>
        <w:tblLook w:firstColumn="1" w:firstRow="1" w:lastColumn="0" w:lastRow="0" w:noHBand="0" w:noVBand="1" w:val="04A0"/>
      </w:tblPr>
      <w:tblGrid>
        <w:gridCol w:w="4929"/>
        <w:gridCol w:w="4929"/>
      </w:tblGrid>
      <w:tr>
        <w:trPr>
          <w:cantSplit/>
        </w:trPr>
        <w:tc>
          <w:tcPr>
            <w:tcW w:type="dxa" w:w="2835"/>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Fichier</w:t>
            </w:r>
          </w:p>
        </w:tc>
        <w:tc>
          <w:tcPr>
            <w:tcW w:type="dxa" w:w="6463"/>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Utilité</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logs/sonar.log</w:t>
            </w:r>
          </w:p>
        </w:tc>
        <w:tc>
          <w:tcPr>
            <w:tcW w:type="dxa" w:w="6463"/>
            <w:tcMar>
              <w:top w:w="75" w:type="dxa"/>
              <w:start w:w="85" w:type="dxa"/>
              <w:bottom w:w="75" w:type="dxa"/>
              <w:end w:w="85" w:type="dxa"/>
            </w:tcMar>
            <w:vAlign w:val="top"/>
          </w:tcPr>
          <w:p>
            <w:r>
              <w:rPr>
                <w:rFonts w:ascii="Liberation Sans" w:hAnsi="Liberation Sans" w:eastAsia="Liberation Sans"/>
                <w:sz w:val="18"/>
              </w:rPr>
              <w:t>État général du démarrage et de l’arrêt.</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logs/web.log</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Erreurs du serveur web, de la base et de Spring.</w:t>
            </w:r>
          </w:p>
        </w:tc>
      </w:tr>
      <w:tr>
        <w:trPr>
          <w:cantSplit/>
        </w:trPr>
        <w:tc>
          <w:tcPr>
            <w:tcW w:type="dxa" w:w="2835"/>
            <w:tcMar>
              <w:top w:w="75" w:type="dxa"/>
              <w:start w:w="85" w:type="dxa"/>
              <w:bottom w:w="75" w:type="dxa"/>
              <w:end w:w="85" w:type="dxa"/>
            </w:tcMar>
            <w:vAlign w:val="top"/>
          </w:tcPr>
          <w:p>
            <w:r>
              <w:rPr>
                <w:rFonts w:ascii="Liberation Sans" w:hAnsi="Liberation Sans" w:eastAsia="Liberation Sans"/>
                <w:sz w:val="18"/>
              </w:rPr>
              <w:t>logs/es.log</w:t>
            </w:r>
          </w:p>
        </w:tc>
        <w:tc>
          <w:tcPr>
            <w:tcW w:type="dxa" w:w="6463"/>
            <w:tcMar>
              <w:top w:w="75" w:type="dxa"/>
              <w:start w:w="85" w:type="dxa"/>
              <w:bottom w:w="75" w:type="dxa"/>
              <w:end w:w="85" w:type="dxa"/>
            </w:tcMar>
            <w:vAlign w:val="top"/>
          </w:tcPr>
          <w:p>
            <w:r>
              <w:rPr>
                <w:rFonts w:ascii="Liberation Sans" w:hAnsi="Liberation Sans" w:eastAsia="Liberation Sans"/>
                <w:sz w:val="18"/>
              </w:rPr>
              <w:t>État Elasticsearch, index, shards et disque.</w:t>
            </w:r>
          </w:p>
        </w:tc>
      </w:tr>
      <w:tr>
        <w:trPr>
          <w:cantSplit/>
        </w:trPr>
        <w:tc>
          <w:tcPr>
            <w:tcW w:type="dxa" w:w="2835"/>
            <w:shd w:fill="F7FBFE"/>
            <w:tcMar>
              <w:top w:w="75" w:type="dxa"/>
              <w:start w:w="85" w:type="dxa"/>
              <w:bottom w:w="75" w:type="dxa"/>
              <w:end w:w="85" w:type="dxa"/>
            </w:tcMar>
            <w:vAlign w:val="top"/>
          </w:tcPr>
          <w:p>
            <w:r>
              <w:rPr>
                <w:rFonts w:ascii="Liberation Sans" w:hAnsi="Liberation Sans" w:eastAsia="Liberation Sans"/>
                <w:sz w:val="18"/>
              </w:rPr>
              <w:t>logs/ce.log</w:t>
            </w:r>
          </w:p>
        </w:tc>
        <w:tc>
          <w:tcPr>
            <w:tcW w:type="dxa" w:w="6463"/>
            <w:shd w:fill="F7FBFE"/>
            <w:tcMar>
              <w:top w:w="75" w:type="dxa"/>
              <w:start w:w="85" w:type="dxa"/>
              <w:bottom w:w="75" w:type="dxa"/>
              <w:end w:w="85" w:type="dxa"/>
            </w:tcMar>
            <w:vAlign w:val="top"/>
          </w:tcPr>
          <w:p>
            <w:r>
              <w:rPr>
                <w:rFonts w:ascii="Liberation Sans" w:hAnsi="Liberation Sans" w:eastAsia="Liberation Sans"/>
                <w:sz w:val="18"/>
              </w:rPr>
              <w:t>Traitement des rapports d’analyse.</w:t>
            </w:r>
          </w:p>
        </w:tc>
      </w:tr>
    </w:tbl>
    <w:p/>
    <w:p>
      <w:pPr>
        <w:pStyle w:val="Heading1"/>
        <w:pBdr>
          <w:bottom w:val="single" w:sz="6" w:space="1" w:color="1261A0"/>
        </w:pBdr>
      </w:pPr>
      <w:r>
        <w:t>6. Création et analyse du projet backend Spring Boot</w:t>
      </w:r>
    </w:p>
    <w:p>
      <w:pPr>
        <w:pStyle w:val="Heading2"/>
      </w:pPr>
      <w:r>
        <w:t>6.1 Créer le projet</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Ouvrir http://localhost:9000.</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Cliquer sur Projects puis Create Project.</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Choisir Local Project.</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Saisir MatchiaBackend.</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Définir une Project key unique, par exemple MatchiaBackend.</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Choisir main comme branche principale.</w:t>
      </w:r>
    </w:p>
    <w:p>
      <w:pPr>
        <w:spacing w:after="80"/>
        <w:ind w:left="198" w:hanging="198"/>
      </w:pPr>
      <w:r>
        <w:rPr>
          <w:rFonts w:ascii="Liberation Sans" w:hAnsi="Liberation Sans" w:eastAsia="Liberation Sans"/>
          <w:b/>
          <w:color w:val="0B3A67"/>
          <w:sz w:val="20"/>
        </w:rPr>
        <w:t xml:space="preserve">7. </w:t>
      </w:r>
      <w:r>
        <w:rPr>
          <w:rFonts w:ascii="Liberation Sans" w:hAnsi="Liberation Sans" w:eastAsia="Liberation Sans"/>
          <w:sz w:val="20"/>
        </w:rPr>
        <w:t>Cliquer sur Set Up puis Locally.</w:t>
      </w:r>
    </w:p>
    <w:tbl>
      <w:tblPr>
        <w:tblW w:type="auto" w:w="0"/>
        <w:jc w:val="center"/>
        <w:tblLook w:firstColumn="1" w:firstRow="1" w:lastColumn="0" w:lastRow="0" w:noHBand="0" w:noVBand="1" w:val="04A0"/>
      </w:tblPr>
      <w:tblGrid>
        <w:gridCol w:w="9858"/>
      </w:tblGrid>
      <w:tr>
        <w:trPr>
          <w:cantSplit/>
        </w:trPr>
        <w:tc>
          <w:tcPr>
            <w:tcW w:type="dxa" w:w="9858"/>
            <w:shd w:fill="FFF4E5"/>
            <w:tcMar>
              <w:top w:w="120" w:type="dxa"/>
              <w:start w:w="150" w:type="dxa"/>
              <w:bottom w:w="120" w:type="dxa"/>
              <w:end w:w="150" w:type="dxa"/>
            </w:tcMar>
          </w:tcPr>
          <w:p>
            <w:r>
              <w:rPr>
                <w:rFonts w:ascii="Liberation Sans" w:hAnsi="Liberation Sans" w:eastAsia="Liberation Sans"/>
                <w:b/>
                <w:color w:val="A76600"/>
                <w:sz w:val="21"/>
              </w:rPr>
              <w:t>Attention</w:t>
            </w:r>
          </w:p>
          <w:p>
            <w:r>
              <w:rPr>
                <w:rFonts w:ascii="Liberation Sans" w:hAnsi="Liberation Sans" w:eastAsia="Liberation Sans"/>
                <w:color w:val="30343B"/>
                <w:sz w:val="20"/>
              </w:rPr>
              <w:t>La Project key est sensible à la casse et doit être exactement identique dans la commande Maven.</w:t>
            </w:r>
          </w:p>
        </w:tc>
      </w:tr>
    </w:tbl>
    <w:p>
      <w:pPr>
        <w:spacing w:after="0"/>
      </w:pPr>
    </w:p>
    <w:p>
      <w:pPr>
        <w:pStyle w:val="Heading2"/>
      </w:pPr>
      <w:r>
        <w:t>6.2 Générer le token</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Choisir Generate a token.</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Nommer le token matchia-backend-token.</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Choisir un Project analysis token si disponible.</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Copier immédiatement la valeur.</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Ne jamais écrire le token dans pom.xml, application.properties ou Git.</w:t>
      </w:r>
    </w:p>
    <w:p>
      <w:pPr>
        <w:spacing w:after="60"/>
      </w:pPr>
      <w:r>
        <w:rPr>
          <w:rFonts w:ascii="Liberation Sans" w:hAnsi="Liberation Sans" w:eastAsia="Liberation Sans"/>
          <w:b/>
          <w:color w:val="30343B"/>
          <w:sz w:val="19"/>
        </w:rPr>
        <w:t>Définir le token dans PowerShell</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$env:SONAR_TOKEN="COLLER_LE_TOKEN_ICI"</w:t>
            </w:r>
          </w:p>
        </w:tc>
      </w:tr>
    </w:tbl>
    <w:p>
      <w:pPr>
        <w:spacing w:after="0"/>
      </w:pPr>
    </w:p>
    <w:p>
      <w:pPr>
        <w:pStyle w:val="Heading2"/>
      </w:pPr>
      <w:r>
        <w:t>6.3 Ouvrir le terminal IntelliJ</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Ouvrir le backend dans IntelliJ IDEA.</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Utiliser Alt + F12 ou Terminal.</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Vérifier que le terminal est dans le dossier contenant pom.xml.</w:t>
      </w:r>
    </w:p>
    <w:p>
      <w:pPr>
        <w:spacing w:after="60"/>
      </w:pPr>
      <w:r>
        <w:rPr>
          <w:rFonts w:ascii="Liberation Sans" w:hAnsi="Liberation Sans" w:eastAsia="Liberation Sans"/>
          <w:b/>
          <w:color w:val="30343B"/>
          <w:sz w:val="19"/>
        </w:rPr>
        <w:t>Vérifications</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Get-Location</w:t>
            </w:r>
            <w:r>
              <w:br/>
            </w:r>
            <w:r>
              <w:rPr>
                <w:rFonts w:ascii="Liberation Mono" w:hAnsi="Liberation Mono" w:eastAsia="Liberation Mono"/>
                <w:color w:val="1F2937"/>
                <w:sz w:val="17"/>
              </w:rPr>
              <w:t>Test-Path ".\pom.xml"</w:t>
            </w:r>
            <w:r>
              <w:br/>
            </w:r>
            <w:r>
              <w:rPr>
                <w:rFonts w:ascii="Liberation Mono" w:hAnsi="Liberation Mono" w:eastAsia="Liberation Mono"/>
                <w:color w:val="1F2937"/>
                <w:sz w:val="17"/>
              </w:rPr>
              <w:t>Test-Path ".\mvnw.cmd"</w:t>
            </w:r>
          </w:p>
        </w:tc>
      </w:tr>
    </w:tbl>
    <w:p>
      <w:pPr>
        <w:spacing w:after="0"/>
      </w:pPr>
    </w:p>
    <w:p>
      <w:pPr>
        <w:pStyle w:val="Heading2"/>
      </w:pPr>
      <w:r>
        <w:t>6.4 Vérifier Java et Maven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java -version</w:t>
            </w:r>
            <w:r>
              <w:br/>
            </w:r>
            <w:r>
              <w:rPr>
                <w:rFonts w:ascii="Liberation Mono" w:hAnsi="Liberation Mono" w:eastAsia="Liberation Mono"/>
                <w:color w:val="1F2937"/>
                <w:sz w:val="17"/>
              </w:rPr>
              <w:t>.\mvnw.cmd -version</w:t>
            </w:r>
          </w:p>
        </w:tc>
      </w:tr>
    </w:tbl>
    <w:p>
      <w:pPr>
        <w:spacing w:after="0"/>
      </w:pPr>
    </w:p>
    <w:p>
      <w:r>
        <w:rPr>
          <w:rFonts w:ascii="Liberation Sans" w:hAnsi="Liberation Sans" w:eastAsia="Liberation Sans"/>
          <w:sz w:val="21"/>
        </w:rPr>
        <w:t>Le backend peut rester en Java 17. Le serveur SonarQube utilise Java 21. Le scanner Maven actuel peut utiliser l’auto-provisionnement de son runtime si nécessaire.</w:t>
      </w:r>
    </w:p>
    <w:p>
      <w:pPr>
        <w:pStyle w:val="Heading2"/>
      </w:pPr>
      <w:r>
        <w:t>6.5 Compiler et analyser</w:t>
      </w:r>
    </w:p>
    <w:p>
      <w:pPr>
        <w:spacing w:after="60"/>
      </w:pPr>
      <w:r>
        <w:rPr>
          <w:rFonts w:ascii="Liberation Sans" w:hAnsi="Liberation Sans" w:eastAsia="Liberation Sans"/>
          <w:b/>
          <w:color w:val="30343B"/>
          <w:sz w:val="19"/>
        </w:rPr>
        <w:t>Compilation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.\mvnw.cmd clean verify</w:t>
            </w:r>
          </w:p>
        </w:tc>
      </w:tr>
    </w:tbl>
    <w:p>
      <w:pPr>
        <w:spacing w:after="0"/>
      </w:pPr>
    </w:p>
    <w:tbl>
      <w:tblPr>
        <w:tblW w:type="auto" w:w="0"/>
        <w:jc w:val="center"/>
        <w:tblLook w:firstColumn="1" w:firstRow="1" w:lastColumn="0" w:lastRow="0" w:noHBand="0" w:noVBand="1" w:val="04A0"/>
      </w:tblPr>
      <w:tblGrid>
        <w:gridCol w:w="9858"/>
      </w:tblGrid>
      <w:tr>
        <w:trPr>
          <w:cantSplit/>
        </w:trPr>
        <w:tc>
          <w:tcPr>
            <w:tcW w:type="dxa" w:w="9858"/>
            <w:shd w:fill="EAF4FB"/>
            <w:tcMar>
              <w:top w:w="120" w:type="dxa"/>
              <w:start w:w="150" w:type="dxa"/>
              <w:bottom w:w="120" w:type="dxa"/>
              <w:end w:w="150" w:type="dxa"/>
            </w:tcMar>
          </w:tcPr>
          <w:p>
            <w:r>
              <w:rPr>
                <w:rFonts w:ascii="Liberation Sans" w:hAnsi="Liberation Sans" w:eastAsia="Liberation Sans"/>
                <w:b/>
                <w:color w:val="1261A0"/>
                <w:sz w:val="21"/>
              </w:rPr>
              <w:t>Couverture</w:t>
            </w:r>
          </w:p>
          <w:p>
            <w:r>
              <w:rPr>
                <w:rFonts w:ascii="Liberation Sans" w:hAnsi="Liberation Sans" w:eastAsia="Liberation Sans"/>
                <w:color w:val="30343B"/>
                <w:sz w:val="20"/>
              </w:rPr>
              <w:t>Éviter -DskipTests pour l’analyse finale, car la couverture ne sera pas représentative.</w:t>
            </w:r>
          </w:p>
        </w:tc>
      </w:tr>
    </w:tbl>
    <w:p>
      <w:pPr>
        <w:spacing w:after="0"/>
      </w:pPr>
    </w:p>
    <w:p>
      <w:pPr>
        <w:spacing w:after="60"/>
      </w:pPr>
      <w:r>
        <w:rPr>
          <w:rFonts w:ascii="Liberation Sans" w:hAnsi="Liberation Sans" w:eastAsia="Liberation Sans"/>
          <w:b/>
          <w:color w:val="30343B"/>
          <w:sz w:val="19"/>
        </w:rPr>
        <w:t>Analyse PowerShell</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.\mvnw.cmd clean verify org.sonarsource.scanner.maven:sonar-maven-plugin:sonar `</w:t>
            </w:r>
            <w:r>
              <w:br/>
            </w:r>
            <w:r>
              <w:rPr>
                <w:rFonts w:ascii="Liberation Mono" w:hAnsi="Liberation Mono" w:eastAsia="Liberation Mono"/>
                <w:color w:val="1F2937"/>
                <w:sz w:val="17"/>
              </w:rPr>
              <w:t xml:space="preserve">  "-Dsonar.projectKey=MatchiaBackend" `</w:t>
            </w:r>
            <w:r>
              <w:br/>
            </w:r>
            <w:r>
              <w:rPr>
                <w:rFonts w:ascii="Liberation Mono" w:hAnsi="Liberation Mono" w:eastAsia="Liberation Mono"/>
                <w:color w:val="1F2937"/>
                <w:sz w:val="17"/>
              </w:rPr>
              <w:t xml:space="preserve">  "-Dsonar.host.url=http://localhost:9000" `</w:t>
            </w:r>
            <w:r>
              <w:br/>
            </w:r>
            <w:r>
              <w:rPr>
                <w:rFonts w:ascii="Liberation Mono" w:hAnsi="Liberation Mono" w:eastAsia="Liberation Mono"/>
                <w:color w:val="1F2937"/>
                <w:sz w:val="17"/>
              </w:rPr>
              <w:t xml:space="preserve">  "-Dsonar.token=$env:SONAR_TOKEN"</w:t>
            </w:r>
          </w:p>
        </w:tc>
      </w:tr>
    </w:tbl>
    <w:p>
      <w:pPr>
        <w:spacing w:after="0"/>
      </w:pPr>
    </w:p>
    <w:p>
      <w:r>
        <w:rPr>
          <w:rFonts w:ascii="Liberation Sans" w:hAnsi="Liberation Sans" w:eastAsia="Liberation Sans"/>
          <w:sz w:val="21"/>
        </w:rPr>
        <w:t>À la fin, Maven doit afficher BUILD SUCCESS et le scanner doit confirmer le succès de l’analyse. Le rapport devient visible dans Projects &gt; MatchiaBackend.</w:t>
      </w:r>
    </w:p>
    <w:p>
      <w:pPr>
        <w:pStyle w:val="Heading1"/>
        <w:pBdr>
          <w:bottom w:val="single" w:sz="6" w:space="1" w:color="1261A0"/>
        </w:pBdr>
      </w:pPr>
      <w:r>
        <w:t>7. Lecture du premier résultat backend</w:t>
      </w:r>
    </w:p>
    <w:p>
      <w:r>
        <w:rPr>
          <w:rFonts w:ascii="Liberation Sans" w:hAnsi="Liberation Sans" w:eastAsia="Liberation Sans"/>
          <w:sz w:val="21"/>
        </w:rPr>
        <w:t>L’analyse backend a été reçue correctement. Le tableau de bord affiche Quality Gate Passed, ce qui confirme que les conditions actuelles du Quality Gate sont respectées.</w:t>
      </w:r>
    </w:p>
    <w:p>
      <w:r>
        <w:drawing>
          <wp:inline xmlns:a="http://schemas.openxmlformats.org/drawingml/2006/main" xmlns:pic="http://schemas.openxmlformats.org/drawingml/2006/picture">
            <wp:extent cx="5832000" cy="3648329"/>
            <wp:docPr id="1" name="Picture 1"/>
            <wp:cNvGraphicFramePr>
              <a:graphicFrameLocks noChangeAspect="1"/>
            </wp:cNvGraphicFramePr>
            <a:graphic>
              <a:graphicData uri="http://schemas.openxmlformats.org/drawingml/2006/picture">
                <pic:pic>
                  <pic:nvPicPr>
                    <pic:cNvPr id="0" name="sonarqube_backend_overview_crop.png"/>
                    <pic:cNvPicPr/>
                  </pic:nvPicPr>
                  <pic:blipFill>
                    <a:blip r:embed="rId11"/>
                    <a:stretch>
                      <a:fillRect/>
                    </a:stretch>
                  </pic:blipFill>
                  <pic:spPr>
                    <a:xfrm>
                      <a:off x="0" y="0"/>
                      <a:ext cx="5832000" cy="3648329"/>
                    </a:xfrm>
                    <a:prstGeom prst="rect"/>
                  </pic:spPr>
                </pic:pic>
              </a:graphicData>
            </a:graphic>
          </wp:inline>
        </w:drawing>
      </w:r>
    </w:p>
    <w:p>
      <w:pPr>
        <w:pStyle w:val="CaptionCustom"/>
        <w:jc w:val="center"/>
      </w:pPr>
      <w:r>
        <w:rPr>
          <w:rFonts w:ascii="Liberation Sans" w:hAnsi="Liberation Sans" w:eastAsia="Liberation Sans"/>
          <w:i/>
          <w:color w:val="6B7280"/>
          <w:sz w:val="18"/>
        </w:rPr>
        <w:t>Figure 1 - Tableau de bord réel de l’analyse MatchiaBackend.</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226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Indicateur</w:t>
            </w:r>
          </w:p>
        </w:tc>
        <w:tc>
          <w:tcPr>
            <w:tcW w:type="dxa" w:w="2041"/>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Valeur observée</w:t>
            </w:r>
          </w:p>
        </w:tc>
        <w:tc>
          <w:tcPr>
            <w:tcW w:type="dxa" w:w="4989"/>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Interprétation</w:t>
            </w:r>
          </w:p>
        </w:tc>
      </w:tr>
      <w:tr>
        <w:trPr>
          <w:cantSplit/>
        </w:trPr>
        <w:tc>
          <w:tcPr>
            <w:tcW w:type="dxa" w:w="2268"/>
            <w:tcMar>
              <w:top w:w="75" w:type="dxa"/>
              <w:start w:w="85" w:type="dxa"/>
              <w:bottom w:w="75" w:type="dxa"/>
              <w:end w:w="85" w:type="dxa"/>
            </w:tcMar>
            <w:vAlign w:val="top"/>
          </w:tcPr>
          <w:p>
            <w:r>
              <w:rPr>
                <w:rFonts w:ascii="Liberation Sans" w:hAnsi="Liberation Sans" w:eastAsia="Liberation Sans"/>
                <w:sz w:val="18"/>
              </w:rPr>
              <w:t>Lignes de code</w:t>
            </w:r>
          </w:p>
        </w:tc>
        <w:tc>
          <w:tcPr>
            <w:tcW w:type="dxa" w:w="2041"/>
            <w:tcMar>
              <w:top w:w="75" w:type="dxa"/>
              <w:start w:w="85" w:type="dxa"/>
              <w:bottom w:w="75" w:type="dxa"/>
              <w:end w:w="85" w:type="dxa"/>
            </w:tcMar>
            <w:vAlign w:val="top"/>
          </w:tcPr>
          <w:p>
            <w:r>
              <w:rPr>
                <w:rFonts w:ascii="Liberation Sans" w:hAnsi="Liberation Sans" w:eastAsia="Liberation Sans"/>
                <w:sz w:val="18"/>
              </w:rPr>
              <w:t>Environ 12 000</w:t>
            </w:r>
          </w:p>
        </w:tc>
        <w:tc>
          <w:tcPr>
            <w:tcW w:type="dxa" w:w="4989"/>
            <w:tcMar>
              <w:top w:w="75" w:type="dxa"/>
              <w:start w:w="85" w:type="dxa"/>
              <w:bottom w:w="75" w:type="dxa"/>
              <w:end w:w="85" w:type="dxa"/>
            </w:tcMar>
            <w:vAlign w:val="top"/>
          </w:tcPr>
          <w:p>
            <w:r>
              <w:rPr>
                <w:rFonts w:ascii="Liberation Sans" w:hAnsi="Liberation Sans" w:eastAsia="Liberation Sans"/>
                <w:sz w:val="18"/>
              </w:rPr>
              <w:t>Volume pris en compte.</w:t>
            </w:r>
          </w:p>
        </w:tc>
      </w:tr>
      <w:tr>
        <w:trPr>
          <w:cantSplit/>
        </w:trPr>
        <w:tc>
          <w:tcPr>
            <w:tcW w:type="dxa" w:w="2268"/>
            <w:shd w:fill="F7FBFE"/>
            <w:tcMar>
              <w:top w:w="75" w:type="dxa"/>
              <w:start w:w="85" w:type="dxa"/>
              <w:bottom w:w="75" w:type="dxa"/>
              <w:end w:w="85" w:type="dxa"/>
            </w:tcMar>
            <w:vAlign w:val="top"/>
          </w:tcPr>
          <w:p>
            <w:r>
              <w:rPr>
                <w:rFonts w:ascii="Liberation Sans" w:hAnsi="Liberation Sans" w:eastAsia="Liberation Sans"/>
                <w:sz w:val="18"/>
              </w:rPr>
              <w:t>Quality Gate</w:t>
            </w:r>
          </w:p>
        </w:tc>
        <w:tc>
          <w:tcPr>
            <w:tcW w:type="dxa" w:w="2041"/>
            <w:shd w:fill="F7FBFE"/>
            <w:tcMar>
              <w:top w:w="75" w:type="dxa"/>
              <w:start w:w="85" w:type="dxa"/>
              <w:bottom w:w="75" w:type="dxa"/>
              <w:end w:w="85" w:type="dxa"/>
            </w:tcMar>
            <w:vAlign w:val="top"/>
          </w:tcPr>
          <w:p>
            <w:r>
              <w:rPr>
                <w:rFonts w:ascii="Liberation Sans" w:hAnsi="Liberation Sans" w:eastAsia="Liberation Sans"/>
                <w:sz w:val="18"/>
              </w:rPr>
              <w:t>Passed</w:t>
            </w:r>
          </w:p>
        </w:tc>
        <w:tc>
          <w:tcPr>
            <w:tcW w:type="dxa" w:w="4989"/>
            <w:shd w:fill="F7FBFE"/>
            <w:tcMar>
              <w:top w:w="75" w:type="dxa"/>
              <w:start w:w="85" w:type="dxa"/>
              <w:bottom w:w="75" w:type="dxa"/>
              <w:end w:w="85" w:type="dxa"/>
            </w:tcMar>
            <w:vAlign w:val="top"/>
          </w:tcPr>
          <w:p>
            <w:r>
              <w:rPr>
                <w:rFonts w:ascii="Liberation Sans" w:hAnsi="Liberation Sans" w:eastAsia="Liberation Sans"/>
                <w:sz w:val="18"/>
              </w:rPr>
              <w:t>Conditions configurées satisfaites, sans signifier zéro issue.</w:t>
            </w:r>
          </w:p>
        </w:tc>
      </w:tr>
      <w:tr>
        <w:trPr>
          <w:cantSplit/>
        </w:trPr>
        <w:tc>
          <w:tcPr>
            <w:tcW w:type="dxa" w:w="2268"/>
            <w:tcMar>
              <w:top w:w="75" w:type="dxa"/>
              <w:start w:w="85" w:type="dxa"/>
              <w:bottom w:w="75" w:type="dxa"/>
              <w:end w:w="85" w:type="dxa"/>
            </w:tcMar>
            <w:vAlign w:val="top"/>
          </w:tcPr>
          <w:p>
            <w:r>
              <w:rPr>
                <w:rFonts w:ascii="Liberation Sans" w:hAnsi="Liberation Sans" w:eastAsia="Liberation Sans"/>
                <w:sz w:val="18"/>
              </w:rPr>
              <w:t>Security</w:t>
            </w:r>
          </w:p>
        </w:tc>
        <w:tc>
          <w:tcPr>
            <w:tcW w:type="dxa" w:w="2041"/>
            <w:tcMar>
              <w:top w:w="75" w:type="dxa"/>
              <w:start w:w="85" w:type="dxa"/>
              <w:bottom w:w="75" w:type="dxa"/>
              <w:end w:w="85" w:type="dxa"/>
            </w:tcMar>
            <w:vAlign w:val="top"/>
          </w:tcPr>
          <w:p>
            <w:r>
              <w:rPr>
                <w:rFonts w:ascii="Liberation Sans" w:hAnsi="Liberation Sans" w:eastAsia="Liberation Sans"/>
                <w:sz w:val="18"/>
              </w:rPr>
              <w:t>22 issues, note D</w:t>
            </w:r>
          </w:p>
        </w:tc>
        <w:tc>
          <w:tcPr>
            <w:tcW w:type="dxa" w:w="4989"/>
            <w:tcMar>
              <w:top w:w="75" w:type="dxa"/>
              <w:start w:w="85" w:type="dxa"/>
              <w:bottom w:w="75" w:type="dxa"/>
              <w:end w:w="85" w:type="dxa"/>
            </w:tcMar>
            <w:vAlign w:val="top"/>
          </w:tcPr>
          <w:p>
            <w:r>
              <w:rPr>
                <w:rFonts w:ascii="Liberation Sans" w:hAnsi="Liberation Sans" w:eastAsia="Liberation Sans"/>
                <w:sz w:val="18"/>
              </w:rPr>
              <w:t>Problèmes de sécurité à examiner.</w:t>
            </w:r>
          </w:p>
        </w:tc>
      </w:tr>
      <w:tr>
        <w:trPr>
          <w:cantSplit/>
        </w:trPr>
        <w:tc>
          <w:tcPr>
            <w:tcW w:type="dxa" w:w="2268"/>
            <w:shd w:fill="F7FBFE"/>
            <w:tcMar>
              <w:top w:w="75" w:type="dxa"/>
              <w:start w:w="85" w:type="dxa"/>
              <w:bottom w:w="75" w:type="dxa"/>
              <w:end w:w="85" w:type="dxa"/>
            </w:tcMar>
            <w:vAlign w:val="top"/>
          </w:tcPr>
          <w:p>
            <w:r>
              <w:rPr>
                <w:rFonts w:ascii="Liberation Sans" w:hAnsi="Liberation Sans" w:eastAsia="Liberation Sans"/>
                <w:sz w:val="18"/>
              </w:rPr>
              <w:t>Reliability</w:t>
            </w:r>
          </w:p>
        </w:tc>
        <w:tc>
          <w:tcPr>
            <w:tcW w:type="dxa" w:w="2041"/>
            <w:shd w:fill="F7FBFE"/>
            <w:tcMar>
              <w:top w:w="75" w:type="dxa"/>
              <w:start w:w="85" w:type="dxa"/>
              <w:bottom w:w="75" w:type="dxa"/>
              <w:end w:w="85" w:type="dxa"/>
            </w:tcMar>
            <w:vAlign w:val="top"/>
          </w:tcPr>
          <w:p>
            <w:r>
              <w:rPr>
                <w:rFonts w:ascii="Liberation Sans" w:hAnsi="Liberation Sans" w:eastAsia="Liberation Sans"/>
                <w:sz w:val="18"/>
              </w:rPr>
              <w:t>28 issues, note E</w:t>
            </w:r>
          </w:p>
        </w:tc>
        <w:tc>
          <w:tcPr>
            <w:tcW w:type="dxa" w:w="4989"/>
            <w:shd w:fill="F7FBFE"/>
            <w:tcMar>
              <w:top w:w="75" w:type="dxa"/>
              <w:start w:w="85" w:type="dxa"/>
              <w:bottom w:w="75" w:type="dxa"/>
              <w:end w:w="85" w:type="dxa"/>
            </w:tcMar>
            <w:vAlign w:val="top"/>
          </w:tcPr>
          <w:p>
            <w:r>
              <w:rPr>
                <w:rFonts w:ascii="Liberation Sans" w:hAnsi="Liberation Sans" w:eastAsia="Liberation Sans"/>
                <w:sz w:val="18"/>
              </w:rPr>
              <w:t>Priorité élevée sur la fiabilité.</w:t>
            </w:r>
          </w:p>
        </w:tc>
      </w:tr>
      <w:tr>
        <w:trPr>
          <w:cantSplit/>
        </w:trPr>
        <w:tc>
          <w:tcPr>
            <w:tcW w:type="dxa" w:w="2268"/>
            <w:tcMar>
              <w:top w:w="75" w:type="dxa"/>
              <w:start w:w="85" w:type="dxa"/>
              <w:bottom w:w="75" w:type="dxa"/>
              <w:end w:w="85" w:type="dxa"/>
            </w:tcMar>
            <w:vAlign w:val="top"/>
          </w:tcPr>
          <w:p>
            <w:r>
              <w:rPr>
                <w:rFonts w:ascii="Liberation Sans" w:hAnsi="Liberation Sans" w:eastAsia="Liberation Sans"/>
                <w:sz w:val="18"/>
              </w:rPr>
              <w:t>Maintainability</w:t>
            </w:r>
          </w:p>
        </w:tc>
        <w:tc>
          <w:tcPr>
            <w:tcW w:type="dxa" w:w="2041"/>
            <w:tcMar>
              <w:top w:w="75" w:type="dxa"/>
              <w:start w:w="85" w:type="dxa"/>
              <w:bottom w:w="75" w:type="dxa"/>
              <w:end w:w="85" w:type="dxa"/>
            </w:tcMar>
            <w:vAlign w:val="top"/>
          </w:tcPr>
          <w:p>
            <w:r>
              <w:rPr>
                <w:rFonts w:ascii="Liberation Sans" w:hAnsi="Liberation Sans" w:eastAsia="Liberation Sans"/>
                <w:sz w:val="18"/>
              </w:rPr>
              <w:t>269 issues, note A</w:t>
            </w:r>
          </w:p>
        </w:tc>
        <w:tc>
          <w:tcPr>
            <w:tcW w:type="dxa" w:w="4989"/>
            <w:tcMar>
              <w:top w:w="75" w:type="dxa"/>
              <w:start w:w="85" w:type="dxa"/>
              <w:bottom w:w="75" w:type="dxa"/>
              <w:end w:w="85" w:type="dxa"/>
            </w:tcMar>
            <w:vAlign w:val="top"/>
          </w:tcPr>
          <w:p>
            <w:r>
              <w:rPr>
                <w:rFonts w:ascii="Liberation Sans" w:hAnsi="Liberation Sans" w:eastAsia="Liberation Sans"/>
                <w:sz w:val="18"/>
              </w:rPr>
              <w:t>Dette relative compatible avec A malgré de nombreuses issues.</w:t>
            </w:r>
          </w:p>
        </w:tc>
      </w:tr>
      <w:tr>
        <w:trPr>
          <w:cantSplit/>
        </w:trPr>
        <w:tc>
          <w:tcPr>
            <w:tcW w:type="dxa" w:w="2268"/>
            <w:shd w:fill="F7FBFE"/>
            <w:tcMar>
              <w:top w:w="75" w:type="dxa"/>
              <w:start w:w="85" w:type="dxa"/>
              <w:bottom w:w="75" w:type="dxa"/>
              <w:end w:w="85" w:type="dxa"/>
            </w:tcMar>
            <w:vAlign w:val="top"/>
          </w:tcPr>
          <w:p>
            <w:r>
              <w:rPr>
                <w:rFonts w:ascii="Liberation Sans" w:hAnsi="Liberation Sans" w:eastAsia="Liberation Sans"/>
                <w:sz w:val="18"/>
              </w:rPr>
              <w:t>Coverage</w:t>
            </w:r>
          </w:p>
        </w:tc>
        <w:tc>
          <w:tcPr>
            <w:tcW w:type="dxa" w:w="2041"/>
            <w:shd w:fill="F7FBFE"/>
            <w:tcMar>
              <w:top w:w="75" w:type="dxa"/>
              <w:start w:w="85" w:type="dxa"/>
              <w:bottom w:w="75" w:type="dxa"/>
              <w:end w:w="85" w:type="dxa"/>
            </w:tcMar>
            <w:vAlign w:val="top"/>
          </w:tcPr>
          <w:p>
            <w:r>
              <w:rPr>
                <w:rFonts w:ascii="Liberation Sans" w:hAnsi="Liberation Sans" w:eastAsia="Liberation Sans"/>
                <w:sz w:val="18"/>
              </w:rPr>
              <w:t>0,0 %</w:t>
            </w:r>
          </w:p>
        </w:tc>
        <w:tc>
          <w:tcPr>
            <w:tcW w:type="dxa" w:w="4989"/>
            <w:shd w:fill="F7FBFE"/>
            <w:tcMar>
              <w:top w:w="75" w:type="dxa"/>
              <w:start w:w="85" w:type="dxa"/>
              <w:bottom w:w="75" w:type="dxa"/>
              <w:end w:w="85" w:type="dxa"/>
            </w:tcMar>
            <w:vAlign w:val="top"/>
          </w:tcPr>
          <w:p>
            <w:r>
              <w:rPr>
                <w:rFonts w:ascii="Liberation Sans" w:hAnsi="Liberation Sans" w:eastAsia="Liberation Sans"/>
                <w:sz w:val="18"/>
              </w:rPr>
              <w:t>Rapport de couverture absent ou non importé.</w:t>
            </w:r>
          </w:p>
        </w:tc>
      </w:tr>
      <w:tr>
        <w:trPr>
          <w:cantSplit/>
        </w:trPr>
        <w:tc>
          <w:tcPr>
            <w:tcW w:type="dxa" w:w="2268"/>
            <w:tcMar>
              <w:top w:w="75" w:type="dxa"/>
              <w:start w:w="85" w:type="dxa"/>
              <w:bottom w:w="75" w:type="dxa"/>
              <w:end w:w="85" w:type="dxa"/>
            </w:tcMar>
            <w:vAlign w:val="top"/>
          </w:tcPr>
          <w:p>
            <w:r>
              <w:rPr>
                <w:rFonts w:ascii="Liberation Sans" w:hAnsi="Liberation Sans" w:eastAsia="Liberation Sans"/>
                <w:sz w:val="18"/>
              </w:rPr>
              <w:t>Duplications</w:t>
            </w:r>
          </w:p>
        </w:tc>
        <w:tc>
          <w:tcPr>
            <w:tcW w:type="dxa" w:w="2041"/>
            <w:tcMar>
              <w:top w:w="75" w:type="dxa"/>
              <w:start w:w="85" w:type="dxa"/>
              <w:bottom w:w="75" w:type="dxa"/>
              <w:end w:w="85" w:type="dxa"/>
            </w:tcMar>
            <w:vAlign w:val="top"/>
          </w:tcPr>
          <w:p>
            <w:r>
              <w:rPr>
                <w:rFonts w:ascii="Liberation Sans" w:hAnsi="Liberation Sans" w:eastAsia="Liberation Sans"/>
                <w:sz w:val="18"/>
              </w:rPr>
              <w:t>2,1 %</w:t>
            </w:r>
          </w:p>
        </w:tc>
        <w:tc>
          <w:tcPr>
            <w:tcW w:type="dxa" w:w="4989"/>
            <w:tcMar>
              <w:top w:w="75" w:type="dxa"/>
              <w:start w:w="85" w:type="dxa"/>
              <w:bottom w:w="75" w:type="dxa"/>
              <w:end w:w="85" w:type="dxa"/>
            </w:tcMar>
            <w:vAlign w:val="top"/>
          </w:tcPr>
          <w:p>
            <w:r>
              <w:rPr>
                <w:rFonts w:ascii="Liberation Sans" w:hAnsi="Liberation Sans" w:eastAsia="Liberation Sans"/>
                <w:sz w:val="18"/>
              </w:rPr>
              <w:t>Duplication relativement faible.</w:t>
            </w:r>
          </w:p>
        </w:tc>
      </w:tr>
      <w:tr>
        <w:trPr>
          <w:cantSplit/>
        </w:trPr>
        <w:tc>
          <w:tcPr>
            <w:tcW w:type="dxa" w:w="2268"/>
            <w:shd w:fill="F7FBFE"/>
            <w:tcMar>
              <w:top w:w="75" w:type="dxa"/>
              <w:start w:w="85" w:type="dxa"/>
              <w:bottom w:w="75" w:type="dxa"/>
              <w:end w:w="85" w:type="dxa"/>
            </w:tcMar>
            <w:vAlign w:val="top"/>
          </w:tcPr>
          <w:p>
            <w:r>
              <w:rPr>
                <w:rFonts w:ascii="Liberation Sans" w:hAnsi="Liberation Sans" w:eastAsia="Liberation Sans"/>
                <w:sz w:val="18"/>
              </w:rPr>
              <w:t>Première analyse</w:t>
            </w:r>
          </w:p>
        </w:tc>
        <w:tc>
          <w:tcPr>
            <w:tcW w:type="dxa" w:w="2041"/>
            <w:shd w:fill="F7FBFE"/>
            <w:tcMar>
              <w:top w:w="75" w:type="dxa"/>
              <w:start w:w="85" w:type="dxa"/>
              <w:bottom w:w="75" w:type="dxa"/>
              <w:end w:w="85" w:type="dxa"/>
            </w:tcMar>
            <w:vAlign w:val="top"/>
          </w:tcPr>
          <w:p>
            <w:r>
              <w:rPr>
                <w:rFonts w:ascii="Liberation Sans" w:hAnsi="Liberation Sans" w:eastAsia="Liberation Sans"/>
                <w:sz w:val="18"/>
              </w:rPr>
              <w:t>302 issues</w:t>
            </w:r>
          </w:p>
        </w:tc>
        <w:tc>
          <w:tcPr>
            <w:tcW w:type="dxa" w:w="4989"/>
            <w:shd w:fill="F7FBFE"/>
            <w:tcMar>
              <w:top w:w="75" w:type="dxa"/>
              <w:start w:w="85" w:type="dxa"/>
              <w:bottom w:w="75" w:type="dxa"/>
              <w:end w:w="85" w:type="dxa"/>
            </w:tcMar>
            <w:vAlign w:val="top"/>
          </w:tcPr>
          <w:p>
            <w:r>
              <w:rPr>
                <w:rFonts w:ascii="Liberation Sans" w:hAnsi="Liberation Sans" w:eastAsia="Liberation Sans"/>
                <w:sz w:val="18"/>
              </w:rPr>
              <w:t>Total indiqué dans l’historique.</w:t>
            </w:r>
          </w:p>
        </w:tc>
      </w:tr>
    </w:tbl>
    <w:p/>
    <w:p>
      <w:pPr>
        <w:pStyle w:val="Heading2"/>
      </w:pPr>
      <w:r>
        <w:t>7.1 Pourquoi Passed malgré des issues ?</w:t>
      </w:r>
    </w:p>
    <w:p>
      <w:r>
        <w:rPr>
          <w:rFonts w:ascii="Liberation Sans" w:hAnsi="Liberation Sans" w:eastAsia="Liberation Sans"/>
          <w:sz w:val="21"/>
        </w:rPr>
        <w:t>Le Quality Gate applique des conditions précises, souvent centrées sur le nouveau code. Il peut donc être Passed alors que le code global contient encore des issues. Il faut distinguer New Code et Overall Code.</w:t>
      </w:r>
    </w:p>
    <w:p>
      <w:pPr>
        <w:pStyle w:val="Heading2"/>
      </w:pPr>
      <w:r>
        <w:t>7.2 Priorité de correction</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Ouvrir Issues.</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Filtrer Blocker et Critical.</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Traiter Security et Reliability.</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Corriger les problèmes de maintenabilité à forte dette.</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Relancer l’analyse.</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Consulter See details pour connaître la cause exacte des warnings.</w:t>
      </w:r>
    </w:p>
    <w:tbl>
      <w:tblPr>
        <w:tblW w:type="auto" w:w="0"/>
        <w:jc w:val="center"/>
        <w:tblLook w:firstColumn="1" w:firstRow="1" w:lastColumn="0" w:lastRow="0" w:noHBand="0" w:noVBand="1" w:val="04A0"/>
      </w:tblPr>
      <w:tblGrid>
        <w:gridCol w:w="9858"/>
      </w:tblGrid>
      <w:tr>
        <w:trPr>
          <w:cantSplit/>
        </w:trPr>
        <w:tc>
          <w:tcPr>
            <w:tcW w:type="dxa" w:w="9858"/>
            <w:shd w:fill="FFF4E5"/>
            <w:tcMar>
              <w:top w:w="120" w:type="dxa"/>
              <w:start w:w="150" w:type="dxa"/>
              <w:bottom w:w="120" w:type="dxa"/>
              <w:end w:w="150" w:type="dxa"/>
            </w:tcMar>
          </w:tcPr>
          <w:p>
            <w:r>
              <w:rPr>
                <w:rFonts w:ascii="Liberation Sans" w:hAnsi="Liberation Sans" w:eastAsia="Liberation Sans"/>
                <w:b/>
                <w:color w:val="A76600"/>
                <w:sz w:val="21"/>
              </w:rPr>
              <w:t>Limite observée</w:t>
            </w:r>
          </w:p>
          <w:p>
            <w:r>
              <w:rPr>
                <w:rFonts w:ascii="Liberation Sans" w:hAnsi="Liberation Sans" w:eastAsia="Liberation Sans"/>
                <w:color w:val="30343B"/>
                <w:sz w:val="20"/>
              </w:rPr>
              <w:t>L’interface Community Build affiche Limited security analysis. SonarQube doit être complété par des tests et une revue de sécurité adaptée.</w:t>
            </w:r>
          </w:p>
        </w:tc>
      </w:tr>
    </w:tbl>
    <w:p>
      <w:pPr>
        <w:spacing w:after="0"/>
      </w:pPr>
    </w:p>
    <w:p>
      <w:pPr>
        <w:pStyle w:val="Heading1"/>
        <w:pBdr>
          <w:bottom w:val="single" w:sz="6" w:space="1" w:color="1261A0"/>
        </w:pBdr>
      </w:pPr>
      <w:r>
        <w:t>8. Création et analyse du projet frontend React/Vite</w:t>
      </w:r>
    </w:p>
    <w:p>
      <w:pPr>
        <w:pStyle w:val="Heading2"/>
      </w:pPr>
      <w:r>
        <w:t>8.1 Créer un projet séparé</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Ouvrir Projects puis Create Project.</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Choisir Local Project.</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Saisir MatchiaFrontend.</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Utiliser une Project key unique.</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Cliquer sur Set Up puis Locally.</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Générer un token matchia-frontend-token.</w:t>
      </w:r>
    </w:p>
    <w:p>
      <w:pPr>
        <w:pStyle w:val="Heading2"/>
      </w:pPr>
      <w:r>
        <w:t>8.2 Ouvrir le terminal du frontend</w:t>
      </w:r>
    </w:p>
    <w:p>
      <w:r>
        <w:rPr>
          <w:rFonts w:ascii="Liberation Sans" w:hAnsi="Liberation Sans" w:eastAsia="Liberation Sans"/>
          <w:sz w:val="21"/>
        </w:rPr>
        <w:t>Le terminal doit être positionné dans le dossier contenant package.json.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Get-Location</w:t>
            </w:r>
            <w:r>
              <w:br/>
            </w:r>
            <w:r>
              <w:rPr>
                <w:rFonts w:ascii="Liberation Mono" w:hAnsi="Liberation Mono" w:eastAsia="Liberation Mono"/>
                <w:color w:val="1F2937"/>
                <w:sz w:val="17"/>
              </w:rPr>
              <w:t>Test-Path ".\package.json"</w:t>
            </w:r>
            <w:r>
              <w:br/>
            </w:r>
            <w:r>
              <w:rPr>
                <w:rFonts w:ascii="Liberation Mono" w:hAnsi="Liberation Mono" w:eastAsia="Liberation Mono"/>
                <w:color w:val="1F2937"/>
                <w:sz w:val="17"/>
              </w:rPr>
              <w:t>Test-Path ".\src"</w:t>
            </w:r>
          </w:p>
        </w:tc>
      </w:tr>
    </w:tbl>
    <w:p>
      <w:pPr>
        <w:spacing w:after="0"/>
      </w:pPr>
    </w:p>
    <w:p>
      <w:pPr>
        <w:pStyle w:val="Heading2"/>
      </w:pPr>
      <w:r>
        <w:t>8.3 Vérifier Node.js et npm</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node -v</w:t>
            </w:r>
            <w:r>
              <w:br/>
            </w:r>
            <w:r>
              <w:rPr>
                <w:rFonts w:ascii="Liberation Mono" w:hAnsi="Liberation Mono" w:eastAsia="Liberation Mono"/>
                <w:color w:val="1F2937"/>
                <w:sz w:val="17"/>
              </w:rPr>
              <w:t>npm -v</w:t>
            </w:r>
          </w:p>
        </w:tc>
      </w:tr>
    </w:tbl>
    <w:p>
      <w:pPr>
        <w:spacing w:after="0"/>
      </w:pPr>
    </w:p>
    <w:p>
      <w:r>
        <w:rPr>
          <w:rFonts w:ascii="Liberation Sans" w:hAnsi="Liberation Sans" w:eastAsia="Liberation Sans"/>
          <w:sz w:val="21"/>
        </w:rPr>
        <w:t>Le scanner NPM actuel nécessite Node.js 18.20.0 ou une version plus récente.</w:t>
      </w:r>
    </w:p>
    <w:p>
      <w:pPr>
        <w:pStyle w:val="Heading2"/>
      </w:pPr>
      <w:r>
        <w:t>8.4 Installer et construire</w:t>
      </w:r>
    </w:p>
    <w:p>
      <w:pPr>
        <w:spacing w:after="60"/>
      </w:pPr>
      <w:r>
        <w:rPr>
          <w:rFonts w:ascii="Liberation Sans" w:hAnsi="Liberation Sans" w:eastAsia="Liberation Sans"/>
          <w:b/>
          <w:color w:val="30343B"/>
          <w:sz w:val="19"/>
        </w:rPr>
        <w:t>Si package-lock.json existe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npm ci</w:t>
            </w:r>
            <w:r>
              <w:br/>
            </w:r>
            <w:r>
              <w:rPr>
                <w:rFonts w:ascii="Liberation Mono" w:hAnsi="Liberation Mono" w:eastAsia="Liberation Mono"/>
                <w:color w:val="1F2937"/>
                <w:sz w:val="17"/>
              </w:rPr>
              <w:t>npm run build</w:t>
            </w:r>
          </w:p>
        </w:tc>
      </w:tr>
    </w:tbl>
    <w:p>
      <w:pPr>
        <w:spacing w:after="0"/>
      </w:pPr>
    </w:p>
    <w:p>
      <w:pPr>
        <w:spacing w:after="60"/>
      </w:pPr>
      <w:r>
        <w:rPr>
          <w:rFonts w:ascii="Liberation Sans" w:hAnsi="Liberation Sans" w:eastAsia="Liberation Sans"/>
          <w:b/>
          <w:color w:val="30343B"/>
          <w:sz w:val="19"/>
        </w:rPr>
        <w:t>Sinon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npm install</w:t>
            </w:r>
            <w:r>
              <w:br/>
            </w:r>
            <w:r>
              <w:rPr>
                <w:rFonts w:ascii="Liberation Mono" w:hAnsi="Liberation Mono" w:eastAsia="Liberation Mono"/>
                <w:color w:val="1F2937"/>
                <w:sz w:val="17"/>
              </w:rPr>
              <w:t>npm run build</w:t>
            </w:r>
          </w:p>
        </w:tc>
      </w:tr>
    </w:tbl>
    <w:p>
      <w:pPr>
        <w:spacing w:after="0"/>
      </w:pPr>
    </w:p>
    <w:p>
      <w:pPr>
        <w:pStyle w:val="Heading2"/>
      </w:pPr>
      <w:r>
        <w:t>8.5 Créer sonar-project.properties</w:t>
      </w:r>
    </w:p>
    <w:p>
      <w:r>
        <w:rPr>
          <w:rFonts w:ascii="Liberation Sans" w:hAnsi="Liberation Sans" w:eastAsia="Liberation Sans"/>
          <w:sz w:val="21"/>
        </w:rPr>
        <w:t>Créer le fichier à la racine du frontend, au même niveau que package.json.</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sonar.projectKey=MatchiaFrontend</w:t>
            </w:r>
            <w:r>
              <w:br/>
            </w:r>
            <w:r>
              <w:rPr>
                <w:rFonts w:ascii="Liberation Mono" w:hAnsi="Liberation Mono" w:eastAsia="Liberation Mono"/>
                <w:color w:val="1F2937"/>
                <w:sz w:val="17"/>
              </w:rPr>
              <w:t>sonar.projectName=Matchia Frontend</w:t>
            </w:r>
            <w:r>
              <w:br/>
            </w:r>
            <w:r>
              <w:rPr>
                <w:rFonts w:ascii="Liberation Mono" w:hAnsi="Liberation Mono" w:eastAsia="Liberation Mono"/>
                <w:color w:val="1F2937"/>
                <w:sz w:val="17"/>
              </w:rPr>
              <w:t>sonar.projectVersion=1.0</w:t>
            </w:r>
            <w:r>
              <w:br/>
            </w:r>
            <w:r>
              <w:rPr>
                <w:rFonts w:ascii="Liberation Mono" w:hAnsi="Liberation Mono" w:eastAsia="Liberation Mono"/>
                <w:color w:val="1F2937"/>
                <w:sz w:val="17"/>
              </w:rPr>
            </w:r>
            <w:r>
              <w:br/>
            </w:r>
            <w:r>
              <w:rPr>
                <w:rFonts w:ascii="Liberation Mono" w:hAnsi="Liberation Mono" w:eastAsia="Liberation Mono"/>
                <w:color w:val="1F2937"/>
                <w:sz w:val="17"/>
              </w:rPr>
              <w:t>sonar.sources=src</w:t>
            </w:r>
            <w:r>
              <w:br/>
            </w:r>
            <w:r>
              <w:rPr>
                <w:rFonts w:ascii="Liberation Mono" w:hAnsi="Liberation Mono" w:eastAsia="Liberation Mono"/>
                <w:color w:val="1F2937"/>
                <w:sz w:val="17"/>
              </w:rPr>
              <w:t>sonar.sourceEncoding=UTF-8</w:t>
            </w:r>
            <w:r>
              <w:br/>
            </w:r>
            <w:r>
              <w:rPr>
                <w:rFonts w:ascii="Liberation Mono" w:hAnsi="Liberation Mono" w:eastAsia="Liberation Mono"/>
                <w:color w:val="1F2937"/>
                <w:sz w:val="17"/>
              </w:rPr>
              <w:t>sonar.host.url=http://localhost:9000</w:t>
            </w:r>
            <w:r>
              <w:br/>
            </w:r>
            <w:r>
              <w:rPr>
                <w:rFonts w:ascii="Liberation Mono" w:hAnsi="Liberation Mono" w:eastAsia="Liberation Mono"/>
                <w:color w:val="1F2937"/>
                <w:sz w:val="17"/>
              </w:rPr>
            </w:r>
            <w:r>
              <w:br/>
            </w:r>
            <w:r>
              <w:rPr>
                <w:rFonts w:ascii="Liberation Mono" w:hAnsi="Liberation Mono" w:eastAsia="Liberation Mono"/>
                <w:color w:val="1F2937"/>
                <w:sz w:val="17"/>
              </w:rPr>
              <w:t>sonar.exclusions=**/node_modules/**,**/dist/**,**/build/**,**/coverage/**</w:t>
            </w:r>
          </w:p>
        </w:tc>
      </w:tr>
    </w:tbl>
    <w:p>
      <w:pPr>
        <w:spacing w:after="0"/>
      </w:pPr>
    </w:p>
    <w:tbl>
      <w:tblPr>
        <w:tblW w:type="auto" w:w="0"/>
        <w:jc w:val="center"/>
        <w:tblLook w:firstColumn="1" w:firstRow="1" w:lastColumn="0" w:lastRow="0" w:noHBand="0" w:noVBand="1" w:val="04A0"/>
      </w:tblPr>
      <w:tblGrid>
        <w:gridCol w:w="9858"/>
      </w:tblGrid>
      <w:tr>
        <w:trPr>
          <w:cantSplit/>
        </w:trPr>
        <w:tc>
          <w:tcPr>
            <w:tcW w:type="dxa" w:w="9858"/>
            <w:shd w:fill="FFF4E5"/>
            <w:tcMar>
              <w:top w:w="120" w:type="dxa"/>
              <w:start w:w="150" w:type="dxa"/>
              <w:bottom w:w="120" w:type="dxa"/>
              <w:end w:w="150" w:type="dxa"/>
            </w:tcMar>
          </w:tcPr>
          <w:p>
            <w:r>
              <w:rPr>
                <w:rFonts w:ascii="Liberation Sans" w:hAnsi="Liberation Sans" w:eastAsia="Liberation Sans"/>
                <w:b/>
                <w:color w:val="A76600"/>
                <w:sz w:val="21"/>
              </w:rPr>
              <w:t>Point important</w:t>
            </w:r>
          </w:p>
          <w:p>
            <w:r>
              <w:rPr>
                <w:rFonts w:ascii="Liberation Sans" w:hAnsi="Liberation Sans" w:eastAsia="Liberation Sans"/>
                <w:color w:val="30343B"/>
                <w:sz w:val="20"/>
              </w:rPr>
              <w:t>Le fichier doit s’appeler exactement sonar-project.properties et non sonar-project.properties.txt.</w:t>
            </w:r>
          </w:p>
        </w:tc>
      </w:tr>
    </w:tbl>
    <w:p>
      <w:pPr>
        <w:spacing w:after="0"/>
      </w:pPr>
    </w:p>
    <w:p>
      <w:pPr>
        <w:pStyle w:val="Heading2"/>
      </w:pPr>
      <w:r>
        <w:t>8.6 Lancer l’analyse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$env:SONAR_TOKEN="COLLER_LE_TOKEN_FRONTEND"</w:t>
            </w:r>
            <w:r>
              <w:br/>
            </w:r>
            <w:r>
              <w:rPr>
                <w:rFonts w:ascii="Liberation Mono" w:hAnsi="Liberation Mono" w:eastAsia="Liberation Mono"/>
                <w:color w:val="1F2937"/>
                <w:sz w:val="17"/>
              </w:rPr>
              <w:t>$env:SONAR_HOST_URL="http://localhost:9000"</w:t>
            </w:r>
            <w:r>
              <w:br/>
            </w:r>
            <w:r>
              <w:rPr>
                <w:rFonts w:ascii="Liberation Mono" w:hAnsi="Liberation Mono" w:eastAsia="Liberation Mono"/>
                <w:color w:val="1F2937"/>
                <w:sz w:val="17"/>
              </w:rPr>
            </w:r>
            <w:r>
              <w:br/>
            </w:r>
            <w:r>
              <w:rPr>
                <w:rFonts w:ascii="Liberation Mono" w:hAnsi="Liberation Mono" w:eastAsia="Liberation Mono"/>
                <w:color w:val="1F2937"/>
                <w:sz w:val="17"/>
              </w:rPr>
              <w:t>npx.cmd "@sonar/scan"</w:t>
            </w:r>
          </w:p>
        </w:tc>
      </w:tr>
    </w:tbl>
    <w:p>
      <w:pPr>
        <w:spacing w:after="0"/>
      </w:pPr>
    </w:p>
    <w:p>
      <w:r>
        <w:rPr>
          <w:rFonts w:ascii="Liberation Sans" w:hAnsi="Liberation Sans" w:eastAsia="Liberation Sans"/>
          <w:sz w:val="21"/>
        </w:rPr>
        <w:t>npx télécharge temporairement le scanner NPM, analyse JavaScript, TypeScript et CSS, puis envoie le rapport à SonarQube.</w:t>
      </w:r>
    </w:p>
    <w:p>
      <w:pPr>
        <w:pStyle w:val="Heading2"/>
      </w:pPr>
      <w:r>
        <w:t>8.7 Vérifier le rapport</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Attendre le message de succès.</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Ouvrir http://localhost:9000.</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Sélectionner Projects &gt; MatchiaFrontend.</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Consulter Security, Reliability, Maintainability, Duplications, Coverage et Issues.</w:t>
      </w:r>
    </w:p>
    <w:p>
      <w:pPr>
        <w:pStyle w:val="Heading1"/>
        <w:pBdr>
          <w:bottom w:val="single" w:sz="6" w:space="1" w:color="1261A0"/>
        </w:pBdr>
      </w:pPr>
      <w:r>
        <w:t>9. Couverture des tests</w:t>
      </w:r>
    </w:p>
    <w:p>
      <w:pPr>
        <w:pStyle w:val="Heading2"/>
      </w:pPr>
      <w:r>
        <w:t>9.1 Backend avec JaCoCo</w:t>
      </w:r>
    </w:p>
    <w:p>
      <w:r>
        <w:rPr>
          <w:rFonts w:ascii="Liberation Sans" w:hAnsi="Liberation Sans" w:eastAsia="Liberation Sans"/>
          <w:sz w:val="21"/>
        </w:rPr>
        <w:t>SonarQube ne génère pas la couverture. Maven doit produire un rapport XML JaCoCo, puis SonarQube l’importe.</w:t>
      </w:r>
    </w:p>
    <w:p>
      <w:pPr>
        <w:spacing w:after="60"/>
      </w:pPr>
      <w:r>
        <w:rPr>
          <w:rFonts w:ascii="Liberation Sans" w:hAnsi="Liberation Sans" w:eastAsia="Liberation Sans"/>
          <w:b/>
          <w:color w:val="30343B"/>
          <w:sz w:val="19"/>
        </w:rPr>
        <w:t>Plugin JaCoCo dans pom.xml</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&lt;plugin&gt;</w:t>
            </w:r>
            <w:r>
              <w:br/>
            </w:r>
            <w:r>
              <w:rPr>
                <w:rFonts w:ascii="Liberation Mono" w:hAnsi="Liberation Mono" w:eastAsia="Liberation Mono"/>
                <w:color w:val="1F2937"/>
                <w:sz w:val="17"/>
              </w:rPr>
              <w:t xml:space="preserve">    &lt;groupId&gt;org.jacoco&lt;/groupId&gt;</w:t>
            </w:r>
            <w:r>
              <w:br/>
            </w:r>
            <w:r>
              <w:rPr>
                <w:rFonts w:ascii="Liberation Mono" w:hAnsi="Liberation Mono" w:eastAsia="Liberation Mono"/>
                <w:color w:val="1F2937"/>
                <w:sz w:val="17"/>
              </w:rPr>
              <w:t xml:space="preserve">    &lt;artifactId&gt;jacoco-maven-plugin&lt;/artifactId&gt;</w:t>
            </w:r>
            <w:r>
              <w:br/>
            </w:r>
            <w:r>
              <w:rPr>
                <w:rFonts w:ascii="Liberation Mono" w:hAnsi="Liberation Mono" w:eastAsia="Liberation Mono"/>
                <w:color w:val="1F2937"/>
                <w:sz w:val="17"/>
              </w:rPr>
              <w:t xml:space="preserve">    &lt;version&gt;0.8.13&lt;/version&gt;</w:t>
            </w:r>
            <w:r>
              <w:br/>
            </w:r>
            <w:r>
              <w:rPr>
                <w:rFonts w:ascii="Liberation Mono" w:hAnsi="Liberation Mono" w:eastAsia="Liberation Mono"/>
                <w:color w:val="1F2937"/>
                <w:sz w:val="17"/>
              </w:rPr>
              <w:t xml:space="preserve">    &lt;executions&gt;</w:t>
            </w:r>
            <w:r>
              <w:br/>
            </w:r>
            <w:r>
              <w:rPr>
                <w:rFonts w:ascii="Liberation Mono" w:hAnsi="Liberation Mono" w:eastAsia="Liberation Mono"/>
                <w:color w:val="1F2937"/>
                <w:sz w:val="17"/>
              </w:rPr>
              <w:t xml:space="preserve">        &lt;execution&gt;</w:t>
            </w:r>
            <w:r>
              <w:br/>
            </w:r>
            <w:r>
              <w:rPr>
                <w:rFonts w:ascii="Liberation Mono" w:hAnsi="Liberation Mono" w:eastAsia="Liberation Mono"/>
                <w:color w:val="1F2937"/>
                <w:sz w:val="17"/>
              </w:rPr>
              <w:t xml:space="preserve">            &lt;goals&gt;&lt;goal&gt;prepare-agent&lt;/goal&gt;&lt;/goals&gt;</w:t>
            </w:r>
            <w:r>
              <w:br/>
            </w:r>
            <w:r>
              <w:rPr>
                <w:rFonts w:ascii="Liberation Mono" w:hAnsi="Liberation Mono" w:eastAsia="Liberation Mono"/>
                <w:color w:val="1F2937"/>
                <w:sz w:val="17"/>
              </w:rPr>
              <w:t xml:space="preserve">        &lt;/execution&gt;</w:t>
            </w:r>
            <w:r>
              <w:br/>
            </w:r>
            <w:r>
              <w:rPr>
                <w:rFonts w:ascii="Liberation Mono" w:hAnsi="Liberation Mono" w:eastAsia="Liberation Mono"/>
                <w:color w:val="1F2937"/>
                <w:sz w:val="17"/>
              </w:rPr>
              <w:t xml:space="preserve">        &lt;execution&gt;</w:t>
            </w:r>
            <w:r>
              <w:br/>
            </w:r>
            <w:r>
              <w:rPr>
                <w:rFonts w:ascii="Liberation Mono" w:hAnsi="Liberation Mono" w:eastAsia="Liberation Mono"/>
                <w:color w:val="1F2937"/>
                <w:sz w:val="17"/>
              </w:rPr>
              <w:t xml:space="preserve">            &lt;id&gt;report&lt;/id&gt;</w:t>
            </w:r>
            <w:r>
              <w:br/>
            </w:r>
            <w:r>
              <w:rPr>
                <w:rFonts w:ascii="Liberation Mono" w:hAnsi="Liberation Mono" w:eastAsia="Liberation Mono"/>
                <w:color w:val="1F2937"/>
                <w:sz w:val="17"/>
              </w:rPr>
              <w:t xml:space="preserve">            &lt;phase&gt;verify&lt;/phase&gt;</w:t>
            </w:r>
            <w:r>
              <w:br/>
            </w:r>
            <w:r>
              <w:rPr>
                <w:rFonts w:ascii="Liberation Mono" w:hAnsi="Liberation Mono" w:eastAsia="Liberation Mono"/>
                <w:color w:val="1F2937"/>
                <w:sz w:val="17"/>
              </w:rPr>
              <w:t xml:space="preserve">            &lt;goals&gt;&lt;goal&gt;report&lt;/goal&gt;&lt;/goals&gt;</w:t>
            </w:r>
            <w:r>
              <w:br/>
            </w:r>
            <w:r>
              <w:rPr>
                <w:rFonts w:ascii="Liberation Mono" w:hAnsi="Liberation Mono" w:eastAsia="Liberation Mono"/>
                <w:color w:val="1F2937"/>
                <w:sz w:val="17"/>
              </w:rPr>
              <w:t xml:space="preserve">        &lt;/execution&gt;</w:t>
            </w:r>
            <w:r>
              <w:br/>
            </w:r>
            <w:r>
              <w:rPr>
                <w:rFonts w:ascii="Liberation Mono" w:hAnsi="Liberation Mono" w:eastAsia="Liberation Mono"/>
                <w:color w:val="1F2937"/>
                <w:sz w:val="17"/>
              </w:rPr>
              <w:t xml:space="preserve">    &lt;/executions&gt;</w:t>
            </w:r>
            <w:r>
              <w:br/>
            </w:r>
            <w:r>
              <w:rPr>
                <w:rFonts w:ascii="Liberation Mono" w:hAnsi="Liberation Mono" w:eastAsia="Liberation Mono"/>
                <w:color w:val="1F2937"/>
                <w:sz w:val="17"/>
              </w:rPr>
              <w:t>&lt;/plugin&gt;</w:t>
            </w:r>
          </w:p>
        </w:tc>
      </w:tr>
    </w:tbl>
    <w:p>
      <w:pPr>
        <w:spacing w:after="0"/>
      </w:pPr>
    </w:p>
    <w:p>
      <w:pPr>
        <w:spacing w:after="60"/>
      </w:pPr>
      <w:r>
        <w:rPr>
          <w:rFonts w:ascii="Liberation Sans" w:hAnsi="Liberation Sans" w:eastAsia="Liberation Sans"/>
          <w:b/>
          <w:color w:val="30343B"/>
          <w:sz w:val="19"/>
        </w:rPr>
        <w:t>Chemin du rapport si nécessaire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&lt;sonar.coverage.jacoco.xmlReportPaths&gt;</w:t>
            </w:r>
            <w:r>
              <w:br/>
            </w:r>
            <w:r>
              <w:rPr>
                <w:rFonts w:ascii="Liberation Mono" w:hAnsi="Liberation Mono" w:eastAsia="Liberation Mono"/>
                <w:color w:val="1F2937"/>
                <w:sz w:val="17"/>
              </w:rPr>
              <w:t xml:space="preserve">    target/site/jacoco/jacoco.xml</w:t>
            </w:r>
            <w:r>
              <w:br/>
            </w:r>
            <w:r>
              <w:rPr>
                <w:rFonts w:ascii="Liberation Mono" w:hAnsi="Liberation Mono" w:eastAsia="Liberation Mono"/>
                <w:color w:val="1F2937"/>
                <w:sz w:val="17"/>
              </w:rPr>
              <w:t>&lt;/sonar.coverage.jacoco.xmlReportPaths&gt;</w:t>
            </w:r>
          </w:p>
        </w:tc>
      </w:tr>
    </w:tbl>
    <w:p>
      <w:pPr>
        <w:spacing w:after="0"/>
      </w:pPr>
    </w:p>
    <w:p>
      <w:pPr>
        <w:pStyle w:val="Heading2"/>
      </w:pPr>
      <w:r>
        <w:t>9.2 Frontend avec LCOV</w:t>
      </w:r>
    </w:p>
    <w:p>
      <w:r>
        <w:rPr>
          <w:rFonts w:ascii="Liberation Sans" w:hAnsi="Liberation Sans" w:eastAsia="Liberation Sans"/>
          <w:sz w:val="21"/>
        </w:rPr>
        <w:t>Le framework de tests frontend doit générer coverage/lcov.info. Ajouter ensuite la propriété suivante :</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sonar.javascript.lcov.reportPaths=coverage/lcov.info</w:t>
            </w:r>
          </w:p>
        </w:tc>
      </w:tr>
    </w:tbl>
    <w:p>
      <w:pPr>
        <w:spacing w:after="0"/>
      </w:pPr>
    </w:p>
    <w:tbl>
      <w:tblPr>
        <w:tblW w:type="auto" w:w="0"/>
        <w:jc w:val="center"/>
        <w:tblLook w:firstColumn="1" w:firstRow="1" w:lastColumn="0" w:lastRow="0" w:noHBand="0" w:noVBand="1" w:val="04A0"/>
      </w:tblPr>
      <w:tblGrid>
        <w:gridCol w:w="9858"/>
      </w:tblGrid>
      <w:tr>
        <w:trPr>
          <w:cantSplit/>
        </w:trPr>
        <w:tc>
          <w:tcPr>
            <w:tcW w:type="dxa" w:w="9858"/>
            <w:shd w:fill="EAF4FB"/>
            <w:tcMar>
              <w:top w:w="120" w:type="dxa"/>
              <w:start w:w="150" w:type="dxa"/>
              <w:bottom w:w="120" w:type="dxa"/>
              <w:end w:w="150" w:type="dxa"/>
            </w:tcMar>
          </w:tcPr>
          <w:p>
            <w:r>
              <w:rPr>
                <w:rFonts w:ascii="Liberation Sans" w:hAnsi="Liberation Sans" w:eastAsia="Liberation Sans"/>
                <w:b/>
                <w:color w:val="1261A0"/>
                <w:sz w:val="21"/>
              </w:rPr>
              <w:t>Interprétation de 0 %</w:t>
            </w:r>
          </w:p>
          <w:p>
            <w:r>
              <w:rPr>
                <w:rFonts w:ascii="Liberation Sans" w:hAnsi="Liberation Sans" w:eastAsia="Liberation Sans"/>
                <w:color w:val="30343B"/>
                <w:sz w:val="20"/>
              </w:rPr>
              <w:t>Cela peut signifier : aucun test, tests non exécutés, ou rapport de couverture non transmis.</w:t>
            </w:r>
          </w:p>
        </w:tc>
      </w:tr>
    </w:tbl>
    <w:p>
      <w:pPr>
        <w:spacing w:after="0"/>
      </w:pPr>
    </w:p>
    <w:p>
      <w:pPr>
        <w:pStyle w:val="Heading1"/>
        <w:pBdr>
          <w:bottom w:val="single" w:sz="6" w:space="1" w:color="1261A0"/>
        </w:pBdr>
      </w:pPr>
      <w:r>
        <w:t>10. Organisation recommandée backend / frontend</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2381"/>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Critère</w:t>
            </w:r>
          </w:p>
        </w:tc>
        <w:tc>
          <w:tcPr>
            <w:tcW w:type="dxa" w:w="345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Backend</w:t>
            </w:r>
          </w:p>
        </w:tc>
        <w:tc>
          <w:tcPr>
            <w:tcW w:type="dxa" w:w="345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Frontend</w:t>
            </w:r>
          </w:p>
        </w:tc>
      </w:tr>
      <w:tr>
        <w:trPr>
          <w:cantSplit/>
        </w:trPr>
        <w:tc>
          <w:tcPr>
            <w:tcW w:type="dxa" w:w="2381"/>
            <w:tcMar>
              <w:top w:w="75" w:type="dxa"/>
              <w:start w:w="85" w:type="dxa"/>
              <w:bottom w:w="75" w:type="dxa"/>
              <w:end w:w="85" w:type="dxa"/>
            </w:tcMar>
            <w:vAlign w:val="top"/>
          </w:tcPr>
          <w:p>
            <w:r>
              <w:rPr>
                <w:rFonts w:ascii="Liberation Sans" w:hAnsi="Liberation Sans" w:eastAsia="Liberation Sans"/>
                <w:sz w:val="18"/>
              </w:rPr>
              <w:t>Projet SonarQube</w:t>
            </w:r>
          </w:p>
        </w:tc>
        <w:tc>
          <w:tcPr>
            <w:tcW w:type="dxa" w:w="3458"/>
            <w:tcMar>
              <w:top w:w="75" w:type="dxa"/>
              <w:start w:w="85" w:type="dxa"/>
              <w:bottom w:w="75" w:type="dxa"/>
              <w:end w:w="85" w:type="dxa"/>
            </w:tcMar>
            <w:vAlign w:val="top"/>
          </w:tcPr>
          <w:p>
            <w:r>
              <w:rPr>
                <w:rFonts w:ascii="Liberation Sans" w:hAnsi="Liberation Sans" w:eastAsia="Liberation Sans"/>
                <w:sz w:val="18"/>
              </w:rPr>
              <w:t>MatchiaBackend</w:t>
            </w:r>
          </w:p>
        </w:tc>
        <w:tc>
          <w:tcPr>
            <w:tcW w:type="dxa" w:w="3458"/>
            <w:tcMar>
              <w:top w:w="75" w:type="dxa"/>
              <w:start w:w="85" w:type="dxa"/>
              <w:bottom w:w="75" w:type="dxa"/>
              <w:end w:w="85" w:type="dxa"/>
            </w:tcMar>
            <w:vAlign w:val="top"/>
          </w:tcPr>
          <w:p>
            <w:r>
              <w:rPr>
                <w:rFonts w:ascii="Liberation Sans" w:hAnsi="Liberation Sans" w:eastAsia="Liberation Sans"/>
                <w:sz w:val="18"/>
              </w:rPr>
              <w:t>MatchiaFrontend</w:t>
            </w:r>
          </w:p>
        </w:tc>
      </w:tr>
      <w:tr>
        <w:trPr>
          <w:cantSplit/>
        </w:trPr>
        <w:tc>
          <w:tcPr>
            <w:tcW w:type="dxa" w:w="2381"/>
            <w:shd w:fill="F7FBFE"/>
            <w:tcMar>
              <w:top w:w="75" w:type="dxa"/>
              <w:start w:w="85" w:type="dxa"/>
              <w:bottom w:w="75" w:type="dxa"/>
              <w:end w:w="85" w:type="dxa"/>
            </w:tcMar>
            <w:vAlign w:val="top"/>
          </w:tcPr>
          <w:p>
            <w:r>
              <w:rPr>
                <w:rFonts w:ascii="Liberation Sans" w:hAnsi="Liberation Sans" w:eastAsia="Liberation Sans"/>
                <w:sz w:val="18"/>
              </w:rPr>
              <w:t>Langages</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Java</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TypeScript, JavaScript, CSS</w:t>
            </w:r>
          </w:p>
        </w:tc>
      </w:tr>
      <w:tr>
        <w:trPr>
          <w:cantSplit/>
        </w:trPr>
        <w:tc>
          <w:tcPr>
            <w:tcW w:type="dxa" w:w="2381"/>
            <w:tcMar>
              <w:top w:w="75" w:type="dxa"/>
              <w:start w:w="85" w:type="dxa"/>
              <w:bottom w:w="75" w:type="dxa"/>
              <w:end w:w="85" w:type="dxa"/>
            </w:tcMar>
            <w:vAlign w:val="top"/>
          </w:tcPr>
          <w:p>
            <w:r>
              <w:rPr>
                <w:rFonts w:ascii="Liberation Sans" w:hAnsi="Liberation Sans" w:eastAsia="Liberation Sans"/>
                <w:sz w:val="18"/>
              </w:rPr>
              <w:t>Fichier principal</w:t>
            </w:r>
          </w:p>
        </w:tc>
        <w:tc>
          <w:tcPr>
            <w:tcW w:type="dxa" w:w="3458"/>
            <w:tcMar>
              <w:top w:w="75" w:type="dxa"/>
              <w:start w:w="85" w:type="dxa"/>
              <w:bottom w:w="75" w:type="dxa"/>
              <w:end w:w="85" w:type="dxa"/>
            </w:tcMar>
            <w:vAlign w:val="top"/>
          </w:tcPr>
          <w:p>
            <w:r>
              <w:rPr>
                <w:rFonts w:ascii="Liberation Sans" w:hAnsi="Liberation Sans" w:eastAsia="Liberation Sans"/>
                <w:sz w:val="18"/>
              </w:rPr>
              <w:t>pom.xml</w:t>
            </w:r>
          </w:p>
        </w:tc>
        <w:tc>
          <w:tcPr>
            <w:tcW w:type="dxa" w:w="3458"/>
            <w:tcMar>
              <w:top w:w="75" w:type="dxa"/>
              <w:start w:w="85" w:type="dxa"/>
              <w:bottom w:w="75" w:type="dxa"/>
              <w:end w:w="85" w:type="dxa"/>
            </w:tcMar>
            <w:vAlign w:val="top"/>
          </w:tcPr>
          <w:p>
            <w:r>
              <w:rPr>
                <w:rFonts w:ascii="Liberation Sans" w:hAnsi="Liberation Sans" w:eastAsia="Liberation Sans"/>
                <w:sz w:val="18"/>
              </w:rPr>
              <w:t>package.json</w:t>
            </w:r>
          </w:p>
        </w:tc>
      </w:tr>
      <w:tr>
        <w:trPr>
          <w:cantSplit/>
        </w:trPr>
        <w:tc>
          <w:tcPr>
            <w:tcW w:type="dxa" w:w="2381"/>
            <w:shd w:fill="F7FBFE"/>
            <w:tcMar>
              <w:top w:w="75" w:type="dxa"/>
              <w:start w:w="85" w:type="dxa"/>
              <w:bottom w:w="75" w:type="dxa"/>
              <w:end w:w="85" w:type="dxa"/>
            </w:tcMar>
            <w:vAlign w:val="top"/>
          </w:tcPr>
          <w:p>
            <w:r>
              <w:rPr>
                <w:rFonts w:ascii="Liberation Sans" w:hAnsi="Liberation Sans" w:eastAsia="Liberation Sans"/>
                <w:sz w:val="18"/>
              </w:rPr>
              <w:t>Scanner</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SonarScanner for Maven</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SonarScanner for NPM</w:t>
            </w:r>
          </w:p>
        </w:tc>
      </w:tr>
      <w:tr>
        <w:trPr>
          <w:cantSplit/>
        </w:trPr>
        <w:tc>
          <w:tcPr>
            <w:tcW w:type="dxa" w:w="2381"/>
            <w:tcMar>
              <w:top w:w="75" w:type="dxa"/>
              <w:start w:w="85" w:type="dxa"/>
              <w:bottom w:w="75" w:type="dxa"/>
              <w:end w:w="85" w:type="dxa"/>
            </w:tcMar>
            <w:vAlign w:val="top"/>
          </w:tcPr>
          <w:p>
            <w:r>
              <w:rPr>
                <w:rFonts w:ascii="Liberation Sans" w:hAnsi="Liberation Sans" w:eastAsia="Liberation Sans"/>
                <w:sz w:val="18"/>
              </w:rPr>
              <w:t>Commande</w:t>
            </w:r>
          </w:p>
        </w:tc>
        <w:tc>
          <w:tcPr>
            <w:tcW w:type="dxa" w:w="3458"/>
            <w:tcMar>
              <w:top w:w="75" w:type="dxa"/>
              <w:start w:w="85" w:type="dxa"/>
              <w:bottom w:w="75" w:type="dxa"/>
              <w:end w:w="85" w:type="dxa"/>
            </w:tcMar>
            <w:vAlign w:val="top"/>
          </w:tcPr>
          <w:p>
            <w:r>
              <w:rPr>
                <w:rFonts w:ascii="Liberation Sans" w:hAnsi="Liberation Sans" w:eastAsia="Liberation Sans"/>
                <w:sz w:val="18"/>
              </w:rPr>
              <w:t>mvnw ... sonar</w:t>
            </w:r>
          </w:p>
        </w:tc>
        <w:tc>
          <w:tcPr>
            <w:tcW w:type="dxa" w:w="3458"/>
            <w:tcMar>
              <w:top w:w="75" w:type="dxa"/>
              <w:start w:w="85" w:type="dxa"/>
              <w:bottom w:w="75" w:type="dxa"/>
              <w:end w:w="85" w:type="dxa"/>
            </w:tcMar>
            <w:vAlign w:val="top"/>
          </w:tcPr>
          <w:p>
            <w:r>
              <w:rPr>
                <w:rFonts w:ascii="Liberation Sans" w:hAnsi="Liberation Sans" w:eastAsia="Liberation Sans"/>
                <w:sz w:val="18"/>
              </w:rPr>
              <w:t>npx @sonar/scan</w:t>
            </w:r>
          </w:p>
        </w:tc>
      </w:tr>
      <w:tr>
        <w:trPr>
          <w:cantSplit/>
        </w:trPr>
        <w:tc>
          <w:tcPr>
            <w:tcW w:type="dxa" w:w="2381"/>
            <w:shd w:fill="F7FBFE"/>
            <w:tcMar>
              <w:top w:w="75" w:type="dxa"/>
              <w:start w:w="85" w:type="dxa"/>
              <w:bottom w:w="75" w:type="dxa"/>
              <w:end w:w="85" w:type="dxa"/>
            </w:tcMar>
            <w:vAlign w:val="top"/>
          </w:tcPr>
          <w:p>
            <w:r>
              <w:rPr>
                <w:rFonts w:ascii="Liberation Sans" w:hAnsi="Liberation Sans" w:eastAsia="Liberation Sans"/>
                <w:sz w:val="18"/>
              </w:rPr>
              <w:t>Couverture</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JaCoCo XML</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LCOV</w:t>
            </w:r>
          </w:p>
        </w:tc>
      </w:tr>
      <w:tr>
        <w:trPr>
          <w:cantSplit/>
        </w:trPr>
        <w:tc>
          <w:tcPr>
            <w:tcW w:type="dxa" w:w="2381"/>
            <w:tcMar>
              <w:top w:w="75" w:type="dxa"/>
              <w:start w:w="85" w:type="dxa"/>
              <w:bottom w:w="75" w:type="dxa"/>
              <w:end w:w="85" w:type="dxa"/>
            </w:tcMar>
            <w:vAlign w:val="top"/>
          </w:tcPr>
          <w:p>
            <w:r>
              <w:rPr>
                <w:rFonts w:ascii="Liberation Sans" w:hAnsi="Liberation Sans" w:eastAsia="Liberation Sans"/>
                <w:sz w:val="18"/>
              </w:rPr>
              <w:t>Runtime projet</w:t>
            </w:r>
          </w:p>
        </w:tc>
        <w:tc>
          <w:tcPr>
            <w:tcW w:type="dxa" w:w="3458"/>
            <w:tcMar>
              <w:top w:w="75" w:type="dxa"/>
              <w:start w:w="85" w:type="dxa"/>
              <w:bottom w:w="75" w:type="dxa"/>
              <w:end w:w="85" w:type="dxa"/>
            </w:tcMar>
            <w:vAlign w:val="top"/>
          </w:tcPr>
          <w:p>
            <w:r>
              <w:rPr>
                <w:rFonts w:ascii="Liberation Sans" w:hAnsi="Liberation Sans" w:eastAsia="Liberation Sans"/>
                <w:sz w:val="18"/>
              </w:rPr>
              <w:t>Java 17</w:t>
            </w:r>
          </w:p>
        </w:tc>
        <w:tc>
          <w:tcPr>
            <w:tcW w:type="dxa" w:w="3458"/>
            <w:tcMar>
              <w:top w:w="75" w:type="dxa"/>
              <w:start w:w="85" w:type="dxa"/>
              <w:bottom w:w="75" w:type="dxa"/>
              <w:end w:w="85" w:type="dxa"/>
            </w:tcMar>
            <w:vAlign w:val="top"/>
          </w:tcPr>
          <w:p>
            <w:r>
              <w:rPr>
                <w:rFonts w:ascii="Liberation Sans" w:hAnsi="Liberation Sans" w:eastAsia="Liberation Sans"/>
                <w:sz w:val="18"/>
              </w:rPr>
              <w:t>Node.js</w:t>
            </w:r>
          </w:p>
        </w:tc>
      </w:tr>
      <w:tr>
        <w:trPr>
          <w:cantSplit/>
        </w:trPr>
        <w:tc>
          <w:tcPr>
            <w:tcW w:type="dxa" w:w="2381"/>
            <w:shd w:fill="F7FBFE"/>
            <w:tcMar>
              <w:top w:w="75" w:type="dxa"/>
              <w:start w:w="85" w:type="dxa"/>
              <w:bottom w:w="75" w:type="dxa"/>
              <w:end w:w="85" w:type="dxa"/>
            </w:tcMar>
            <w:vAlign w:val="top"/>
          </w:tcPr>
          <w:p>
            <w:r>
              <w:rPr>
                <w:rFonts w:ascii="Liberation Sans" w:hAnsi="Liberation Sans" w:eastAsia="Liberation Sans"/>
                <w:sz w:val="18"/>
              </w:rPr>
              <w:t>Token</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Token backend</w:t>
            </w:r>
          </w:p>
        </w:tc>
        <w:tc>
          <w:tcPr>
            <w:tcW w:type="dxa" w:w="3458"/>
            <w:shd w:fill="F7FBFE"/>
            <w:tcMar>
              <w:top w:w="75" w:type="dxa"/>
              <w:start w:w="85" w:type="dxa"/>
              <w:bottom w:w="75" w:type="dxa"/>
              <w:end w:w="85" w:type="dxa"/>
            </w:tcMar>
            <w:vAlign w:val="top"/>
          </w:tcPr>
          <w:p>
            <w:r>
              <w:rPr>
                <w:rFonts w:ascii="Liberation Sans" w:hAnsi="Liberation Sans" w:eastAsia="Liberation Sans"/>
                <w:sz w:val="18"/>
              </w:rPr>
              <w:t>Token frontend</w:t>
            </w:r>
          </w:p>
        </w:tc>
      </w:tr>
    </w:tbl>
    <w:p/>
    <w:tbl>
      <w:tblPr>
        <w:tblW w:type="auto" w:w="0"/>
        <w:jc w:val="center"/>
        <w:tblLook w:firstColumn="1" w:firstRow="1" w:lastColumn="0" w:lastRow="0" w:noHBand="0" w:noVBand="1" w:val="04A0"/>
      </w:tblPr>
      <w:tblGrid>
        <w:gridCol w:w="9858"/>
      </w:tblGrid>
      <w:tr>
        <w:trPr>
          <w:cantSplit/>
        </w:trPr>
        <w:tc>
          <w:tcPr>
            <w:tcW w:type="dxa" w:w="9858"/>
            <w:shd w:fill="E8F6EE"/>
            <w:tcMar>
              <w:top w:w="120" w:type="dxa"/>
              <w:start w:w="150" w:type="dxa"/>
              <w:bottom w:w="120" w:type="dxa"/>
              <w:end w:w="150" w:type="dxa"/>
            </w:tcMar>
          </w:tcPr>
          <w:p>
            <w:r>
              <w:rPr>
                <w:rFonts w:ascii="Liberation Sans" w:hAnsi="Liberation Sans" w:eastAsia="Liberation Sans"/>
                <w:b/>
                <w:color w:val="2F855A"/>
                <w:sz w:val="21"/>
              </w:rPr>
              <w:t>Décision recommandée</w:t>
            </w:r>
          </w:p>
          <w:p>
            <w:r>
              <w:rPr>
                <w:rFonts w:ascii="Liberation Sans" w:hAnsi="Liberation Sans" w:eastAsia="Liberation Sans"/>
                <w:color w:val="30343B"/>
                <w:sz w:val="20"/>
              </w:rPr>
              <w:t>Même serveur SonarQube, deux projets SonarQube, deux tokens et deux commandes d’analyse.</w:t>
            </w:r>
          </w:p>
        </w:tc>
      </w:tr>
    </w:tbl>
    <w:p>
      <w:pPr>
        <w:spacing w:after="0"/>
      </w:pPr>
    </w:p>
    <w:p>
      <w:pPr>
        <w:pStyle w:val="Heading1"/>
        <w:pBdr>
          <w:bottom w:val="single" w:sz="6" w:space="1" w:color="1261A0"/>
        </w:pBdr>
      </w:pPr>
      <w:r>
        <w:t>11. Utilisation quotidienne</w:t>
      </w:r>
    </w:p>
    <w:p>
      <w:pPr>
        <w:pStyle w:val="Heading2"/>
      </w:pPr>
      <w:r>
        <w:t>11.1 Cycle backend</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Démarrer SonarQube.</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Ouvrir le terminal IntelliJ dans le backend.</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Définir SONAR_TOKEN.</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Exécuter clean verify et l’analyse Maven.</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Consulter Issues et Quality Gate.</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Corriger et relancer.</w:t>
      </w:r>
    </w:p>
    <w:p>
      <w:pPr>
        <w:pStyle w:val="Heading2"/>
      </w:pPr>
      <w:r>
        <w:t>11.2 Cycle frontend</w:t>
      </w:r>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Vérifier SonarQube.</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Ouvrir le terminal du frontend.</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Définir SONAR_TOKEN et SONAR_HOST_URL.</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Exécuter les tests et la couverture.</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Exécuter npx.cmd @sonar/scan.</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Consulter MatchiaFrontend.</w:t>
      </w:r>
    </w:p>
    <w:p>
      <w:pPr>
        <w:pStyle w:val="Heading2"/>
      </w:pPr>
      <w:r>
        <w:t>11.3 Ordre de traitement</w:t>
      </w:r>
    </w:p>
    <w:p>
      <w:pPr>
        <w:pStyle w:val="ListBullet"/>
        <w:spacing w:after="60"/>
      </w:pPr>
      <w:r>
        <w:rPr>
          <w:rFonts w:ascii="Liberation Sans" w:hAnsi="Liberation Sans" w:eastAsia="Liberation Sans"/>
          <w:sz w:val="20"/>
        </w:rPr>
        <w:t>Blocker et Critical.</w:t>
      </w:r>
    </w:p>
    <w:p>
      <w:pPr>
        <w:pStyle w:val="ListBullet"/>
        <w:spacing w:after="60"/>
      </w:pPr>
      <w:r>
        <w:rPr>
          <w:rFonts w:ascii="Liberation Sans" w:hAnsi="Liberation Sans" w:eastAsia="Liberation Sans"/>
          <w:sz w:val="20"/>
        </w:rPr>
        <w:t>Security et Reliability.</w:t>
      </w:r>
    </w:p>
    <w:p>
      <w:pPr>
        <w:pStyle w:val="ListBullet"/>
        <w:spacing w:after="60"/>
      </w:pPr>
      <w:r>
        <w:rPr>
          <w:rFonts w:ascii="Liberation Sans" w:hAnsi="Liberation Sans" w:eastAsia="Liberation Sans"/>
          <w:sz w:val="20"/>
        </w:rPr>
        <w:t>Issues sur le nouveau code.</w:t>
      </w:r>
    </w:p>
    <w:p>
      <w:pPr>
        <w:pStyle w:val="ListBullet"/>
        <w:spacing w:after="60"/>
      </w:pPr>
      <w:r>
        <w:rPr>
          <w:rFonts w:ascii="Liberation Sans" w:hAnsi="Liberation Sans" w:eastAsia="Liberation Sans"/>
          <w:sz w:val="20"/>
        </w:rPr>
        <w:t>Code Smells à dette élevée.</w:t>
      </w:r>
    </w:p>
    <w:p>
      <w:pPr>
        <w:pStyle w:val="ListBullet"/>
        <w:spacing w:after="60"/>
      </w:pPr>
      <w:r>
        <w:rPr>
          <w:rFonts w:ascii="Liberation Sans" w:hAnsi="Liberation Sans" w:eastAsia="Liberation Sans"/>
          <w:sz w:val="20"/>
        </w:rPr>
        <w:t>Duplications.</w:t>
      </w:r>
    </w:p>
    <w:p>
      <w:pPr>
        <w:pStyle w:val="ListBullet"/>
        <w:spacing w:after="60"/>
      </w:pPr>
      <w:r>
        <w:rPr>
          <w:rFonts w:ascii="Liberation Sans" w:hAnsi="Liberation Sans" w:eastAsia="Liberation Sans"/>
          <w:sz w:val="20"/>
        </w:rPr>
        <w:t>Couverture des composants critiques.</w:t>
      </w:r>
    </w:p>
    <w:p>
      <w:pPr>
        <w:pStyle w:val="Heading1"/>
        <w:pBdr>
          <w:bottom w:val="single" w:sz="6" w:space="1" w:color="1261A0"/>
        </w:pBdr>
      </w:pPr>
      <w:r>
        <w:t>12. Erreurs fréquentes et solutions</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260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Erreur / symptôme</w:t>
            </w:r>
          </w:p>
        </w:tc>
        <w:tc>
          <w:tcPr>
            <w:tcW w:type="dxa" w:w="3061"/>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Cause probable</w:t>
            </w:r>
          </w:p>
        </w:tc>
        <w:tc>
          <w:tcPr>
            <w:tcW w:type="dxa" w:w="362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Solution</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UnsupportedClassVersionError 65 / 61</w:t>
            </w:r>
          </w:p>
        </w:tc>
        <w:tc>
          <w:tcPr>
            <w:tcW w:type="dxa" w:w="3061"/>
            <w:tcMar>
              <w:top w:w="75" w:type="dxa"/>
              <w:start w:w="85" w:type="dxa"/>
              <w:bottom w:w="75" w:type="dxa"/>
              <w:end w:w="85" w:type="dxa"/>
            </w:tcMar>
            <w:vAlign w:val="top"/>
          </w:tcPr>
          <w:p>
            <w:r>
              <w:rPr>
                <w:rFonts w:ascii="Liberation Sans" w:hAnsi="Liberation Sans" w:eastAsia="Liberation Sans"/>
                <w:sz w:val="18"/>
              </w:rPr>
              <w:t>SonarQube démarre avec Java 17.</w:t>
            </w:r>
          </w:p>
        </w:tc>
        <w:tc>
          <w:tcPr>
            <w:tcW w:type="dxa" w:w="3628"/>
            <w:tcMar>
              <w:top w:w="75" w:type="dxa"/>
              <w:start w:w="85" w:type="dxa"/>
              <w:bottom w:w="75" w:type="dxa"/>
              <w:end w:w="85" w:type="dxa"/>
            </w:tcMar>
            <w:vAlign w:val="top"/>
          </w:tcPr>
          <w:p>
            <w:r>
              <w:rPr>
                <w:rFonts w:ascii="Liberation Sans" w:hAnsi="Liberation Sans" w:eastAsia="Liberation Sans"/>
                <w:sz w:val="18"/>
              </w:rPr>
              <w:t>Configurer SONAR_JAVA_PATH vers JDK 21.</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Web Server is stopped</w:t>
            </w:r>
          </w:p>
        </w:tc>
        <w:tc>
          <w:tcPr>
            <w:tcW w:type="dxa" w:w="3061"/>
            <w:shd w:fill="F7FBFE"/>
            <w:tcMar>
              <w:top w:w="75" w:type="dxa"/>
              <w:start w:w="85" w:type="dxa"/>
              <w:bottom w:w="75" w:type="dxa"/>
              <w:end w:w="85" w:type="dxa"/>
            </w:tcMar>
            <w:vAlign w:val="top"/>
          </w:tcPr>
          <w:p>
            <w:r>
              <w:rPr>
                <w:rFonts w:ascii="Liberation Sans" w:hAnsi="Liberation Sans" w:eastAsia="Liberation Sans"/>
                <w:sz w:val="18"/>
              </w:rPr>
              <w:t>Erreur web, base ou Elasticsearch.</w:t>
            </w:r>
          </w:p>
        </w:tc>
        <w:tc>
          <w:tcPr>
            <w:tcW w:type="dxa" w:w="3628"/>
            <w:shd w:fill="F7FBFE"/>
            <w:tcMar>
              <w:top w:w="75" w:type="dxa"/>
              <w:start w:w="85" w:type="dxa"/>
              <w:bottom w:w="75" w:type="dxa"/>
              <w:end w:w="85" w:type="dxa"/>
            </w:tcMar>
            <w:vAlign w:val="top"/>
          </w:tcPr>
          <w:p>
            <w:r>
              <w:rPr>
                <w:rFonts w:ascii="Liberation Sans" w:hAnsi="Liberation Sans" w:eastAsia="Liberation Sans"/>
                <w:sz w:val="18"/>
              </w:rPr>
              <w:t>Lire web.log, sonar.log et es.log.</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Elasticsearch red / 408</w:t>
            </w:r>
          </w:p>
        </w:tc>
        <w:tc>
          <w:tcPr>
            <w:tcW w:type="dxa" w:w="3061"/>
            <w:tcMar>
              <w:top w:w="75" w:type="dxa"/>
              <w:start w:w="85" w:type="dxa"/>
              <w:bottom w:w="75" w:type="dxa"/>
              <w:end w:w="85" w:type="dxa"/>
            </w:tcMar>
            <w:vAlign w:val="top"/>
          </w:tcPr>
          <w:p>
            <w:r>
              <w:rPr>
                <w:rFonts w:ascii="Liberation Sans" w:hAnsi="Liberation Sans" w:eastAsia="Liberation Sans"/>
                <w:sz w:val="18"/>
              </w:rPr>
              <w:t>Index, disque, droits ou données corrompues.</w:t>
            </w:r>
          </w:p>
        </w:tc>
        <w:tc>
          <w:tcPr>
            <w:tcW w:type="dxa" w:w="3628"/>
            <w:tcMar>
              <w:top w:w="75" w:type="dxa"/>
              <w:start w:w="85" w:type="dxa"/>
              <w:bottom w:w="75" w:type="dxa"/>
              <w:end w:w="85" w:type="dxa"/>
            </w:tcMar>
            <w:vAlign w:val="top"/>
          </w:tcPr>
          <w:p>
            <w:r>
              <w:rPr>
                <w:rFonts w:ascii="Liberation Sans" w:hAnsi="Liberation Sans" w:eastAsia="Liberation Sans"/>
                <w:sz w:val="18"/>
              </w:rPr>
              <w:t>Vérifier disque/droits ; reconstruire data/es8 sur une installation neuve.</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rmdir /s /q échoue</w:t>
            </w:r>
          </w:p>
        </w:tc>
        <w:tc>
          <w:tcPr>
            <w:tcW w:type="dxa" w:w="3061"/>
            <w:shd w:fill="F7FBFE"/>
            <w:tcMar>
              <w:top w:w="75" w:type="dxa"/>
              <w:start w:w="85" w:type="dxa"/>
              <w:bottom w:w="75" w:type="dxa"/>
              <w:end w:w="85" w:type="dxa"/>
            </w:tcMar>
            <w:vAlign w:val="top"/>
          </w:tcPr>
          <w:p>
            <w:r>
              <w:rPr>
                <w:rFonts w:ascii="Liberation Sans" w:hAnsi="Liberation Sans" w:eastAsia="Liberation Sans"/>
                <w:sz w:val="18"/>
              </w:rPr>
              <w:t>Syntaxe CMD dans PowerShell.</w:t>
            </w:r>
          </w:p>
        </w:tc>
        <w:tc>
          <w:tcPr>
            <w:tcW w:type="dxa" w:w="3628"/>
            <w:shd w:fill="F7FBFE"/>
            <w:tcMar>
              <w:top w:w="75" w:type="dxa"/>
              <w:start w:w="85" w:type="dxa"/>
              <w:bottom w:w="75" w:type="dxa"/>
              <w:end w:w="85" w:type="dxa"/>
            </w:tcMar>
            <w:vAlign w:val="top"/>
          </w:tcPr>
          <w:p>
            <w:r>
              <w:rPr>
                <w:rFonts w:ascii="Liberation Sans" w:hAnsi="Liberation Sans" w:eastAsia="Liberation Sans"/>
                <w:sz w:val="18"/>
              </w:rPr>
              <w:t>Utiliser Remove-Item -Recurse -Force.</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Connection refused</w:t>
            </w:r>
          </w:p>
        </w:tc>
        <w:tc>
          <w:tcPr>
            <w:tcW w:type="dxa" w:w="3061"/>
            <w:tcMar>
              <w:top w:w="75" w:type="dxa"/>
              <w:start w:w="85" w:type="dxa"/>
              <w:bottom w:w="75" w:type="dxa"/>
              <w:end w:w="85" w:type="dxa"/>
            </w:tcMar>
            <w:vAlign w:val="top"/>
          </w:tcPr>
          <w:p>
            <w:r>
              <w:rPr>
                <w:rFonts w:ascii="Liberation Sans" w:hAnsi="Liberation Sans" w:eastAsia="Liberation Sans"/>
                <w:sz w:val="18"/>
              </w:rPr>
              <w:t>SonarQube arrêté.</w:t>
            </w:r>
          </w:p>
        </w:tc>
        <w:tc>
          <w:tcPr>
            <w:tcW w:type="dxa" w:w="3628"/>
            <w:tcMar>
              <w:top w:w="75" w:type="dxa"/>
              <w:start w:w="85" w:type="dxa"/>
              <w:bottom w:w="75" w:type="dxa"/>
              <w:end w:w="85" w:type="dxa"/>
            </w:tcMar>
            <w:vAlign w:val="top"/>
          </w:tcPr>
          <w:p>
            <w:r>
              <w:rPr>
                <w:rFonts w:ascii="Liberation Sans" w:hAnsi="Liberation Sans" w:eastAsia="Liberation Sans"/>
                <w:sz w:val="18"/>
              </w:rPr>
              <w:t>Démarrer et vérifier localhost:9000.</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Not authorized</w:t>
            </w:r>
          </w:p>
        </w:tc>
        <w:tc>
          <w:tcPr>
            <w:tcW w:type="dxa" w:w="3061"/>
            <w:shd w:fill="F7FBFE"/>
            <w:tcMar>
              <w:top w:w="75" w:type="dxa"/>
              <w:start w:w="85" w:type="dxa"/>
              <w:bottom w:w="75" w:type="dxa"/>
              <w:end w:w="85" w:type="dxa"/>
            </w:tcMar>
            <w:vAlign w:val="top"/>
          </w:tcPr>
          <w:p>
            <w:r>
              <w:rPr>
                <w:rFonts w:ascii="Liberation Sans" w:hAnsi="Liberation Sans" w:eastAsia="Liberation Sans"/>
                <w:sz w:val="18"/>
              </w:rPr>
              <w:t>Token invalide.</w:t>
            </w:r>
          </w:p>
        </w:tc>
        <w:tc>
          <w:tcPr>
            <w:tcW w:type="dxa" w:w="3628"/>
            <w:shd w:fill="F7FBFE"/>
            <w:tcMar>
              <w:top w:w="75" w:type="dxa"/>
              <w:start w:w="85" w:type="dxa"/>
              <w:bottom w:w="75" w:type="dxa"/>
              <w:end w:w="85" w:type="dxa"/>
            </w:tcMar>
            <w:vAlign w:val="top"/>
          </w:tcPr>
          <w:p>
            <w:r>
              <w:rPr>
                <w:rFonts w:ascii="Liberation Sans" w:hAnsi="Liberation Sans" w:eastAsia="Liberation Sans"/>
                <w:sz w:val="18"/>
              </w:rPr>
              <w:t>Regénérer un token et redéfinir SONAR_TOKEN.</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Project not found</w:t>
            </w:r>
          </w:p>
        </w:tc>
        <w:tc>
          <w:tcPr>
            <w:tcW w:type="dxa" w:w="3061"/>
            <w:tcMar>
              <w:top w:w="75" w:type="dxa"/>
              <w:start w:w="85" w:type="dxa"/>
              <w:bottom w:w="75" w:type="dxa"/>
              <w:end w:w="85" w:type="dxa"/>
            </w:tcMar>
            <w:vAlign w:val="top"/>
          </w:tcPr>
          <w:p>
            <w:r>
              <w:rPr>
                <w:rFonts w:ascii="Liberation Sans" w:hAnsi="Liberation Sans" w:eastAsia="Liberation Sans"/>
                <w:sz w:val="18"/>
              </w:rPr>
              <w:t>Project key différente.</w:t>
            </w:r>
          </w:p>
        </w:tc>
        <w:tc>
          <w:tcPr>
            <w:tcW w:type="dxa" w:w="3628"/>
            <w:tcMar>
              <w:top w:w="75" w:type="dxa"/>
              <w:start w:w="85" w:type="dxa"/>
              <w:bottom w:w="75" w:type="dxa"/>
              <w:end w:w="85" w:type="dxa"/>
            </w:tcMar>
            <w:vAlign w:val="top"/>
          </w:tcPr>
          <w:p>
            <w:r>
              <w:rPr>
                <w:rFonts w:ascii="Liberation Sans" w:hAnsi="Liberation Sans" w:eastAsia="Liberation Sans"/>
                <w:sz w:val="18"/>
              </w:rPr>
              <w:t>Utiliser la clé exacte.</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pom.xml introuvable</w:t>
            </w:r>
          </w:p>
        </w:tc>
        <w:tc>
          <w:tcPr>
            <w:tcW w:type="dxa" w:w="3061"/>
            <w:shd w:fill="F7FBFE"/>
            <w:tcMar>
              <w:top w:w="75" w:type="dxa"/>
              <w:start w:w="85" w:type="dxa"/>
              <w:bottom w:w="75" w:type="dxa"/>
              <w:end w:w="85" w:type="dxa"/>
            </w:tcMar>
            <w:vAlign w:val="top"/>
          </w:tcPr>
          <w:p>
            <w:r>
              <w:rPr>
                <w:rFonts w:ascii="Liberation Sans" w:hAnsi="Liberation Sans" w:eastAsia="Liberation Sans"/>
                <w:sz w:val="18"/>
              </w:rPr>
              <w:t>Mauvais dossier backend.</w:t>
            </w:r>
          </w:p>
        </w:tc>
        <w:tc>
          <w:tcPr>
            <w:tcW w:type="dxa" w:w="3628"/>
            <w:shd w:fill="F7FBFE"/>
            <w:tcMar>
              <w:top w:w="75" w:type="dxa"/>
              <w:start w:w="85" w:type="dxa"/>
              <w:bottom w:w="75" w:type="dxa"/>
              <w:end w:w="85" w:type="dxa"/>
            </w:tcMar>
            <w:vAlign w:val="top"/>
          </w:tcPr>
          <w:p>
            <w:r>
              <w:rPr>
                <w:rFonts w:ascii="Liberation Sans" w:hAnsi="Liberation Sans" w:eastAsia="Liberation Sans"/>
                <w:sz w:val="18"/>
              </w:rPr>
              <w:t>Se placer à la racine backend.</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package.json introuvable</w:t>
            </w:r>
          </w:p>
        </w:tc>
        <w:tc>
          <w:tcPr>
            <w:tcW w:type="dxa" w:w="3061"/>
            <w:tcMar>
              <w:top w:w="75" w:type="dxa"/>
              <w:start w:w="85" w:type="dxa"/>
              <w:bottom w:w="75" w:type="dxa"/>
              <w:end w:w="85" w:type="dxa"/>
            </w:tcMar>
            <w:vAlign w:val="top"/>
          </w:tcPr>
          <w:p>
            <w:r>
              <w:rPr>
                <w:rFonts w:ascii="Liberation Sans" w:hAnsi="Liberation Sans" w:eastAsia="Liberation Sans"/>
                <w:sz w:val="18"/>
              </w:rPr>
              <w:t>Mauvais dossier frontend.</w:t>
            </w:r>
          </w:p>
        </w:tc>
        <w:tc>
          <w:tcPr>
            <w:tcW w:type="dxa" w:w="3628"/>
            <w:tcMar>
              <w:top w:w="75" w:type="dxa"/>
              <w:start w:w="85" w:type="dxa"/>
              <w:bottom w:w="75" w:type="dxa"/>
              <w:end w:w="85" w:type="dxa"/>
            </w:tcMar>
            <w:vAlign w:val="top"/>
          </w:tcPr>
          <w:p>
            <w:r>
              <w:rPr>
                <w:rFonts w:ascii="Liberation Sans" w:hAnsi="Liberation Sans" w:eastAsia="Liberation Sans"/>
                <w:sz w:val="18"/>
              </w:rPr>
              <w:t>Se placer à la racine frontend.</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Coverage 0 %</w:t>
            </w:r>
          </w:p>
        </w:tc>
        <w:tc>
          <w:tcPr>
            <w:tcW w:type="dxa" w:w="3061"/>
            <w:shd w:fill="F7FBFE"/>
            <w:tcMar>
              <w:top w:w="75" w:type="dxa"/>
              <w:start w:w="85" w:type="dxa"/>
              <w:bottom w:w="75" w:type="dxa"/>
              <w:end w:w="85" w:type="dxa"/>
            </w:tcMar>
            <w:vAlign w:val="top"/>
          </w:tcPr>
          <w:p>
            <w:r>
              <w:rPr>
                <w:rFonts w:ascii="Liberation Sans" w:hAnsi="Liberation Sans" w:eastAsia="Liberation Sans"/>
                <w:sz w:val="18"/>
              </w:rPr>
              <w:t>Rapport absent.</w:t>
            </w:r>
          </w:p>
        </w:tc>
        <w:tc>
          <w:tcPr>
            <w:tcW w:type="dxa" w:w="3628"/>
            <w:shd w:fill="F7FBFE"/>
            <w:tcMar>
              <w:top w:w="75" w:type="dxa"/>
              <w:start w:w="85" w:type="dxa"/>
              <w:bottom w:w="75" w:type="dxa"/>
              <w:end w:w="85" w:type="dxa"/>
            </w:tcMar>
            <w:vAlign w:val="top"/>
          </w:tcPr>
          <w:p>
            <w:r>
              <w:rPr>
                <w:rFonts w:ascii="Liberation Sans" w:hAnsi="Liberation Sans" w:eastAsia="Liberation Sans"/>
                <w:sz w:val="18"/>
              </w:rPr>
              <w:t>Générer JaCoCo ou LCOV.</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npx non reconnu</w:t>
            </w:r>
          </w:p>
        </w:tc>
        <w:tc>
          <w:tcPr>
            <w:tcW w:type="dxa" w:w="3061"/>
            <w:tcMar>
              <w:top w:w="75" w:type="dxa"/>
              <w:start w:w="85" w:type="dxa"/>
              <w:bottom w:w="75" w:type="dxa"/>
              <w:end w:w="85" w:type="dxa"/>
            </w:tcMar>
            <w:vAlign w:val="top"/>
          </w:tcPr>
          <w:p>
            <w:r>
              <w:rPr>
                <w:rFonts w:ascii="Liberation Sans" w:hAnsi="Liberation Sans" w:eastAsia="Liberation Sans"/>
                <w:sz w:val="18"/>
              </w:rPr>
              <w:t>Node.js/npm absent.</w:t>
            </w:r>
          </w:p>
        </w:tc>
        <w:tc>
          <w:tcPr>
            <w:tcW w:type="dxa" w:w="3628"/>
            <w:tcMar>
              <w:top w:w="75" w:type="dxa"/>
              <w:start w:w="85" w:type="dxa"/>
              <w:bottom w:w="75" w:type="dxa"/>
              <w:end w:w="85" w:type="dxa"/>
            </w:tcMar>
            <w:vAlign w:val="top"/>
          </w:tcPr>
          <w:p>
            <w:r>
              <w:rPr>
                <w:rFonts w:ascii="Liberation Sans" w:hAnsi="Liberation Sans" w:eastAsia="Liberation Sans"/>
                <w:sz w:val="18"/>
              </w:rPr>
              <w:t>Installer Node.js et rouvrir le terminal.</w:t>
            </w:r>
          </w:p>
        </w:tc>
      </w:tr>
    </w:tbl>
    <w:p/>
    <w:p>
      <w:pPr>
        <w:pStyle w:val="Heading2"/>
      </w:pPr>
      <w:r>
        <w:t>12.1 Reconstruction locale de l’index</w:t>
      </w:r>
    </w:p>
    <w:tbl>
      <w:tblPr>
        <w:tblW w:type="auto" w:w="0"/>
        <w:jc w:val="center"/>
        <w:tblLook w:firstColumn="1" w:firstRow="1" w:lastColumn="0" w:lastRow="0" w:noHBand="0" w:noVBand="1" w:val="04A0"/>
      </w:tblPr>
      <w:tblGrid>
        <w:gridCol w:w="9858"/>
      </w:tblGrid>
      <w:tr>
        <w:trPr>
          <w:cantSplit/>
        </w:trPr>
        <w:tc>
          <w:tcPr>
            <w:tcW w:type="dxa" w:w="9858"/>
            <w:shd w:fill="FDECEC"/>
            <w:tcMar>
              <w:top w:w="120" w:type="dxa"/>
              <w:start w:w="150" w:type="dxa"/>
              <w:bottom w:w="120" w:type="dxa"/>
              <w:end w:w="150" w:type="dxa"/>
            </w:tcMar>
          </w:tcPr>
          <w:p>
            <w:r>
              <w:rPr>
                <w:rFonts w:ascii="Liberation Sans" w:hAnsi="Liberation Sans" w:eastAsia="Liberation Sans"/>
                <w:b/>
                <w:color w:val="B83232"/>
                <w:sz w:val="21"/>
              </w:rPr>
              <w:t>Prudence</w:t>
            </w:r>
          </w:p>
          <w:p>
            <w:r>
              <w:rPr>
                <w:rFonts w:ascii="Liberation Sans" w:hAnsi="Liberation Sans" w:eastAsia="Liberation Sans"/>
                <w:color w:val="30343B"/>
                <w:sz w:val="20"/>
              </w:rPr>
              <w:t>À utiliser surtout pour une installation locale neuve. Ne pas supprimer des données sans sauvegarde sur un serveur important.</w:t>
            </w:r>
          </w:p>
        </w:tc>
      </w:tr>
    </w:tbl>
    <w:p>
      <w:pPr>
        <w:spacing w:after="0"/>
      </w:pP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 SonarQube doit être arrêté</w:t>
            </w:r>
            <w:r>
              <w:br/>
            </w:r>
            <w:r>
              <w:rPr>
                <w:rFonts w:ascii="Liberation Mono" w:hAnsi="Liberation Mono" w:eastAsia="Liberation Mono"/>
                <w:color w:val="1F2937"/>
                <w:sz w:val="17"/>
              </w:rPr>
              <w:t>Remove-Item ".\data\es8" -Recurse -Force</w:t>
            </w:r>
            <w:r>
              <w:br/>
            </w:r>
            <w:r>
              <w:rPr>
                <w:rFonts w:ascii="Liberation Mono" w:hAnsi="Liberation Mono" w:eastAsia="Liberation Mono"/>
                <w:color w:val="1F2937"/>
                <w:sz w:val="17"/>
              </w:rPr>
              <w:t>Remove-Item ".\temp" -Recurse -Force</w:t>
            </w:r>
            <w:r>
              <w:br/>
            </w:r>
            <w:r>
              <w:rPr>
                <w:rFonts w:ascii="Liberation Mono" w:hAnsi="Liberation Mono" w:eastAsia="Liberation Mono"/>
                <w:color w:val="1F2937"/>
                <w:sz w:val="17"/>
              </w:rPr>
              <w:t>New-Item ".\temp" -ItemType Directory</w:t>
            </w:r>
          </w:p>
        </w:tc>
      </w:tr>
    </w:tbl>
    <w:p>
      <w:pPr>
        <w:spacing w:after="0"/>
      </w:pPr>
    </w:p>
    <w:p>
      <w:pPr>
        <w:pStyle w:val="Heading1"/>
        <w:pBdr>
          <w:bottom w:val="single" w:sz="6" w:space="1" w:color="1261A0"/>
        </w:pBdr>
      </w:pPr>
      <w:r>
        <w:t>13. Bonnes pratiques de sécurité et d’exploitation</w:t>
      </w:r>
    </w:p>
    <w:p>
      <w:pPr>
        <w:pStyle w:val="ListBullet"/>
        <w:spacing w:after="60"/>
      </w:pPr>
      <w:r>
        <w:rPr>
          <w:rFonts w:ascii="Liberation Sans" w:hAnsi="Liberation Sans" w:eastAsia="Liberation Sans"/>
          <w:sz w:val="20"/>
        </w:rPr>
        <w:t>Utiliser un Project analysis token différent pour chaque projet.</w:t>
      </w:r>
    </w:p>
    <w:p>
      <w:pPr>
        <w:pStyle w:val="ListBullet"/>
        <w:spacing w:after="60"/>
      </w:pPr>
      <w:r>
        <w:rPr>
          <w:rFonts w:ascii="Liberation Sans" w:hAnsi="Liberation Sans" w:eastAsia="Liberation Sans"/>
          <w:sz w:val="20"/>
        </w:rPr>
        <w:t>Ne jamais versionner un token dans Git.</w:t>
      </w:r>
    </w:p>
    <w:p>
      <w:pPr>
        <w:pStyle w:val="ListBullet"/>
        <w:spacing w:after="60"/>
      </w:pPr>
      <w:r>
        <w:rPr>
          <w:rFonts w:ascii="Liberation Sans" w:hAnsi="Liberation Sans" w:eastAsia="Liberation Sans"/>
          <w:sz w:val="20"/>
        </w:rPr>
        <w:t>Stocker les tokens dans des variables ou secrets CI/CD.</w:t>
      </w:r>
    </w:p>
    <w:p>
      <w:pPr>
        <w:pStyle w:val="ListBullet"/>
        <w:spacing w:after="60"/>
      </w:pPr>
      <w:r>
        <w:rPr>
          <w:rFonts w:ascii="Liberation Sans" w:hAnsi="Liberation Sans" w:eastAsia="Liberation Sans"/>
          <w:sz w:val="20"/>
        </w:rPr>
        <w:t>Révoquer les tokens inutilisés.</w:t>
      </w:r>
    </w:p>
    <w:p>
      <w:pPr>
        <w:pStyle w:val="ListBullet"/>
        <w:spacing w:after="60"/>
      </w:pPr>
      <w:r>
        <w:rPr>
          <w:rFonts w:ascii="Liberation Sans" w:hAnsi="Liberation Sans" w:eastAsia="Liberation Sans"/>
          <w:sz w:val="20"/>
        </w:rPr>
        <w:t>Changer le mot de passe admin par défaut.</w:t>
      </w:r>
    </w:p>
    <w:p>
      <w:pPr>
        <w:pStyle w:val="ListBullet"/>
        <w:spacing w:after="60"/>
      </w:pPr>
      <w:r>
        <w:rPr>
          <w:rFonts w:ascii="Liberation Sans" w:hAnsi="Liberation Sans" w:eastAsia="Liberation Sans"/>
          <w:sz w:val="20"/>
        </w:rPr>
        <w:t>Limiter Execute Analysis.</w:t>
      </w:r>
    </w:p>
    <w:p>
      <w:pPr>
        <w:pStyle w:val="ListBullet"/>
        <w:spacing w:after="60"/>
      </w:pPr>
      <w:r>
        <w:rPr>
          <w:rFonts w:ascii="Liberation Sans" w:hAnsi="Liberation Sans" w:eastAsia="Liberation Sans"/>
          <w:sz w:val="20"/>
        </w:rPr>
        <w:t>Utiliser PostgreSQL pour une installation durable.</w:t>
      </w:r>
    </w:p>
    <w:p>
      <w:pPr>
        <w:pStyle w:val="ListBullet"/>
        <w:spacing w:after="60"/>
      </w:pPr>
      <w:r>
        <w:rPr>
          <w:rFonts w:ascii="Liberation Sans" w:hAnsi="Liberation Sans" w:eastAsia="Liberation Sans"/>
          <w:sz w:val="20"/>
        </w:rPr>
        <w:t>Sauvegarder avant les mises à jour.</w:t>
      </w:r>
    </w:p>
    <w:p>
      <w:pPr>
        <w:pStyle w:val="ListBullet"/>
        <w:spacing w:after="60"/>
      </w:pPr>
      <w:r>
        <w:rPr>
          <w:rFonts w:ascii="Liberation Sans" w:hAnsi="Liberation Sans" w:eastAsia="Liberation Sans"/>
          <w:sz w:val="20"/>
        </w:rPr>
        <w:t>Utiliser HTTPS et un reverse proxy en déploiement.</w:t>
      </w:r>
    </w:p>
    <w:p>
      <w:pPr>
        <w:pStyle w:val="ListBullet"/>
        <w:spacing w:after="60"/>
      </w:pPr>
      <w:r>
        <w:rPr>
          <w:rFonts w:ascii="Liberation Sans" w:hAnsi="Liberation Sans" w:eastAsia="Liberation Sans"/>
          <w:sz w:val="20"/>
        </w:rPr>
        <w:t>Ne pas exposer le port 9000 sans protection.</w:t>
      </w:r>
    </w:p>
    <w:p>
      <w:pPr>
        <w:pStyle w:val="ListBullet"/>
        <w:spacing w:after="60"/>
      </w:pPr>
      <w:r>
        <w:rPr>
          <w:rFonts w:ascii="Liberation Sans" w:hAnsi="Liberation Sans" w:eastAsia="Liberation Sans"/>
          <w:sz w:val="20"/>
        </w:rPr>
        <w:t>Mettre à jour SonarQube et Java après validation.</w:t>
      </w:r>
    </w:p>
    <w:p>
      <w:pPr>
        <w:pStyle w:val="Heading2"/>
      </w:pPr>
      <w:r>
        <w:t>13.1 Gestion des issues</w:t>
      </w:r>
    </w:p>
    <w:p>
      <w:r>
        <w:rPr>
          <w:rFonts w:ascii="Liberation Sans" w:hAnsi="Liberation Sans" w:eastAsia="Liberation Sans"/>
          <w:sz w:val="21"/>
        </w:rPr>
        <w:t>Une issue doit être corrigée, acceptée avec justification ou classée comme faux positif après vérification. Les décisions doivent rester traçables.</w:t>
      </w:r>
    </w:p>
    <w:p>
      <w:pPr>
        <w:pStyle w:val="Heading2"/>
      </w:pPr>
      <w:r>
        <w:t>13.2 Quality Gate</w:t>
      </w:r>
    </w:p>
    <w:p>
      <w:r>
        <w:rPr>
          <w:rFonts w:ascii="Liberation Sans" w:hAnsi="Liberation Sans" w:eastAsia="Liberation Sans"/>
          <w:sz w:val="21"/>
        </w:rPr>
        <w:t>Le Quality Gate doit refléter les exigences du projet. Une stratégie courante impose un nouveau code sans nouvelle vulnérabilité importante, avec une duplication limitée et une couverture minimale.</w:t>
      </w:r>
    </w:p>
    <w:p>
      <w:pPr>
        <w:pStyle w:val="Heading1"/>
        <w:pBdr>
          <w:bottom w:val="single" w:sz="6" w:space="1" w:color="1261A0"/>
        </w:pBdr>
      </w:pPr>
      <w:r>
        <w:t>14. Évolution vers GitHub Actions et CI/CD</w:t>
      </w:r>
    </w:p>
    <w:p>
      <w:r>
        <w:rPr>
          <w:rFonts w:ascii="Liberation Sans" w:hAnsi="Liberation Sans" w:eastAsia="Liberation Sans"/>
          <w:sz w:val="21"/>
        </w:rPr>
        <w:t>L’analyse locale valide l’installation, les clés, les tokens et les commandes. L’étape suivante consiste à automatiser les mêmes commandes dans une pipeline.</w:t>
      </w:r>
    </w:p>
    <w:tbl>
      <w:tblPr>
        <w:tblStyle w:val="TableGrid"/>
        <w:tblW w:type="auto" w:w="0"/>
        <w:jc w:val="center"/>
        <w:tblLook w:firstColumn="1" w:firstRow="1" w:lastColumn="0" w:lastRow="0" w:noHBand="0" w:noVBand="1" w:val="04A0"/>
      </w:tblPr>
      <w:tblGrid>
        <w:gridCol w:w="3286"/>
        <w:gridCol w:w="3286"/>
        <w:gridCol w:w="3286"/>
      </w:tblGrid>
      <w:tr>
        <w:trPr>
          <w:cantSplit/>
        </w:trPr>
        <w:tc>
          <w:tcPr>
            <w:tcW w:type="dxa" w:w="260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Solution</w:t>
            </w:r>
          </w:p>
        </w:tc>
        <w:tc>
          <w:tcPr>
            <w:tcW w:type="dxa" w:w="4082"/>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Principe</w:t>
            </w:r>
          </w:p>
        </w:tc>
        <w:tc>
          <w:tcPr>
            <w:tcW w:type="dxa" w:w="2608"/>
            <w:shd w:fill="0B3A67"/>
            <w:tcMar>
              <w:top w:w="90" w:type="dxa"/>
              <w:start w:w="100" w:type="dxa"/>
              <w:bottom w:w="90" w:type="dxa"/>
              <w:end w:w="100" w:type="dxa"/>
            </w:tcMar>
            <w:vAlign w:val="center"/>
          </w:tcPr>
          <w:p>
            <w:pPr>
              <w:jc w:val="center"/>
            </w:pPr>
            <w:r>
              <w:rPr>
                <w:rFonts w:ascii="Liberation Sans" w:hAnsi="Liberation Sans" w:eastAsia="Liberation Sans"/>
                <w:b/>
                <w:color w:val="FFFFFF"/>
                <w:sz w:val="18"/>
              </w:rPr>
              <w:t>Condition</w:t>
            </w:r>
          </w:p>
        </w:tc>
      </w:tr>
      <w:tr>
        <w:trPr>
          <w:cantSplit/>
        </w:trPr>
        <w:tc>
          <w:tcPr>
            <w:tcW w:type="dxa" w:w="2608"/>
            <w:tcMar>
              <w:top w:w="75" w:type="dxa"/>
              <w:start w:w="85" w:type="dxa"/>
              <w:bottom w:w="75" w:type="dxa"/>
              <w:end w:w="85" w:type="dxa"/>
            </w:tcMar>
            <w:vAlign w:val="top"/>
          </w:tcPr>
          <w:p>
            <w:r>
              <w:rPr>
                <w:rFonts w:ascii="Liberation Sans" w:hAnsi="Liberation Sans" w:eastAsia="Liberation Sans"/>
                <w:sz w:val="18"/>
              </w:rPr>
              <w:t>SonarQube sur serveur</w:t>
            </w:r>
          </w:p>
        </w:tc>
        <w:tc>
          <w:tcPr>
            <w:tcW w:type="dxa" w:w="4082"/>
            <w:tcMar>
              <w:top w:w="75" w:type="dxa"/>
              <w:start w:w="85" w:type="dxa"/>
              <w:bottom w:w="75" w:type="dxa"/>
              <w:end w:w="85" w:type="dxa"/>
            </w:tcMar>
            <w:vAlign w:val="top"/>
          </w:tcPr>
          <w:p>
            <w:r>
              <w:rPr>
                <w:rFonts w:ascii="Liberation Sans" w:hAnsi="Liberation Sans" w:eastAsia="Liberation Sans"/>
                <w:sz w:val="18"/>
              </w:rPr>
              <w:t>GitHub Actions contacte une URL accessible.</w:t>
            </w:r>
          </w:p>
        </w:tc>
        <w:tc>
          <w:tcPr>
            <w:tcW w:type="dxa" w:w="2608"/>
            <w:tcMar>
              <w:top w:w="75" w:type="dxa"/>
              <w:start w:w="85" w:type="dxa"/>
              <w:bottom w:w="75" w:type="dxa"/>
              <w:end w:w="85" w:type="dxa"/>
            </w:tcMar>
            <w:vAlign w:val="top"/>
          </w:tcPr>
          <w:p>
            <w:r>
              <w:rPr>
                <w:rFonts w:ascii="Liberation Sans" w:hAnsi="Liberation Sans" w:eastAsia="Liberation Sans"/>
                <w:sz w:val="18"/>
              </w:rPr>
              <w:t>HTTPS, DNS, reverse proxy, base externe.</w:t>
            </w:r>
          </w:p>
        </w:tc>
      </w:tr>
      <w:tr>
        <w:trPr>
          <w:cantSplit/>
        </w:trPr>
        <w:tc>
          <w:tcPr>
            <w:tcW w:type="dxa" w:w="2608"/>
            <w:shd w:fill="F7FBFE"/>
            <w:tcMar>
              <w:top w:w="75" w:type="dxa"/>
              <w:start w:w="85" w:type="dxa"/>
              <w:bottom w:w="75" w:type="dxa"/>
              <w:end w:w="85" w:type="dxa"/>
            </w:tcMar>
            <w:vAlign w:val="top"/>
          </w:tcPr>
          <w:p>
            <w:r>
              <w:rPr>
                <w:rFonts w:ascii="Liberation Sans" w:hAnsi="Liberation Sans" w:eastAsia="Liberation Sans"/>
                <w:sz w:val="18"/>
              </w:rPr>
              <w:t>Runner auto-hébergé</w:t>
            </w:r>
          </w:p>
        </w:tc>
        <w:tc>
          <w:tcPr>
            <w:tcW w:type="dxa" w:w="4082"/>
            <w:shd w:fill="F7FBFE"/>
            <w:tcMar>
              <w:top w:w="75" w:type="dxa"/>
              <w:start w:w="85" w:type="dxa"/>
              <w:bottom w:w="75" w:type="dxa"/>
              <w:end w:w="85" w:type="dxa"/>
            </w:tcMar>
            <w:vAlign w:val="top"/>
          </w:tcPr>
          <w:p>
            <w:r>
              <w:rPr>
                <w:rFonts w:ascii="Liberation Sans" w:hAnsi="Liberation Sans" w:eastAsia="Liberation Sans"/>
                <w:sz w:val="18"/>
              </w:rPr>
              <w:t>Le runner fonctionne sur le réseau de SonarQube local.</w:t>
            </w:r>
          </w:p>
        </w:tc>
        <w:tc>
          <w:tcPr>
            <w:tcW w:type="dxa" w:w="2608"/>
            <w:shd w:fill="F7FBFE"/>
            <w:tcMar>
              <w:top w:w="75" w:type="dxa"/>
              <w:start w:w="85" w:type="dxa"/>
              <w:bottom w:w="75" w:type="dxa"/>
              <w:end w:w="85" w:type="dxa"/>
            </w:tcMar>
            <w:vAlign w:val="top"/>
          </w:tcPr>
          <w:p>
            <w:r>
              <w:rPr>
                <w:rFonts w:ascii="Liberation Sans" w:hAnsi="Liberation Sans" w:eastAsia="Liberation Sans"/>
                <w:sz w:val="18"/>
              </w:rPr>
              <w:t>Machine allumée et runner actif.</w:t>
            </w:r>
          </w:p>
        </w:tc>
      </w:tr>
    </w:tbl>
    <w:p/>
    <w:p>
      <w:pPr>
        <w:spacing w:after="80"/>
        <w:ind w:left="198" w:hanging="198"/>
      </w:pPr>
      <w:r>
        <w:rPr>
          <w:rFonts w:ascii="Liberation Sans" w:hAnsi="Liberation Sans" w:eastAsia="Liberation Sans"/>
          <w:b/>
          <w:color w:val="0B3A67"/>
          <w:sz w:val="20"/>
        </w:rPr>
        <w:t xml:space="preserve">1. </w:t>
      </w:r>
      <w:r>
        <w:rPr>
          <w:rFonts w:ascii="Liberation Sans" w:hAnsi="Liberation Sans" w:eastAsia="Liberation Sans"/>
          <w:sz w:val="20"/>
        </w:rPr>
        <w:t>Stabiliser l’analyse locale backend.</w:t>
      </w:r>
    </w:p>
    <w:p>
      <w:pPr>
        <w:spacing w:after="80"/>
        <w:ind w:left="198" w:hanging="198"/>
      </w:pPr>
      <w:r>
        <w:rPr>
          <w:rFonts w:ascii="Liberation Sans" w:hAnsi="Liberation Sans" w:eastAsia="Liberation Sans"/>
          <w:b/>
          <w:color w:val="0B3A67"/>
          <w:sz w:val="20"/>
        </w:rPr>
        <w:t xml:space="preserve">2. </w:t>
      </w:r>
      <w:r>
        <w:rPr>
          <w:rFonts w:ascii="Liberation Sans" w:hAnsi="Liberation Sans" w:eastAsia="Liberation Sans"/>
          <w:sz w:val="20"/>
        </w:rPr>
        <w:t>Ajouter JaCoCo.</w:t>
      </w:r>
    </w:p>
    <w:p>
      <w:pPr>
        <w:spacing w:after="80"/>
        <w:ind w:left="198" w:hanging="198"/>
      </w:pPr>
      <w:r>
        <w:rPr>
          <w:rFonts w:ascii="Liberation Sans" w:hAnsi="Liberation Sans" w:eastAsia="Liberation Sans"/>
          <w:b/>
          <w:color w:val="0B3A67"/>
          <w:sz w:val="20"/>
        </w:rPr>
        <w:t xml:space="preserve">3. </w:t>
      </w:r>
      <w:r>
        <w:rPr>
          <w:rFonts w:ascii="Liberation Sans" w:hAnsi="Liberation Sans" w:eastAsia="Liberation Sans"/>
          <w:sz w:val="20"/>
        </w:rPr>
        <w:t>Stabiliser l’analyse locale frontend.</w:t>
      </w:r>
    </w:p>
    <w:p>
      <w:pPr>
        <w:spacing w:after="80"/>
        <w:ind w:left="198" w:hanging="198"/>
      </w:pPr>
      <w:r>
        <w:rPr>
          <w:rFonts w:ascii="Liberation Sans" w:hAnsi="Liberation Sans" w:eastAsia="Liberation Sans"/>
          <w:b/>
          <w:color w:val="0B3A67"/>
          <w:sz w:val="20"/>
        </w:rPr>
        <w:t xml:space="preserve">4. </w:t>
      </w:r>
      <w:r>
        <w:rPr>
          <w:rFonts w:ascii="Liberation Sans" w:hAnsi="Liberation Sans" w:eastAsia="Liberation Sans"/>
          <w:sz w:val="20"/>
        </w:rPr>
        <w:t>Ajouter LCOV.</w:t>
      </w:r>
    </w:p>
    <w:p>
      <w:pPr>
        <w:spacing w:after="80"/>
        <w:ind w:left="198" w:hanging="198"/>
      </w:pPr>
      <w:r>
        <w:rPr>
          <w:rFonts w:ascii="Liberation Sans" w:hAnsi="Liberation Sans" w:eastAsia="Liberation Sans"/>
          <w:b/>
          <w:color w:val="0B3A67"/>
          <w:sz w:val="20"/>
        </w:rPr>
        <w:t xml:space="preserve">5. </w:t>
      </w:r>
      <w:r>
        <w:rPr>
          <w:rFonts w:ascii="Liberation Sans" w:hAnsi="Liberation Sans" w:eastAsia="Liberation Sans"/>
          <w:sz w:val="20"/>
        </w:rPr>
        <w:t>Définir le Quality Gate.</w:t>
      </w:r>
    </w:p>
    <w:p>
      <w:pPr>
        <w:spacing w:after="80"/>
        <w:ind w:left="198" w:hanging="198"/>
      </w:pPr>
      <w:r>
        <w:rPr>
          <w:rFonts w:ascii="Liberation Sans" w:hAnsi="Liberation Sans" w:eastAsia="Liberation Sans"/>
          <w:b/>
          <w:color w:val="0B3A67"/>
          <w:sz w:val="20"/>
        </w:rPr>
        <w:t xml:space="preserve">6. </w:t>
      </w:r>
      <w:r>
        <w:rPr>
          <w:rFonts w:ascii="Liberation Sans" w:hAnsi="Liberation Sans" w:eastAsia="Liberation Sans"/>
          <w:sz w:val="20"/>
        </w:rPr>
        <w:t>Déployer SonarQube ou installer un runner auto-hébergé.</w:t>
      </w:r>
    </w:p>
    <w:p>
      <w:pPr>
        <w:spacing w:after="80"/>
        <w:ind w:left="198" w:hanging="198"/>
      </w:pPr>
      <w:r>
        <w:rPr>
          <w:rFonts w:ascii="Liberation Sans" w:hAnsi="Liberation Sans" w:eastAsia="Liberation Sans"/>
          <w:b/>
          <w:color w:val="0B3A67"/>
          <w:sz w:val="20"/>
        </w:rPr>
        <w:t xml:space="preserve">7. </w:t>
      </w:r>
      <w:r>
        <w:rPr>
          <w:rFonts w:ascii="Liberation Sans" w:hAnsi="Liberation Sans" w:eastAsia="Liberation Sans"/>
          <w:sz w:val="20"/>
        </w:rPr>
        <w:t>Créer SONAR_TOKEN et SONAR_HOST_URL dans les secrets.</w:t>
      </w:r>
    </w:p>
    <w:p>
      <w:pPr>
        <w:spacing w:after="80"/>
        <w:ind w:left="198" w:hanging="198"/>
      </w:pPr>
      <w:r>
        <w:rPr>
          <w:rFonts w:ascii="Liberation Sans" w:hAnsi="Liberation Sans" w:eastAsia="Liberation Sans"/>
          <w:b/>
          <w:color w:val="0B3A67"/>
          <w:sz w:val="20"/>
        </w:rPr>
        <w:t xml:space="preserve">8. </w:t>
      </w:r>
      <w:r>
        <w:rPr>
          <w:rFonts w:ascii="Liberation Sans" w:hAnsi="Liberation Sans" w:eastAsia="Liberation Sans"/>
          <w:sz w:val="20"/>
        </w:rPr>
        <w:t>Déclencher l’analyse à chaque push ou pull request selon l’édition.</w:t>
      </w:r>
    </w:p>
    <w:p>
      <w:pPr>
        <w:pStyle w:val="Heading1"/>
        <w:pBdr>
          <w:bottom w:val="single" w:sz="6" w:space="1" w:color="1261A0"/>
        </w:pBdr>
      </w:pPr>
      <w:r>
        <w:t>Conclusion</w:t>
      </w:r>
    </w:p>
    <w:p>
      <w:r>
        <w:rPr>
          <w:rFonts w:ascii="Liberation Sans" w:hAnsi="Liberation Sans" w:eastAsia="Liberation Sans"/>
          <w:sz w:val="21"/>
        </w:rPr>
        <w:t>SonarQube fournit une vision structurée de la qualité du code et transforme les problèmes techniques en actions concrètes. Dans l’environnement Matchia, l’installation locale est fonctionnelle et le backend a déjà été analysé. La prochaine étape consiste à créer MatchiaFrontend, exécuter SonarScanner for NPM et ajouter les rapports de couverture.</w:t>
      </w:r>
    </w:p>
    <w:p>
      <w:r>
        <w:rPr>
          <w:rFonts w:ascii="Liberation Sans" w:hAnsi="Liberation Sans" w:eastAsia="Liberation Sans"/>
          <w:sz w:val="21"/>
        </w:rPr>
        <w:t>L’architecture recommandée est : un serveur SonarQube, deux projets distincts, deux tokens, Maven pour le backend et NPM pour le frontend. Cette base pourra ensuite évoluer vers GitHub Actions et une installation durable avec PostgreSQL.</w:t>
      </w:r>
    </w:p>
    <w:tbl>
      <w:tblPr>
        <w:tblW w:type="auto" w:w="0"/>
        <w:jc w:val="center"/>
        <w:tblLook w:firstColumn="1" w:firstRow="1" w:lastColumn="0" w:lastRow="0" w:noHBand="0" w:noVBand="1" w:val="04A0"/>
      </w:tblPr>
      <w:tblGrid>
        <w:gridCol w:w="9858"/>
      </w:tblGrid>
      <w:tr>
        <w:trPr>
          <w:cantSplit/>
        </w:trPr>
        <w:tc>
          <w:tcPr>
            <w:tcW w:type="dxa" w:w="9858"/>
            <w:shd w:fill="E8F6EE"/>
            <w:tcMar>
              <w:top w:w="120" w:type="dxa"/>
              <w:start w:w="150" w:type="dxa"/>
              <w:bottom w:w="120" w:type="dxa"/>
              <w:end w:w="150" w:type="dxa"/>
            </w:tcMar>
          </w:tcPr>
          <w:p>
            <w:r>
              <w:rPr>
                <w:rFonts w:ascii="Liberation Sans" w:hAnsi="Liberation Sans" w:eastAsia="Liberation Sans"/>
                <w:b/>
                <w:color w:val="2F855A"/>
                <w:sz w:val="21"/>
              </w:rPr>
              <w:t>Résultat attendu</w:t>
            </w:r>
          </w:p>
          <w:p>
            <w:r>
              <w:rPr>
                <w:rFonts w:ascii="Liberation Sans" w:hAnsi="Liberation Sans" w:eastAsia="Liberation Sans"/>
                <w:color w:val="30343B"/>
                <w:sz w:val="20"/>
              </w:rPr>
              <w:t>MatchiaBackend et MatchiaFrontend apparaissent dans le même serveur SonarQube, avec des tableaux de bord indépendants et un historique actualisé après chaque analyse.</w:t>
            </w:r>
          </w:p>
        </w:tc>
      </w:tr>
    </w:tbl>
    <w:p>
      <w:pPr>
        <w:spacing w:after="0"/>
      </w:pPr>
    </w:p>
    <w:p>
      <w:r>
        <w:br w:type="page"/>
      </w:r>
    </w:p>
    <w:p>
      <w:pPr>
        <w:pStyle w:val="Heading1"/>
        <w:pBdr>
          <w:bottom w:val="single" w:sz="6" w:space="1" w:color="1261A0"/>
        </w:pBdr>
      </w:pPr>
      <w:r>
        <w:t>Annexe - Commandes essentielles</w:t>
      </w:r>
    </w:p>
    <w:p>
      <w:pPr>
        <w:pStyle w:val="Heading2"/>
      </w:pPr>
      <w:r>
        <w:t>A. Démarrer SonarQube</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cd "C:\sonarqube\bin\windows-x86-64"</w:t>
            </w:r>
            <w:r>
              <w:br/>
            </w:r>
            <w:r>
              <w:rPr>
                <w:rFonts w:ascii="Liberation Mono" w:hAnsi="Liberation Mono" w:eastAsia="Liberation Mono"/>
                <w:color w:val="1F2937"/>
                <w:sz w:val="17"/>
              </w:rPr>
              <w:t>$env:SONAR_JAVA_PATH="C:\Program Files\Eclipse Adoptium\jdk-21.0.11.10-hotspot\bin\java.exe"</w:t>
            </w:r>
            <w:r>
              <w:br/>
            </w:r>
            <w:r>
              <w:rPr>
                <w:rFonts w:ascii="Liberation Mono" w:hAnsi="Liberation Mono" w:eastAsia="Liberation Mono"/>
                <w:color w:val="1F2937"/>
                <w:sz w:val="17"/>
              </w:rPr>
              <w:t>.\StartSonar.bat</w:t>
            </w:r>
          </w:p>
        </w:tc>
      </w:tr>
    </w:tbl>
    <w:p>
      <w:pPr>
        <w:spacing w:after="0"/>
      </w:pPr>
    </w:p>
    <w:p>
      <w:pPr>
        <w:pStyle w:val="Heading2"/>
      </w:pPr>
      <w:r>
        <w:t>B. Analyser le backend</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cd "C:\CHEMIN\VERS\matchia-backend"</w:t>
            </w:r>
            <w:r>
              <w:br/>
            </w:r>
            <w:r>
              <w:rPr>
                <w:rFonts w:ascii="Liberation Mono" w:hAnsi="Liberation Mono" w:eastAsia="Liberation Mono"/>
                <w:color w:val="1F2937"/>
                <w:sz w:val="17"/>
              </w:rPr>
              <w:t>$env:SONAR_TOKEN="TOKEN_BACKEND"</w:t>
            </w:r>
            <w:r>
              <w:br/>
            </w:r>
            <w:r>
              <w:rPr>
                <w:rFonts w:ascii="Liberation Mono" w:hAnsi="Liberation Mono" w:eastAsia="Liberation Mono"/>
                <w:color w:val="1F2937"/>
                <w:sz w:val="17"/>
              </w:rPr>
              <w:t>.\mvnw.cmd clean verify org.sonarsource.scanner.maven:sonar-maven-plugin:sonar `</w:t>
            </w:r>
            <w:r>
              <w:br/>
            </w:r>
            <w:r>
              <w:rPr>
                <w:rFonts w:ascii="Liberation Mono" w:hAnsi="Liberation Mono" w:eastAsia="Liberation Mono"/>
                <w:color w:val="1F2937"/>
                <w:sz w:val="17"/>
              </w:rPr>
              <w:t xml:space="preserve">  "-Dsonar.projectKey=MatchiaBackend" `</w:t>
            </w:r>
            <w:r>
              <w:br/>
            </w:r>
            <w:r>
              <w:rPr>
                <w:rFonts w:ascii="Liberation Mono" w:hAnsi="Liberation Mono" w:eastAsia="Liberation Mono"/>
                <w:color w:val="1F2937"/>
                <w:sz w:val="17"/>
              </w:rPr>
              <w:t xml:space="preserve">  "-Dsonar.host.url=http://localhost:9000" `</w:t>
            </w:r>
            <w:r>
              <w:br/>
            </w:r>
            <w:r>
              <w:rPr>
                <w:rFonts w:ascii="Liberation Mono" w:hAnsi="Liberation Mono" w:eastAsia="Liberation Mono"/>
                <w:color w:val="1F2937"/>
                <w:sz w:val="17"/>
              </w:rPr>
              <w:t xml:space="preserve">  "-Dsonar.token=$env:SONAR_TOKEN"</w:t>
            </w:r>
          </w:p>
        </w:tc>
      </w:tr>
    </w:tbl>
    <w:p>
      <w:pPr>
        <w:spacing w:after="0"/>
      </w:pPr>
    </w:p>
    <w:p>
      <w:pPr>
        <w:pStyle w:val="Heading2"/>
      </w:pPr>
      <w:r>
        <w:t>C. Analyser le frontend</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cd "C:\CHEMIN\VERS\matchia-frontend"</w:t>
            </w:r>
            <w:r>
              <w:br/>
            </w:r>
            <w:r>
              <w:rPr>
                <w:rFonts w:ascii="Liberation Mono" w:hAnsi="Liberation Mono" w:eastAsia="Liberation Mono"/>
                <w:color w:val="1F2937"/>
                <w:sz w:val="17"/>
              </w:rPr>
              <w:t>$env:SONAR_TOKEN="TOKEN_FRONTEND"</w:t>
            </w:r>
            <w:r>
              <w:br/>
            </w:r>
            <w:r>
              <w:rPr>
                <w:rFonts w:ascii="Liberation Mono" w:hAnsi="Liberation Mono" w:eastAsia="Liberation Mono"/>
                <w:color w:val="1F2937"/>
                <w:sz w:val="17"/>
              </w:rPr>
              <w:t>$env:SONAR_HOST_URL="http://localhost:9000"</w:t>
            </w:r>
            <w:r>
              <w:br/>
            </w:r>
            <w:r>
              <w:rPr>
                <w:rFonts w:ascii="Liberation Mono" w:hAnsi="Liberation Mono" w:eastAsia="Liberation Mono"/>
                <w:color w:val="1F2937"/>
                <w:sz w:val="17"/>
              </w:rPr>
              <w:t>npm run build</w:t>
            </w:r>
            <w:r>
              <w:br/>
            </w:r>
            <w:r>
              <w:rPr>
                <w:rFonts w:ascii="Liberation Mono" w:hAnsi="Liberation Mono" w:eastAsia="Liberation Mono"/>
                <w:color w:val="1F2937"/>
                <w:sz w:val="17"/>
              </w:rPr>
              <w:t>npx.cmd "@sonar/scan"</w:t>
            </w:r>
          </w:p>
        </w:tc>
      </w:tr>
    </w:tbl>
    <w:p>
      <w:pPr>
        <w:spacing w:after="0"/>
      </w:pPr>
    </w:p>
    <w:p>
      <w:pPr>
        <w:pStyle w:val="Heading2"/>
      </w:pPr>
      <w:r>
        <w:t>D. Vérifier les fichiers</w:t>
      </w:r>
    </w:p>
    <w:tbl>
      <w:tblPr>
        <w:tblW w:type="auto" w:w="0"/>
        <w:jc w:val="center"/>
        <w:tblLook w:firstColumn="1" w:firstRow="1" w:lastColumn="0" w:lastRow="0" w:noHBand="0" w:noVBand="1" w:val="04A0"/>
      </w:tblPr>
      <w:tblGrid>
        <w:gridCol w:w="9858"/>
      </w:tblGrid>
      <w:tr>
        <w:trPr>
          <w:cantSplit/>
        </w:trPr>
        <w:tc>
          <w:tcPr>
            <w:tcW w:type="dxa" w:w="9858"/>
            <w:shd w:fill="F4F5F7"/>
            <w:tcMar>
              <w:top w:w="100" w:type="dxa"/>
              <w:start w:w="120" w:type="dxa"/>
              <w:bottom w:w="100" w:type="dxa"/>
              <w:end w:w="120" w:type="dxa"/>
            </w:tcMar>
          </w:tcPr>
          <w:p>
            <w:pPr>
              <w:pStyle w:val="CodeBlock"/>
            </w:pPr>
            <w:r>
              <w:rPr>
                <w:rFonts w:ascii="Liberation Mono" w:hAnsi="Liberation Mono" w:eastAsia="Liberation Mono"/>
                <w:color w:val="1F2937"/>
                <w:sz w:val="17"/>
              </w:rPr>
              <w:t># Backend</w:t>
            </w:r>
            <w:r>
              <w:br/>
            </w:r>
            <w:r>
              <w:rPr>
                <w:rFonts w:ascii="Liberation Mono" w:hAnsi="Liberation Mono" w:eastAsia="Liberation Mono"/>
                <w:color w:val="1F2937"/>
                <w:sz w:val="17"/>
              </w:rPr>
              <w:t>Test-Path ".\pom.xml"</w:t>
            </w:r>
            <w:r>
              <w:br/>
            </w:r>
            <w:r>
              <w:rPr>
                <w:rFonts w:ascii="Liberation Mono" w:hAnsi="Liberation Mono" w:eastAsia="Liberation Mono"/>
                <w:color w:val="1F2937"/>
                <w:sz w:val="17"/>
              </w:rPr>
              <w:t>Test-Path ".\mvnw.cmd"</w:t>
            </w:r>
            <w:r>
              <w:br/>
            </w:r>
            <w:r>
              <w:rPr>
                <w:rFonts w:ascii="Liberation Mono" w:hAnsi="Liberation Mono" w:eastAsia="Liberation Mono"/>
                <w:color w:val="1F2937"/>
                <w:sz w:val="17"/>
              </w:rPr>
            </w:r>
            <w:r>
              <w:br/>
            </w:r>
            <w:r>
              <w:rPr>
                <w:rFonts w:ascii="Liberation Mono" w:hAnsi="Liberation Mono" w:eastAsia="Liberation Mono"/>
                <w:color w:val="1F2937"/>
                <w:sz w:val="17"/>
              </w:rPr>
              <w:t># Frontend</w:t>
            </w:r>
            <w:r>
              <w:br/>
            </w:r>
            <w:r>
              <w:rPr>
                <w:rFonts w:ascii="Liberation Mono" w:hAnsi="Liberation Mono" w:eastAsia="Liberation Mono"/>
                <w:color w:val="1F2937"/>
                <w:sz w:val="17"/>
              </w:rPr>
              <w:t>Test-Path ".\package.json"</w:t>
            </w:r>
            <w:r>
              <w:br/>
            </w:r>
            <w:r>
              <w:rPr>
                <w:rFonts w:ascii="Liberation Mono" w:hAnsi="Liberation Mono" w:eastAsia="Liberation Mono"/>
                <w:color w:val="1F2937"/>
                <w:sz w:val="17"/>
              </w:rPr>
              <w:t>Test-Path ".\sonar-project.properties"</w:t>
            </w:r>
          </w:p>
        </w:tc>
      </w:tr>
    </w:tbl>
    <w:p>
      <w:pPr>
        <w:spacing w:after="0"/>
      </w:pPr>
    </w:p>
    <w:p>
      <w:r>
        <w:br w:type="page"/>
      </w:r>
    </w:p>
    <w:p>
      <w:pPr>
        <w:pStyle w:val="Heading1"/>
        <w:pBdr>
          <w:bottom w:val="single" w:sz="6" w:space="1" w:color="1261A0"/>
        </w:pBdr>
      </w:pPr>
      <w:r>
        <w:t>Références officielles</w:t>
      </w:r>
    </w:p>
    <w:p>
      <w:pPr>
        <w:spacing w:after="120"/>
      </w:pPr>
      <w:r>
        <w:rPr>
          <w:rFonts w:ascii="Liberation Sans" w:hAnsi="Liberation Sans" w:eastAsia="Liberation Sans"/>
          <w:b/>
          <w:color w:val="30343B"/>
          <w:sz w:val="18"/>
        </w:rPr>
        <w:t xml:space="preserve">[1] SonarQube Community Build - Analysis overview - </w:t>
      </w:r>
      <w:hyperlink r:id="rId12">
        <w:r>
          <w:rPr>
            <w:color w:val="1261A0"/>
            <w:u w:val="single"/>
            <w:rFonts w:ascii="Liberation Sans" w:hAnsi="Liberation Sans"/>
          </w:rPr>
          <w:t>https://docs.sonarsource.com/sonarqube-community-build/analyzing-source-code/analysis-overview</w:t>
        </w:r>
      </w:hyperlink>
    </w:p>
    <w:p>
      <w:pPr>
        <w:spacing w:after="120"/>
      </w:pPr>
      <w:r>
        <w:rPr>
          <w:rFonts w:ascii="Liberation Sans" w:hAnsi="Liberation Sans" w:eastAsia="Liberation Sans"/>
          <w:b/>
          <w:color w:val="30343B"/>
          <w:sz w:val="18"/>
        </w:rPr>
        <w:t xml:space="preserve">[2] Installation from ZIP - </w:t>
      </w:r>
      <w:hyperlink r:id="rId13">
        <w:r>
          <w:rPr>
            <w:color w:val="1261A0"/>
            <w:u w:val="single"/>
            <w:rFonts w:ascii="Liberation Sans" w:hAnsi="Liberation Sans"/>
          </w:rPr>
          <w:t>https://docs.sonarsource.com/sonarqube-community-build/server-installation/from-zip-file/overview</w:t>
        </w:r>
      </w:hyperlink>
    </w:p>
    <w:p>
      <w:pPr>
        <w:spacing w:after="120"/>
      </w:pPr>
      <w:r>
        <w:rPr>
          <w:rFonts w:ascii="Liberation Sans" w:hAnsi="Liberation Sans" w:eastAsia="Liberation Sans"/>
          <w:b/>
          <w:color w:val="30343B"/>
          <w:sz w:val="18"/>
        </w:rPr>
        <w:t xml:space="preserve">[3] Server host requirements - </w:t>
      </w:r>
      <w:hyperlink r:id="rId14">
        <w:r>
          <w:rPr>
            <w:color w:val="1261A0"/>
            <w:u w:val="single"/>
            <w:rFonts w:ascii="Liberation Sans" w:hAnsi="Liberation Sans"/>
          </w:rPr>
          <w:t>https://docs.sonarsource.com/sonarqube-community-build/server-installation/server-host-requirements</w:t>
        </w:r>
      </w:hyperlink>
    </w:p>
    <w:p>
      <w:pPr>
        <w:spacing w:after="120"/>
      </w:pPr>
      <w:r>
        <w:rPr>
          <w:rFonts w:ascii="Liberation Sans" w:hAnsi="Liberation Sans" w:eastAsia="Liberation Sans"/>
          <w:b/>
          <w:color w:val="30343B"/>
          <w:sz w:val="18"/>
        </w:rPr>
        <w:t xml:space="preserve">[4] Installing the database - </w:t>
      </w:r>
      <w:hyperlink r:id="rId15">
        <w:r>
          <w:rPr>
            <w:color w:val="1261A0"/>
            <w:u w:val="single"/>
            <w:rFonts w:ascii="Liberation Sans" w:hAnsi="Liberation Sans"/>
          </w:rPr>
          <w:t>https://docs.sonarsource.com/sonarqube-community-build/server-installation/installing-the-database</w:t>
        </w:r>
      </w:hyperlink>
    </w:p>
    <w:p>
      <w:pPr>
        <w:spacing w:after="120"/>
      </w:pPr>
      <w:r>
        <w:rPr>
          <w:rFonts w:ascii="Liberation Sans" w:hAnsi="Liberation Sans" w:eastAsia="Liberation Sans"/>
          <w:b/>
          <w:color w:val="30343B"/>
          <w:sz w:val="18"/>
        </w:rPr>
        <w:t xml:space="preserve">[5] Try out SonarQube - </w:t>
      </w:r>
      <w:hyperlink r:id="rId16">
        <w:r>
          <w:rPr>
            <w:color w:val="1261A0"/>
            <w:u w:val="single"/>
            <w:rFonts w:ascii="Liberation Sans" w:hAnsi="Liberation Sans"/>
          </w:rPr>
          <w:t>https://docs.sonarsource.com/sonarqube-community-build/try-out-sonarqube</w:t>
        </w:r>
      </w:hyperlink>
    </w:p>
    <w:p>
      <w:pPr>
        <w:spacing w:after="120"/>
      </w:pPr>
      <w:r>
        <w:rPr>
          <w:rFonts w:ascii="Liberation Sans" w:hAnsi="Liberation Sans" w:eastAsia="Liberation Sans"/>
          <w:b/>
          <w:color w:val="30343B"/>
          <w:sz w:val="18"/>
        </w:rPr>
        <w:t xml:space="preserve">[6] Managing tokens - </w:t>
      </w:r>
      <w:hyperlink r:id="rId17">
        <w:r>
          <w:rPr>
            <w:color w:val="1261A0"/>
            <w:u w:val="single"/>
            <w:rFonts w:ascii="Liberation Sans" w:hAnsi="Liberation Sans"/>
          </w:rPr>
          <w:t>https://docs.sonarsource.com/sonarqube-community-build/user-guide/managing-tokens</w:t>
        </w:r>
      </w:hyperlink>
    </w:p>
    <w:p>
      <w:pPr>
        <w:spacing w:after="120"/>
      </w:pPr>
      <w:r>
        <w:rPr>
          <w:rFonts w:ascii="Liberation Sans" w:hAnsi="Liberation Sans" w:eastAsia="Liberation Sans"/>
          <w:b/>
          <w:color w:val="30343B"/>
          <w:sz w:val="18"/>
        </w:rPr>
        <w:t xml:space="preserve">[7] SonarScanner for Maven - </w:t>
      </w:r>
      <w:hyperlink r:id="rId18">
        <w:r>
          <w:rPr>
            <w:color w:val="1261A0"/>
            <w:u w:val="single"/>
            <w:rFonts w:ascii="Liberation Sans" w:hAnsi="Liberation Sans"/>
          </w:rPr>
          <w:t>https://docs.sonarsource.com/sonarqube-community-build/analyzing-source-code/scanners/sonarscanner-for-maven</w:t>
        </w:r>
      </w:hyperlink>
    </w:p>
    <w:p>
      <w:pPr>
        <w:spacing w:after="120"/>
      </w:pPr>
      <w:r>
        <w:rPr>
          <w:rFonts w:ascii="Liberation Sans" w:hAnsi="Liberation Sans" w:eastAsia="Liberation Sans"/>
          <w:b/>
          <w:color w:val="30343B"/>
          <w:sz w:val="18"/>
        </w:rPr>
        <w:t xml:space="preserve">[8] SonarScanner for NPM - </w:t>
      </w:r>
      <w:hyperlink r:id="rId19">
        <w:r>
          <w:rPr>
            <w:color w:val="1261A0"/>
            <w:u w:val="single"/>
            <w:rFonts w:ascii="Liberation Sans" w:hAnsi="Liberation Sans"/>
          </w:rPr>
          <w:t>https://docs.sonarsource.com/sonarqube-community-build/analyzing-source-code/scanners/npm/introduction</w:t>
        </w:r>
      </w:hyperlink>
    </w:p>
    <w:p>
      <w:pPr>
        <w:spacing w:after="120"/>
      </w:pPr>
      <w:r>
        <w:rPr>
          <w:rFonts w:ascii="Liberation Sans" w:hAnsi="Liberation Sans" w:eastAsia="Liberation Sans"/>
          <w:b/>
          <w:color w:val="30343B"/>
          <w:sz w:val="18"/>
        </w:rPr>
        <w:t xml:space="preserve">[9] Using the NPM scanner - </w:t>
      </w:r>
      <w:hyperlink r:id="rId20">
        <w:r>
          <w:rPr>
            <w:color w:val="1261A0"/>
            <w:u w:val="single"/>
            <w:rFonts w:ascii="Liberation Sans" w:hAnsi="Liberation Sans"/>
          </w:rPr>
          <w:t>https://docs.sonarsource.com/sonarqube-community-build/analyzing-source-code/scanners/npm/using</w:t>
        </w:r>
      </w:hyperlink>
    </w:p>
    <w:p>
      <w:pPr>
        <w:spacing w:after="120"/>
      </w:pPr>
      <w:r>
        <w:rPr>
          <w:rFonts w:ascii="Liberation Sans" w:hAnsi="Liberation Sans" w:eastAsia="Liberation Sans"/>
          <w:b/>
          <w:color w:val="30343B"/>
          <w:sz w:val="18"/>
        </w:rPr>
        <w:t xml:space="preserve">[10] JavaScript, TypeScript and CSS - </w:t>
      </w:r>
      <w:hyperlink r:id="rId21">
        <w:r>
          <w:rPr>
            <w:color w:val="1261A0"/>
            <w:u w:val="single"/>
            <w:rFonts w:ascii="Liberation Sans" w:hAnsi="Liberation Sans"/>
          </w:rPr>
          <w:t>https://docs.sonarsource.com/sonarqube-community-build/analyzing-source-code/languages/javascript-typescript-css</w:t>
        </w:r>
      </w:hyperlink>
    </w:p>
    <w:tbl>
      <w:tblPr>
        <w:tblW w:type="auto" w:w="0"/>
        <w:jc w:val="center"/>
        <w:tblLook w:firstColumn="1" w:firstRow="1" w:lastColumn="0" w:lastRow="0" w:noHBand="0" w:noVBand="1" w:val="04A0"/>
      </w:tblPr>
      <w:tblGrid>
        <w:gridCol w:w="9858"/>
      </w:tblGrid>
      <w:tr>
        <w:trPr>
          <w:cantSplit/>
        </w:trPr>
        <w:tc>
          <w:tcPr>
            <w:tcW w:type="dxa" w:w="9858"/>
            <w:shd w:fill="EAF4FB"/>
            <w:tcMar>
              <w:top w:w="120" w:type="dxa"/>
              <w:start w:w="150" w:type="dxa"/>
              <w:bottom w:w="120" w:type="dxa"/>
              <w:end w:w="150" w:type="dxa"/>
            </w:tcMar>
          </w:tcPr>
          <w:p>
            <w:r>
              <w:rPr>
                <w:rFonts w:ascii="Liberation Sans" w:hAnsi="Liberation Sans" w:eastAsia="Liberation Sans"/>
                <w:b/>
                <w:color w:val="1261A0"/>
                <w:sz w:val="21"/>
              </w:rPr>
              <w:t>Note de mise à jour</w:t>
            </w:r>
          </w:p>
          <w:p>
            <w:r>
              <w:rPr>
                <w:rFonts w:ascii="Liberation Sans" w:hAnsi="Liberation Sans" w:eastAsia="Liberation Sans"/>
                <w:color w:val="30343B"/>
                <w:sz w:val="20"/>
              </w:rPr>
              <w:t>Les exigences techniques et les versions des scanners peuvent évoluer. Vérifier les pages officielles avant une mise à niveau ou un déploiement de production.</w:t>
            </w:r>
          </w:p>
        </w:tc>
      </w:tr>
    </w:tbl>
    <w:p>
      <w:pPr>
        <w:spacing w:after="0"/>
      </w:pPr>
    </w:p>
    <w:sectPr w:rsidR="00FC693F" w:rsidRPr="0006063C" w:rsidSect="00034616">
      <w:headerReference w:type="default" r:id="rId9"/>
      <w:footerReference w:type="default" r:id="rId10"/>
      <w:pgSz w:w="12240" w:h="15840"/>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9E2F3"/>
      </w:pBdr>
    </w:pPr>
    <w:r>
      <w:rPr>
        <w:rFonts w:ascii="Liberation Sans" w:hAnsi="Liberation Sans" w:eastAsia="Liberation Sans"/>
        <w:color w:val="6B7280"/>
        <w:sz w:val="18"/>
      </w:rPr>
      <w:t>Rapport technique - SonarQube | Projet Matchia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B3A67"/>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Liberation Sans" w:hAnsi="Liberation Sans"/>
      <w:b/>
      <w:bCs/>
      <w:color w:val="1261A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3034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B3A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sz w:val="17"/>
    </w:rPr>
  </w:style>
  <w:style w:type="paragraph" w:customStyle="1" w:styleId="CaptionCustom">
    <w:name w:val="Caption Custom"/>
    <w:rPr>
      <w:rFonts w:ascii="Liberation Sans" w:hAnsi="Liberation Sans"/>
      <w:i/>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sonarsource.com/sonarqube-community-build/analyzing-source-code/analysis-overview" TargetMode="External"/><Relationship Id="rId13" Type="http://schemas.openxmlformats.org/officeDocument/2006/relationships/hyperlink" Target="https://docs.sonarsource.com/sonarqube-community-build/server-installation/from-zip-file/overview" TargetMode="External"/><Relationship Id="rId14" Type="http://schemas.openxmlformats.org/officeDocument/2006/relationships/hyperlink" Target="https://docs.sonarsource.com/sonarqube-community-build/server-installation/server-host-requirements" TargetMode="External"/><Relationship Id="rId15" Type="http://schemas.openxmlformats.org/officeDocument/2006/relationships/hyperlink" Target="https://docs.sonarsource.com/sonarqube-community-build/server-installation/installing-the-database" TargetMode="External"/><Relationship Id="rId16" Type="http://schemas.openxmlformats.org/officeDocument/2006/relationships/hyperlink" Target="https://docs.sonarsource.com/sonarqube-community-build/try-out-sonarqube" TargetMode="External"/><Relationship Id="rId17" Type="http://schemas.openxmlformats.org/officeDocument/2006/relationships/hyperlink" Target="https://docs.sonarsource.com/sonarqube-community-build/user-guide/managing-tokens" TargetMode="External"/><Relationship Id="rId18" Type="http://schemas.openxmlformats.org/officeDocument/2006/relationships/hyperlink" Target="https://docs.sonarsource.com/sonarqube-community-build/analyzing-source-code/scanners/sonarscanner-for-maven" TargetMode="External"/><Relationship Id="rId19" Type="http://schemas.openxmlformats.org/officeDocument/2006/relationships/hyperlink" Target="https://docs.sonarsource.com/sonarqube-community-build/analyzing-source-code/scanners/npm/introduction" TargetMode="External"/><Relationship Id="rId20" Type="http://schemas.openxmlformats.org/officeDocument/2006/relationships/hyperlink" Target="https://docs.sonarsource.com/sonarqube-community-build/analyzing-source-code/scanners/npm/using" TargetMode="External"/><Relationship Id="rId21" Type="http://schemas.openxmlformats.org/officeDocument/2006/relationships/hyperlink" Target="https://docs.sonarsource.com/sonarqube-community-build/analyzing-source-code/languages/javascript-typescript-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détaillé SonarQube - Matchia</dc:title>
  <dc:subject>Installation locale et création des projets backend et frontend</dc:subject>
  <dc:creator>OpenAI</dc:creator>
  <cp:keywords>SonarQube, Spring Boot, React, TypeScript, Maven, NPM, Matchia</cp:keywords>
  <dc:description>generated by python-docx</dc:description>
  <cp:lastModifiedBy/>
  <cp:revision>1</cp:revision>
  <dcterms:created xsi:type="dcterms:W3CDTF">2013-12-23T23:15:00Z</dcterms:created>
  <dcterms:modified xsi:type="dcterms:W3CDTF">2013-12-23T23:15:00Z</dcterms:modified>
  <cp:category/>
</cp:coreProperties>
</file>