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4F476" w14:textId="7DD21921" w:rsidR="00D226A3" w:rsidRPr="00E53E2B" w:rsidRDefault="00D226A3" w:rsidP="00D226A3">
      <w:pPr>
        <w:jc w:val="center"/>
        <w:rPr>
          <w:rFonts w:asciiTheme="majorHAnsi" w:hAnsiTheme="majorHAnsi"/>
          <w:b/>
          <w:bCs/>
          <w:color w:val="943634" w:themeColor="accent2" w:themeShade="BF"/>
          <w:sz w:val="36"/>
          <w:szCs w:val="36"/>
        </w:rPr>
      </w:pPr>
      <w:proofErr w:type="spellStart"/>
      <w:r w:rsidRPr="00E53E2B">
        <w:rPr>
          <w:rFonts w:asciiTheme="majorHAnsi" w:hAnsiTheme="majorHAnsi"/>
          <w:b/>
          <w:bCs/>
          <w:color w:val="943634" w:themeColor="accent2" w:themeShade="BF"/>
          <w:sz w:val="36"/>
          <w:szCs w:val="36"/>
        </w:rPr>
        <w:t>MLOps</w:t>
      </w:r>
      <w:proofErr w:type="spellEnd"/>
      <w:r w:rsidRPr="00E53E2B">
        <w:rPr>
          <w:rFonts w:asciiTheme="majorHAnsi" w:hAnsiTheme="majorHAnsi"/>
          <w:b/>
          <w:bCs/>
          <w:color w:val="943634" w:themeColor="accent2" w:themeShade="BF"/>
          <w:sz w:val="36"/>
          <w:szCs w:val="36"/>
        </w:rPr>
        <w:t xml:space="preserve"> Course 4 – Dog Breed</w:t>
      </w:r>
    </w:p>
    <w:p w14:paraId="6F950116" w14:textId="390A7EF3" w:rsidR="00096B27" w:rsidRPr="00E53E2B" w:rsidRDefault="00D226A3" w:rsidP="00D226A3">
      <w:pPr>
        <w:jc w:val="center"/>
        <w:rPr>
          <w:rFonts w:asciiTheme="majorHAnsi" w:hAnsiTheme="majorHAnsi"/>
          <w:b/>
          <w:bCs/>
          <w:color w:val="943634" w:themeColor="accent2" w:themeShade="BF"/>
          <w:sz w:val="36"/>
          <w:szCs w:val="36"/>
        </w:rPr>
      </w:pPr>
      <w:r w:rsidRPr="00E53E2B">
        <w:rPr>
          <w:rFonts w:asciiTheme="majorHAnsi" w:hAnsiTheme="majorHAnsi"/>
          <w:b/>
          <w:bCs/>
          <w:color w:val="943634" w:themeColor="accent2" w:themeShade="BF"/>
          <w:sz w:val="36"/>
          <w:szCs w:val="36"/>
        </w:rPr>
        <w:t>AWS Machine Learning Nanodegree</w:t>
      </w:r>
    </w:p>
    <w:p w14:paraId="7DB71CE1" w14:textId="77777777" w:rsidR="00E53E2B" w:rsidRDefault="00E53E2B" w:rsidP="00D226A3">
      <w:pPr>
        <w:jc w:val="center"/>
      </w:pPr>
    </w:p>
    <w:p w14:paraId="54126B94" w14:textId="77777777" w:rsidR="00E53E2B" w:rsidRDefault="00E53E2B" w:rsidP="00D226A3">
      <w:pPr>
        <w:jc w:val="center"/>
      </w:pPr>
    </w:p>
    <w:p w14:paraId="31B3D094" w14:textId="3C524B1A" w:rsidR="00D226A3" w:rsidRPr="00E53E2B" w:rsidRDefault="00D226A3" w:rsidP="00D226A3">
      <w:pPr>
        <w:rPr>
          <w:rFonts w:asciiTheme="majorHAnsi" w:hAnsiTheme="majorHAnsi"/>
          <w:b/>
          <w:bCs/>
          <w:color w:val="943634" w:themeColor="accent2" w:themeShade="BF"/>
          <w:sz w:val="28"/>
          <w:szCs w:val="28"/>
        </w:rPr>
      </w:pPr>
      <w:proofErr w:type="spellStart"/>
      <w:r w:rsidRPr="00E53E2B">
        <w:rPr>
          <w:rFonts w:asciiTheme="majorHAnsi" w:hAnsiTheme="majorHAnsi"/>
          <w:b/>
          <w:bCs/>
          <w:color w:val="943634" w:themeColor="accent2" w:themeShade="BF"/>
          <w:sz w:val="28"/>
          <w:szCs w:val="28"/>
        </w:rPr>
        <w:t>SageMaker</w:t>
      </w:r>
      <w:proofErr w:type="spellEnd"/>
      <w:r w:rsidRPr="00E53E2B">
        <w:rPr>
          <w:rFonts w:asciiTheme="majorHAnsi" w:hAnsiTheme="majorHAnsi"/>
          <w:b/>
          <w:bCs/>
          <w:color w:val="943634" w:themeColor="accent2" w:themeShade="BF"/>
          <w:sz w:val="28"/>
          <w:szCs w:val="28"/>
        </w:rPr>
        <w:t xml:space="preserve"> </w:t>
      </w:r>
      <w:r w:rsidR="00E53E2B" w:rsidRPr="00E53E2B">
        <w:rPr>
          <w:rFonts w:asciiTheme="majorHAnsi" w:hAnsiTheme="majorHAnsi"/>
          <w:b/>
          <w:bCs/>
          <w:color w:val="943634" w:themeColor="accent2" w:themeShade="BF"/>
          <w:sz w:val="28"/>
          <w:szCs w:val="28"/>
        </w:rPr>
        <w:t>–</w:t>
      </w:r>
      <w:r w:rsidRPr="00E53E2B">
        <w:rPr>
          <w:rFonts w:asciiTheme="majorHAnsi" w:hAnsiTheme="majorHAnsi"/>
          <w:b/>
          <w:bCs/>
          <w:color w:val="943634" w:themeColor="accent2" w:themeShade="BF"/>
          <w:sz w:val="28"/>
          <w:szCs w:val="28"/>
        </w:rPr>
        <w:t xml:space="preserve"> Notebook</w:t>
      </w:r>
      <w:r w:rsidR="00E53E2B" w:rsidRPr="00E53E2B">
        <w:rPr>
          <w:rFonts w:asciiTheme="majorHAnsi" w:hAnsiTheme="majorHAnsi"/>
          <w:b/>
          <w:bCs/>
          <w:color w:val="943634" w:themeColor="accent2" w:themeShade="BF"/>
          <w:sz w:val="28"/>
          <w:szCs w:val="28"/>
        </w:rPr>
        <w:t xml:space="preserve"> </w:t>
      </w:r>
      <w:r w:rsidRPr="00E53E2B">
        <w:rPr>
          <w:rFonts w:asciiTheme="majorHAnsi" w:hAnsiTheme="majorHAnsi"/>
          <w:b/>
          <w:bCs/>
          <w:color w:val="943634" w:themeColor="accent2" w:themeShade="BF"/>
          <w:sz w:val="28"/>
          <w:szCs w:val="28"/>
        </w:rPr>
        <w:t>Setup</w:t>
      </w:r>
    </w:p>
    <w:p w14:paraId="18EF8A68" w14:textId="389D8376" w:rsidR="00E53E2B" w:rsidRDefault="00D226A3" w:rsidP="00E53E2B">
      <w:pPr>
        <w:widowControl w:val="0"/>
        <w:autoSpaceDE w:val="0"/>
        <w:autoSpaceDN w:val="0"/>
        <w:adjustRightInd w:val="0"/>
        <w:rPr>
          <w:rFonts w:ascii="Calibri" w:hAnsi="Calibri" w:cs="Calibri"/>
          <w:kern w:val="0"/>
          <w:lang w:val="en"/>
        </w:rPr>
      </w:pPr>
      <w:r w:rsidRPr="00EA212F">
        <w:rPr>
          <w:rFonts w:ascii="Calibri" w:hAnsi="Calibri" w:cs="Calibri"/>
          <w:kern w:val="0"/>
          <w:lang w:val="en"/>
        </w:rPr>
        <w:t>I chose the instance type 'ml.m</w:t>
      </w:r>
      <w:proofErr w:type="gramStart"/>
      <w:r w:rsidRPr="00EA212F">
        <w:rPr>
          <w:rFonts w:ascii="Calibri" w:hAnsi="Calibri" w:cs="Calibri"/>
          <w:kern w:val="0"/>
          <w:lang w:val="en"/>
        </w:rPr>
        <w:t>5.xlarge</w:t>
      </w:r>
      <w:proofErr w:type="gramEnd"/>
      <w:r w:rsidRPr="00EA212F">
        <w:rPr>
          <w:rFonts w:ascii="Calibri" w:hAnsi="Calibri" w:cs="Calibri"/>
          <w:kern w:val="0"/>
          <w:lang w:val="en"/>
        </w:rPr>
        <w:t>'</w:t>
      </w:r>
      <w:r w:rsidR="00E53E2B">
        <w:rPr>
          <w:rFonts w:ascii="Calibri" w:hAnsi="Calibri" w:cs="Calibri"/>
          <w:kern w:val="0"/>
          <w:lang w:val="en"/>
        </w:rPr>
        <w:t xml:space="preserve"> after </w:t>
      </w:r>
      <w:r w:rsidRPr="00EA212F">
        <w:rPr>
          <w:rFonts w:ascii="Calibri" w:hAnsi="Calibri" w:cs="Calibri"/>
          <w:kern w:val="0"/>
          <w:lang w:val="en"/>
        </w:rPr>
        <w:t xml:space="preserve">considering the cost, computing power, and speed of launching for </w:t>
      </w:r>
      <w:r w:rsidR="00E53E2B">
        <w:rPr>
          <w:rFonts w:ascii="Calibri" w:hAnsi="Calibri" w:cs="Calibri"/>
          <w:kern w:val="0"/>
          <w:lang w:val="en"/>
        </w:rPr>
        <w:t xml:space="preserve">the </w:t>
      </w:r>
      <w:proofErr w:type="spellStart"/>
      <w:r w:rsidR="00E53E2B">
        <w:rPr>
          <w:rFonts w:ascii="Calibri" w:hAnsi="Calibri" w:cs="Calibri"/>
          <w:kern w:val="0"/>
          <w:lang w:val="en"/>
        </w:rPr>
        <w:t>SageMaker</w:t>
      </w:r>
      <w:proofErr w:type="spellEnd"/>
      <w:r w:rsidR="00E53E2B">
        <w:rPr>
          <w:rFonts w:ascii="Calibri" w:hAnsi="Calibri" w:cs="Calibri"/>
          <w:kern w:val="0"/>
          <w:lang w:val="en"/>
        </w:rPr>
        <w:t xml:space="preserve"> notebook</w:t>
      </w:r>
      <w:r w:rsidRPr="00EA212F">
        <w:rPr>
          <w:rFonts w:ascii="Calibri" w:hAnsi="Calibri" w:cs="Calibri"/>
          <w:kern w:val="0"/>
          <w:lang w:val="en"/>
        </w:rPr>
        <w:t xml:space="preserve"> instance type.</w:t>
      </w:r>
    </w:p>
    <w:p w14:paraId="74B31860" w14:textId="77777777" w:rsidR="00E53E2B" w:rsidRDefault="00E53E2B" w:rsidP="00E53E2B">
      <w:pPr>
        <w:widowControl w:val="0"/>
        <w:autoSpaceDE w:val="0"/>
        <w:autoSpaceDN w:val="0"/>
        <w:adjustRightInd w:val="0"/>
        <w:rPr>
          <w:rFonts w:ascii="Calibri" w:hAnsi="Calibri" w:cs="Calibri"/>
          <w:kern w:val="0"/>
          <w:lang w:val="en"/>
        </w:rPr>
      </w:pPr>
    </w:p>
    <w:p w14:paraId="66E4CA51" w14:textId="73E04403" w:rsidR="00D226A3" w:rsidRPr="00E53E2B" w:rsidRDefault="00D226A3" w:rsidP="00D226A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943634" w:themeColor="accent2" w:themeShade="BF"/>
          <w:kern w:val="0"/>
          <w:sz w:val="28"/>
          <w:szCs w:val="28"/>
          <w:lang w:val="en"/>
        </w:rPr>
      </w:pPr>
      <w:r w:rsidRPr="00E53E2B">
        <w:rPr>
          <w:rFonts w:ascii="Calibri" w:hAnsi="Calibri" w:cs="Calibri"/>
          <w:b/>
          <w:bCs/>
          <w:color w:val="943634" w:themeColor="accent2" w:themeShade="BF"/>
          <w:kern w:val="0"/>
          <w:sz w:val="28"/>
          <w:szCs w:val="28"/>
          <w:lang w:val="en"/>
        </w:rPr>
        <w:t>EC2</w:t>
      </w:r>
    </w:p>
    <w:p w14:paraId="5FC6ADFA" w14:textId="5F21ECA8" w:rsidR="009E6F0C" w:rsidRDefault="009E6F0C" w:rsidP="00D226A3">
      <w:pPr>
        <w:widowControl w:val="0"/>
        <w:autoSpaceDE w:val="0"/>
        <w:autoSpaceDN w:val="0"/>
        <w:adjustRightInd w:val="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Though the Deep Learning AMI does not support t, </w:t>
      </w:r>
      <w:proofErr w:type="gramStart"/>
      <w:r>
        <w:rPr>
          <w:rFonts w:ascii="Calibri" w:hAnsi="Calibri" w:cs="Calibri"/>
          <w:kern w:val="0"/>
          <w:lang w:val="en"/>
        </w:rPr>
        <w:t>m</w:t>
      </w:r>
      <w:proofErr w:type="gramEnd"/>
      <w:r>
        <w:rPr>
          <w:rFonts w:ascii="Calibri" w:hAnsi="Calibri" w:cs="Calibri"/>
          <w:kern w:val="0"/>
          <w:lang w:val="en"/>
        </w:rPr>
        <w:t xml:space="preserve"> or c instances. I used m</w:t>
      </w:r>
      <w:proofErr w:type="gramStart"/>
      <w:r>
        <w:rPr>
          <w:rFonts w:ascii="Calibri" w:hAnsi="Calibri" w:cs="Calibri"/>
          <w:kern w:val="0"/>
          <w:lang w:val="en"/>
        </w:rPr>
        <w:t>5.xlarge</w:t>
      </w:r>
      <w:proofErr w:type="gramEnd"/>
      <w:r>
        <w:rPr>
          <w:rFonts w:ascii="Calibri" w:hAnsi="Calibri" w:cs="Calibri"/>
          <w:kern w:val="0"/>
          <w:lang w:val="en"/>
        </w:rPr>
        <w:t xml:space="preserve"> instance for the ec2 instance since g &amp; p instances are not enabled for students by default.</w:t>
      </w:r>
    </w:p>
    <w:p w14:paraId="34A738D4" w14:textId="35565A1C" w:rsidR="00D226A3" w:rsidRDefault="00D226A3" w:rsidP="00D226A3">
      <w:pPr>
        <w:widowControl w:val="0"/>
        <w:autoSpaceDE w:val="0"/>
        <w:autoSpaceDN w:val="0"/>
        <w:adjustRightInd w:val="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The main difference I noticed between the ec2 and </w:t>
      </w:r>
      <w:proofErr w:type="spellStart"/>
      <w:r>
        <w:rPr>
          <w:rFonts w:ascii="Calibri" w:hAnsi="Calibri" w:cs="Calibri"/>
          <w:kern w:val="0"/>
          <w:lang w:val="en"/>
        </w:rPr>
        <w:t>sagemaker</w:t>
      </w:r>
      <w:proofErr w:type="spellEnd"/>
      <w:r>
        <w:rPr>
          <w:rFonts w:ascii="Calibri" w:hAnsi="Calibri" w:cs="Calibri"/>
          <w:kern w:val="0"/>
          <w:lang w:val="en"/>
        </w:rPr>
        <w:t xml:space="preserve"> codes is th</w:t>
      </w:r>
      <w:r w:rsidR="001A524B">
        <w:rPr>
          <w:rFonts w:ascii="Calibri" w:hAnsi="Calibri" w:cs="Calibri"/>
          <w:kern w:val="0"/>
          <w:lang w:val="en"/>
        </w:rPr>
        <w:t xml:space="preserve">e difference between a python script and a </w:t>
      </w:r>
      <w:proofErr w:type="spellStart"/>
      <w:r w:rsidR="001A524B">
        <w:rPr>
          <w:rFonts w:ascii="Calibri" w:hAnsi="Calibri" w:cs="Calibri"/>
          <w:kern w:val="0"/>
          <w:lang w:val="en"/>
        </w:rPr>
        <w:t>jupyter</w:t>
      </w:r>
      <w:proofErr w:type="spellEnd"/>
      <w:r w:rsidR="001A524B">
        <w:rPr>
          <w:rFonts w:ascii="Calibri" w:hAnsi="Calibri" w:cs="Calibri"/>
          <w:kern w:val="0"/>
          <w:lang w:val="en"/>
        </w:rPr>
        <w:t xml:space="preserve"> notebook. The ec2train1.py file contains first the definitions of all the functions we are going to need. Also, this file </w:t>
      </w:r>
      <w:r w:rsidR="009E6F0C">
        <w:rPr>
          <w:rFonts w:ascii="Calibri" w:hAnsi="Calibri" w:cs="Calibri"/>
          <w:kern w:val="0"/>
          <w:lang w:val="en"/>
        </w:rPr>
        <w:t>cannot</w:t>
      </w:r>
      <w:r w:rsidR="001A524B">
        <w:rPr>
          <w:rFonts w:ascii="Calibri" w:hAnsi="Calibri" w:cs="Calibri"/>
          <w:kern w:val="0"/>
          <w:lang w:val="en"/>
        </w:rPr>
        <w:t xml:space="preserve"> </w:t>
      </w:r>
      <w:r w:rsidR="009E6F0C">
        <w:rPr>
          <w:rFonts w:ascii="Calibri" w:hAnsi="Calibri" w:cs="Calibri"/>
          <w:kern w:val="0"/>
          <w:lang w:val="en"/>
        </w:rPr>
        <w:t>contain</w:t>
      </w:r>
      <w:r w:rsidR="001A524B">
        <w:rPr>
          <w:rFonts w:ascii="Calibri" w:hAnsi="Calibri" w:cs="Calibri"/>
          <w:kern w:val="0"/>
          <w:lang w:val="en"/>
        </w:rPr>
        <w:t xml:space="preserve"> any code we don’t want to rerun each time, as how de with notebook cells.</w:t>
      </w:r>
    </w:p>
    <w:p w14:paraId="453029D7" w14:textId="77777777" w:rsidR="00E53E2B" w:rsidRDefault="00E53E2B" w:rsidP="00D226A3">
      <w:pPr>
        <w:widowControl w:val="0"/>
        <w:autoSpaceDE w:val="0"/>
        <w:autoSpaceDN w:val="0"/>
        <w:adjustRightInd w:val="0"/>
        <w:rPr>
          <w:rFonts w:ascii="Calibri" w:hAnsi="Calibri" w:cs="Calibri"/>
          <w:kern w:val="0"/>
          <w:lang w:val="en"/>
        </w:rPr>
      </w:pPr>
    </w:p>
    <w:p w14:paraId="63D5DF28" w14:textId="2A435274" w:rsidR="001A524B" w:rsidRPr="00E53E2B" w:rsidRDefault="001A524B" w:rsidP="00D226A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943634" w:themeColor="accent2" w:themeShade="BF"/>
          <w:kern w:val="0"/>
          <w:sz w:val="28"/>
          <w:szCs w:val="28"/>
          <w:lang w:val="en"/>
        </w:rPr>
      </w:pPr>
      <w:r w:rsidRPr="00E53E2B">
        <w:rPr>
          <w:rFonts w:ascii="Calibri" w:hAnsi="Calibri" w:cs="Calibri"/>
          <w:b/>
          <w:bCs/>
          <w:color w:val="943634" w:themeColor="accent2" w:themeShade="BF"/>
          <w:kern w:val="0"/>
          <w:sz w:val="28"/>
          <w:szCs w:val="28"/>
          <w:lang w:val="en"/>
        </w:rPr>
        <w:t>Lambda</w:t>
      </w:r>
    </w:p>
    <w:p w14:paraId="00E83049" w14:textId="3B489338" w:rsidR="001A524B" w:rsidRDefault="001A524B" w:rsidP="00D226A3">
      <w:pPr>
        <w:widowControl w:val="0"/>
        <w:autoSpaceDE w:val="0"/>
        <w:autoSpaceDN w:val="0"/>
        <w:adjustRightInd w:val="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Since Lambda is only invoked by an event, it uses</w:t>
      </w:r>
      <w:r w:rsidR="00864EC8">
        <w:rPr>
          <w:rFonts w:ascii="Calibri" w:hAnsi="Calibri" w:cs="Calibri"/>
          <w:kern w:val="0"/>
          <w:lang w:val="en"/>
        </w:rPr>
        <w:t xml:space="preserve"> the </w:t>
      </w:r>
      <w:proofErr w:type="spellStart"/>
      <w:proofErr w:type="gramStart"/>
      <w:r w:rsidR="00864EC8">
        <w:rPr>
          <w:rFonts w:ascii="Calibri" w:hAnsi="Calibri" w:cs="Calibri"/>
          <w:kern w:val="0"/>
          <w:lang w:val="en"/>
        </w:rPr>
        <w:t>runtime.invoke</w:t>
      </w:r>
      <w:proofErr w:type="gramEnd"/>
      <w:r w:rsidR="00864EC8">
        <w:rPr>
          <w:rFonts w:ascii="Calibri" w:hAnsi="Calibri" w:cs="Calibri"/>
          <w:kern w:val="0"/>
          <w:lang w:val="en"/>
        </w:rPr>
        <w:t>_endpoint</w:t>
      </w:r>
      <w:proofErr w:type="spellEnd"/>
      <w:r w:rsidR="00864EC8">
        <w:rPr>
          <w:rFonts w:ascii="Calibri" w:hAnsi="Calibri" w:cs="Calibri"/>
          <w:kern w:val="0"/>
          <w:lang w:val="en"/>
        </w:rPr>
        <w:t xml:space="preserve">() method after it gathers the event, endpoint and runtime values. The method then invokes the endpoint by entering the event’s data which is the </w:t>
      </w:r>
      <w:proofErr w:type="spellStart"/>
      <w:r w:rsidR="00864EC8">
        <w:rPr>
          <w:rFonts w:ascii="Calibri" w:hAnsi="Calibri" w:cs="Calibri"/>
          <w:kern w:val="0"/>
          <w:lang w:val="en"/>
        </w:rPr>
        <w:t>url</w:t>
      </w:r>
      <w:proofErr w:type="spellEnd"/>
      <w:r w:rsidR="00864EC8">
        <w:rPr>
          <w:rFonts w:ascii="Calibri" w:hAnsi="Calibri" w:cs="Calibri"/>
          <w:kern w:val="0"/>
          <w:lang w:val="en"/>
        </w:rPr>
        <w:t xml:space="preserve"> of the test image as a </w:t>
      </w:r>
      <w:proofErr w:type="spellStart"/>
      <w:r w:rsidR="00864EC8">
        <w:rPr>
          <w:rFonts w:ascii="Calibri" w:hAnsi="Calibri" w:cs="Calibri"/>
          <w:kern w:val="0"/>
          <w:lang w:val="en"/>
        </w:rPr>
        <w:t>json</w:t>
      </w:r>
      <w:proofErr w:type="spellEnd"/>
      <w:r w:rsidR="00864EC8">
        <w:rPr>
          <w:rFonts w:ascii="Calibri" w:hAnsi="Calibri" w:cs="Calibri"/>
          <w:kern w:val="0"/>
          <w:lang w:val="en"/>
        </w:rPr>
        <w:t xml:space="preserve"> file</w:t>
      </w:r>
      <w:r w:rsidR="009E6F0C">
        <w:rPr>
          <w:rFonts w:ascii="Calibri" w:hAnsi="Calibri" w:cs="Calibri"/>
          <w:kern w:val="0"/>
          <w:lang w:val="en"/>
        </w:rPr>
        <w:t>. It finally</w:t>
      </w:r>
      <w:r w:rsidR="00864EC8">
        <w:rPr>
          <w:rFonts w:ascii="Calibri" w:hAnsi="Calibri" w:cs="Calibri"/>
          <w:kern w:val="0"/>
          <w:lang w:val="en"/>
        </w:rPr>
        <w:t xml:space="preserve"> decodes the result it obtains and send</w:t>
      </w:r>
      <w:r w:rsidR="009E6F0C">
        <w:rPr>
          <w:rFonts w:ascii="Calibri" w:hAnsi="Calibri" w:cs="Calibri"/>
          <w:kern w:val="0"/>
          <w:lang w:val="en"/>
        </w:rPr>
        <w:t>s</w:t>
      </w:r>
      <w:r w:rsidR="00864EC8">
        <w:rPr>
          <w:rFonts w:ascii="Calibri" w:hAnsi="Calibri" w:cs="Calibri"/>
          <w:kern w:val="0"/>
          <w:lang w:val="en"/>
        </w:rPr>
        <w:t xml:space="preserve"> it as the body of the return statement.</w:t>
      </w:r>
    </w:p>
    <w:p w14:paraId="2516FD79" w14:textId="77777777" w:rsidR="00E53E2B" w:rsidRDefault="00E53E2B" w:rsidP="00D226A3">
      <w:pPr>
        <w:widowControl w:val="0"/>
        <w:autoSpaceDE w:val="0"/>
        <w:autoSpaceDN w:val="0"/>
        <w:adjustRightInd w:val="0"/>
        <w:rPr>
          <w:rFonts w:ascii="Calibri" w:hAnsi="Calibri" w:cs="Calibri"/>
          <w:kern w:val="0"/>
          <w:lang w:val="en"/>
        </w:rPr>
      </w:pPr>
    </w:p>
    <w:p w14:paraId="50DAE2AC" w14:textId="5DDBBF1C" w:rsidR="00864EC8" w:rsidRPr="00E53E2B" w:rsidRDefault="00864EC8" w:rsidP="00D226A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943634" w:themeColor="accent2" w:themeShade="BF"/>
          <w:kern w:val="0"/>
          <w:sz w:val="28"/>
          <w:szCs w:val="28"/>
          <w:lang w:val="en"/>
        </w:rPr>
      </w:pPr>
      <w:r w:rsidRPr="00E53E2B">
        <w:rPr>
          <w:rFonts w:ascii="Calibri" w:hAnsi="Calibri" w:cs="Calibri"/>
          <w:b/>
          <w:bCs/>
          <w:color w:val="943634" w:themeColor="accent2" w:themeShade="BF"/>
          <w:kern w:val="0"/>
          <w:sz w:val="28"/>
          <w:szCs w:val="28"/>
          <w:lang w:val="en"/>
        </w:rPr>
        <w:t>Security &amp; Testing</w:t>
      </w:r>
    </w:p>
    <w:p w14:paraId="6B35C259" w14:textId="69B7AC02" w:rsidR="00864EC8" w:rsidRDefault="00864EC8" w:rsidP="00D226A3">
      <w:pPr>
        <w:widowControl w:val="0"/>
        <w:autoSpaceDE w:val="0"/>
        <w:autoSpaceDN w:val="0"/>
        <w:adjustRightInd w:val="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 believe AWS is a very secure workspace if and only if used correctly by taking the time to specify, manage and periodically check on the roles and permissions given to </w:t>
      </w:r>
      <w:r w:rsidR="00E53E2B">
        <w:rPr>
          <w:rFonts w:ascii="Calibri" w:hAnsi="Calibri" w:cs="Calibri"/>
          <w:kern w:val="0"/>
          <w:lang w:val="en"/>
        </w:rPr>
        <w:t>them,</w:t>
      </w:r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specially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 xml:space="preserve"> in the old or unused services. The specification of the needed </w:t>
      </w:r>
      <w:r w:rsidR="009E6F0C">
        <w:rPr>
          <w:rFonts w:ascii="Calibri" w:hAnsi="Calibri" w:cs="Calibri"/>
          <w:kern w:val="0"/>
          <w:lang w:val="en"/>
        </w:rPr>
        <w:t>permissions</w:t>
      </w:r>
      <w:r>
        <w:rPr>
          <w:rFonts w:ascii="Calibri" w:hAnsi="Calibri" w:cs="Calibri"/>
          <w:kern w:val="0"/>
          <w:lang w:val="en"/>
        </w:rPr>
        <w:t xml:space="preserve"> and policies </w:t>
      </w:r>
      <w:r w:rsidR="00E53E2B">
        <w:rPr>
          <w:rFonts w:ascii="Calibri" w:hAnsi="Calibri" w:cs="Calibri"/>
          <w:kern w:val="0"/>
          <w:lang w:val="en"/>
        </w:rPr>
        <w:t>is</w:t>
      </w:r>
      <w:r>
        <w:rPr>
          <w:rFonts w:ascii="Calibri" w:hAnsi="Calibri" w:cs="Calibri"/>
          <w:kern w:val="0"/>
          <w:lang w:val="en"/>
        </w:rPr>
        <w:t xml:space="preserve"> identifying what it is exactly that our service </w:t>
      </w:r>
      <w:proofErr w:type="gramStart"/>
      <w:r>
        <w:rPr>
          <w:rFonts w:ascii="Calibri" w:hAnsi="Calibri" w:cs="Calibri"/>
          <w:kern w:val="0"/>
          <w:lang w:val="en"/>
        </w:rPr>
        <w:t>need</w:t>
      </w:r>
      <w:proofErr w:type="gramEnd"/>
      <w:r>
        <w:rPr>
          <w:rFonts w:ascii="Calibri" w:hAnsi="Calibri" w:cs="Calibri"/>
          <w:kern w:val="0"/>
          <w:lang w:val="en"/>
        </w:rPr>
        <w:t xml:space="preserve"> to know and have access for and what should it not. </w:t>
      </w:r>
      <w:r w:rsidR="009E6F0C">
        <w:rPr>
          <w:rFonts w:ascii="Calibri" w:hAnsi="Calibri" w:cs="Calibri"/>
          <w:kern w:val="0"/>
          <w:lang w:val="en"/>
        </w:rPr>
        <w:t>Not just give it ‘Full access’ then if any security issue arises it might cause bigger security issues on the data of the whole project or even company.</w:t>
      </w:r>
    </w:p>
    <w:p w14:paraId="6753B0FF" w14:textId="77777777" w:rsidR="00E53E2B" w:rsidRDefault="00E53E2B" w:rsidP="00D226A3">
      <w:pPr>
        <w:widowControl w:val="0"/>
        <w:autoSpaceDE w:val="0"/>
        <w:autoSpaceDN w:val="0"/>
        <w:adjustRightInd w:val="0"/>
        <w:rPr>
          <w:rFonts w:ascii="Calibri" w:hAnsi="Calibri" w:cs="Calibri"/>
          <w:kern w:val="0"/>
          <w:lang w:val="en"/>
        </w:rPr>
      </w:pPr>
    </w:p>
    <w:p w14:paraId="5014DBEA" w14:textId="77777777" w:rsidR="00E53E2B" w:rsidRDefault="00E53E2B" w:rsidP="00D226A3">
      <w:pPr>
        <w:widowControl w:val="0"/>
        <w:autoSpaceDE w:val="0"/>
        <w:autoSpaceDN w:val="0"/>
        <w:adjustRightInd w:val="0"/>
        <w:rPr>
          <w:rFonts w:ascii="Calibri" w:hAnsi="Calibri" w:cs="Calibri"/>
          <w:kern w:val="0"/>
          <w:lang w:val="en"/>
        </w:rPr>
      </w:pPr>
    </w:p>
    <w:p w14:paraId="34C98737" w14:textId="373D7C1B" w:rsidR="009E6F0C" w:rsidRPr="00E53E2B" w:rsidRDefault="009E6F0C" w:rsidP="00D226A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943634" w:themeColor="accent2" w:themeShade="BF"/>
          <w:kern w:val="0"/>
          <w:sz w:val="28"/>
          <w:szCs w:val="28"/>
          <w:lang w:val="en"/>
        </w:rPr>
      </w:pPr>
      <w:r w:rsidRPr="00E53E2B">
        <w:rPr>
          <w:rFonts w:ascii="Calibri" w:hAnsi="Calibri" w:cs="Calibri"/>
          <w:b/>
          <w:bCs/>
          <w:color w:val="943634" w:themeColor="accent2" w:themeShade="BF"/>
          <w:kern w:val="0"/>
          <w:sz w:val="28"/>
          <w:szCs w:val="28"/>
          <w:lang w:val="en"/>
        </w:rPr>
        <w:lastRenderedPageBreak/>
        <w:t>Concurrency &amp; Auto-Scaling</w:t>
      </w:r>
    </w:p>
    <w:p w14:paraId="3A5C7698" w14:textId="77777777" w:rsidR="00E53E2B" w:rsidRDefault="009E6F0C" w:rsidP="00E53E2B">
      <w:r>
        <w:rPr>
          <w:lang w:val="en"/>
        </w:rPr>
        <w:t xml:space="preserve">I set-up provisioned concurrency as it </w:t>
      </w:r>
      <w:r w:rsidRPr="009E6F0C">
        <w:t xml:space="preserve">initializes a requested number of execution environments so that they are prepared to respond immediately to </w:t>
      </w:r>
      <w:r>
        <w:t>my</w:t>
      </w:r>
      <w:r w:rsidRPr="009E6F0C">
        <w:t xml:space="preserve"> function's invocations.</w:t>
      </w:r>
    </w:p>
    <w:p w14:paraId="0C94DADC" w14:textId="7C509476" w:rsidR="00E53E2B" w:rsidRPr="00E53E2B" w:rsidRDefault="00E53E2B" w:rsidP="00E53E2B">
      <w:r>
        <w:t xml:space="preserve">While setting up auto-scaling I made the </w:t>
      </w:r>
      <w:proofErr w:type="spellStart"/>
      <w:r>
        <w:t>maximum_instance_count</w:t>
      </w:r>
      <w:proofErr w:type="spellEnd"/>
      <w:r>
        <w:t xml:space="preserve"> = 3 to be able to handle high traffic. I also only </w:t>
      </w:r>
      <w:proofErr w:type="gramStart"/>
      <w:r>
        <w:t>sat</w:t>
      </w:r>
      <w:proofErr w:type="gramEnd"/>
      <w:r>
        <w:t xml:space="preserve"> the target value to 15 requests so that it doesn’t wait until </w:t>
      </w:r>
      <w:proofErr w:type="gramStart"/>
      <w:r>
        <w:t>much</w:t>
      </w:r>
      <w:proofErr w:type="gramEnd"/>
      <w:r>
        <w:t xml:space="preserve"> requests are made to auto-scale. </w:t>
      </w:r>
      <w:proofErr w:type="gramStart"/>
      <w:r>
        <w:t>Finally</w:t>
      </w:r>
      <w:proofErr w:type="gramEnd"/>
      <w:r>
        <w:t xml:space="preserve"> I made the scale in and out cool down = 30 seconds so it waits until the changes persist for 30 seconds before taking an action to increase or increase instances scaling.</w:t>
      </w:r>
    </w:p>
    <w:p w14:paraId="3963DD39" w14:textId="77777777" w:rsidR="00E20C92" w:rsidRDefault="00E20C92"/>
    <w:sectPr w:rsidR="00E20C92" w:rsidSect="002F6B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94467"/>
    <w:rsid w:val="00154791"/>
    <w:rsid w:val="001A524B"/>
    <w:rsid w:val="002D25D0"/>
    <w:rsid w:val="002F6BEE"/>
    <w:rsid w:val="00594467"/>
    <w:rsid w:val="007D29F1"/>
    <w:rsid w:val="00864EC8"/>
    <w:rsid w:val="008D38C5"/>
    <w:rsid w:val="009E6F0C"/>
    <w:rsid w:val="00D226A3"/>
    <w:rsid w:val="00E20C92"/>
    <w:rsid w:val="00E53E2B"/>
    <w:rsid w:val="00E9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95288"/>
  <w15:chartTrackingRefBased/>
  <w15:docId w15:val="{6208C283-8C0B-43F5-AA2F-72E506C1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Elegily</dc:creator>
  <cp:keywords/>
  <dc:description/>
  <cp:lastModifiedBy>Yasmine Elegily</cp:lastModifiedBy>
  <cp:revision>2</cp:revision>
  <dcterms:created xsi:type="dcterms:W3CDTF">2023-05-31T16:22:00Z</dcterms:created>
  <dcterms:modified xsi:type="dcterms:W3CDTF">2023-05-31T18:06:00Z</dcterms:modified>
</cp:coreProperties>
</file>