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5100"/>
        <w:gridCol w:w="5100"/>
      </w:tblGrid>
      <w:tr>
        <w:trPr/>
        <w:tc>
          <w:tcPr>
            <w:tcBorders/>
            <w:tcMar>
              <w:left w:w="0" w:type="dxa"/>
              <w:top w:w="0" w:type="dxa"/>
              <w:right w:w="0" w:type="dxa"/>
              <w:bottom w:w="0" w:type="dxa"/>
            </w:tcMar>
            <w:tcW w:w="5100" w:type="dxa"/>
            <w:textDirection w:val="lrTb"/>
            <w:noWrap w:val="false"/>
          </w:tcPr>
          <w:p>
            <w:pPr>
              <w:pBdr/>
              <w:spacing/>
              <w:ind/>
              <w:rPr/>
            </w:pPr>
            <w:r>
              <mc:AlternateContent>
                <mc:Choice Requires="wpg">
                  <w:drawing>
                    <wp:inline xmlns:wp="http://schemas.openxmlformats.org/drawingml/2006/wordprocessingDrawing" distT="0" distB="0" distL="0" distR="0">
                      <wp:extent cx="904875" cy="90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a:blip r:embed="rId11"/>
                              <a:stretch/>
                            </pic:blipFill>
                            <pic:spPr bwMode="auto">
                              <a:xfrm>
                                <a:off x="0" y="0"/>
                                <a:ext cx="904875" cy="904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1.25pt;height:71.25pt;mso-wrap-distance-left:0.00pt;mso-wrap-distance-top:0.00pt;mso-wrap-distance-right:0.00pt;mso-wrap-distance-bottom:0.00pt;z-index:1;" stroked="false">
                      <v:imagedata r:id="rId11" o:title=""/>
                      <o:lock v:ext="edit" rotation="t"/>
                    </v:shape>
                  </w:pict>
                </mc:Fallback>
              </mc:AlternateContent>
            </w:r>
            <w:r/>
          </w:p>
        </w:tc>
        <w:tc>
          <w:tcPr>
            <w:tcBorders/>
            <w:tcMar>
              <w:left w:w="0" w:type="dxa"/>
              <w:top w:w="0" w:type="dxa"/>
              <w:right w:w="0" w:type="dxa"/>
              <w:bottom w:w="0" w:type="dxa"/>
            </w:tcMar>
            <w:tcW w:w="5100" w:type="dxa"/>
            <w:textDirection w:val="lrTb"/>
            <w:noWrap w:val="false"/>
          </w:tcPr>
          <w:p>
            <w:pPr>
              <w:pBdr/>
              <w:spacing/>
              <w:ind/>
              <w:jc w:val="right"/>
              <w:rPr/>
            </w:pPr>
            <w:r>
              <mc:AlternateContent>
                <mc:Choice Requires="wpg">
                  <w:drawing>
                    <wp:inline xmlns:wp="http://schemas.openxmlformats.org/drawingml/2006/wordprocessingDrawing" distT="0" distB="0" distL="0" distR="0">
                      <wp:extent cx="1809750" cy="447675"/>
                      <wp:effectExtent l="0" t="0" r="0" b="0"/>
                      <wp:docPr id="2" name="Picture 15963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a:blip r:embed="rId12"/>
                              <a:stretch/>
                            </pic:blipFill>
                            <pic:spPr bwMode="auto">
                              <a:xfrm>
                                <a:off x="0" y="0"/>
                                <a:ext cx="1809750" cy="447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42.50pt;height:35.25pt;mso-wrap-distance-left:0.00pt;mso-wrap-distance-top:0.00pt;mso-wrap-distance-right:0.00pt;mso-wrap-distance-bottom:0.00pt;z-index:1;" stroked="false">
                      <v:imagedata r:id="rId12" o:title=""/>
                      <o:lock v:ext="edit" rotation="t"/>
                    </v:shape>
                  </w:pict>
                </mc:Fallback>
              </mc:AlternateContent>
            </w:r>
            <w:r/>
          </w:p>
        </w:tc>
      </w:tr>
    </w:tbl>
    <w:p>
      <w:pPr>
        <w:pBdr/>
        <w:spacing w:after="500"/>
        <w:ind/>
        <w:rPr/>
      </w:pPr>
      <w:r/>
      <w:r/>
    </w:p>
    <w:p>
      <w:pPr>
        <w:pBdr/>
        <w:spacing/>
        <w:ind/>
        <w:jc w:val="center"/>
        <w:rPr/>
      </w:pPr>
      <w:r>
        <w:rPr>
          <w:b/>
          <w:bCs/>
          <w:color w:val="008b8a"/>
          <w:sz w:val="44"/>
          <w:szCs w:val="44"/>
        </w:rPr>
        <w:t xml:space="preserve">Sampath Finacle Access Portal</w:t>
      </w:r>
      <w:r/>
    </w:p>
    <w:p>
      <w:pPr>
        <w:pBdr/>
        <w:spacing w:before="120"/>
        <w:ind/>
        <w:jc w:val="center"/>
        <w:rPr/>
      </w:pPr>
      <w:r>
        <w:rPr>
          <w:color w:val="222222"/>
          <w:sz w:val="30"/>
          <w:szCs w:val="30"/>
        </w:rPr>
        <w:t xml:space="preserve">Test Data Request</w:t>
      </w:r>
      <w:r/>
    </w:p>
    <w:p>
      <w:pPr>
        <w:pBdr/>
        <w:spacing w:after="260"/>
        <w:ind/>
        <w:rPr/>
      </w:pPr>
      <w:r/>
      <w:r/>
    </w:p>
    <w:tbl>
      <w:tblPr>
        <w:tblW w:w="1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1800"/>
      </w:tblGrid>
      <w:tr>
        <w:trPr>
          <w:jc w:val="center"/>
        </w:trPr>
        <w:tc>
          <w:tcPr>
            <w:shd w:val="clear" w:color="auto" w:fill="7f7f7f"/>
            <w:tcBorders/>
            <w:tcMar>
              <w:left w:w="100" w:type="dxa"/>
              <w:top w:w="60" w:type="dxa"/>
              <w:right w:w="100" w:type="dxa"/>
              <w:bottom w:w="60" w:type="dxa"/>
            </w:tcMar>
            <w:tcW w:w="1800" w:type="dxa"/>
            <w:textDirection w:val="lrTb"/>
            <w:noWrap w:val="false"/>
          </w:tcPr>
          <w:p>
            <w:pPr>
              <w:pBdr/>
              <w:spacing/>
              <w:ind/>
              <w:jc w:val="center"/>
              <w:rPr/>
            </w:pPr>
            <w:r>
              <w:rPr>
                <w:b/>
                <w:bCs/>
                <w:color w:val="ffffff"/>
                <w:sz w:val="18"/>
                <w:szCs w:val="18"/>
              </w:rPr>
              <w:t xml:space="preserve">DRAFT</w:t>
            </w:r>
            <w:r/>
          </w:p>
        </w:tc>
      </w:tr>
    </w:tbl>
    <w:p>
      <w:pPr>
        <w:pBdr/>
        <w:spacing w:after="300"/>
        <w:ind/>
        <w:rPr/>
      </w:pPr>
      <w:r/>
      <w:r/>
    </w:p>
    <w:tbl>
      <w:tblPr>
        <w:tblW w:w="7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7800"/>
      </w:tblGrid>
      <w:tr>
        <w:trPr>
          <w:jc w:val="center"/>
        </w:trPr>
        <w:tc>
          <w:tcPr>
            <w:tcBorders>
              <w:top w:val="single" w:color="008b8a" w:sz="8" w:space="0"/>
              <w:left w:val="single" w:color="008b8a" w:sz="8" w:space="0"/>
              <w:bottom w:val="single" w:color="008b8a" w:sz="8" w:space="0"/>
              <w:right w:val="single" w:color="008b8a" w:sz="8" w:space="0"/>
            </w:tcBorders>
            <w:tcMar>
              <w:left w:w="200" w:type="dxa"/>
              <w:top w:w="220" w:type="dxa"/>
              <w:right w:w="200" w:type="dxa"/>
              <w:bottom w:w="220" w:type="dxa"/>
            </w:tcMar>
            <w:tcW w:w="7800" w:type="dxa"/>
            <w:textDirection w:val="lrTb"/>
            <w:noWrap w:val="false"/>
          </w:tcPr>
          <w:p>
            <w:pPr>
              <w:pBdr/>
              <w:spacing/>
              <w:ind/>
              <w:jc w:val="center"/>
              <w:rPr/>
            </w:pPr>
            <w:r>
              <w:rPr>
                <w:b/>
                <w:bCs/>
                <w:color w:val="222222"/>
                <w:sz w:val="32"/>
                <w:szCs w:val="32"/>
              </w:rPr>
              <w:t xml:space="preserve">Sampath Bank</w:t>
            </w:r>
            <w:r/>
          </w:p>
        </w:tc>
      </w:tr>
    </w:tbl>
    <w:p>
      <w:pPr>
        <w:pBdr/>
        <w:spacing w:after="500"/>
        <w:ind/>
        <w:rPr/>
      </w:pPr>
      <w:r/>
      <w:r/>
    </w:p>
    <w:tbl>
      <w:tblPr>
        <w:tblW w:w="10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4A0" w:firstRow="1" w:lastRow="0" w:firstColumn="1" w:lastColumn="0" w:noHBand="0" w:noVBand="1"/>
      </w:tblPr>
      <w:tblGrid>
        <w:gridCol w:w="6500"/>
        <w:gridCol w:w="3700"/>
      </w:tblGrid>
      <w:tr>
        <w:trPr/>
        <w:tc>
          <w:tcPr>
            <w:tcBorders/>
            <w:tcMar>
              <w:left w:w="0" w:type="dxa"/>
              <w:top w:w="0" w:type="dxa"/>
              <w:right w:w="0" w:type="dxa"/>
              <w:bottom w:w="0" w:type="dxa"/>
            </w:tcMar>
            <w:tcW w:w="6500" w:type="dxa"/>
            <w:textDirection w:val="lrTb"/>
            <w:noWrap w:val="false"/>
          </w:tcPr>
          <w:p>
            <w:pPr>
              <w:pBdr/>
              <w:spacing/>
              <w:ind/>
              <w:rPr/>
            </w:pPr>
            <w:r>
              <w:rPr>
                <w:b/>
                <w:bCs/>
                <w:color w:val="7f7f7f"/>
              </w:rPr>
              <w:t xml:space="preserve">N-ABLE (PVT) LTD</w:t>
            </w:r>
            <w:r/>
          </w:p>
          <w:p>
            <w:pPr>
              <w:pBdr/>
              <w:spacing w:after="160"/>
              <w:ind/>
              <w:rPr/>
            </w:pPr>
            <w:r>
              <w:rPr>
                <w:color w:val="7f7f7f"/>
                <w:sz w:val="19"/>
                <w:szCs w:val="19"/>
              </w:rPr>
              <w:t xml:space="preserve">36, Bristol Street, Colombo 01, Sri Lanka.</w:t>
            </w:r>
            <w:r/>
          </w:p>
          <w:p>
            <w:pPr>
              <w:pBdr/>
              <w:spacing/>
              <w:ind/>
              <w:rPr/>
            </w:pPr>
            <w:r>
              <w:rPr>
                <w:b/>
                <w:bCs/>
                <w:color w:val="008b8a"/>
                <w:sz w:val="22"/>
                <w:szCs w:val="22"/>
              </w:rPr>
              <w:t xml:space="preserve">PRIVATE &amp; CONFIDENTIAL</w:t>
            </w:r>
            <w:r/>
          </w:p>
          <w:p>
            <w:pPr>
              <w:pBdr/>
              <w:spacing w:after="160"/>
              <w:ind/>
              <w:rPr/>
            </w:pPr>
            <w:r/>
            <w:r/>
          </w:p>
          <w:p>
            <w:pPr>
              <w:pBdr/>
              <w:spacing/>
              <w:ind/>
              <w:rPr/>
            </w:pPr>
            <w:r>
              <w:rPr>
                <w:b/>
                <w:bCs/>
                <w:color w:val="7f7f7f"/>
                <w:sz w:val="18"/>
                <w:szCs w:val="18"/>
              </w:rPr>
              <w:t xml:space="preserve">Status: </w:t>
            </w:r>
            <w:r>
              <w:rPr>
                <w:color w:val="222222"/>
                <w:sz w:val="18"/>
                <w:szCs w:val="18"/>
              </w:rPr>
              <w:t xml:space="preserve">Draft</w:t>
            </w:r>
            <w:r/>
          </w:p>
          <w:p>
            <w:pPr>
              <w:pBdr/>
              <w:spacing/>
              <w:ind/>
              <w:rPr/>
            </w:pPr>
            <w:r>
              <w:rPr>
                <w:b/>
                <w:bCs/>
                <w:color w:val="7f7f7f"/>
                <w:sz w:val="18"/>
                <w:szCs w:val="18"/>
              </w:rPr>
              <w:t xml:space="preserve">Version: </w:t>
            </w:r>
            <w:r>
              <w:rPr>
                <w:color w:val="222222"/>
                <w:sz w:val="18"/>
                <w:szCs w:val="18"/>
              </w:rPr>
              <w:t xml:space="preserve">0.1 (Sample)</w:t>
            </w:r>
            <w:r/>
          </w:p>
          <w:p>
            <w:pPr>
              <w:pBdr/>
              <w:spacing/>
              <w:ind/>
              <w:rPr/>
            </w:pPr>
            <w:r>
              <w:rPr>
                <w:b/>
                <w:bCs/>
                <w:color w:val="7f7f7f"/>
                <w:sz w:val="18"/>
                <w:szCs w:val="18"/>
              </w:rPr>
              <w:t xml:space="preserve">Issue Date: </w:t>
            </w:r>
            <w:r>
              <w:rPr>
                <w:color w:val="222222"/>
                <w:sz w:val="18"/>
                <w:szCs w:val="18"/>
              </w:rPr>
              <w:t xml:space="preserve">01st of September 2026</w:t>
            </w:r>
            <w:r/>
          </w:p>
          <w:p>
            <w:pPr>
              <w:pBdr/>
              <w:spacing/>
              <w:ind/>
              <w:rPr/>
            </w:pPr>
            <w:r>
              <w:rPr>
                <w:b/>
                <w:bCs/>
                <w:color w:val="7f7f7f"/>
                <w:sz w:val="18"/>
                <w:szCs w:val="18"/>
              </w:rPr>
              <w:t xml:space="preserve">Document Type: </w:t>
            </w:r>
            <w:r>
              <w:rPr>
                <w:color w:val="222222"/>
                <w:sz w:val="18"/>
                <w:szCs w:val="18"/>
              </w:rPr>
              <w:t xml:space="preserve">CONTROLLED</w:t>
            </w:r>
            <w:r/>
          </w:p>
          <w:p>
            <w:pPr>
              <w:pBdr/>
              <w:spacing w:after="260"/>
              <w:ind/>
              <w:rPr/>
            </w:pPr>
            <w:r/>
            <w:r/>
          </w:p>
          <w:p>
            <w:pPr>
              <w:pBdr/>
              <w:spacing/>
              <w:ind/>
              <w:rPr/>
            </w:pPr>
            <w:r>
              <w:rPr>
                <w:i/>
                <w:iCs/>
                <w:color w:val="7f7f7f"/>
                <w:sz w:val="13"/>
                <w:szCs w:val="13"/>
              </w:rPr>
              <w:t xml:space="preserve">This publication has been prepared by N*able (Pvt) Ltd. and is subject to copyright. Other t</w:t>
            </w:r>
            <w:r>
              <w:rPr>
                <w:i/>
                <w:iCs/>
                <w:color w:val="7f7f7f"/>
                <w:sz w:val="13"/>
                <w:szCs w:val="13"/>
              </w:rPr>
              <w:t xml:space="preserve">han for the purpose of and subject to the conditions prescribed under the Copyright Act, no part of it may in any form or by any means be reproduced, stored in a retrieval system, or transmitted without prior written permission of the copyright controller.</w:t>
            </w:r>
            <w:r/>
          </w:p>
        </w:tc>
        <w:tc>
          <w:tcPr>
            <w:tcBorders/>
            <w:tcMar>
              <w:left w:w="0" w:type="dxa"/>
              <w:top w:w="0" w:type="dxa"/>
              <w:right w:w="0" w:type="dxa"/>
              <w:bottom w:w="0" w:type="dxa"/>
            </w:tcMar>
            <w:tcW w:w="3700" w:type="dxa"/>
            <w:vAlign w:val="bottom"/>
            <w:textDirection w:val="lrTb"/>
            <w:noWrap w:val="false"/>
          </w:tcPr>
          <w:p>
            <w:pPr>
              <w:pBdr/>
              <w:spacing/>
              <w:ind/>
              <w:jc w:val="right"/>
              <w:rPr/>
            </w:pPr>
            <w:r>
              <mc:AlternateContent>
                <mc:Choice Requires="wpg">
                  <w:drawing>
                    <wp:inline xmlns:wp="http://schemas.openxmlformats.org/drawingml/2006/wordprocessingDrawing" distT="0" distB="0" distL="0" distR="0">
                      <wp:extent cx="1047750" cy="1152525"/>
                      <wp:effectExtent l="0" t="0" r="0" b="0"/>
                      <wp:docPr id="3" name="Picture 86613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a:blip r:embed="rId13"/>
                              <a:stretch/>
                            </pic:blipFill>
                            <pic:spPr bwMode="auto">
                              <a:xfrm>
                                <a:off x="0" y="0"/>
                                <a:ext cx="1047750" cy="1152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82.50pt;height:90.75pt;mso-wrap-distance-left:0.00pt;mso-wrap-distance-top:0.00pt;mso-wrap-distance-right:0.00pt;mso-wrap-distance-bottom:0.00pt;z-index:1;" stroked="false">
                      <v:imagedata r:id="rId13" o:title=""/>
                      <o:lock v:ext="edit" rotation="t"/>
                    </v:shape>
                  </w:pict>
                </mc:Fallback>
              </mc:AlternateContent>
            </w:r>
            <w:r/>
          </w:p>
        </w:tc>
      </w:tr>
    </w:tbl>
    <w:p>
      <w:pPr>
        <w:pageBreakBefore w:val="true"/>
        <w:pBdr/>
        <w:spacing/>
        <w:ind/>
        <w:rPr/>
      </w:pPr>
      <w:r/>
      <w:r/>
    </w:p>
    <w:p>
      <w:pPr>
        <w:pStyle w:val="910"/>
        <w:numPr>
          <w:ilvl w:val="0"/>
          <w:numId w:val="2"/>
        </w:numPr>
        <w:pBdr/>
        <w:spacing/>
        <w:ind/>
        <w:rPr/>
      </w:pPr>
      <w:r>
        <w:t xml:space="preserve">Document Control</w:t>
      </w:r>
      <w:r/>
    </w:p>
    <w:p>
      <w:pPr>
        <w:pStyle w:val="911"/>
        <w:pBdr/>
        <w:spacing/>
        <w:ind/>
        <w:rPr/>
      </w:pPr>
      <w:r>
        <w:t xml:space="preserve">Revision History</w:t>
      </w:r>
      <w:r/>
    </w:p>
    <w:tbl>
      <w:tblPr>
        <w:tblW w:w="10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38"/>
        <w:gridCol w:w="1147"/>
        <w:gridCol w:w="2342"/>
        <w:gridCol w:w="5973"/>
      </w:tblGrid>
      <w:tr>
        <w:trPr>
          <w:tblHeader/>
        </w:trPr>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838" w:type="dxa"/>
            <w:vAlign w:val="center"/>
            <w:textDirection w:val="lrTb"/>
            <w:noWrap w:val="false"/>
          </w:tcPr>
          <w:p>
            <w:pPr>
              <w:pBdr/>
              <w:spacing/>
              <w:ind/>
              <w:rPr/>
            </w:pPr>
            <w:r>
              <w:rPr>
                <w:b/>
                <w:bCs/>
                <w:color w:val="ffffff"/>
                <w:sz w:val="17"/>
                <w:szCs w:val="17"/>
              </w:rPr>
              <w:t xml:space="preserve">Version</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147" w:type="dxa"/>
            <w:vAlign w:val="center"/>
            <w:textDirection w:val="lrTb"/>
            <w:noWrap w:val="false"/>
          </w:tcPr>
          <w:p>
            <w:pPr>
              <w:pBdr/>
              <w:spacing/>
              <w:ind/>
              <w:rPr/>
            </w:pPr>
            <w:r>
              <w:rPr>
                <w:b/>
                <w:bCs/>
                <w:color w:val="ffffff"/>
                <w:sz w:val="17"/>
                <w:szCs w:val="17"/>
              </w:rPr>
              <w:t xml:space="preserve">Date</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342" w:type="dxa"/>
            <w:vAlign w:val="center"/>
            <w:textDirection w:val="lrTb"/>
            <w:noWrap w:val="false"/>
          </w:tcPr>
          <w:p>
            <w:pPr>
              <w:pBdr/>
              <w:spacing/>
              <w:ind/>
              <w:rPr/>
            </w:pPr>
            <w:r>
              <w:rPr>
                <w:b/>
                <w:bCs/>
                <w:color w:val="ffffff"/>
                <w:sz w:val="17"/>
                <w:szCs w:val="17"/>
              </w:rPr>
              <w:t xml:space="preserve">Author</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5973" w:type="dxa"/>
            <w:vAlign w:val="center"/>
            <w:textDirection w:val="lrTb"/>
            <w:noWrap w:val="false"/>
          </w:tcPr>
          <w:p>
            <w:pPr>
              <w:pBdr/>
              <w:spacing/>
              <w:ind/>
              <w:rPr/>
            </w:pPr>
            <w:r>
              <w:rPr>
                <w:b/>
                <w:bCs/>
                <w:color w:val="ffffff"/>
                <w:sz w:val="17"/>
                <w:szCs w:val="17"/>
              </w:rPr>
              <w:t xml:space="preserve">Description</w:t>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838" w:type="dxa"/>
            <w:textDirection w:val="lrTb"/>
            <w:noWrap w:val="false"/>
          </w:tcPr>
          <w:p>
            <w:pPr>
              <w:pBdr/>
              <w:spacing w:after="40"/>
              <w:ind/>
              <w:rPr/>
            </w:pPr>
            <w:r>
              <w:rPr>
                <w:color w:val="222222"/>
                <w:sz w:val="16"/>
                <w:szCs w:val="16"/>
              </w:rPr>
              <w:t xml:space="preserve">0.1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147" w:type="dxa"/>
            <w:textDirection w:val="lrTb"/>
            <w:noWrap w:val="false"/>
          </w:tcPr>
          <w:p>
            <w:pPr>
              <w:pBdr/>
              <w:spacing w:after="40"/>
              <w:ind/>
              <w:rPr/>
            </w:pPr>
            <w:r>
              <w:rPr>
                <w:color w:val="222222"/>
                <w:sz w:val="16"/>
                <w:szCs w:val="16"/>
              </w:rPr>
              <w:t xml:space="preserve">01-Sep-2026</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342" w:type="dxa"/>
            <w:textDirection w:val="lrTb"/>
            <w:noWrap w:val="false"/>
          </w:tcPr>
          <w:p>
            <w:pPr>
              <w:pBdr/>
              <w:spacing w:after="40"/>
              <w:ind/>
              <w:rPr/>
            </w:pPr>
            <w:r>
              <w:rPr>
                <w:color w:val="222222"/>
                <w:sz w:val="16"/>
                <w:szCs w:val="16"/>
              </w:rPr>
              <w:t xml:space="preserve">Claude (</w:t>
            </w:r>
            <w:r>
              <w:rPr>
                <w:color w:val="222222"/>
                <w:sz w:val="16"/>
                <w:szCs w:val="16"/>
              </w:rPr>
              <w:t xml:space="preserve">Verified</w:t>
            </w:r>
            <w:r>
              <w:rPr>
                <w:color w:val="222222"/>
                <w:sz w:val="16"/>
                <w:szCs w:val="16"/>
              </w:rPr>
              <w:t xml:space="preserve"> by Yasothar</w:t>
            </w:r>
            <w:r>
              <w:rPr>
                <w:color w:val="222222"/>
                <w:sz w:val="16"/>
                <w:szCs w:val="16"/>
              </w:rPr>
              <w:t xml:space="preserve">)</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5973" w:type="dxa"/>
            <w:textDirection w:val="lrTb"/>
            <w:noWrap w:val="false"/>
          </w:tcPr>
          <w:p>
            <w:pPr>
              <w:pBdr/>
              <w:spacing w:after="40"/>
              <w:ind/>
              <w:rPr/>
            </w:pPr>
            <w:r>
              <w:rPr>
                <w:color w:val="222222"/>
                <w:sz w:val="16"/>
                <w:szCs w:val="16"/>
              </w:rPr>
              <w:t xml:space="preserve">Initial test data request, listing the data items needed to execute all test cases in the Sampath FAP Test Case Specification (v0.1) across all 9 functional modules.</w:t>
            </w:r>
            <w:r/>
          </w:p>
        </w:tc>
      </w:tr>
    </w:tbl>
    <w:p>
      <w:pPr>
        <w:pBdr/>
        <w:spacing w:after="200"/>
        <w:ind/>
        <w:rPr/>
      </w:pPr>
      <w:r/>
      <w:r/>
    </w:p>
    <w:p>
      <w:pPr>
        <w:pStyle w:val="911"/>
        <w:pBdr/>
        <w:spacing/>
        <w:ind/>
        <w:rPr/>
      </w:pPr>
      <w:r>
        <w:t xml:space="preserve">Purpose &amp; Scope</w:t>
      </w:r>
      <w:r/>
    </w:p>
    <w:p>
      <w:pPr>
        <w:pBdr/>
        <w:spacing w:after="120"/>
        <w:ind/>
        <w:rPr/>
      </w:pPr>
      <w:r>
        <w:rPr>
          <w:color w:val="222222"/>
          <w:sz w:val="21"/>
          <w:szCs w:val="21"/>
        </w:rPr>
        <w:t xml:space="preserve">This document lists the test data required to execute the Sampath Finacle Acces</w:t>
      </w:r>
      <w:r>
        <w:rPr>
          <w:color w:val="222222"/>
          <w:sz w:val="21"/>
          <w:szCs w:val="21"/>
        </w:rPr>
        <w:t xml:space="preserve">s Portal test case specification. It is addressed to the teams who own or can provision data in the UAT-connected Finacle and UPM environments — the intent is to gather everything needed before test execution begins, rather than discovering gaps mid-cycle.</w:t>
      </w:r>
      <w:r/>
    </w:p>
    <w:p>
      <w:pPr>
        <w:pBdr/>
        <w:spacing w:after="120"/>
        <w:ind/>
        <w:rPr/>
      </w:pPr>
      <w:r>
        <w:rPr>
          <w:color w:val="222222"/>
          <w:sz w:val="21"/>
          <w:szCs w:val="21"/>
        </w:rPr>
        <w:t xml:space="preserve">Each request item below is traced to the specific test case(s) that need it, so a reviewer can see exactly why a piece of data is being asked for and skip anything that is out of scope for the current test cycle.</w:t>
      </w:r>
      <w:r/>
    </w:p>
    <w:p>
      <w:pPr>
        <w:pBdr/>
        <w:spacing w:after="150"/>
        <w:ind/>
        <w:rPr/>
      </w:pPr>
      <w:r/>
      <w:r/>
    </w:p>
    <w:p>
      <w:pPr>
        <w:pStyle w:val="911"/>
        <w:pBdr/>
        <w:spacing/>
        <w:ind/>
        <w:rPr/>
      </w:pPr>
      <w:r>
        <w:t xml:space="preserve">How to Use This Document</w:t>
      </w:r>
      <w:r/>
    </w:p>
    <w:p>
      <w:pPr>
        <w:pStyle w:val="921"/>
        <w:numPr>
          <w:ilvl w:val="0"/>
          <w:numId w:val="1"/>
        </w:numPr>
        <w:pBdr/>
        <w:spacing w:after="60"/>
        <w:ind/>
        <w:rPr/>
      </w:pPr>
      <w:r>
        <w:rPr>
          <w:color w:val="222222"/>
          <w:sz w:val="21"/>
          <w:szCs w:val="21"/>
        </w:rPr>
        <w:t xml:space="preserve">For each row, provide a value or a reference (e.g. an account number already set up in UAT, or a pointer to where one can be created) in the "Value / Reference" column.</w:t>
      </w:r>
      <w:r/>
    </w:p>
    <w:p>
      <w:pPr>
        <w:pStyle w:val="921"/>
        <w:numPr>
          <w:ilvl w:val="0"/>
          <w:numId w:val="1"/>
        </w:numPr>
        <w:pBdr/>
        <w:spacing w:after="60"/>
        <w:ind/>
        <w:rPr/>
      </w:pPr>
      <w:r>
        <w:rPr>
          <w:color w:val="222222"/>
          <w:sz w:val="21"/>
          <w:szCs w:val="21"/>
        </w:rPr>
        <w:t xml:space="preserve">If an item cannot be provided as requested, note the reason in that column instead (e.g. "</w:t>
      </w:r>
      <w:r>
        <w:rPr>
          <w:color w:val="222222"/>
          <w:sz w:val="21"/>
          <w:szCs w:val="21"/>
        </w:rPr>
        <w:t xml:space="preserve">no</w:t>
      </w:r>
      <w:r>
        <w:rPr>
          <w:color w:val="222222"/>
          <w:sz w:val="21"/>
          <w:szCs w:val="21"/>
        </w:rPr>
        <w:t xml:space="preserve"> locked UPM account currently available — can be created on request") rather than leaving it blank.</w:t>
      </w:r>
      <w:r/>
    </w:p>
    <w:p>
      <w:pPr>
        <w:pStyle w:val="921"/>
        <w:numPr>
          <w:ilvl w:val="0"/>
          <w:numId w:val="1"/>
        </w:numPr>
        <w:pBdr/>
        <w:spacing w:after="60"/>
        <w:ind/>
        <w:rPr/>
      </w:pPr>
      <w:r>
        <w:rPr>
          <w:color w:val="222222"/>
          <w:sz w:val="21"/>
          <w:szCs w:val="21"/>
        </w:rPr>
        <w:t xml:space="preserve">Use test/dummy records already provisioned in the UAT environment wherever they exist; avoid copying production customer data. Where masked or synthetic data is used, note that it is masked so the tester can interpret results correctly.</w:t>
      </w:r>
      <w:r/>
    </w:p>
    <w:p>
      <w:pPr>
        <w:pStyle w:val="921"/>
        <w:numPr>
          <w:ilvl w:val="0"/>
          <w:numId w:val="1"/>
        </w:numPr>
        <w:pBdr/>
        <w:spacing w:after="60"/>
        <w:ind/>
        <w:rPr/>
      </w:pPr>
      <w:r>
        <w:rPr>
          <w:color w:val="222222"/>
          <w:sz w:val="21"/>
          <w:szCs w:val="21"/>
        </w:rPr>
        <w:t xml:space="preserve">Quantities shown are minimums to execute each test case at least once; provide more if available; concurrency/regression testing later will need additional records.</w:t>
      </w:r>
      <w:r/>
    </w:p>
    <w:p>
      <w:pPr>
        <w:pBdr/>
        <w:spacing w:after="150"/>
        <w:ind/>
        <w:rPr/>
      </w:pPr>
      <w:r/>
      <w:r/>
    </w:p>
    <w:p>
      <w:pPr>
        <w:pStyle w:val="911"/>
        <w:pBdr/>
        <w:spacing/>
        <w:ind/>
        <w:rPr/>
      </w:pPr>
      <w:r>
        <w:t xml:space="preserve">Environment</w:t>
      </w:r>
      <w:r/>
    </w:p>
    <w:p>
      <w:pPr>
        <w:pBdr/>
        <w:spacing w:after="120"/>
        <w:ind/>
        <w:rPr/>
      </w:pPr>
      <w:r>
        <w:rPr>
          <w:color w:val="222222"/>
          <w:sz w:val="21"/>
          <w:szCs w:val="21"/>
        </w:rPr>
        <w:t xml:space="preserve">All data requested below should be provisioned in the UAT environment (or equivalent pre-production test environment) connected to Finacle and UPM — not in production.</w:t>
      </w:r>
      <w:r/>
    </w:p>
    <w:p>
      <w:pPr>
        <w:pageBreakBefore w:val="true"/>
        <w:pBdr/>
        <w:spacing/>
        <w:ind/>
        <w:rPr/>
      </w:pPr>
      <w:r/>
      <w:r/>
    </w:p>
    <w:p>
      <w:pPr>
        <w:pStyle w:val="910"/>
        <w:numPr>
          <w:ilvl w:val="0"/>
          <w:numId w:val="2"/>
        </w:numPr>
        <w:pBdr/>
        <w:spacing/>
        <w:ind/>
        <w:rPr/>
      </w:pPr>
      <w:r>
        <w:t xml:space="preserve">Test Data Requests by Module</w:t>
      </w:r>
      <w:r/>
    </w:p>
    <w:p>
      <w:pPr>
        <w:pBdr/>
        <w:spacing w:after="120"/>
        <w:ind/>
        <w:rPr/>
      </w:pPr>
      <w:r>
        <w:rPr>
          <w:color w:val="222222"/>
          <w:sz w:val="21"/>
          <w:szCs w:val="21"/>
        </w:rPr>
        <w:t xml:space="preserve">Each subsection below lists the data items needed to execute the corresponding module's test cases. Please complete the "Value / Reference" column for each row, or note why an item cannot be provided.</w:t>
      </w:r>
      <w:r/>
    </w:p>
    <w:p>
      <w:pPr>
        <w:pStyle w:val="911"/>
        <w:pBdr/>
        <w:spacing/>
        <w:ind/>
        <w:rPr/>
      </w:pPr>
      <w:r>
        <w:t xml:space="preserve">2.1 Login</w:t>
      </w:r>
      <w:r/>
    </w:p>
    <w:p>
      <w:pPr>
        <w:pBdr/>
        <w:spacing w:after="120"/>
        <w:ind/>
        <w:rPr/>
      </w:pPr>
      <w:r>
        <w:rPr>
          <w:color w:val="222222"/>
          <w:sz w:val="21"/>
          <w:szCs w:val="21"/>
        </w:rPr>
        <w:t xml:space="preserve">Credentials and account states needed to exercise authentication, single-session enforcement, and session timeout.</w:t>
      </w:r>
      <w:r/>
    </w:p>
    <w:tbl>
      <w:tblPr>
        <w:tblW w:w="10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100"/>
        <w:gridCol w:w="650"/>
        <w:gridCol w:w="1400"/>
        <w:gridCol w:w="1500"/>
        <w:gridCol w:w="2150"/>
      </w:tblGrid>
      <w:tr>
        <w:trPr>
          <w:tblHeader/>
        </w:trPr>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Data Item</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vAlign w:val="center"/>
            <w:textDirection w:val="lrTb"/>
            <w:noWrap w:val="false"/>
          </w:tcPr>
          <w:p>
            <w:pPr>
              <w:pBdr/>
              <w:spacing/>
              <w:ind/>
              <w:rPr/>
            </w:pPr>
            <w:r>
              <w:rPr>
                <w:b/>
                <w:bCs/>
                <w:color w:val="ffffff"/>
                <w:sz w:val="17"/>
                <w:szCs w:val="17"/>
              </w:rPr>
              <w:t xml:space="preserve">Description &amp; Format</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vAlign w:val="center"/>
            <w:textDirection w:val="lrTb"/>
            <w:noWrap w:val="false"/>
          </w:tcPr>
          <w:p>
            <w:pPr>
              <w:pBdr/>
              <w:spacing/>
              <w:ind/>
              <w:rPr/>
            </w:pPr>
            <w:r>
              <w:rPr>
                <w:b/>
                <w:bCs/>
                <w:color w:val="ffffff"/>
                <w:sz w:val="17"/>
                <w:szCs w:val="17"/>
              </w:rPr>
              <w:t xml:space="preserve">Qty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vAlign w:val="center"/>
            <w:textDirection w:val="lrTb"/>
            <w:noWrap w:val="false"/>
          </w:tcPr>
          <w:p>
            <w:pPr>
              <w:pBdr/>
              <w:spacing/>
              <w:ind/>
              <w:rPr/>
            </w:pPr>
            <w:r>
              <w:rPr>
                <w:b/>
                <w:bCs/>
                <w:color w:val="ffffff"/>
                <w:sz w:val="17"/>
                <w:szCs w:val="17"/>
              </w:rPr>
              <w:t xml:space="preserve">Used In (Test Cases)</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Provided By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Align w:val="center"/>
            <w:textDirection w:val="lrTb"/>
            <w:noWrap w:val="false"/>
          </w:tcPr>
          <w:p>
            <w:pPr>
              <w:pBdr/>
              <w:spacing/>
              <w:ind/>
              <w:rPr/>
            </w:pPr>
            <w:r>
              <w:rPr>
                <w:b/>
                <w:bCs/>
                <w:color w:val="ffffff"/>
                <w:sz w:val="17"/>
                <w:szCs w:val="17"/>
              </w:rPr>
              <w:t xml:space="preserve">Value / Reference</w:t>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Officer credentials — Branch Officer</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valid numeric User Id and password for a user with the Branch Officer role/permission group.</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2</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TC-LOGIN-01, 07, 09</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UPM Admin</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Merge w:val="restart"/>
            <w:textDirection w:val="lrTb"/>
            <w:noWrap w:val="false"/>
          </w:tcPr>
          <w:p>
            <w:pPr>
              <w:pBdr/>
              <w:spacing w:after="40"/>
              <w:ind/>
              <w:rPr>
                <w:rFonts w:hint="default" w:ascii="Calibri" w:hAnsi="Calibri" w:eastAsia="SimSun" w:cs="Calibri"/>
                <w:bCs w:val="0"/>
                <w:i w:val="0"/>
                <w:color w:val="000000"/>
                <w:sz w:val="22"/>
                <w:szCs w:val="22"/>
                <w:u w:val="none"/>
                <w:lang w:val="en-US" w:eastAsia="zh-CN" w:bidi="ar"/>
                <w14:ligatures w14:val="none"/>
              </w:rPr>
            </w:pPr>
            <w:r>
              <w:rPr>
                <w:rFonts w:hint="default" w:ascii="Calibri" w:hAnsi="Calibri" w:eastAsia="SimSun" w:cs="Calibri"/>
                <w:i w:val="0"/>
                <w:iCs w:val="0"/>
                <w:color w:val="000000"/>
                <w:sz w:val="22"/>
                <w:szCs w:val="22"/>
                <w:u w:val="none"/>
                <w:lang w:val="en-US" w:eastAsia="zh-CN" w:bidi="ar"/>
              </w:rPr>
              <w:t xml:space="preserve">Refer below table</w:t>
            </w:r>
            <w:r>
              <w:rPr>
                <w:rFonts w:hint="default" w:ascii="Calibri" w:hAnsi="Calibri" w:eastAsia="SimSun" w:cs="Calibri"/>
                <w:i w:val="0"/>
                <w:iCs w:val="0"/>
                <w:color w:val="000000"/>
                <w:sz w:val="22"/>
                <w:szCs w:val="22"/>
                <w:u w:val="none"/>
                <w:lang w:val="en-US" w:eastAsia="zh-CN" w:bidi="ar"/>
              </w:rPr>
            </w:r>
            <w:r>
              <w:rPr>
                <w:rFonts w:hint="default" w:ascii="Calibri" w:hAnsi="Calibri" w:eastAsia="SimSun" w:cs="Calibri"/>
                <w:bCs w:val="0"/>
                <w:i w:val="0"/>
                <w:color w:val="000000"/>
                <w:sz w:val="22"/>
                <w:szCs w:val="22"/>
                <w:u w:val="none"/>
                <w:lang w:val="en-US" w:eastAsia="zh-CN" w:bidi="ar"/>
                <w14:ligatures w14:val="none"/>
              </w:rP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Officer credentials — Teller</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valid numeric User Id and password for a user with the Teller role/permission group.</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TC-LOGIN-09, TC-DASH-06</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UPM Admin</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Merge w:val="continue"/>
            <w:textDirection w:val="lrTb"/>
            <w:noWrap w:val="false"/>
          </w:tcPr>
          <w:p>
            <w:pPr>
              <w:pBdr/>
              <w:spacing/>
              <w:ind/>
              <w:rPr/>
            </w:pPr>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Officer credentials — Supervisor</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valid numeric User Id and password for a user </w:t>
            </w:r>
            <w:r>
              <w:rPr>
                <w:color w:val="222222"/>
                <w:sz w:val="16"/>
                <w:szCs w:val="16"/>
              </w:rPr>
              <w:t xml:space="preserve">authorized</w:t>
            </w:r>
            <w:r>
              <w:rPr>
                <w:color w:val="222222"/>
                <w:sz w:val="16"/>
                <w:szCs w:val="16"/>
              </w:rPr>
              <w:t xml:space="preserve"> to approve STAFF/LIMIT transactions.</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TC-TXN-04, 05</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UPM Admin</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Merge w:val="continue"/>
            <w:textDirection w:val="lrTb"/>
            <w:noWrap w:val="false"/>
          </w:tcPr>
          <w:p>
            <w:pPr>
              <w:pBdr/>
              <w:spacing/>
              <w:ind/>
              <w:rPr/>
            </w:pPr>
            <w: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Locked UPM account</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User Id whose UPM status is currently "locked", to trigger the account-locked return code.</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TC-LOGIN-06</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UPM Admin</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40"/>
              <w:ind/>
              <w:rPr>
                <w:rFonts w:hint="default" w:ascii="Calibri" w:hAnsi="Calibri" w:eastAsia="SimSun" w:cs="Calibri"/>
                <w:bCs w:val="0"/>
                <w:i w:val="0"/>
                <w:color w:val="000000"/>
                <w:sz w:val="22"/>
                <w:szCs w:val="22"/>
                <w:u w:val="none"/>
                <w:lang w:val="en-US" w:eastAsia="zh-CN" w:bidi="ar"/>
                <w14:ligatures w14:val="none"/>
              </w:rPr>
            </w:pPr>
            <w:r>
              <w:rPr>
                <w:rFonts w:hint="default" w:ascii="Calibri" w:hAnsi="Calibri" w:eastAsia="SimSun" w:cs="Calibri"/>
                <w:i w:val="0"/>
                <w:iCs w:val="0"/>
                <w:color w:val="000000"/>
                <w:sz w:val="22"/>
                <w:szCs w:val="22"/>
                <w:u w:val="none"/>
                <w:lang w:val="en-US" w:eastAsia="zh-CN" w:bidi="ar"/>
              </w:rPr>
            </w:r>
            <w:r>
              <w:rPr>
                <w:rFonts w:hint="default" w:ascii="Calibri" w:hAnsi="Calibri" w:eastAsia="SimSun" w:cs="Calibri"/>
                <w:i w:val="0"/>
                <w:iCs w:val="0"/>
                <w:color w:val="000000"/>
                <w:sz w:val="22"/>
                <w:szCs w:val="22"/>
                <w:u w:val="none"/>
                <w:lang w:val="en-US" w:eastAsia="zh-CN" w:bidi="ar"/>
              </w:rPr>
              <w:t xml:space="preserve">81043</w:t>
            </w:r>
            <w:r>
              <w:rPr>
                <w:rFonts w:hint="default" w:ascii="Calibri" w:hAnsi="Calibri" w:eastAsia="SimSun" w:cs="Calibri"/>
                <w:i w:val="0"/>
                <w:iCs w:val="0"/>
                <w:color w:val="000000"/>
                <w:sz w:val="22"/>
                <w:szCs w:val="22"/>
                <w:u w:val="none"/>
                <w:lang w:val="en-US" w:eastAsia="zh-CN" w:bidi="ar"/>
              </w:rPr>
            </w:r>
            <w:r>
              <w:rPr>
                <w:rFonts w:hint="default" w:ascii="Calibri" w:hAnsi="Calibri" w:eastAsia="SimSun" w:cs="Calibri"/>
                <w:bCs w:val="0"/>
                <w:i w:val="0"/>
                <w:color w:val="000000"/>
                <w:sz w:val="22"/>
                <w:szCs w:val="22"/>
                <w:u w:val="none"/>
                <w:lang w:val="en-US" w:eastAsia="zh-CN" w:bidi="ar"/>
                <w14:ligatures w14:val="none"/>
              </w:rP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Invalid/expired credentials</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valid User Id together with an intentionally incorrect password, for the failed-login path.</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TC-LOGIN-05</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UPM Admin / QA</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40"/>
              <w:ind/>
              <w:rPr>
                <w:rFonts w:hint="default" w:ascii="Calibri" w:hAnsi="Calibri" w:eastAsia="SimSun" w:cs="Calibri"/>
                <w:bCs w:val="0"/>
                <w:i w:val="0"/>
                <w:color w:val="000000"/>
                <w:sz w:val="22"/>
                <w:szCs w:val="22"/>
                <w:u w:val="none"/>
                <w:lang w:val="en-US" w:eastAsia="zh-CN" w:bidi="ar"/>
                <w14:ligatures w14:val="none"/>
              </w:rPr>
            </w:pPr>
            <w:r>
              <w:rPr>
                <w:rFonts w:hint="default" w:ascii="Calibri" w:hAnsi="Calibri" w:eastAsia="SimSun" w:cs="Calibri"/>
                <w:i w:val="0"/>
                <w:iCs w:val="0"/>
                <w:color w:val="000000"/>
                <w:sz w:val="22"/>
                <w:szCs w:val="22"/>
                <w:u w:val="none"/>
                <w:lang w:val="en-US" w:eastAsia="zh-CN" w:bidi="ar"/>
              </w:rPr>
            </w:r>
            <w:r>
              <w:rPr>
                <w:rFonts w:hint="default" w:ascii="Calibri" w:hAnsi="Calibri" w:eastAsia="SimSun" w:cs="Calibri"/>
                <w:i w:val="0"/>
                <w:iCs w:val="0"/>
                <w:color w:val="000000"/>
                <w:sz w:val="22"/>
                <w:szCs w:val="22"/>
                <w:u w:val="none"/>
                <w:lang w:val="en-US" w:eastAsia="zh-CN" w:bidi="ar"/>
              </w:rPr>
              <w:t xml:space="preserve">48917</w:t>
            </w:r>
            <w:r>
              <w:rPr>
                <w:rFonts w:hint="default" w:ascii="Calibri" w:hAnsi="Calibri" w:eastAsia="SimSun" w:cs="Calibri"/>
                <w:i w:val="0"/>
                <w:iCs w:val="0"/>
                <w:color w:val="000000"/>
                <w:sz w:val="22"/>
                <w:szCs w:val="22"/>
                <w:u w:val="none"/>
                <w:lang w:val="en-US" w:eastAsia="zh-CN" w:bidi="ar"/>
              </w:rPr>
            </w:r>
            <w:r>
              <w:rPr>
                <w:rFonts w:hint="default" w:ascii="Calibri" w:hAnsi="Calibri" w:eastAsia="SimSun" w:cs="Calibri"/>
                <w:bCs w:val="0"/>
                <w:i w:val="0"/>
                <w:color w:val="000000"/>
                <w:sz w:val="22"/>
                <w:szCs w:val="22"/>
                <w:u w:val="none"/>
                <w:lang w:val="en-US" w:eastAsia="zh-CN" w:bidi="ar"/>
                <w14:ligatures w14:val="none"/>
              </w:rPr>
            </w:r>
          </w:p>
          <w:p>
            <w:pPr>
              <w:pBdr/>
              <w:spacing w:after="40"/>
              <w:ind/>
              <w:rPr>
                <w:rFonts w:hint="default" w:ascii="Calibri" w:hAnsi="Calibri" w:eastAsia="SimSun" w:cs="Calibri"/>
                <w:bCs w:val="0"/>
                <w:i w:val="0"/>
                <w:color w:val="000000"/>
                <w:sz w:val="22"/>
                <w:szCs w:val="22"/>
                <w:u w:val="none"/>
                <w:lang w:val="en-US" w:eastAsia="zh-CN" w:bidi="ar"/>
                <w14:ligatures w14:val="none"/>
              </w:rPr>
            </w:pPr>
            <w:r>
              <w:rPr>
                <w:rFonts w:hint="default" w:ascii="Calibri" w:hAnsi="Calibri" w:eastAsia="SimSun" w:cs="Calibri"/>
                <w:i w:val="0"/>
                <w:iCs w:val="0"/>
                <w:color w:val="000000"/>
                <w:sz w:val="22"/>
                <w:szCs w:val="22"/>
                <w:u w:val="none"/>
                <w:lang w:val="en-US" w:eastAsia="zh-CN" w:bidi="ar"/>
              </w:rPr>
              <w:t xml:space="preserve">Pw: hoax</w:t>
            </w:r>
            <w:r>
              <w:rPr>
                <w:rFonts w:hint="default" w:ascii="Calibri" w:hAnsi="Calibri" w:eastAsia="SimSun" w:cs="Calibri"/>
                <w:i w:val="0"/>
                <w:iCs w:val="0"/>
                <w:color w:val="000000"/>
                <w:sz w:val="22"/>
                <w:szCs w:val="22"/>
                <w:u w:val="none"/>
                <w:lang w:val="en-US" w:eastAsia="zh-CN" w:bidi="ar"/>
              </w:rPr>
            </w:r>
            <w:r>
              <w:rPr>
                <w:rFonts w:hint="default" w:ascii="Calibri" w:hAnsi="Calibri" w:eastAsia="SimSun" w:cs="Calibri"/>
                <w:bCs w:val="0"/>
                <w:i w:val="0"/>
                <w:color w:val="000000"/>
                <w:sz w:val="22"/>
                <w:szCs w:val="22"/>
                <w:u w:val="none"/>
                <w:lang w:val="en-US" w:eastAsia="zh-CN" w:bidi="ar"/>
                <w14:ligatures w14:val="none"/>
              </w:rPr>
            </w:r>
          </w:p>
        </w:tc>
      </w:tr>
    </w:tbl>
    <w:p>
      <w:pPr>
        <w:pBdr/>
        <w:spacing w:after="200"/>
        <w:ind/>
        <w:rPr/>
      </w:pPr>
      <w:r/>
      <w:r/>
    </w:p>
    <w:tbl>
      <w:tblPr>
        <w:tblStyle w:val="739"/>
        <w:tblW w:w="0" w:type="auto"/>
        <w:tblBorders/>
        <w:tblLook w:val="04A0" w:firstRow="1" w:lastRow="0" w:firstColumn="1" w:lastColumn="0" w:noHBand="0" w:noVBand="1"/>
      </w:tblPr>
      <w:tblGrid>
        <w:gridCol w:w="1005"/>
        <w:gridCol w:w="945"/>
        <w:gridCol w:w="945"/>
      </w:tblGrid>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005" w:type="dxa"/>
            <w:vAlign w:val="bottom"/>
            <w:textDirection w:val="lrTb"/>
            <w:noWrap w:val="false"/>
          </w:tcPr>
          <w:p>
            <w:pPr>
              <w:pBdr/>
              <w:spacing/>
              <w:ind/>
              <w:rPr/>
            </w:pPr>
            <w:r>
              <w:rPr>
                <w:rFonts w:ascii="Calibri" w:hAnsi="Calibri" w:eastAsia="Calibri" w:cs="Calibri"/>
                <w:b/>
                <w:i w:val="0"/>
                <w:strike w:val="0"/>
                <w:color w:val="000000"/>
                <w:sz w:val="22"/>
                <w:u w:val="none"/>
                <w:vertAlign w:val="baseline"/>
              </w:rPr>
              <w:t xml:space="preserve">User Level</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bottom"/>
            <w:textDirection w:val="lrTb"/>
            <w:noWrap w:val="false"/>
          </w:tcPr>
          <w:p>
            <w:pPr>
              <w:pBdr/>
              <w:spacing/>
              <w:ind/>
              <w:rPr/>
            </w:pPr>
            <w:r>
              <w:rPr>
                <w:rFonts w:ascii="Calibri" w:hAnsi="Calibri" w:eastAsia="Calibri" w:cs="Calibri"/>
                <w:b/>
                <w:i w:val="0"/>
                <w:strike w:val="0"/>
                <w:color w:val="000000"/>
                <w:sz w:val="22"/>
                <w:u w:val="none"/>
                <w:vertAlign w:val="baseline"/>
              </w:rPr>
              <w:t xml:space="preserve">User ID</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bottom"/>
            <w:textDirection w:val="lrTb"/>
            <w:noWrap w:val="false"/>
          </w:tcPr>
          <w:p>
            <w:pPr>
              <w:pBdr/>
              <w:spacing/>
              <w:ind/>
              <w:rPr>
                <w:rFonts w:ascii="Calibri" w:hAnsi="Calibri" w:cs="Calibri"/>
                <w:b w:val="0"/>
                <w:bCs w:val="0"/>
                <w:i w:val="0"/>
                <w:strike w:val="0"/>
                <w:color w:val="000000"/>
                <w:sz w:val="22"/>
                <w:szCs w:val="22"/>
                <w:u w:val="none"/>
                <w14:ligatures w14:val="none"/>
              </w:rPr>
            </w:pPr>
            <w:r>
              <w:rPr>
                <w:rFonts w:ascii="Calibri" w:hAnsi="Calibri" w:eastAsia="Calibri" w:cs="Calibri"/>
                <w:b/>
                <w:bCs/>
                <w:i w:val="0"/>
                <w:iCs w:val="0"/>
                <w:strike w:val="0"/>
                <w:color w:val="000000"/>
                <w:sz w:val="22"/>
                <w:szCs w:val="22"/>
                <w:u w:val="none"/>
              </w:rPr>
              <w:t xml:space="preserve">Password</w:t>
            </w:r>
            <w:r>
              <w:rPr>
                <w:rFonts w:ascii="Calibri" w:hAnsi="Calibri" w:eastAsia="Calibri" w:cs="Calibri"/>
                <w:b w:val="0"/>
                <w:bCs w:val="0"/>
                <w:i w:val="0"/>
                <w:iCs w:val="0"/>
                <w:strike w:val="0"/>
                <w:color w:val="000000"/>
                <w:sz w:val="22"/>
                <w:szCs w:val="22"/>
                <w:u w:val="none"/>
              </w:rPr>
            </w:r>
            <w:r>
              <w:rPr>
                <w:rFonts w:ascii="Calibri" w:hAnsi="Calibri" w:cs="Calibri"/>
                <w:b w:val="0"/>
                <w:bCs w:val="0"/>
                <w:i w:val="0"/>
                <w:strike w:val="0"/>
                <w:color w:val="000000"/>
                <w:sz w:val="22"/>
                <w:szCs w:val="22"/>
                <w:u w:val="none"/>
                <w14:ligatures w14:val="none"/>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005" w:type="dxa"/>
            <w:vAlign w:val="bottom"/>
            <w:textDirection w:val="lrTb"/>
            <w:noWrap w:val="false"/>
          </w:tcPr>
          <w:p>
            <w:pPr>
              <w:pBdr/>
              <w:spacing/>
              <w:ind/>
              <w:jc w:val="left"/>
              <w:rPr/>
            </w:pPr>
            <w:r>
              <w:rPr>
                <w:rFonts w:ascii="Calibri" w:hAnsi="Calibri" w:eastAsia="Calibri" w:cs="Calibri"/>
                <w:b w:val="0"/>
                <w:i w:val="0"/>
                <w:strike w:val="0"/>
                <w:color w:val="000000"/>
                <w:sz w:val="22"/>
                <w:u w:val="none"/>
                <w:vertAlign w:val="baseline"/>
              </w:rPr>
              <w:t xml:space="preserve">5</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bottom"/>
            <w:textDirection w:val="lrTb"/>
            <w:noWrap w:val="false"/>
          </w:tcPr>
          <w:p>
            <w:pPr>
              <w:pBdr/>
              <w:spacing/>
              <w:ind/>
              <w:jc w:val="right"/>
              <w:rPr/>
            </w:pPr>
            <w:r>
              <w:rPr>
                <w:rFonts w:ascii="Calibri" w:hAnsi="Calibri" w:eastAsia="Calibri" w:cs="Calibri"/>
                <w:b w:val="0"/>
                <w:i w:val="0"/>
                <w:strike w:val="0"/>
                <w:color w:val="000000"/>
                <w:sz w:val="22"/>
                <w:u w:val="none"/>
                <w:vertAlign w:val="baseline"/>
              </w:rPr>
              <w:t xml:space="preserve">39306</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143" w:type="dxa"/>
            <w:vAlign w:val="bottom"/>
            <w:vMerge w:val="restart"/>
            <w:textDirection w:val="lrTb"/>
            <w:noWrap w:val="false"/>
          </w:tcPr>
          <w:p>
            <w:pPr>
              <w:pBdr/>
              <w:spacing/>
              <w:ind/>
              <w:rPr>
                <w:rFonts w:ascii="Calibri" w:hAnsi="Calibri" w:cs="Calibri"/>
                <w:b w:val="0"/>
                <w:bCs w:val="0"/>
                <w:i w:val="0"/>
                <w:strike w:val="0"/>
                <w:color w:val="000000"/>
                <w:sz w:val="22"/>
                <w:szCs w:val="22"/>
                <w:u w:val="none"/>
                <w14:ligatures w14:val="none"/>
              </w:rPr>
            </w:pPr>
            <w:r>
              <w:rPr>
                <w:rFonts w:ascii="Calibri" w:hAnsi="Calibri" w:eastAsia="Calibri" w:cs="Calibri"/>
                <w:b w:val="0"/>
                <w:bCs w:val="0"/>
                <w:i w:val="0"/>
                <w:iCs w:val="0"/>
                <w:strike w:val="0"/>
                <w:color w:val="000000"/>
                <w:sz w:val="22"/>
                <w:szCs w:val="22"/>
                <w:u w:val="none"/>
              </w:rPr>
              <w:t xml:space="preserve">Hoax</w:t>
            </w:r>
            <w:r>
              <w:rPr>
                <w:rFonts w:ascii="Calibri" w:hAnsi="Calibri" w:eastAsia="Calibri" w:cs="Calibri"/>
                <w:b w:val="0"/>
                <w:bCs w:val="0"/>
                <w:i w:val="0"/>
                <w:iCs w:val="0"/>
                <w:strike w:val="0"/>
                <w:color w:val="000000"/>
                <w:sz w:val="22"/>
                <w:szCs w:val="22"/>
                <w:u w:val="none"/>
              </w:rPr>
              <w:t xml:space="preserve">@</w:t>
            </w:r>
            <w:r>
              <w:rPr>
                <w:rFonts w:ascii="Calibri" w:hAnsi="Calibri" w:eastAsia="Calibri" w:cs="Calibri"/>
                <w:b w:val="0"/>
                <w:bCs w:val="0"/>
                <w:i w:val="0"/>
                <w:iCs w:val="0"/>
                <w:strike w:val="0"/>
                <w:color w:val="000000"/>
                <w:sz w:val="22"/>
                <w:szCs w:val="22"/>
                <w:u w:val="none"/>
              </w:rPr>
              <w:t xml:space="preserve">1234567</w:t>
            </w:r>
            <w:r>
              <w:rPr>
                <w:rFonts w:ascii="Calibri" w:hAnsi="Calibri" w:eastAsia="Calibri" w:cs="Calibri"/>
                <w:b w:val="0"/>
                <w:bCs w:val="0"/>
                <w:i w:val="0"/>
                <w:iCs w:val="0"/>
                <w:strike w:val="0"/>
                <w:color w:val="000000"/>
                <w:sz w:val="22"/>
                <w:szCs w:val="22"/>
                <w:u w:val="none"/>
              </w:rPr>
            </w:r>
            <w:r>
              <w:rPr>
                <w:rFonts w:ascii="Calibri" w:hAnsi="Calibri" w:cs="Calibri"/>
                <w:b w:val="0"/>
                <w:bCs w:val="0"/>
                <w:i w:val="0"/>
                <w:strike w:val="0"/>
                <w:color w:val="000000"/>
                <w:sz w:val="22"/>
                <w:szCs w:val="22"/>
                <w:u w:val="none"/>
                <w14:ligatures w14:val="none"/>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005" w:type="dxa"/>
            <w:vAlign w:val="bottom"/>
            <w:textDirection w:val="lrTb"/>
            <w:noWrap w:val="false"/>
          </w:tcPr>
          <w:p>
            <w:pPr>
              <w:pBdr/>
              <w:spacing/>
              <w:ind/>
              <w:jc w:val="left"/>
              <w:rPr/>
            </w:pPr>
            <w:r>
              <w:rPr>
                <w:rFonts w:ascii="Calibri" w:hAnsi="Calibri" w:eastAsia="Calibri" w:cs="Calibri"/>
                <w:b w:val="0"/>
                <w:i w:val="0"/>
                <w:strike w:val="0"/>
                <w:color w:val="000000"/>
                <w:sz w:val="22"/>
                <w:u w:val="none"/>
                <w:vertAlign w:val="baseline"/>
              </w:rPr>
              <w:t xml:space="preserve">10</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bottom"/>
            <w:textDirection w:val="lrTb"/>
            <w:noWrap w:val="false"/>
          </w:tcPr>
          <w:p>
            <w:pPr>
              <w:pBdr/>
              <w:spacing/>
              <w:ind/>
              <w:jc w:val="right"/>
              <w:rPr/>
            </w:pPr>
            <w:r>
              <w:rPr>
                <w:rFonts w:ascii="Calibri" w:hAnsi="Calibri" w:eastAsia="Calibri" w:cs="Calibri"/>
                <w:b w:val="0"/>
                <w:i w:val="0"/>
                <w:strike w:val="0"/>
                <w:color w:val="000000"/>
                <w:sz w:val="22"/>
                <w:u w:val="none"/>
                <w:vertAlign w:val="baseline"/>
              </w:rPr>
              <w:t xml:space="preserve">61794</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bottom"/>
            <w:vMerge w:val="continue"/>
            <w:textDirection w:val="lrTb"/>
            <w:noWrap w:val="false"/>
          </w:tcPr>
          <w:p>
            <w:pPr>
              <w:pBdr/>
              <w:spacing/>
              <w:ind/>
              <w:rPr/>
            </w:pPr>
            <w:r/>
            <w:r/>
          </w:p>
        </w:tc>
      </w:tr>
      <w:tr>
        <w:trPr>
          <w:trHeight w:val="194"/>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005" w:type="dxa"/>
            <w:vAlign w:val="bottom"/>
            <w:textDirection w:val="lrTb"/>
            <w:noWrap w:val="false"/>
          </w:tcPr>
          <w:p>
            <w:pPr>
              <w:pBdr/>
              <w:spacing/>
              <w:ind/>
              <w:jc w:val="left"/>
              <w:rPr/>
            </w:pPr>
            <w:r>
              <w:rPr>
                <w:rFonts w:ascii="Calibri" w:hAnsi="Calibri" w:eastAsia="Calibri" w:cs="Calibri"/>
                <w:b w:val="0"/>
                <w:i w:val="0"/>
                <w:strike w:val="0"/>
                <w:color w:val="000000"/>
                <w:sz w:val="22"/>
                <w:u w:val="none"/>
                <w:vertAlign w:val="baseline"/>
              </w:rPr>
              <w:t xml:space="preserve">20</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bottom"/>
            <w:textDirection w:val="lrTb"/>
            <w:noWrap w:val="false"/>
          </w:tcPr>
          <w:p>
            <w:pPr>
              <w:pBdr/>
              <w:spacing/>
              <w:ind/>
              <w:jc w:val="right"/>
              <w:rPr/>
            </w:pPr>
            <w:r>
              <w:rPr>
                <w:rFonts w:ascii="Calibri" w:hAnsi="Calibri" w:eastAsia="Calibri" w:cs="Calibri"/>
                <w:b w:val="0"/>
                <w:i w:val="0"/>
                <w:strike w:val="0"/>
                <w:color w:val="000000"/>
                <w:sz w:val="22"/>
                <w:u w:val="none"/>
                <w:vertAlign w:val="baseline"/>
              </w:rPr>
              <w:t xml:space="preserve">69698</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bottom"/>
            <w:vMerge w:val="continue"/>
            <w:textDirection w:val="lrTb"/>
            <w:noWrap w:val="false"/>
          </w:tcPr>
          <w:p>
            <w:pPr>
              <w:pBdr/>
              <w:spacing/>
              <w:ind/>
              <w:rPr/>
            </w:pPr>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005" w:type="dxa"/>
            <w:vAlign w:val="bottom"/>
            <w:textDirection w:val="lrTb"/>
            <w:noWrap w:val="false"/>
          </w:tcPr>
          <w:p>
            <w:pPr>
              <w:pBdr/>
              <w:spacing/>
              <w:ind/>
              <w:jc w:val="left"/>
              <w:rPr/>
            </w:pPr>
            <w:r>
              <w:rPr>
                <w:rFonts w:ascii="Calibri" w:hAnsi="Calibri" w:eastAsia="Calibri" w:cs="Calibri"/>
                <w:b w:val="0"/>
                <w:i w:val="0"/>
                <w:strike w:val="0"/>
                <w:color w:val="000000"/>
                <w:sz w:val="22"/>
                <w:u w:val="none"/>
                <w:vertAlign w:val="baseline"/>
              </w:rPr>
              <w:t xml:space="preserve">50</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bottom"/>
            <w:textDirection w:val="lrTb"/>
            <w:noWrap w:val="false"/>
          </w:tcPr>
          <w:p>
            <w:pPr>
              <w:pBdr/>
              <w:spacing/>
              <w:ind/>
              <w:jc w:val="right"/>
              <w:rPr/>
            </w:pPr>
            <w:r>
              <w:rPr>
                <w:rFonts w:ascii="Calibri" w:hAnsi="Calibri" w:eastAsia="Calibri" w:cs="Calibri"/>
                <w:b w:val="0"/>
                <w:i w:val="0"/>
                <w:strike w:val="0"/>
                <w:color w:val="000000"/>
                <w:sz w:val="22"/>
                <w:u w:val="none"/>
                <w:vertAlign w:val="baseline"/>
              </w:rPr>
              <w:t xml:space="preserve">13501</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bottom"/>
            <w:vMerge w:val="continue"/>
            <w:textDirection w:val="lrTb"/>
            <w:noWrap w:val="false"/>
          </w:tcPr>
          <w:p>
            <w:pPr>
              <w:pBdr/>
              <w:spacing/>
              <w:ind/>
              <w:rPr/>
            </w:pPr>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005" w:type="dxa"/>
            <w:vAlign w:val="bottom"/>
            <w:textDirection w:val="lrTb"/>
            <w:noWrap w:val="false"/>
          </w:tcPr>
          <w:p>
            <w:pPr>
              <w:pBdr/>
              <w:spacing/>
              <w:ind/>
              <w:jc w:val="left"/>
              <w:rPr/>
            </w:pPr>
            <w:r>
              <w:rPr>
                <w:rFonts w:ascii="Calibri" w:hAnsi="Calibri" w:eastAsia="Calibri" w:cs="Calibri"/>
                <w:b w:val="0"/>
                <w:i w:val="0"/>
                <w:strike w:val="0"/>
                <w:color w:val="000000"/>
                <w:sz w:val="22"/>
                <w:u w:val="none"/>
                <w:vertAlign w:val="baseline"/>
              </w:rPr>
              <w:t xml:space="preserve">60</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bottom"/>
            <w:textDirection w:val="lrTb"/>
            <w:noWrap w:val="false"/>
          </w:tcPr>
          <w:p>
            <w:pPr>
              <w:pBdr/>
              <w:spacing/>
              <w:ind/>
              <w:jc w:val="right"/>
              <w:rPr/>
            </w:pPr>
            <w:r>
              <w:rPr>
                <w:rFonts w:ascii="Calibri" w:hAnsi="Calibri" w:eastAsia="Calibri" w:cs="Calibri"/>
                <w:b w:val="0"/>
                <w:i w:val="0"/>
                <w:strike w:val="0"/>
                <w:color w:val="000000"/>
                <w:sz w:val="22"/>
                <w:u w:val="none"/>
                <w:vertAlign w:val="baseline"/>
              </w:rPr>
              <w:t xml:space="preserve">14486</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945" w:type="dxa"/>
            <w:vAlign w:val="bottom"/>
            <w:vMerge w:val="continue"/>
            <w:textDirection w:val="lrTb"/>
            <w:noWrap w:val="false"/>
          </w:tcPr>
          <w:p>
            <w:pPr>
              <w:pBdr/>
              <w:spacing/>
              <w:ind/>
              <w:rPr/>
            </w:pPr>
            <w:r/>
            <w:r/>
          </w:p>
        </w:tc>
      </w:tr>
    </w:tbl>
    <w:p>
      <w:pPr>
        <w:pBdr/>
        <w:spacing w:after="200"/>
        <w:ind/>
        <w:rPr/>
      </w:pPr>
      <w:r/>
      <w:r/>
    </w:p>
    <w:p>
      <w:pPr>
        <w:pStyle w:val="911"/>
        <w:pBdr/>
        <w:spacing/>
        <w:ind/>
        <w:rPr/>
      </w:pPr>
      <w:r>
        <w:t xml:space="preserve">2.2 Dashboard</w:t>
      </w:r>
      <w:r/>
    </w:p>
    <w:p>
      <w:pPr>
        <w:pBdr/>
        <w:spacing w:after="120"/>
        <w:ind/>
        <w:rPr/>
      </w:pPr>
      <w:r>
        <w:rPr>
          <w:color w:val="222222"/>
          <w:sz w:val="21"/>
          <w:szCs w:val="21"/>
        </w:rPr>
        <w:t xml:space="preserve">Profile data and role/menu confirmation needed to verify the post-login landing page.</w:t>
      </w:r>
      <w:r/>
    </w:p>
    <w:tbl>
      <w:tblPr>
        <w:tblW w:w="10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100"/>
        <w:gridCol w:w="650"/>
        <w:gridCol w:w="1400"/>
        <w:gridCol w:w="1500"/>
        <w:gridCol w:w="2150"/>
      </w:tblGrid>
      <w:tr>
        <w:trPr>
          <w:tblHeader/>
        </w:trPr>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Data Item</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vAlign w:val="center"/>
            <w:textDirection w:val="lrTb"/>
            <w:noWrap w:val="false"/>
          </w:tcPr>
          <w:p>
            <w:pPr>
              <w:pBdr/>
              <w:spacing/>
              <w:ind/>
              <w:rPr/>
            </w:pPr>
            <w:r>
              <w:rPr>
                <w:b/>
                <w:bCs/>
                <w:color w:val="ffffff"/>
                <w:sz w:val="17"/>
                <w:szCs w:val="17"/>
              </w:rPr>
              <w:t xml:space="preserve">Description &amp; Format</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vAlign w:val="center"/>
            <w:textDirection w:val="lrTb"/>
            <w:noWrap w:val="false"/>
          </w:tcPr>
          <w:p>
            <w:pPr>
              <w:pBdr/>
              <w:spacing/>
              <w:ind/>
              <w:rPr/>
            </w:pPr>
            <w:r>
              <w:rPr>
                <w:b/>
                <w:bCs/>
                <w:color w:val="ffffff"/>
                <w:sz w:val="17"/>
                <w:szCs w:val="17"/>
              </w:rPr>
              <w:t xml:space="preserve">Qty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vAlign w:val="center"/>
            <w:textDirection w:val="lrTb"/>
            <w:noWrap w:val="false"/>
          </w:tcPr>
          <w:p>
            <w:pPr>
              <w:pBdr/>
              <w:spacing/>
              <w:ind/>
              <w:rPr/>
            </w:pPr>
            <w:r>
              <w:rPr>
                <w:b/>
                <w:bCs/>
                <w:color w:val="ffffff"/>
                <w:sz w:val="17"/>
                <w:szCs w:val="17"/>
              </w:rPr>
              <w:t xml:space="preserve">Used In (Test Cases)</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Provided By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Align w:val="center"/>
            <w:textDirection w:val="lrTb"/>
            <w:noWrap w:val="false"/>
          </w:tcPr>
          <w:p>
            <w:pPr>
              <w:pBdr/>
              <w:spacing/>
              <w:ind/>
              <w:rPr/>
            </w:pPr>
            <w:r>
              <w:rPr>
                <w:b/>
                <w:bCs/>
                <w:color w:val="ffffff"/>
                <w:sz w:val="17"/>
                <w:szCs w:val="17"/>
              </w:rPr>
              <w:t xml:space="preserve">Value / Reference</w:t>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Officer profile records</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Name, SOL description, SOL Id and role for each of the officer credentials listed under Login, to verify the Dashboard welcome banner and profile panel.</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3</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TC-DASH-02, 08</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UPM Admin</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40"/>
              <w:ind/>
              <w:rPr/>
            </w:pPr>
            <w: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Role-to-menu mapping reference</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Confirmed list of which sidebar modules each role/permission group should see (the modern equivalent of the legacy Security Class mapping).</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TC-DASH-05, 06, TC-XCUT-01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Business / BA Team</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40"/>
              <w:ind/>
              <w:rPr/>
            </w:pPr>
            <w:r/>
            <w:r/>
          </w:p>
        </w:tc>
      </w:tr>
    </w:tbl>
    <w:p>
      <w:pPr>
        <w:pBdr/>
        <w:spacing w:after="200"/>
        <w:ind/>
        <w:rPr/>
      </w:pPr>
      <w:r/>
      <w:r/>
    </w:p>
    <w:p>
      <w:pPr>
        <w:pStyle w:val="911"/>
        <w:pBdr/>
        <w:spacing/>
        <w:ind/>
        <w:rPr/>
      </w:pPr>
      <w:r>
        <w:t xml:space="preserve">2.3 Account Details Search</w:t>
      </w:r>
      <w:r/>
    </w:p>
    <w:p>
      <w:pPr>
        <w:pBdr/>
        <w:spacing w:after="120"/>
        <w:ind/>
        <w:rPr/>
      </w:pPr>
      <w:r>
        <w:rPr>
          <w:color w:val="222222"/>
          <w:sz w:val="21"/>
          <w:szCs w:val="21"/>
        </w:rPr>
        <w:t xml:space="preserve">Account, Customer Id and NIC values needed to exercise every search path and validation rule.</w:t>
      </w:r>
      <w:r/>
    </w:p>
    <w:tbl>
      <w:tblPr>
        <w:tblW w:w="10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100"/>
        <w:gridCol w:w="650"/>
        <w:gridCol w:w="1400"/>
        <w:gridCol w:w="1500"/>
        <w:gridCol w:w="2150"/>
      </w:tblGrid>
      <w:tr>
        <w:trPr>
          <w:tblHeader/>
        </w:trPr>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Data Item</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vAlign w:val="center"/>
            <w:textDirection w:val="lrTb"/>
            <w:noWrap w:val="false"/>
          </w:tcPr>
          <w:p>
            <w:pPr>
              <w:pBdr/>
              <w:spacing/>
              <w:ind/>
              <w:rPr/>
            </w:pPr>
            <w:r>
              <w:rPr>
                <w:b/>
                <w:bCs/>
                <w:color w:val="ffffff"/>
                <w:sz w:val="17"/>
                <w:szCs w:val="17"/>
              </w:rPr>
              <w:t xml:space="preserve">Description &amp; Format</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vAlign w:val="center"/>
            <w:textDirection w:val="lrTb"/>
            <w:noWrap w:val="false"/>
          </w:tcPr>
          <w:p>
            <w:pPr>
              <w:pBdr/>
              <w:spacing/>
              <w:ind/>
              <w:rPr/>
            </w:pPr>
            <w:r>
              <w:rPr>
                <w:b/>
                <w:bCs/>
                <w:color w:val="ffffff"/>
                <w:sz w:val="17"/>
                <w:szCs w:val="17"/>
              </w:rPr>
              <w:t xml:space="preserve">Qty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vAlign w:val="center"/>
            <w:textDirection w:val="lrTb"/>
            <w:noWrap w:val="false"/>
          </w:tcPr>
          <w:p>
            <w:pPr>
              <w:pBdr/>
              <w:spacing/>
              <w:ind/>
              <w:rPr/>
            </w:pPr>
            <w:r>
              <w:rPr>
                <w:b/>
                <w:bCs/>
                <w:color w:val="ffffff"/>
                <w:sz w:val="17"/>
                <w:szCs w:val="17"/>
              </w:rPr>
              <w:t xml:space="preserve">Used In (Test Cases)</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Provided By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Align w:val="center"/>
            <w:textDirection w:val="lrTb"/>
            <w:noWrap w:val="false"/>
          </w:tcPr>
          <w:p>
            <w:pPr>
              <w:pBdr/>
              <w:spacing/>
              <w:ind/>
              <w:rPr/>
            </w:pPr>
            <w:r>
              <w:rPr>
                <w:b/>
                <w:bCs/>
                <w:color w:val="ffffff"/>
                <w:sz w:val="17"/>
                <w:szCs w:val="17"/>
              </w:rPr>
              <w:t xml:space="preserve">Value / Reference</w:t>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Valid Account Number</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12-digit numeric account number that exists, with known Account Name, Customer Id, AC Category, Currency, Status and Ownership values to check the results against.</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2</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TC-ACDET-01, 12</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40"/>
              <w:ind/>
              <w:rPr>
                <w:highlight w:val="none"/>
              </w:rPr>
            </w:pPr>
            <w:r>
              <w:rPr>
                <w:rFonts w:hint="default" w:ascii="Calibri" w:hAnsi="Calibri" w:eastAsia="SimSun" w:cs="Calibri"/>
                <w:i w:val="0"/>
                <w:color w:val="000000"/>
                <w:sz w:val="22"/>
                <w:szCs w:val="22"/>
                <w:u w:val="none"/>
                <w:lang w:val="en-US" w:eastAsia="zh-CN" w:bidi="ar"/>
              </w:rPr>
              <w:t xml:space="preserve">102960433082</w:t>
            </w:r>
            <w:r>
              <w:rPr>
                <w:highlight w:val="none"/>
              </w:rPr>
            </w:r>
          </w:p>
          <w:p>
            <w:pPr>
              <w:pBdr/>
              <w:spacing w:after="40"/>
              <w:ind/>
              <w:rPr>
                <w:rFonts w:hint="default" w:ascii="Calibri" w:hAnsi="Calibri" w:eastAsia="SimSun" w:cs="Calibri"/>
                <w:bCs w:val="0"/>
                <w:i w:val="0"/>
                <w:color w:val="000000"/>
                <w:sz w:val="22"/>
                <w:szCs w:val="22"/>
                <w:u w:val="none"/>
                <w:lang w:val="en-US" w:eastAsia="zh-CN" w:bidi="ar"/>
                <w14:ligatures w14:val="none"/>
              </w:rPr>
            </w:pPr>
            <w:r>
              <w:rPr>
                <w:rFonts w:hint="default" w:ascii="Calibri" w:hAnsi="Calibri" w:eastAsia="SimSun" w:cs="Calibri"/>
                <w:i w:val="0"/>
                <w:iCs w:val="0"/>
                <w:color w:val="000000"/>
                <w:sz w:val="22"/>
                <w:szCs w:val="22"/>
                <w:u w:val="none"/>
                <w:lang w:val="en-US" w:eastAsia="zh-CN" w:bidi="ar"/>
              </w:rPr>
            </w:r>
            <w:r>
              <w:rPr>
                <w:rFonts w:hint="default" w:ascii="Calibri" w:hAnsi="Calibri" w:eastAsia="SimSun" w:cs="Calibri"/>
                <w:i w:val="0"/>
                <w:iCs w:val="0"/>
                <w:color w:val="000000"/>
                <w:sz w:val="22"/>
                <w:szCs w:val="22"/>
                <w:u w:val="none"/>
                <w:lang w:val="en-US" w:eastAsia="zh-CN" w:bidi="ar"/>
              </w:rPr>
              <w:t xml:space="preserve">107250016432</w:t>
            </w:r>
            <w:r>
              <w:rPr>
                <w:rFonts w:hint="default" w:ascii="Calibri" w:hAnsi="Calibri" w:eastAsia="SimSun" w:cs="Calibri"/>
                <w:i w:val="0"/>
                <w:iCs w:val="0"/>
                <w:color w:val="000000"/>
                <w:sz w:val="22"/>
                <w:szCs w:val="22"/>
                <w:u w:val="none"/>
                <w:lang w:val="en-US" w:eastAsia="zh-CN" w:bidi="ar"/>
              </w:rPr>
            </w:r>
            <w:r>
              <w:rPr>
                <w:rFonts w:hint="default" w:ascii="Calibri" w:hAnsi="Calibri" w:eastAsia="SimSun" w:cs="Calibri"/>
                <w:bCs w:val="0"/>
                <w:i w:val="0"/>
                <w:color w:val="000000"/>
                <w:sz w:val="22"/>
                <w:szCs w:val="22"/>
                <w:u w:val="none"/>
                <w:lang w:val="en-US" w:eastAsia="zh-CN" w:bidi="ar"/>
                <w14:ligatures w14:val="none"/>
              </w:rPr>
            </w:r>
          </w:p>
          <w:p>
            <w:pPr>
              <w:pBdr/>
              <w:spacing w:after="40"/>
              <w:ind/>
              <w:rPr>
                <w:rFonts w:hint="default" w:ascii="Calibri" w:hAnsi="Calibri" w:eastAsia="SimSun" w:cs="Calibri"/>
                <w:bCs w:val="0"/>
                <w:i w:val="0"/>
                <w:color w:val="000000"/>
                <w:sz w:val="22"/>
                <w:szCs w:val="22"/>
                <w:u w:val="none"/>
                <w:lang w:val="en-US" w:eastAsia="zh-CN" w:bidi="ar"/>
                <w14:ligatures w14:val="none"/>
              </w:rPr>
            </w:pPr>
            <w:r>
              <w:rPr>
                <w:rFonts w:hint="default" w:ascii="Calibri" w:hAnsi="Calibri" w:eastAsia="SimSun" w:cs="Calibri"/>
                <w:i w:val="0"/>
                <w:iCs w:val="0"/>
                <w:color w:val="000000"/>
                <w:sz w:val="22"/>
                <w:szCs w:val="22"/>
                <w:u w:val="none"/>
                <w:lang w:val="en-US" w:eastAsia="zh-CN" w:bidi="ar"/>
              </w:rPr>
            </w:r>
            <w:r>
              <w:rPr>
                <w:rFonts w:hint="default" w:ascii="Calibri" w:hAnsi="Calibri" w:eastAsia="SimSun" w:cs="Calibri"/>
                <w:i w:val="0"/>
                <w:iCs w:val="0"/>
                <w:color w:val="000000"/>
                <w:sz w:val="22"/>
                <w:szCs w:val="22"/>
                <w:u w:val="none"/>
                <w:lang w:val="en-US" w:eastAsia="zh-CN" w:bidi="ar"/>
              </w:rPr>
              <w:t xml:space="preserve">000810007702</w:t>
            </w:r>
            <w:r>
              <w:rPr>
                <w:rFonts w:hint="default" w:ascii="Calibri" w:hAnsi="Calibri" w:eastAsia="SimSun" w:cs="Calibri"/>
                <w:bCs w:val="0"/>
                <w:i w:val="0"/>
                <w:color w:val="000000"/>
                <w:sz w:val="22"/>
                <w:szCs w:val="22"/>
                <w:u w:val="none"/>
                <w:lang w:val="en-US" w:eastAsia="zh-CN" w:bidi="ar"/>
              </w:rPr>
            </w:r>
            <w:r>
              <w:rPr>
                <w:rFonts w:hint="default" w:ascii="Calibri" w:hAnsi="Calibri" w:eastAsia="SimSun" w:cs="Calibri"/>
                <w:bCs w:val="0"/>
                <w:i w:val="0"/>
                <w:color w:val="000000"/>
                <w:sz w:val="22"/>
                <w:szCs w:val="22"/>
                <w:u w:val="none"/>
                <w:lang w:val="en-US" w:eastAsia="zh-CN" w:bidi="ar"/>
                <w14:ligatures w14:val="none"/>
              </w:rPr>
            </w:r>
          </w:p>
          <w:p>
            <w:pPr>
              <w:pBdr/>
              <w:spacing w:after="40"/>
              <w:ind/>
              <w:rPr>
                <w:rFonts w:hint="default" w:ascii="Calibri" w:hAnsi="Calibri" w:eastAsia="SimSun" w:cs="Calibri"/>
                <w:bCs w:val="0"/>
                <w:i w:val="0"/>
                <w:color w:val="000000"/>
                <w:sz w:val="22"/>
                <w:szCs w:val="22"/>
                <w:u w:val="none"/>
                <w:lang w:val="en-US" w:eastAsia="zh-CN" w:bidi="ar"/>
                <w14:ligatures w14:val="none"/>
              </w:rPr>
            </w:pPr>
            <w:r>
              <w:rPr>
                <w:rFonts w:hint="default" w:ascii="Calibri" w:hAnsi="Calibri" w:eastAsia="SimSun" w:cs="Calibri"/>
                <w:i w:val="0"/>
                <w:iCs w:val="0"/>
                <w:color w:val="000000"/>
                <w:sz w:val="22"/>
                <w:szCs w:val="22"/>
                <w:u w:val="none"/>
                <w:lang w:val="en-US" w:eastAsia="zh-CN" w:bidi="ar"/>
              </w:rPr>
              <w:t xml:space="preserve"> </w:t>
            </w:r>
            <w:r>
              <w:rPr>
                <w:rFonts w:hint="default" w:ascii="Calibri" w:hAnsi="Calibri" w:eastAsia="SimSun" w:cs="Calibri"/>
                <w:i w:val="0"/>
                <w:iCs w:val="0"/>
                <w:color w:val="000000"/>
                <w:sz w:val="22"/>
                <w:szCs w:val="22"/>
                <w:u w:val="none"/>
                <w:lang w:val="en-US" w:eastAsia="zh-CN" w:bidi="ar"/>
              </w:rPr>
              <w:t xml:space="preserve">500120015942 </w:t>
            </w:r>
            <w:r>
              <w:rPr>
                <w:rFonts w:hint="default" w:ascii="Calibri" w:hAnsi="Calibri" w:eastAsia="SimSun" w:cs="Calibri"/>
                <w:i w:val="0"/>
                <w:iCs w:val="0"/>
                <w:color w:val="000000"/>
                <w:sz w:val="22"/>
                <w:szCs w:val="22"/>
                <w:u w:val="none"/>
                <w:lang w:val="en-US" w:eastAsia="zh-CN" w:bidi="ar"/>
              </w:rPr>
            </w:r>
            <w:r>
              <w:rPr>
                <w:rFonts w:hint="default" w:ascii="Calibri" w:hAnsi="Calibri" w:eastAsia="SimSun" w:cs="Calibri"/>
                <w:bCs w:val="0"/>
                <w:i w:val="0"/>
                <w:color w:val="000000"/>
                <w:sz w:val="22"/>
                <w:szCs w:val="22"/>
                <w:u w:val="none"/>
                <w:lang w:val="en-US" w:eastAsia="zh-CN" w:bidi="ar"/>
                <w14:ligatures w14:val="none"/>
              </w:rP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Valid Customer Id (single account)</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numeric Customer Id (9+ digits) linked to at least one account.</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TC-ACDET-04</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40"/>
              <w:ind/>
              <w:rPr>
                <w:rFonts w:hint="default" w:ascii="Calibri" w:hAnsi="Calibri" w:eastAsia="SimSun" w:cs="Calibri"/>
                <w:bCs w:val="0"/>
                <w:i w:val="0"/>
                <w:color w:val="000000"/>
                <w:sz w:val="22"/>
                <w:szCs w:val="22"/>
                <w:u w:val="none"/>
                <w:lang w:val="en-US" w:eastAsia="zh-CN" w:bidi="ar"/>
                <w14:ligatures w14:val="none"/>
              </w:rPr>
            </w:pPr>
            <w:r/>
            <w:hyperlink r:id="rId14" w:tooltip="http://localhost:9081/FAPWeb/ActionController?sblparam=Z6spFdlqDaPqrM8FRiBvHGTBk9Mxj1mXE7DHC91Xbi8QB3epezBUlrbutncM9kf4rtox9CQcJY0%2B%0D%0AZaJFRIwJl%2BzNczKNH8RhSnZl%2FQRCw1pK9iNVLd8uxrg0CQ%3D%3D" w:history="1">
              <w:r>
                <w:rPr>
                  <w:rFonts w:hint="default" w:ascii="Calibri" w:hAnsi="Calibri" w:eastAsia="SimSun" w:cs="Calibri"/>
                  <w:i w:val="0"/>
                  <w:iCs w:val="0"/>
                  <w:color w:val="000000"/>
                  <w:sz w:val="22"/>
                  <w:szCs w:val="22"/>
                  <w:u w:val="none"/>
                  <w:lang w:val="en-US" w:eastAsia="zh-CN" w:bidi="ar"/>
                </w:rPr>
                <w:t xml:space="preserve">303265870</w:t>
              </w:r>
            </w:hyperlink>
            <w:r>
              <w:rPr>
                <w:rFonts w:hint="default" w:ascii="Calibri" w:hAnsi="Calibri" w:eastAsia="SimSun" w:cs="Calibri"/>
                <w:i w:val="0"/>
                <w:iCs w:val="0"/>
                <w:color w:val="000000"/>
                <w:sz w:val="22"/>
                <w:szCs w:val="22"/>
                <w:u w:val="none"/>
                <w:lang w:val="en-US" w:eastAsia="zh-CN" w:bidi="ar"/>
              </w:rPr>
            </w:r>
            <w:r>
              <w:rPr>
                <w:rFonts w:hint="default" w:ascii="Calibri" w:hAnsi="Calibri" w:eastAsia="SimSun" w:cs="Calibri"/>
                <w:bCs w:val="0"/>
                <w:i w:val="0"/>
                <w:color w:val="000000"/>
                <w:sz w:val="22"/>
                <w:szCs w:val="22"/>
                <w:u w:val="none"/>
                <w:lang w:val="en-US" w:eastAsia="zh-CN" w:bidi="ar"/>
                <w14:ligatures w14:val="none"/>
              </w:rP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Customer Id linked to many accounts</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Customer Id linked to 15 or more accounts, to exercise result-grid sorting and pagination.</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TC-ACDET-10</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0" w:before="0" w:line="240" w:lineRule="auto"/>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lang w:val="en-US" w:eastAsia="zh-CN" w:bidi="ar"/>
              </w:rPr>
              <w:t xml:space="preserve">1)</w:t>
            </w:r>
            <w:r>
              <w:rPr>
                <w:rStyle w:val="922"/>
                <w:rFonts w:ascii="Tahoma" w:hAnsi="Tahoma" w:eastAsia="Tahoma" w:cs="Tahoma"/>
                <w:color w:val="000000"/>
                <w:sz w:val="17"/>
                <w:szCs w:val="17"/>
                <w:u w:val="none"/>
                <w:lang w:val="en-US" w:eastAsia="zh-CN" w:bidi="ar"/>
              </w:rPr>
              <w:t xml:space="preserve">200357465</w:t>
            </w:r>
            <w:r>
              <w:rPr>
                <w:rStyle w:val="922"/>
                <w:rFonts w:ascii="Tahoma" w:hAnsi="Tahoma" w:eastAsia="Tahoma" w:cs="Tahoma"/>
                <w:color w:val="000000"/>
                <w:sz w:val="17"/>
                <w:szCs w:val="17"/>
                <w:u w:val="none"/>
                <w:lang w:val="en-US" w:eastAsia="zh-CN" w:bidi="ar"/>
              </w:rPr>
              <w:t xml:space="preserve"> (13 accounts)</w:t>
            </w:r>
            <w:r>
              <w:rPr>
                <w:rStyle w:val="922"/>
                <w:rFonts w:ascii="Tahoma" w:hAnsi="Tahoma" w:eastAsia="Tahoma" w:cs="Tahoma"/>
                <w:color w:val="000000"/>
                <w:sz w:val="17"/>
                <w:szCs w:val="17"/>
                <w:u w:val="none"/>
                <w:lang w:val="en-US" w:eastAsia="zh-CN" w:bidi="ar"/>
              </w:rPr>
            </w:r>
            <w:r>
              <w:rPr>
                <w:rStyle w:val="922"/>
                <w:rFonts w:ascii="Tahoma" w:hAnsi="Tahoma" w:eastAsia="Tahoma" w:cs="Tahoma"/>
                <w:color w:val="000000"/>
                <w:sz w:val="17"/>
                <w:szCs w:val="17"/>
                <w:u w:val="none"/>
                <w14:ligatures w14:val="none"/>
              </w:rPr>
            </w:r>
          </w:p>
          <w:p>
            <w:pPr>
              <w:pBdr/>
              <w:spacing w:after="0" w:before="0" w:line="240" w:lineRule="auto"/>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lang w:val="en-US" w:eastAsia="zh-CN" w:bidi="ar"/>
              </w:rPr>
              <w:t xml:space="preserve">2)300885341 (More than 15 accounts)</w:t>
            </w:r>
            <w:r>
              <w:rPr>
                <w:rStyle w:val="922"/>
                <w:rFonts w:ascii="Tahoma" w:hAnsi="Tahoma" w:eastAsia="Tahoma" w:cs="Tahoma"/>
                <w:color w:val="000000"/>
                <w:sz w:val="17"/>
                <w:szCs w:val="17"/>
                <w:u w:val="none"/>
                <w:lang w:val="en-US" w:eastAsia="zh-CN" w:bidi="ar"/>
              </w:rPr>
            </w:r>
            <w:r>
              <w:rPr>
                <w:rStyle w:val="922"/>
                <w:rFonts w:ascii="Tahoma" w:hAnsi="Tahoma" w:eastAsia="Tahoma" w:cs="Tahoma"/>
                <w:color w:val="000000"/>
                <w:sz w:val="17"/>
                <w:szCs w:val="17"/>
                <w:u w:val="none"/>
                <w14:ligatures w14:val="none"/>
              </w:rP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Valid NIC — old format</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10-character NIC ending in V or X, linked to a known customer/account.</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TC-ACDET-06</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0" w:before="0" w:line="240" w:lineRule="auto"/>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rPr>
              <w:t xml:space="preserve">825850228V</w:t>
            </w: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14:ligatures w14:val="none"/>
              </w:rP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Valid NIC — new format</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valid 12-digit NIC, linked to a known customer/account.</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TC-ACDET-07</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0" w:before="0" w:line="240" w:lineRule="auto"/>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rPr>
              <w:t xml:space="preserve">200076300757</w:t>
            </w: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14:ligatures w14:val="none"/>
              </w:rP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Non-existent Account Number</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well-formed 12-digit account number known NOT to exist, for the zero-results case.</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TC-ACDET-11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 / QA</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0" w:before="0" w:line="240" w:lineRule="auto"/>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rPr>
              <w:t xml:space="preserve">115852108863</w:t>
            </w: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14:ligatures w14:val="none"/>
              </w:rP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Valid Passport Number</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Passport Number that exists against a customer/account, for the fourth search type.</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TC-ACDET-13</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0" w:before="0" w:line="240" w:lineRule="auto"/>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rPr>
              <w:t xml:space="preserve">N6687707</w:t>
            </w: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14:ligatures w14:val="none"/>
              </w:rP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Passport Number edge-case value</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value that would fail the AC Number/Customer Id/NIC format rules (e.g. mixed letters and short length), to confirm Passport Number is passed through without validation.</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TC-ACDET-14</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QA</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0" w:before="0" w:line="240" w:lineRule="auto"/>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rPr>
              <w:t xml:space="preserve">N/A</w:t>
            </w:r>
            <w:r>
              <w:rPr>
                <w:rStyle w:val="922"/>
                <w:rFonts w:ascii="Tahoma" w:hAnsi="Tahoma" w:eastAsia="Tahoma" w:cs="Tahoma"/>
                <w:color w:val="000000"/>
                <w:sz w:val="17"/>
                <w:szCs w:val="17"/>
                <w:u w:val="none"/>
              </w:rPr>
            </w:r>
          </w:p>
        </w:tc>
      </w:tr>
    </w:tbl>
    <w:p>
      <w:pPr>
        <w:pBdr/>
        <w:spacing w:after="200"/>
        <w:ind/>
        <w:rPr/>
      </w:pPr>
      <w:r/>
      <w:r/>
    </w:p>
    <w:p>
      <w:pPr>
        <w:pStyle w:val="911"/>
        <w:pBdr/>
        <w:spacing/>
        <w:ind/>
        <w:rPr/>
      </w:pPr>
      <w:r>
        <w:t xml:space="preserve">2.4 Account Balance Inquiry</w:t>
      </w:r>
      <w:r/>
    </w:p>
    <w:p>
      <w:pPr>
        <w:pBdr/>
        <w:spacing w:after="120"/>
        <w:ind/>
        <w:rPr/>
      </w:pPr>
      <w:r>
        <w:rPr>
          <w:color w:val="222222"/>
          <w:sz w:val="21"/>
          <w:szCs w:val="21"/>
        </w:rPr>
        <w:t xml:space="preserve">Accounts across scheme types and signature states needed for the balance detail view.</w:t>
      </w:r>
      <w:r/>
    </w:p>
    <w:tbl>
      <w:tblPr>
        <w:tblW w:w="10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100"/>
        <w:gridCol w:w="650"/>
        <w:gridCol w:w="1400"/>
        <w:gridCol w:w="1500"/>
        <w:gridCol w:w="2150"/>
      </w:tblGrid>
      <w:tr>
        <w:trPr>
          <w:tblHeader/>
        </w:trPr>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Data Item</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vAlign w:val="center"/>
            <w:textDirection w:val="lrTb"/>
            <w:noWrap w:val="false"/>
          </w:tcPr>
          <w:p>
            <w:pPr>
              <w:pBdr/>
              <w:spacing/>
              <w:ind/>
              <w:rPr/>
            </w:pPr>
            <w:r>
              <w:rPr>
                <w:b/>
                <w:bCs/>
                <w:color w:val="ffffff"/>
                <w:sz w:val="17"/>
                <w:szCs w:val="17"/>
              </w:rPr>
              <w:t xml:space="preserve">Description &amp; Format</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vAlign w:val="center"/>
            <w:textDirection w:val="lrTb"/>
            <w:noWrap w:val="false"/>
          </w:tcPr>
          <w:p>
            <w:pPr>
              <w:pBdr/>
              <w:spacing/>
              <w:ind/>
              <w:rPr/>
            </w:pPr>
            <w:r>
              <w:rPr>
                <w:b/>
                <w:bCs/>
                <w:color w:val="ffffff"/>
                <w:sz w:val="17"/>
                <w:szCs w:val="17"/>
              </w:rPr>
              <w:t xml:space="preserve">Qty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vAlign w:val="center"/>
            <w:textDirection w:val="lrTb"/>
            <w:noWrap w:val="false"/>
          </w:tcPr>
          <w:p>
            <w:pPr>
              <w:pBdr/>
              <w:spacing/>
              <w:ind/>
              <w:rPr/>
            </w:pPr>
            <w:r>
              <w:rPr>
                <w:b/>
                <w:bCs/>
                <w:color w:val="ffffff"/>
                <w:sz w:val="17"/>
                <w:szCs w:val="17"/>
              </w:rPr>
              <w:t xml:space="preserve">Used In (Test Cases)</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Provided By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Align w:val="center"/>
            <w:textDirection w:val="lrTb"/>
            <w:noWrap w:val="false"/>
          </w:tcPr>
          <w:p>
            <w:pPr>
              <w:pBdr/>
              <w:spacing/>
              <w:ind/>
              <w:rPr/>
            </w:pPr>
            <w:r>
              <w:rPr>
                <w:b/>
                <w:bCs/>
                <w:color w:val="ffffff"/>
                <w:sz w:val="17"/>
                <w:szCs w:val="17"/>
              </w:rPr>
              <w:t xml:space="preserve">Value / Reference</w:t>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Account — Scheme Type LAA</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An account whose Scheme Type is LAA, to check the LAA-specific balance labels/fields.</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TC-ACBAL-01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0" w:before="0" w:line="240" w:lineRule="auto"/>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rPr>
              <w:t xml:space="preserve">Cust ID  :</w:t>
            </w:r>
            <w:hyperlink r:id="rId15" w:tooltip="http://localhost:9081/FAPWeb/ActionController?sblparam=Z6spFdlqDaPqrM8FRiBvHGTBk9Mxj1mXE7DHC91Xbi8QBXatfTJQlbHqvXQD9kf4rtox9CQcJY0h%0D%0AZqJFRIwJl%2BzNczKNH8RhSnZl%2FQRCw1pK9iNVLt8pxrE1AA%3D%3D" w:history="1">
              <w:r>
                <w:rPr>
                  <w:rStyle w:val="922"/>
                  <w:rFonts w:ascii="Tahoma" w:hAnsi="Tahoma" w:eastAsia="Tahoma" w:cs="Tahoma"/>
                  <w:color w:val="000000"/>
                  <w:sz w:val="17"/>
                  <w:szCs w:val="17"/>
                  <w:u w:val="none"/>
                </w:rPr>
                <w:t xml:space="preserve">300215169</w:t>
              </w:r>
            </w:hyperlink>
            <w:r>
              <w:rPr>
                <w:rStyle w:val="922"/>
                <w:rFonts w:ascii="Tahoma" w:hAnsi="Tahoma" w:eastAsia="Tahoma" w:cs="Tahoma"/>
                <w:color w:val="000000"/>
                <w:sz w:val="17"/>
                <w:szCs w:val="17"/>
                <w:u w:val="none"/>
              </w:rPr>
              <w:br/>
              <w:t xml:space="preserve">Account : </w:t>
            </w:r>
            <w:hyperlink r:id="rId16" w:tooltip="http://localhost:9081/FAPWeb/ActionController?sblparam=Z6spFdlqDaPqrM8FRiBvHGTBk9Mxj1mXE7DHC91Xbi8QBXatfTJQlbHqvXQD9kf4rtox9CQcJY0h%0D%0AZqJFRIwJl%2BzNczKNH8RhSnZl%2FQRCw1pK9iNVLt8pxrE1AA%3D%3D" w:history="1">
              <w:r>
                <w:rPr>
                  <w:rStyle w:val="922"/>
                  <w:rFonts w:ascii="Tahoma" w:hAnsi="Tahoma" w:eastAsia="Tahoma" w:cs="Tahoma"/>
                  <w:color w:val="000000"/>
                  <w:sz w:val="17"/>
                  <w:szCs w:val="17"/>
                  <w:u w:val="none"/>
                </w:rPr>
                <w:t xml:space="preserve">300165003809</w:t>
              </w:r>
            </w:hyperlink>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14:ligatures w14:val="none"/>
              </w:rP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Account — Scheme Type TDA</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An account whose Scheme Type is TDA, to check the TDA-specific balance labels/fields.</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TC-ACBAL-02</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0" w:before="0" w:line="240" w:lineRule="auto"/>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rPr>
              <w:t xml:space="preserve">200356912568</w:t>
            </w: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14:ligatures w14:val="none"/>
              </w:rP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Account — other scheme type</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savings or current account outside LAA/TDA, to check the generic balance layout.</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TC-ACBAL-03</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0" w:before="0" w:line="240" w:lineRule="auto"/>
              <w:ind/>
              <w:rPr>
                <w:rStyle w:val="922"/>
                <w:rFonts w:ascii="Tahoma" w:hAnsi="Tahoma" w:eastAsia="Tahoma" w:cs="Tahoma"/>
                <w:color w:val="000000"/>
                <w:sz w:val="17"/>
                <w:szCs w:val="17"/>
                <w:u w:val="none"/>
                <w14:ligatures w14:val="none"/>
              </w:rPr>
            </w:pPr>
            <w:r/>
            <w:hyperlink r:id="rId17" w:tooltip="http://localhost:9081/FAPWeb/ActionController?sblparam=Z6spFdlqDaPqrM8FRiBvHGTBk9Mxj1mXE7DHC91Xbi8QBnavdTdVlbHstXUJ9kf4rtox9CQcJY0i%0D%0AY6JFRIwJl%2BzNczKNH8RhSnZl%2FQRCw1pK9iNVLt8pxrE1AA%3D%3D" w:history="1">
              <w:r>
                <w:rPr>
                  <w:rStyle w:val="922"/>
                  <w:rFonts w:ascii="Tahoma" w:hAnsi="Tahoma" w:eastAsia="Tahoma" w:cs="Tahoma"/>
                  <w:color w:val="000000"/>
                  <w:sz w:val="17"/>
                  <w:szCs w:val="17"/>
                  <w:u w:val="none"/>
                </w:rPr>
                <w:br/>
              </w:r>
              <w:r>
                <w:rPr>
                  <w:rStyle w:val="922"/>
                  <w:rFonts w:ascii="Tahoma" w:hAnsi="Tahoma" w:eastAsia="Tahoma" w:cs="Tahoma"/>
                  <w:color w:val="000000"/>
                  <w:sz w:val="17"/>
                  <w:szCs w:val="17"/>
                  <w:u w:val="none"/>
                </w:rPr>
                <w:t xml:space="preserve">ODA - 002930005013</w:t>
              </w:r>
            </w:hyperlink>
            <w:r>
              <w:rPr>
                <w:rStyle w:val="922"/>
                <w:rFonts w:ascii="Tahoma" w:hAnsi="Tahoma" w:eastAsia="Tahoma" w:cs="Tahoma"/>
                <w:color w:val="000000"/>
                <w:sz w:val="17"/>
                <w:szCs w:val="17"/>
                <w:u w:val="none"/>
              </w:rPr>
              <w:t xml:space="preserve"> </w:t>
            </w: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14:ligatures w14:val="none"/>
              </w:rPr>
            </w:r>
          </w:p>
          <w:p>
            <w:pPr>
              <w:pBdr/>
              <w:spacing w:after="0" w:before="0" w:line="240" w:lineRule="auto"/>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rPr>
              <w:t xml:space="preserve">CAA - </w:t>
            </w:r>
            <w:r>
              <w:rPr>
                <w:rStyle w:val="922"/>
                <w:rFonts w:ascii="Tahoma" w:hAnsi="Tahoma" w:eastAsia="Tahoma" w:cs="Tahoma"/>
                <w:color w:val="000000"/>
                <w:sz w:val="17"/>
                <w:szCs w:val="17"/>
                <w:u w:val="none"/>
              </w:rPr>
              <w:t xml:space="preserve">600160006663</w:t>
            </w: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14:ligatures w14:val="none"/>
              </w:rPr>
            </w:r>
          </w:p>
          <w:p>
            <w:pPr>
              <w:pBdr/>
              <w:spacing w:after="0" w:before="0" w:line="240" w:lineRule="auto"/>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rPr>
              <w:t xml:space="preserve">SBA - </w:t>
            </w:r>
            <w:r>
              <w:rPr>
                <w:rStyle w:val="922"/>
                <w:rFonts w:ascii="Tahoma" w:hAnsi="Tahoma" w:eastAsia="Tahoma" w:cs="Tahoma"/>
                <w:color w:val="000000"/>
                <w:sz w:val="17"/>
                <w:szCs w:val="17"/>
                <w:u w:val="none"/>
              </w:rPr>
              <w:t xml:space="preserve">102914009764</w:t>
            </w: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14:ligatures w14:val="none"/>
              </w:rP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Account with signature on file</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An account whose signature image is available for retrieval.</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TC-ACBAL-04</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0" w:before="0" w:line="240" w:lineRule="auto"/>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rPr>
              <w:t xml:space="preserve">102914009764</w:t>
            </w: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14:ligatures w14:val="none"/>
              </w:rPr>
            </w:r>
          </w:p>
          <w:p>
            <w:pPr>
              <w:pBdr/>
              <w:spacing w:after="0" w:before="0" w:line="240" w:lineRule="auto"/>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rPr>
              <w:t xml:space="preserve">103050040333</w:t>
            </w: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14:ligatures w14:val="none"/>
              </w:rP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Account without signature on file</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An account with no signature image on record.</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TC-ACBAL-05</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40"/>
              <w:ind/>
              <w:rPr/>
            </w:pPr>
            <w:r/>
            <w:hyperlink r:id="rId18" w:tooltip="http://localhost:9081/FAPWeb/ActionController?sblparam=Z6spFdlqDaPqrM8FRiBvHGTBk9Mxj1mXE7DHC91Xbi8QB3atfTRTlbHstnQO9kf4rtox9CQcJY0%2B%0D%0AZaJFRIwJl%2BzNczKNH8RhSnZl%2FQRCw1pK9iNUL90vxrQ7Dg%3D%3D" w:history="1">
              <w:r>
                <w:rPr>
                  <w:rStyle w:val="922"/>
                  <w:rFonts w:ascii="Tahoma" w:hAnsi="Tahoma" w:eastAsia="Tahoma" w:cs="Tahoma"/>
                  <w:color w:val="000000"/>
                  <w:sz w:val="17"/>
                  <w:highlight w:val="white"/>
                  <w:u w:val="none"/>
                </w:rPr>
                <w:t xml:space="preserve">100106005304</w:t>
              </w:r>
            </w:hyperlink>
            <w:r/>
            <w:r/>
          </w:p>
        </w:tc>
      </w:tr>
    </w:tbl>
    <w:p>
      <w:pPr>
        <w:pBdr/>
        <w:spacing w:after="200"/>
        <w:ind/>
        <w:rPr/>
      </w:pPr>
      <w:r/>
      <w:r/>
    </w:p>
    <w:p>
      <w:pPr>
        <w:pStyle w:val="911"/>
        <w:pBdr/>
        <w:spacing/>
        <w:ind/>
        <w:rPr/>
      </w:pPr>
      <w:r>
        <w:t xml:space="preserve">2.5 Account History</w:t>
      </w:r>
      <w:r/>
    </w:p>
    <w:p>
      <w:pPr>
        <w:pBdr/>
        <w:spacing w:after="120"/>
        <w:ind/>
        <w:rPr/>
      </w:pPr>
      <w:r>
        <w:rPr>
          <w:color w:val="222222"/>
          <w:sz w:val="21"/>
          <w:szCs w:val="21"/>
        </w:rPr>
        <w:t xml:space="preserve">Accounts and date ranges needed to exercise the statement search and its boundary rule.</w:t>
      </w:r>
      <w:r/>
    </w:p>
    <w:tbl>
      <w:tblPr>
        <w:tblW w:w="10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100"/>
        <w:gridCol w:w="650"/>
        <w:gridCol w:w="1400"/>
        <w:gridCol w:w="1500"/>
        <w:gridCol w:w="2150"/>
      </w:tblGrid>
      <w:tr>
        <w:trPr>
          <w:tblHeader/>
        </w:trPr>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Data Item</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vAlign w:val="center"/>
            <w:textDirection w:val="lrTb"/>
            <w:noWrap w:val="false"/>
          </w:tcPr>
          <w:p>
            <w:pPr>
              <w:pBdr/>
              <w:spacing/>
              <w:ind/>
              <w:rPr/>
            </w:pPr>
            <w:r>
              <w:rPr>
                <w:b/>
                <w:bCs/>
                <w:color w:val="ffffff"/>
                <w:sz w:val="17"/>
                <w:szCs w:val="17"/>
              </w:rPr>
              <w:t xml:space="preserve">Description &amp; Format</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vAlign w:val="center"/>
            <w:textDirection w:val="lrTb"/>
            <w:noWrap w:val="false"/>
          </w:tcPr>
          <w:p>
            <w:pPr>
              <w:pBdr/>
              <w:spacing/>
              <w:ind/>
              <w:rPr/>
            </w:pPr>
            <w:r>
              <w:rPr>
                <w:b/>
                <w:bCs/>
                <w:color w:val="ffffff"/>
                <w:sz w:val="17"/>
                <w:szCs w:val="17"/>
              </w:rPr>
              <w:t xml:space="preserve">Qty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vAlign w:val="center"/>
            <w:textDirection w:val="lrTb"/>
            <w:noWrap w:val="false"/>
          </w:tcPr>
          <w:p>
            <w:pPr>
              <w:pBdr/>
              <w:spacing/>
              <w:ind/>
              <w:rPr/>
            </w:pPr>
            <w:r>
              <w:rPr>
                <w:b/>
                <w:bCs/>
                <w:color w:val="ffffff"/>
                <w:sz w:val="17"/>
                <w:szCs w:val="17"/>
              </w:rPr>
              <w:t xml:space="preserve">Used In (Test Cases)</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Provided By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Align w:val="center"/>
            <w:textDirection w:val="lrTb"/>
            <w:noWrap w:val="false"/>
          </w:tcPr>
          <w:p>
            <w:pPr>
              <w:pBdr/>
              <w:spacing/>
              <w:ind/>
              <w:rPr/>
            </w:pPr>
            <w:r>
              <w:rPr>
                <w:b/>
                <w:bCs/>
                <w:color w:val="ffffff"/>
                <w:sz w:val="17"/>
                <w:szCs w:val="17"/>
              </w:rPr>
              <w:t xml:space="preserve">Value / Reference</w:t>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Account with transaction history</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An account with multiple posted transactions across a known date range, for the statement view.</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TC-ACHIST-01, 05</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40"/>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rPr>
              <w:t xml:space="preserve">107250016432</w:t>
            </w: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14:ligatures w14:val="none"/>
              </w:rP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Account with no transactions in range</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An account (or a date range on an existing account) with zero transactions, for the empty-state case.</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TC-ACHIST-04</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40"/>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rPr>
              <w:t xml:space="preserve">103050040333</w:t>
            </w:r>
            <w:r>
              <w:rPr>
                <w:rStyle w:val="922"/>
                <w:rFonts w:ascii="Tahoma" w:hAnsi="Tahoma" w:eastAsia="Tahoma" w:cs="Tahoma"/>
                <w:color w:val="000000"/>
                <w:sz w:val="17"/>
                <w:szCs w:val="17"/>
                <w:u w:val="none"/>
              </w:rPr>
              <w:t xml:space="preserve"> – Not available from June</w:t>
            </w: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14:ligatures w14:val="none"/>
              </w:rP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Long-range statement request</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An account and a multi-year </w:t>
            </w:r>
            <w:r>
              <w:rPr>
                <w:color w:val="222222"/>
                <w:sz w:val="16"/>
                <w:szCs w:val="16"/>
              </w:rPr>
              <w:t xml:space="preserve">date range, to confirm the search still runs (no maximum range is actually enforced today — the legacy validation call for this is commented out in the source). If the business later decides to introduce a limit, request the configured value at that point.</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TC-ACHIST-02</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rPr>
              <w:t xml:space="preserve">Finacle Core Team</w:t>
            </w: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14:ligatures w14:val="none"/>
              </w:rP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40"/>
              <w:ind/>
              <w:rPr>
                <w:rStyle w:val="922"/>
                <w:rFonts w:ascii="Tahoma" w:hAnsi="Tahoma" w:eastAsia="Tahoma" w:cs="Tahoma"/>
                <w:color w:val="000000"/>
                <w:sz w:val="17"/>
                <w:szCs w:val="17"/>
                <w:u w:val="none"/>
                <w14:ligatures w14:val="none"/>
              </w:rPr>
            </w:pP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rPr>
              <w:t xml:space="preserve">107250016432</w:t>
            </w:r>
            <w:r>
              <w:rPr>
                <w:rStyle w:val="922"/>
                <w:rFonts w:ascii="Tahoma" w:hAnsi="Tahoma" w:eastAsia="Tahoma" w:cs="Tahoma"/>
                <w:color w:val="000000"/>
                <w:sz w:val="17"/>
                <w:szCs w:val="17"/>
                <w:u w:val="none"/>
              </w:rPr>
            </w:r>
            <w:r>
              <w:rPr>
                <w:rStyle w:val="922"/>
                <w:rFonts w:ascii="Tahoma" w:hAnsi="Tahoma" w:eastAsia="Tahoma" w:cs="Tahoma"/>
                <w:color w:val="000000"/>
                <w:sz w:val="17"/>
                <w:szCs w:val="17"/>
                <w:u w:val="none"/>
                <w14:ligatures w14:val="none"/>
              </w:rPr>
            </w:r>
          </w:p>
        </w:tc>
      </w:tr>
    </w:tbl>
    <w:p>
      <w:pPr>
        <w:pBdr/>
        <w:spacing w:after="200"/>
        <w:ind/>
        <w:rPr/>
      </w:pPr>
      <w:r/>
      <w:r/>
    </w:p>
    <w:p>
      <w:pPr>
        <w:pStyle w:val="911"/>
        <w:pBdr/>
        <w:spacing/>
        <w:ind/>
        <w:rPr/>
      </w:pPr>
      <w:r>
        <w:t xml:space="preserve">2.6 Net Worth Inquiry</w:t>
      </w:r>
      <w:r/>
    </w:p>
    <w:p>
      <w:pPr>
        <w:pBdr/>
        <w:spacing w:after="120"/>
        <w:ind/>
        <w:rPr/>
      </w:pPr>
      <w:r>
        <w:rPr>
          <w:color w:val="222222"/>
          <w:sz w:val="21"/>
          <w:szCs w:val="21"/>
        </w:rPr>
        <w:t xml:space="preserve">Multi-account customer data needed to verify net worth aggregation.</w:t>
      </w:r>
      <w:r/>
    </w:p>
    <w:tbl>
      <w:tblPr>
        <w:tblW w:w="10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100"/>
        <w:gridCol w:w="650"/>
        <w:gridCol w:w="1400"/>
        <w:gridCol w:w="1500"/>
        <w:gridCol w:w="2150"/>
      </w:tblGrid>
      <w:tr>
        <w:trPr>
          <w:tblHeader/>
        </w:trPr>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Data Item</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vAlign w:val="center"/>
            <w:textDirection w:val="lrTb"/>
            <w:noWrap w:val="false"/>
          </w:tcPr>
          <w:p>
            <w:pPr>
              <w:pBdr/>
              <w:spacing/>
              <w:ind/>
              <w:rPr/>
            </w:pPr>
            <w:r>
              <w:rPr>
                <w:b/>
                <w:bCs/>
                <w:color w:val="ffffff"/>
                <w:sz w:val="17"/>
                <w:szCs w:val="17"/>
              </w:rPr>
              <w:t xml:space="preserve">Description &amp; Format</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vAlign w:val="center"/>
            <w:textDirection w:val="lrTb"/>
            <w:noWrap w:val="false"/>
          </w:tcPr>
          <w:p>
            <w:pPr>
              <w:pBdr/>
              <w:spacing/>
              <w:ind/>
              <w:rPr/>
            </w:pPr>
            <w:r>
              <w:rPr>
                <w:b/>
                <w:bCs/>
                <w:color w:val="ffffff"/>
                <w:sz w:val="17"/>
                <w:szCs w:val="17"/>
              </w:rPr>
              <w:t xml:space="preserve">Qty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vAlign w:val="center"/>
            <w:textDirection w:val="lrTb"/>
            <w:noWrap w:val="false"/>
          </w:tcPr>
          <w:p>
            <w:pPr>
              <w:pBdr/>
              <w:spacing/>
              <w:ind/>
              <w:rPr/>
            </w:pPr>
            <w:r>
              <w:rPr>
                <w:b/>
                <w:bCs/>
                <w:color w:val="ffffff"/>
                <w:sz w:val="17"/>
                <w:szCs w:val="17"/>
              </w:rPr>
              <w:t xml:space="preserve">Used In (Test Cases)</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Provided By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Align w:val="center"/>
            <w:textDirection w:val="lrTb"/>
            <w:noWrap w:val="false"/>
          </w:tcPr>
          <w:p>
            <w:pPr>
              <w:pBdr/>
              <w:spacing/>
              <w:ind/>
              <w:rPr/>
            </w:pPr>
            <w:r>
              <w:rPr>
                <w:b/>
                <w:bCs/>
                <w:color w:val="ffffff"/>
                <w:sz w:val="17"/>
                <w:szCs w:val="17"/>
              </w:rPr>
              <w:t xml:space="preserve">Value / Reference</w:t>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Customer with multiple accounts (deposits + loans)</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Customer Id and its matching Ac</w:t>
            </w:r>
            <w:r>
              <w:rPr>
                <w:color w:val="222222"/>
                <w:sz w:val="16"/>
                <w:szCs w:val="16"/>
              </w:rPr>
              <w:t xml:space="preserve">count Number, both linked to more than one account for that customer, including at least one deposit and one loan, to verify the net worth aggregation. (Net Worth Inquiry supports only AC Number and Customer Id as search types — no NIC or Passport Number.)</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TC-NETWORTH-01, 02, 05</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40"/>
              <w:ind/>
              <w:rPr/>
            </w:pPr>
            <w:r>
              <w:rPr>
                <w:rStyle w:val="922"/>
                <w:rFonts w:ascii="Tahoma" w:hAnsi="Tahoma" w:eastAsia="Tahoma" w:cs="Tahoma"/>
                <w:color w:val="000000"/>
                <w:sz w:val="17"/>
                <w:szCs w:val="17"/>
                <w:u w:val="none"/>
                <w:lang w:val="en-US" w:eastAsia="zh-CN" w:bidi="ar"/>
              </w:rPr>
              <w:t xml:space="preserve">200357465</w:t>
            </w: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Customer with no linked accounts</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valid Customer Id with no accounts on record, for the no-accounts-found case.</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TC-NETWORTH-04</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rStyle w:val="922"/>
                <w:rFonts w:ascii="Tahoma" w:hAnsi="Tahoma" w:eastAsia="Tahoma" w:cs="Tahoma"/>
                <w:color w:val="000000"/>
                <w:sz w:val="17"/>
                <w:szCs w:val="17"/>
                <w:u w:val="none"/>
                <w:lang w:val="en-US" w:eastAsia="zh-CN" w:bidi="ar"/>
                <w14:ligatures w14:val="none"/>
              </w:rPr>
            </w:pPr>
            <w:r>
              <w:rPr>
                <w:rStyle w:val="922"/>
                <w:rFonts w:ascii="Tahoma" w:hAnsi="Tahoma" w:eastAsia="Tahoma" w:cs="Tahoma"/>
                <w:color w:val="000000"/>
                <w:sz w:val="17"/>
                <w:szCs w:val="17"/>
                <w:u w:val="none"/>
                <w:lang w:val="en-US" w:eastAsia="zh-CN" w:bidi="ar"/>
              </w:rPr>
              <w:t xml:space="preserve">Finacle Core Team / QA</w:t>
            </w:r>
            <w:r>
              <w:rPr>
                <w:rStyle w:val="922"/>
                <w:rFonts w:ascii="Tahoma" w:hAnsi="Tahoma" w:eastAsia="Tahoma" w:cs="Tahoma"/>
                <w:color w:val="000000"/>
                <w:sz w:val="17"/>
                <w:szCs w:val="17"/>
                <w:u w:val="none"/>
                <w:lang w:val="en-US" w:eastAsia="zh-CN" w:bidi="ar"/>
              </w:rPr>
            </w:r>
            <w:r>
              <w:rPr>
                <w:rStyle w:val="922"/>
                <w:rFonts w:ascii="Tahoma" w:hAnsi="Tahoma" w:eastAsia="Tahoma" w:cs="Tahoma"/>
                <w:color w:val="000000"/>
                <w:sz w:val="17"/>
                <w:szCs w:val="17"/>
                <w:u w:val="none"/>
                <w:lang w:val="en-US" w:eastAsia="zh-CN" w:bidi="ar"/>
                <w14:ligatures w14:val="none"/>
              </w:rP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40"/>
              <w:ind/>
              <w:rPr>
                <w:rStyle w:val="922"/>
                <w:rFonts w:ascii="Tahoma" w:hAnsi="Tahoma" w:eastAsia="Tahoma" w:cs="Tahoma"/>
                <w:color w:val="000000"/>
                <w:sz w:val="17"/>
                <w:szCs w:val="17"/>
                <w:u w:val="none"/>
                <w:lang w:val="en-US" w:eastAsia="zh-CN" w:bidi="ar"/>
                <w14:ligatures w14:val="none"/>
              </w:rPr>
            </w:pPr>
            <w:r>
              <w:rPr>
                <w:rStyle w:val="922"/>
                <w:rFonts w:ascii="Tahoma" w:hAnsi="Tahoma" w:eastAsia="Tahoma" w:cs="Tahoma"/>
                <w:color w:val="000000"/>
                <w:sz w:val="17"/>
                <w:szCs w:val="17"/>
                <w:u w:val="none"/>
                <w:lang w:val="en-US" w:eastAsia="zh-CN" w:bidi="ar"/>
              </w:rPr>
              <w:t xml:space="preserve">Not possible</w:t>
            </w:r>
            <w:r>
              <w:rPr>
                <w:rStyle w:val="922"/>
                <w:rFonts w:ascii="Tahoma" w:hAnsi="Tahoma" w:eastAsia="Tahoma" w:cs="Tahoma"/>
                <w:color w:val="000000"/>
                <w:sz w:val="17"/>
                <w:szCs w:val="17"/>
                <w:u w:val="none"/>
                <w:lang w:val="en-US" w:eastAsia="zh-CN" w:bidi="ar"/>
              </w:rPr>
            </w:r>
            <w:r>
              <w:rPr>
                <w:rStyle w:val="922"/>
                <w:rFonts w:ascii="Tahoma" w:hAnsi="Tahoma" w:eastAsia="Tahoma" w:cs="Tahoma"/>
                <w:color w:val="000000"/>
                <w:sz w:val="17"/>
                <w:szCs w:val="17"/>
                <w:u w:val="none"/>
                <w:lang w:val="en-US" w:eastAsia="zh-CN" w:bidi="ar"/>
                <w14:ligatures w14:val="none"/>
              </w:rPr>
            </w:r>
          </w:p>
        </w:tc>
      </w:tr>
    </w:tbl>
    <w:p>
      <w:pPr>
        <w:pBdr/>
        <w:spacing w:after="200"/>
        <w:ind/>
        <w:rPr/>
      </w:pPr>
      <w:r/>
      <w:r/>
    </w:p>
    <w:p>
      <w:pPr>
        <w:pStyle w:val="911"/>
        <w:pBdr/>
        <w:spacing/>
        <w:ind/>
        <w:rPr/>
      </w:pPr>
      <w:r>
        <w:t xml:space="preserve">2.7 Reports</w:t>
      </w:r>
      <w:r/>
    </w:p>
    <w:p>
      <w:pPr>
        <w:pBdr/>
        <w:spacing w:after="120"/>
        <w:ind/>
        <w:rPr/>
      </w:pPr>
      <w:r>
        <w:rPr>
          <w:color w:val="222222"/>
          <w:sz w:val="21"/>
          <w:szCs w:val="21"/>
        </w:rPr>
        <w:t xml:space="preserve">Criteria sets and role data needed to exercise report generation and access control.</w:t>
      </w:r>
      <w:r/>
    </w:p>
    <w:tbl>
      <w:tblPr>
        <w:tblW w:w="10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100"/>
        <w:gridCol w:w="650"/>
        <w:gridCol w:w="1400"/>
        <w:gridCol w:w="1500"/>
        <w:gridCol w:w="2150"/>
      </w:tblGrid>
      <w:tr>
        <w:trPr>
          <w:tblHeader/>
        </w:trPr>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Data Item</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vAlign w:val="center"/>
            <w:textDirection w:val="lrTb"/>
            <w:noWrap w:val="false"/>
          </w:tcPr>
          <w:p>
            <w:pPr>
              <w:pBdr/>
              <w:spacing/>
              <w:ind/>
              <w:rPr/>
            </w:pPr>
            <w:r>
              <w:rPr>
                <w:b/>
                <w:bCs/>
                <w:color w:val="ffffff"/>
                <w:sz w:val="17"/>
                <w:szCs w:val="17"/>
              </w:rPr>
              <w:t xml:space="preserve">Description &amp; Format</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vAlign w:val="center"/>
            <w:textDirection w:val="lrTb"/>
            <w:noWrap w:val="false"/>
          </w:tcPr>
          <w:p>
            <w:pPr>
              <w:pBdr/>
              <w:spacing/>
              <w:ind/>
              <w:rPr/>
            </w:pPr>
            <w:r>
              <w:rPr>
                <w:b/>
                <w:bCs/>
                <w:color w:val="ffffff"/>
                <w:sz w:val="17"/>
                <w:szCs w:val="17"/>
              </w:rPr>
              <w:t xml:space="preserve">Qty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vAlign w:val="center"/>
            <w:textDirection w:val="lrTb"/>
            <w:noWrap w:val="false"/>
          </w:tcPr>
          <w:p>
            <w:pPr>
              <w:pBdr/>
              <w:spacing/>
              <w:ind/>
              <w:rPr/>
            </w:pPr>
            <w:r>
              <w:rPr>
                <w:b/>
                <w:bCs/>
                <w:color w:val="ffffff"/>
                <w:sz w:val="17"/>
                <w:szCs w:val="17"/>
              </w:rPr>
              <w:t xml:space="preserve">Used In (Test Cases)</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Provided By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Align w:val="center"/>
            <w:textDirection w:val="lrTb"/>
            <w:noWrap w:val="false"/>
          </w:tcPr>
          <w:p>
            <w:pPr>
              <w:pBdr/>
              <w:spacing/>
              <w:ind/>
              <w:rPr/>
            </w:pPr>
            <w:r>
              <w:rPr>
                <w:b/>
                <w:bCs/>
                <w:color w:val="ffffff"/>
                <w:sz w:val="17"/>
                <w:szCs w:val="17"/>
              </w:rPr>
              <w:t xml:space="preserve">Value / Reference</w:t>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Report criteria set — expected results</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combination of branch/SOL, account type and date range known to return a non-empty report result set.</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TC-RPT-01, 02, 05, 06</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 / Business</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Merge w:val="restart"/>
            <w:textDirection w:val="lrTb"/>
            <w:noWrap w:val="false"/>
          </w:tcPr>
          <w:p>
            <w:pPr>
              <w:pBdr/>
              <w:spacing w:after="40"/>
              <w:ind/>
              <w:rPr/>
            </w:pPr>
            <w:r/>
            <w:r/>
          </w:p>
          <w:p>
            <w:pPr>
              <w:pBdr/>
              <w:spacing/>
              <w:ind/>
              <w:rPr/>
            </w:pPr>
            <w:r/>
            <w:r/>
          </w:p>
          <w:p>
            <w:pPr>
              <w:pBdr/>
              <w:spacing/>
              <w:ind/>
              <w:rPr/>
            </w:pPr>
            <w:r/>
            <w:r/>
          </w:p>
          <w:p>
            <w:pPr>
              <w:pBdr/>
              <w:spacing/>
              <w:ind/>
              <w:rPr/>
            </w:pPr>
            <w:r/>
            <w:r/>
          </w:p>
          <w:p>
            <w:pPr>
              <w:pBdr/>
              <w:spacing/>
              <w:ind/>
              <w:rPr/>
            </w:pPr>
            <w:r/>
            <w:r/>
          </w:p>
          <w:p>
            <w:pPr>
              <w:pBdr>
                <w:top w:val="none" w:color="000000" w:sz="4" w:space="0"/>
                <w:left w:val="none" w:color="000000" w:sz="4" w:space="0"/>
                <w:bottom w:val="none" w:color="000000" w:sz="4" w:space="0"/>
                <w:right w:val="none" w:color="000000" w:sz="4" w:space="0"/>
              </w:pBdr>
              <w:spacing w:after="40"/>
              <w:ind/>
              <w:rPr>
                <w:rStyle w:val="922"/>
                <w:rFonts w:ascii="Tahoma" w:hAnsi="Tahoma" w:eastAsia="Tahoma" w:cs="Tahoma"/>
                <w:color w:val="000000"/>
                <w:sz w:val="17"/>
                <w:szCs w:val="17"/>
                <w:u w:val="none"/>
                <w:lang w:val="en-US" w:eastAsia="zh-CN" w:bidi="ar"/>
                <w14:ligatures w14:val="none"/>
              </w:rPr>
            </w:pPr>
            <w:r>
              <w:rPr>
                <w:rStyle w:val="922"/>
                <w:rFonts w:ascii="Tahoma" w:hAnsi="Tahoma" w:eastAsia="Tahoma" w:cs="Tahoma"/>
                <w:color w:val="000000"/>
                <w:sz w:val="17"/>
                <w:szCs w:val="17"/>
                <w:u w:val="none"/>
                <w:lang w:val="en-US" w:eastAsia="zh-CN" w:bidi="ar"/>
              </w:rPr>
              <w:t xml:space="preserve">Testing is not required.</w:t>
            </w:r>
            <w:r>
              <w:rPr>
                <w:rStyle w:val="922"/>
                <w:rFonts w:ascii="Tahoma" w:hAnsi="Tahoma" w:eastAsia="Tahoma" w:cs="Tahoma"/>
                <w:color w:val="000000"/>
                <w:sz w:val="17"/>
                <w:szCs w:val="17"/>
                <w:u w:val="none"/>
                <w:lang w:val="en-US" w:eastAsia="zh-CN" w:bidi="ar"/>
              </w:rPr>
            </w:r>
          </w:p>
          <w:p>
            <w:pPr>
              <w:pBdr/>
              <w:spacing w:after="40"/>
              <w:ind/>
              <w:rPr>
                <w:rStyle w:val="922"/>
                <w:rFonts w:ascii="Tahoma" w:hAnsi="Tahoma" w:eastAsia="Tahoma" w:cs="Tahoma"/>
                <w:color w:val="000000"/>
                <w:sz w:val="17"/>
                <w:szCs w:val="17"/>
                <w:u w:val="none"/>
                <w:lang w:val="en-US" w:eastAsia="zh-CN" w:bidi="ar"/>
                <w14:ligatures w14:val="none"/>
              </w:rPr>
            </w:pPr>
            <w:r>
              <w:rPr>
                <w:rStyle w:val="922"/>
                <w:rFonts w:ascii="Tahoma" w:hAnsi="Tahoma" w:eastAsia="Tahoma" w:cs="Tahoma"/>
                <w:color w:val="000000"/>
                <w:sz w:val="17"/>
                <w:szCs w:val="17"/>
                <w:u w:val="none"/>
                <w:lang w:val="en-US" w:eastAsia="zh-CN" w:bidi="ar"/>
              </w:rPr>
            </w:r>
            <w:r>
              <w:rPr>
                <w:rStyle w:val="922"/>
                <w:rFonts w:ascii="Tahoma" w:hAnsi="Tahoma" w:eastAsia="Tahoma" w:cs="Tahoma"/>
                <w:color w:val="000000"/>
                <w:sz w:val="17"/>
                <w:szCs w:val="17"/>
                <w:u w:val="none"/>
                <w:lang w:val="en-US" w:eastAsia="zh-CN" w:bidi="ar"/>
              </w:rP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Report criteria set — no results</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combination of criteria known to return zero rows, for the empty-state case.</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TC-RPT-04</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 / QA</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Merge w:val="continue"/>
            <w:textDirection w:val="lrTb"/>
            <w:noWrap w:val="false"/>
          </w:tcPr>
          <w:p>
            <w:pPr>
              <w:pBdr/>
              <w:spacing/>
              <w:ind/>
              <w:rPr/>
            </w:pP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Restricted-report role</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user role/permission group that is not </w:t>
            </w:r>
            <w:r>
              <w:rPr>
                <w:color w:val="222222"/>
                <w:sz w:val="16"/>
                <w:szCs w:val="16"/>
              </w:rPr>
              <w:t xml:space="preserve">authorised</w:t>
            </w:r>
            <w:r>
              <w:rPr>
                <w:color w:val="222222"/>
                <w:sz w:val="16"/>
                <w:szCs w:val="16"/>
              </w:rPr>
              <w:t xml:space="preserve"> to run at least one report type, to verify access is denied.</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TC-RPT-07</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Business / BA Team</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Merge w:val="continue"/>
            <w:textDirection w:val="lrTb"/>
            <w:noWrap w:val="false"/>
          </w:tcPr>
          <w:p>
            <w:pPr>
              <w:pBdr/>
              <w:spacing/>
              <w:ind/>
              <w:rPr/>
            </w:pPr>
            <w:r/>
          </w:p>
        </w:tc>
      </w:tr>
    </w:tbl>
    <w:p>
      <w:pPr>
        <w:pBdr/>
        <w:spacing w:after="200"/>
        <w:ind/>
        <w:rPr/>
      </w:pPr>
      <w:r/>
      <w:r/>
    </w:p>
    <w:p>
      <w:pPr>
        <w:pStyle w:val="911"/>
        <w:pBdr/>
        <w:spacing/>
        <w:ind/>
        <w:rPr/>
      </w:pPr>
      <w:r>
        <w:t xml:space="preserve">2.8 Transactions (Teller)</w:t>
      </w:r>
      <w:r/>
    </w:p>
    <w:p>
      <w:pPr>
        <w:pBdr/>
        <w:spacing w:after="120"/>
        <w:ind/>
        <w:rPr/>
      </w:pPr>
      <w:r>
        <w:rPr>
          <w:color w:val="222222"/>
          <w:sz w:val="21"/>
          <w:szCs w:val="21"/>
        </w:rPr>
        <w:t xml:space="preserve">Accounts and </w:t>
      </w:r>
      <w:r>
        <w:rPr>
          <w:color w:val="222222"/>
          <w:sz w:val="21"/>
          <w:szCs w:val="21"/>
        </w:rPr>
        <w:t xml:space="preserve">authorization</w:t>
      </w:r>
      <w:r>
        <w:rPr>
          <w:color w:val="222222"/>
          <w:sz w:val="21"/>
          <w:szCs w:val="21"/>
        </w:rPr>
        <w:t xml:space="preserve"> scenarios needed to exercise posting logic and the maker-checker flow.</w:t>
      </w:r>
      <w:r/>
    </w:p>
    <w:tbl>
      <w:tblPr>
        <w:tblW w:w="10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100"/>
        <w:gridCol w:w="650"/>
        <w:gridCol w:w="1400"/>
        <w:gridCol w:w="1500"/>
        <w:gridCol w:w="2150"/>
      </w:tblGrid>
      <w:tr>
        <w:trPr>
          <w:tblHeader/>
        </w:trPr>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Data Item</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vAlign w:val="center"/>
            <w:textDirection w:val="lrTb"/>
            <w:noWrap w:val="false"/>
          </w:tcPr>
          <w:p>
            <w:pPr>
              <w:pBdr/>
              <w:spacing/>
              <w:ind/>
              <w:rPr/>
            </w:pPr>
            <w:r>
              <w:rPr>
                <w:b/>
                <w:bCs/>
                <w:color w:val="ffffff"/>
                <w:sz w:val="17"/>
                <w:szCs w:val="17"/>
              </w:rPr>
              <w:t xml:space="preserve">Description &amp; Format</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vAlign w:val="center"/>
            <w:textDirection w:val="lrTb"/>
            <w:noWrap w:val="false"/>
          </w:tcPr>
          <w:p>
            <w:pPr>
              <w:pBdr/>
              <w:spacing/>
              <w:ind/>
              <w:rPr/>
            </w:pPr>
            <w:r>
              <w:rPr>
                <w:b/>
                <w:bCs/>
                <w:color w:val="ffffff"/>
                <w:sz w:val="17"/>
                <w:szCs w:val="17"/>
              </w:rPr>
              <w:t xml:space="preserve">Qty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vAlign w:val="center"/>
            <w:textDirection w:val="lrTb"/>
            <w:noWrap w:val="false"/>
          </w:tcPr>
          <w:p>
            <w:pPr>
              <w:pBdr/>
              <w:spacing/>
              <w:ind/>
              <w:rPr/>
            </w:pPr>
            <w:r>
              <w:rPr>
                <w:b/>
                <w:bCs/>
                <w:color w:val="ffffff"/>
                <w:sz w:val="17"/>
                <w:szCs w:val="17"/>
              </w:rPr>
              <w:t xml:space="preserve">Used In (Test Cases)</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Provided By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Align w:val="center"/>
            <w:textDirection w:val="lrTb"/>
            <w:noWrap w:val="false"/>
          </w:tcPr>
          <w:p>
            <w:pPr>
              <w:pBdr/>
              <w:spacing/>
              <w:ind/>
              <w:rPr/>
            </w:pPr>
            <w:r>
              <w:rPr>
                <w:b/>
                <w:bCs/>
                <w:color w:val="ffffff"/>
                <w:sz w:val="17"/>
                <w:szCs w:val="17"/>
              </w:rPr>
              <w:t xml:space="preserve">Value / Reference</w:t>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Teller account + </w:t>
            </w:r>
            <w:r>
              <w:rPr>
                <w:b/>
                <w:bCs/>
                <w:color w:val="222222"/>
                <w:sz w:val="16"/>
                <w:szCs w:val="16"/>
              </w:rPr>
              <w:t xml:space="preserve">authLimit</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teller cash account together with its configured </w:t>
            </w:r>
            <w:r>
              <w:rPr>
                <w:color w:val="222222"/>
                <w:sz w:val="16"/>
                <w:szCs w:val="16"/>
              </w:rPr>
              <w:t xml:space="preserve">authorization</w:t>
            </w:r>
            <w:r>
              <w:rPr>
                <w:color w:val="222222"/>
                <w:sz w:val="16"/>
                <w:szCs w:val="16"/>
              </w:rPr>
              <w:t xml:space="preserve"> limit.</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TC-TXN-01, 03, 06</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Merge w:val="restart"/>
            <w:textDirection w:val="lrTb"/>
            <w:noWrap w:val="false"/>
          </w:tcPr>
          <w:p>
            <w:pPr>
              <w:pBdr>
                <w:top w:val="none" w:color="000000" w:sz="4" w:space="0"/>
                <w:left w:val="none" w:color="000000" w:sz="4" w:space="0"/>
                <w:bottom w:val="none" w:color="000000" w:sz="4" w:space="0"/>
                <w:right w:val="none" w:color="000000" w:sz="4" w:space="0"/>
              </w:pBdr>
              <w:spacing w:after="40"/>
              <w:ind/>
              <w:rPr>
                <w:rStyle w:val="922"/>
                <w:rFonts w:ascii="Tahoma" w:hAnsi="Tahoma" w:eastAsia="Tahoma" w:cs="Tahoma"/>
                <w:color w:val="000000"/>
                <w:sz w:val="17"/>
                <w:szCs w:val="17"/>
                <w:u w:val="none"/>
                <w:lang w:val="en-US" w:eastAsia="zh-CN" w:bidi="ar"/>
                <w14:ligatures w14:val="none"/>
              </w:rPr>
            </w:pPr>
            <w:r>
              <w:rPr>
                <w:rStyle w:val="922"/>
                <w:rFonts w:ascii="Tahoma" w:hAnsi="Tahoma" w:eastAsia="Tahoma" w:cs="Tahoma"/>
                <w:color w:val="000000"/>
                <w:sz w:val="17"/>
                <w:szCs w:val="17"/>
                <w:u w:val="none"/>
                <w:lang w:val="en-US" w:eastAsia="zh-CN" w:bidi="ar"/>
              </w:rPr>
              <w:t xml:space="preserve">Testing </w:t>
            </w:r>
            <w:r>
              <w:rPr>
                <w:rStyle w:val="922"/>
                <w:rFonts w:ascii="Tahoma" w:hAnsi="Tahoma" w:eastAsia="Tahoma" w:cs="Tahoma"/>
                <w:color w:val="000000"/>
                <w:sz w:val="17"/>
                <w:szCs w:val="17"/>
                <w:u w:val="none"/>
                <w:lang w:val="en-US" w:eastAsia="zh-CN" w:bidi="ar"/>
              </w:rPr>
              <w:t xml:space="preserve">is not required.</w:t>
            </w:r>
            <w:r>
              <w:rPr>
                <w:rStyle w:val="922"/>
                <w:rFonts w:ascii="Tahoma" w:hAnsi="Tahoma" w:eastAsia="Tahoma" w:cs="Tahoma"/>
                <w:color w:val="000000"/>
                <w:sz w:val="17"/>
                <w:szCs w:val="17"/>
                <w:u w:val="none"/>
                <w:lang w:val="en-US" w:eastAsia="zh-CN" w:bidi="ar"/>
                <w14:ligatures w14:val="none"/>
              </w:rPr>
            </w:r>
            <w:r>
              <w:rPr>
                <w:rStyle w:val="922"/>
                <w:rFonts w:ascii="Tahoma" w:hAnsi="Tahoma" w:eastAsia="Tahoma" w:cs="Tahoma"/>
                <w:color w:val="000000"/>
                <w:sz w:val="17"/>
                <w:szCs w:val="17"/>
                <w:u w:val="none"/>
                <w:lang w:val="en-US" w:eastAsia="zh-CN" w:bidi="ar"/>
                <w14:ligatures w14:val="none"/>
              </w:rPr>
            </w:r>
          </w:p>
          <w:p>
            <w:pPr>
              <w:pBdr/>
              <w:spacing w:after="40"/>
              <w:ind/>
              <w:rPr/>
            </w:pPr>
            <w: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STAFF-flagged transaction scenario</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An account/transaction combination that resolves to </w:t>
            </w:r>
            <w:r>
              <w:rPr>
                <w:color w:val="222222"/>
                <w:sz w:val="16"/>
                <w:szCs w:val="16"/>
              </w:rPr>
              <w:t xml:space="preserve">txnStatus</w:t>
            </w:r>
            <w:r>
              <w:rPr>
                <w:color w:val="222222"/>
                <w:sz w:val="16"/>
                <w:szCs w:val="16"/>
              </w:rPr>
              <w:t xml:space="preserve"> = STAFF, to trigger the supervisor-</w:t>
            </w:r>
            <w:r>
              <w:rPr>
                <w:color w:val="222222"/>
                <w:sz w:val="16"/>
                <w:szCs w:val="16"/>
              </w:rPr>
              <w:t xml:space="preserve">authorization</w:t>
            </w:r>
            <w:r>
              <w:rPr>
                <w:color w:val="222222"/>
                <w:sz w:val="16"/>
                <w:szCs w:val="16"/>
              </w:rPr>
              <w:t xml:space="preserve"> prompt.</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TC-TXN-02</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Business / Finacle Core Team</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Merge w:val="continue"/>
            <w:textDirection w:val="lrTb"/>
            <w:noWrap w:val="false"/>
          </w:tcPr>
          <w:p>
            <w:pPr>
              <w:pBdr/>
              <w:spacing/>
              <w:ind/>
              <w:rPr/>
            </w:pP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Transaction amount exceeding </w:t>
            </w:r>
            <w:r>
              <w:rPr>
                <w:b/>
                <w:bCs/>
                <w:color w:val="222222"/>
                <w:sz w:val="16"/>
                <w:szCs w:val="16"/>
              </w:rPr>
              <w:t xml:space="preserve">authLimit</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transaction amount above the teller's </w:t>
            </w:r>
            <w:r>
              <w:rPr>
                <w:color w:val="222222"/>
                <w:sz w:val="16"/>
                <w:szCs w:val="16"/>
              </w:rPr>
              <w:t xml:space="preserve">authLimit</w:t>
            </w:r>
            <w:r>
              <w:rPr>
                <w:color w:val="222222"/>
                <w:sz w:val="16"/>
                <w:szCs w:val="16"/>
              </w:rPr>
              <w:t xml:space="preserve">, to trigger the LIMIT </w:t>
            </w:r>
            <w:r>
              <w:rPr>
                <w:color w:val="222222"/>
                <w:sz w:val="16"/>
                <w:szCs w:val="16"/>
              </w:rPr>
              <w:t xml:space="preserve">authorization</w:t>
            </w:r>
            <w:r>
              <w:rPr>
                <w:color w:val="222222"/>
                <w:sz w:val="16"/>
                <w:szCs w:val="16"/>
              </w:rPr>
              <w:t xml:space="preserve"> prompt.</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TC-TXN-03</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QA (derived from </w:t>
            </w:r>
            <w:r>
              <w:rPr>
                <w:color w:val="222222"/>
                <w:sz w:val="16"/>
                <w:szCs w:val="16"/>
              </w:rPr>
              <w:t xml:space="preserve">authLimit</w:t>
            </w:r>
            <w:r>
              <w:rPr>
                <w:color w:val="222222"/>
                <w:sz w:val="16"/>
                <w:szCs w:val="16"/>
              </w:rPr>
              <w:t xml:space="preserve"> above)</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Merge w:val="continue"/>
            <w:textDirection w:val="lrTb"/>
            <w:noWrap w:val="false"/>
          </w:tcPr>
          <w:p>
            <w:pPr>
              <w:pBdr/>
              <w:spacing/>
              <w:ind/>
              <w:rPr/>
            </w:pP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FX transaction with exchange rate</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 foreign-currency transaction together with the applicable exchange rate to apply.</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TC-TXN-07</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 / Treasury</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Merge w:val="continue"/>
            <w:textDirection w:val="lrTb"/>
            <w:noWrap w:val="false"/>
          </w:tcPr>
          <w:p>
            <w:pPr>
              <w:pBdr/>
              <w:spacing/>
              <w:ind/>
              <w:rPr/>
            </w:pP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Sample accounts for D/C/T transactions</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Accounts suitable for one debit, one credit, and one transfer transaction each.</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3</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TC-TXN-08</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Finacle Core Team</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Merge w:val="continue"/>
            <w:textDirection w:val="lrTb"/>
            <w:noWrap w:val="false"/>
          </w:tcPr>
          <w:p>
            <w:pPr>
              <w:pBdr/>
              <w:spacing/>
              <w:ind/>
              <w:rPr/>
            </w:pPr>
            <w:r/>
          </w:p>
        </w:tc>
      </w:tr>
    </w:tbl>
    <w:p>
      <w:pPr>
        <w:pBdr/>
        <w:spacing w:after="200"/>
        <w:ind/>
        <w:rPr/>
      </w:pPr>
      <w:r/>
      <w:r/>
    </w:p>
    <w:p>
      <w:pPr>
        <w:pStyle w:val="911"/>
        <w:pBdr/>
        <w:spacing/>
        <w:ind/>
        <w:rPr/>
      </w:pPr>
      <w:r>
        <w:t xml:space="preserve">2.9 Cross-Cutting</w:t>
      </w:r>
      <w:r/>
    </w:p>
    <w:p>
      <w:pPr>
        <w:pBdr/>
        <w:spacing w:after="120"/>
        <w:ind/>
        <w:rPr/>
      </w:pPr>
      <w:r>
        <w:rPr>
          <w:color w:val="222222"/>
          <w:sz w:val="21"/>
          <w:szCs w:val="21"/>
        </w:rPr>
        <w:t xml:space="preserve">Session and concurrency data needed for the cross-module checks.</w:t>
      </w:r>
      <w:r/>
    </w:p>
    <w:tbl>
      <w:tblPr>
        <w:tblW w:w="10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3100"/>
        <w:gridCol w:w="650"/>
        <w:gridCol w:w="1400"/>
        <w:gridCol w:w="1500"/>
        <w:gridCol w:w="2150"/>
      </w:tblGrid>
      <w:tr>
        <w:trPr>
          <w:tblHeader/>
        </w:trPr>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Data Item</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vAlign w:val="center"/>
            <w:textDirection w:val="lrTb"/>
            <w:noWrap w:val="false"/>
          </w:tcPr>
          <w:p>
            <w:pPr>
              <w:pBdr/>
              <w:spacing/>
              <w:ind/>
              <w:rPr/>
            </w:pPr>
            <w:r>
              <w:rPr>
                <w:b/>
                <w:bCs/>
                <w:color w:val="ffffff"/>
                <w:sz w:val="17"/>
                <w:szCs w:val="17"/>
              </w:rPr>
              <w:t xml:space="preserve">Description &amp; Format</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vAlign w:val="center"/>
            <w:textDirection w:val="lrTb"/>
            <w:noWrap w:val="false"/>
          </w:tcPr>
          <w:p>
            <w:pPr>
              <w:pBdr/>
              <w:spacing/>
              <w:ind/>
              <w:rPr/>
            </w:pPr>
            <w:r>
              <w:rPr>
                <w:b/>
                <w:bCs/>
                <w:color w:val="ffffff"/>
                <w:sz w:val="17"/>
                <w:szCs w:val="17"/>
              </w:rPr>
              <w:t xml:space="preserve">Qty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vAlign w:val="center"/>
            <w:textDirection w:val="lrTb"/>
            <w:noWrap w:val="false"/>
          </w:tcPr>
          <w:p>
            <w:pPr>
              <w:pBdr/>
              <w:spacing/>
              <w:ind/>
              <w:rPr/>
            </w:pPr>
            <w:r>
              <w:rPr>
                <w:b/>
                <w:bCs/>
                <w:color w:val="ffffff"/>
                <w:sz w:val="17"/>
                <w:szCs w:val="17"/>
              </w:rPr>
              <w:t xml:space="preserve">Used In (Test Cases)</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vAlign w:val="center"/>
            <w:textDirection w:val="lrTb"/>
            <w:noWrap w:val="false"/>
          </w:tcPr>
          <w:p>
            <w:pPr>
              <w:pBdr/>
              <w:spacing/>
              <w:ind/>
              <w:rPr/>
            </w:pPr>
            <w:r>
              <w:rPr>
                <w:b/>
                <w:bCs/>
                <w:color w:val="ffffff"/>
                <w:sz w:val="17"/>
                <w:szCs w:val="17"/>
              </w:rPr>
              <w:t xml:space="preserve">Provided By</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vAlign w:val="center"/>
            <w:textDirection w:val="lrTb"/>
            <w:noWrap w:val="false"/>
          </w:tcPr>
          <w:p>
            <w:pPr>
              <w:pBdr/>
              <w:spacing/>
              <w:ind/>
              <w:rPr/>
            </w:pPr>
            <w:r>
              <w:rPr>
                <w:b/>
                <w:bCs/>
                <w:color w:val="ffffff"/>
                <w:sz w:val="17"/>
                <w:szCs w:val="17"/>
              </w:rPr>
              <w:t xml:space="preserve">Value / Reference</w:t>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Second device/browser session for the same user</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Access to log in as the same officer from two separate sessions, to verify single-active-session enforcement.</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TC-XCUT-02</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QA</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40"/>
              <w:ind/>
              <w:rPr/>
            </w:pPr>
            <w: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b/>
                <w:bCs/>
                <w:color w:val="222222"/>
                <w:sz w:val="16"/>
                <w:szCs w:val="16"/>
              </w:rPr>
              <w:t xml:space="preserve">Confirmed session timeout value</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3100" w:type="dxa"/>
            <w:textDirection w:val="lrTb"/>
            <w:noWrap w:val="false"/>
          </w:tcPr>
          <w:p>
            <w:pPr>
              <w:pBdr/>
              <w:spacing w:after="40"/>
              <w:ind/>
              <w:rPr/>
            </w:pPr>
            <w:r>
              <w:rPr>
                <w:color w:val="222222"/>
                <w:sz w:val="16"/>
                <w:szCs w:val="16"/>
              </w:rPr>
              <w:t xml:space="preserve">The configured session/JWT timeout value to test against (expected to match the legacy 15-minute timeout).</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650" w:type="dxa"/>
            <w:textDirection w:val="lrTb"/>
            <w:noWrap w:val="false"/>
          </w:tcPr>
          <w:p>
            <w:pPr>
              <w:pBdr/>
              <w:spacing w:after="40"/>
              <w:ind/>
              <w:rPr/>
            </w:pPr>
            <w:r>
              <w:rPr>
                <w:color w:val="222222"/>
                <w:sz w:val="16"/>
                <w:szCs w:val="16"/>
              </w:rPr>
              <w:t xml:space="preserve">1</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400" w:type="dxa"/>
            <w:textDirection w:val="lrTb"/>
            <w:noWrap w:val="false"/>
          </w:tcPr>
          <w:p>
            <w:pPr>
              <w:pBdr/>
              <w:spacing w:after="40"/>
              <w:ind/>
              <w:rPr/>
            </w:pPr>
            <w:r>
              <w:rPr>
                <w:color w:val="222222"/>
                <w:sz w:val="16"/>
                <w:szCs w:val="16"/>
              </w:rPr>
              <w:t xml:space="preserve">TC-LOGIN-08, TC-XCUT-03</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1500" w:type="dxa"/>
            <w:textDirection w:val="lrTb"/>
            <w:noWrap w:val="false"/>
          </w:tcPr>
          <w:p>
            <w:pPr>
              <w:pBdr/>
              <w:spacing w:after="40"/>
              <w:ind/>
              <w:rPr/>
            </w:pPr>
            <w:r>
              <w:rPr>
                <w:color w:val="222222"/>
                <w:sz w:val="16"/>
                <w:szCs w:val="16"/>
              </w:rPr>
              <w:t xml:space="preserve">Config Owner</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50" w:type="dxa"/>
            <w:textDirection w:val="lrTb"/>
            <w:noWrap w:val="false"/>
          </w:tcPr>
          <w:p>
            <w:pPr>
              <w:pBdr/>
              <w:spacing w:after="40"/>
              <w:ind/>
              <w:rPr/>
            </w:pPr>
            <w:r/>
            <w:r/>
          </w:p>
        </w:tc>
      </w:tr>
    </w:tbl>
    <w:p>
      <w:pPr>
        <w:pBdr/>
        <w:spacing w:after="200"/>
        <w:ind/>
        <w:rPr/>
      </w:pPr>
      <w:r/>
      <w:r/>
    </w:p>
    <w:p>
      <w:pPr>
        <w:pStyle w:val="910"/>
        <w:numPr>
          <w:ilvl w:val="0"/>
          <w:numId w:val="2"/>
        </w:numPr>
        <w:pBdr/>
        <w:spacing/>
        <w:ind/>
        <w:rPr/>
      </w:pPr>
      <w:r>
        <w:t xml:space="preserve">Request Summary</w:t>
      </w:r>
      <w:r/>
    </w:p>
    <w:tbl>
      <w:tblPr>
        <w:tblW w:w="10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00"/>
        <w:gridCol w:w="2100"/>
        <w:gridCol w:w="4000"/>
      </w:tblGrid>
      <w:tr>
        <w:trPr>
          <w:tblHeader/>
        </w:trPr>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200" w:type="dxa"/>
            <w:vAlign w:val="center"/>
            <w:textDirection w:val="lrTb"/>
            <w:noWrap w:val="false"/>
          </w:tcPr>
          <w:p>
            <w:pPr>
              <w:pBdr/>
              <w:spacing/>
              <w:ind/>
              <w:rPr/>
            </w:pPr>
            <w:r>
              <w:rPr>
                <w:b/>
                <w:bCs/>
                <w:color w:val="ffffff"/>
                <w:sz w:val="17"/>
                <w:szCs w:val="17"/>
              </w:rPr>
              <w:t xml:space="preserve">Module</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00" w:type="dxa"/>
            <w:vAlign w:val="center"/>
            <w:textDirection w:val="lrTb"/>
            <w:noWrap w:val="false"/>
          </w:tcPr>
          <w:p>
            <w:pPr>
              <w:pBdr/>
              <w:spacing/>
              <w:ind/>
              <w:rPr/>
            </w:pPr>
            <w:r>
              <w:rPr>
                <w:b/>
                <w:bCs/>
                <w:color w:val="ffffff"/>
                <w:sz w:val="17"/>
                <w:szCs w:val="17"/>
              </w:rPr>
              <w:t xml:space="preserve">Items Requested</w:t>
            </w:r>
            <w:r/>
          </w:p>
        </w:tc>
        <w:tc>
          <w:tcPr>
            <w:shd w:val="clear" w:color="auto" w:fill="008b8a"/>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000" w:type="dxa"/>
            <w:vAlign w:val="center"/>
            <w:textDirection w:val="lrTb"/>
            <w:noWrap w:val="false"/>
          </w:tcPr>
          <w:p>
            <w:pPr>
              <w:pBdr/>
              <w:spacing/>
              <w:ind/>
              <w:rPr/>
            </w:pPr>
            <w:r>
              <w:rPr>
                <w:b/>
                <w:bCs/>
                <w:color w:val="ffffff"/>
                <w:sz w:val="17"/>
                <w:szCs w:val="17"/>
              </w:rPr>
              <w:t xml:space="preserve">Focus</w:t>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200" w:type="dxa"/>
            <w:textDirection w:val="lrTb"/>
            <w:noWrap w:val="false"/>
          </w:tcPr>
          <w:p>
            <w:pPr>
              <w:pBdr/>
              <w:spacing w:after="40"/>
              <w:ind/>
              <w:rPr/>
            </w:pPr>
            <w:r>
              <w:rPr>
                <w:b/>
                <w:bCs/>
                <w:color w:val="222222"/>
                <w:sz w:val="16"/>
                <w:szCs w:val="16"/>
              </w:rPr>
              <w:t xml:space="preserve">1. Login</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00" w:type="dxa"/>
            <w:textDirection w:val="lrTb"/>
            <w:noWrap w:val="false"/>
          </w:tcPr>
          <w:p>
            <w:pPr>
              <w:pBdr/>
              <w:spacing w:after="40"/>
              <w:ind/>
              <w:rPr/>
            </w:pPr>
            <w:r>
              <w:rPr>
                <w:color w:val="222222"/>
                <w:sz w:val="16"/>
                <w:szCs w:val="16"/>
              </w:rPr>
              <w:t xml:space="preserve">5</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000" w:type="dxa"/>
            <w:textDirection w:val="lrTb"/>
            <w:noWrap w:val="false"/>
          </w:tcPr>
          <w:p>
            <w:pPr>
              <w:pBdr/>
              <w:spacing w:after="40"/>
              <w:ind/>
              <w:rPr/>
            </w:pPr>
            <w:r>
              <w:rPr>
                <w:color w:val="222222"/>
                <w:sz w:val="16"/>
                <w:szCs w:val="16"/>
              </w:rPr>
              <w:t xml:space="preserve">Officer/teller/supervisor credentials, locked account</w:t>
            </w: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200" w:type="dxa"/>
            <w:textDirection w:val="lrTb"/>
            <w:noWrap w:val="false"/>
          </w:tcPr>
          <w:p>
            <w:pPr>
              <w:pBdr/>
              <w:spacing w:after="40"/>
              <w:ind/>
              <w:rPr/>
            </w:pPr>
            <w:r>
              <w:rPr>
                <w:b/>
                <w:bCs/>
                <w:color w:val="222222"/>
                <w:sz w:val="16"/>
                <w:szCs w:val="16"/>
              </w:rPr>
              <w:t xml:space="preserve">2. Dashboard</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00" w:type="dxa"/>
            <w:textDirection w:val="lrTb"/>
            <w:noWrap w:val="false"/>
          </w:tcPr>
          <w:p>
            <w:pPr>
              <w:pBdr/>
              <w:spacing w:after="40"/>
              <w:ind/>
              <w:rPr/>
            </w:pPr>
            <w:r>
              <w:rPr>
                <w:color w:val="222222"/>
                <w:sz w:val="16"/>
                <w:szCs w:val="16"/>
              </w:rPr>
              <w:t xml:space="preserve">2</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000" w:type="dxa"/>
            <w:textDirection w:val="lrTb"/>
            <w:noWrap w:val="false"/>
          </w:tcPr>
          <w:p>
            <w:pPr>
              <w:pBdr/>
              <w:spacing w:after="40"/>
              <w:ind/>
              <w:rPr/>
            </w:pPr>
            <w:r>
              <w:rPr>
                <w:color w:val="222222"/>
                <w:sz w:val="16"/>
                <w:szCs w:val="16"/>
              </w:rPr>
              <w:t xml:space="preserve">Profile records, role-to-menu mapping</w:t>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200" w:type="dxa"/>
            <w:textDirection w:val="lrTb"/>
            <w:noWrap w:val="false"/>
          </w:tcPr>
          <w:p>
            <w:pPr>
              <w:pBdr/>
              <w:spacing w:after="40"/>
              <w:ind/>
              <w:rPr/>
            </w:pPr>
            <w:r>
              <w:rPr>
                <w:b/>
                <w:bCs/>
                <w:color w:val="222222"/>
                <w:sz w:val="16"/>
                <w:szCs w:val="16"/>
              </w:rPr>
              <w:t xml:space="preserve">3. Account Details Search</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00" w:type="dxa"/>
            <w:textDirection w:val="lrTb"/>
            <w:noWrap w:val="false"/>
          </w:tcPr>
          <w:p>
            <w:pPr>
              <w:pBdr/>
              <w:spacing w:after="40"/>
              <w:ind/>
              <w:rPr/>
            </w:pPr>
            <w:r>
              <w:rPr>
                <w:color w:val="222222"/>
                <w:sz w:val="16"/>
                <w:szCs w:val="16"/>
              </w:rPr>
              <w:t xml:space="preserve">8</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000" w:type="dxa"/>
            <w:textDirection w:val="lrTb"/>
            <w:noWrap w:val="false"/>
          </w:tcPr>
          <w:p>
            <w:pPr>
              <w:pBdr/>
              <w:spacing w:after="40"/>
              <w:ind/>
              <w:rPr/>
            </w:pPr>
            <w:r>
              <w:rPr>
                <w:color w:val="222222"/>
                <w:sz w:val="16"/>
                <w:szCs w:val="16"/>
              </w:rPr>
              <w:t xml:space="preserve">Account/Customer Id/NIC search data</w:t>
            </w: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200" w:type="dxa"/>
            <w:textDirection w:val="lrTb"/>
            <w:noWrap w:val="false"/>
          </w:tcPr>
          <w:p>
            <w:pPr>
              <w:pBdr/>
              <w:spacing w:after="40"/>
              <w:ind/>
              <w:rPr/>
            </w:pPr>
            <w:r>
              <w:rPr>
                <w:b/>
                <w:bCs/>
                <w:color w:val="222222"/>
                <w:sz w:val="16"/>
                <w:szCs w:val="16"/>
              </w:rPr>
              <w:t xml:space="preserve">4. Account Balance Inquiry</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00" w:type="dxa"/>
            <w:textDirection w:val="lrTb"/>
            <w:noWrap w:val="false"/>
          </w:tcPr>
          <w:p>
            <w:pPr>
              <w:pBdr/>
              <w:spacing w:after="40"/>
              <w:ind/>
              <w:rPr/>
            </w:pPr>
            <w:r>
              <w:rPr>
                <w:color w:val="222222"/>
                <w:sz w:val="16"/>
                <w:szCs w:val="16"/>
              </w:rPr>
              <w:t xml:space="preserve">5</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000" w:type="dxa"/>
            <w:textDirection w:val="lrTb"/>
            <w:noWrap w:val="false"/>
          </w:tcPr>
          <w:p>
            <w:pPr>
              <w:pBdr/>
              <w:spacing w:after="40"/>
              <w:ind/>
              <w:rPr/>
            </w:pPr>
            <w:r>
              <w:rPr>
                <w:color w:val="222222"/>
                <w:sz w:val="16"/>
                <w:szCs w:val="16"/>
              </w:rPr>
              <w:t xml:space="preserve">Scheme-specific accounts, signature data</w:t>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200" w:type="dxa"/>
            <w:textDirection w:val="lrTb"/>
            <w:noWrap w:val="false"/>
          </w:tcPr>
          <w:p>
            <w:pPr>
              <w:pBdr/>
              <w:spacing w:after="40"/>
              <w:ind/>
              <w:rPr/>
            </w:pPr>
            <w:r>
              <w:rPr>
                <w:b/>
                <w:bCs/>
                <w:color w:val="222222"/>
                <w:sz w:val="16"/>
                <w:szCs w:val="16"/>
              </w:rPr>
              <w:t xml:space="preserve">5. Account History</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00" w:type="dxa"/>
            <w:textDirection w:val="lrTb"/>
            <w:noWrap w:val="false"/>
          </w:tcPr>
          <w:p>
            <w:pPr>
              <w:pBdr/>
              <w:spacing w:after="40"/>
              <w:ind/>
              <w:rPr/>
            </w:pPr>
            <w:r>
              <w:rPr>
                <w:color w:val="222222"/>
                <w:sz w:val="16"/>
                <w:szCs w:val="16"/>
              </w:rPr>
              <w:t xml:space="preserve">3</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000" w:type="dxa"/>
            <w:textDirection w:val="lrTb"/>
            <w:noWrap w:val="false"/>
          </w:tcPr>
          <w:p>
            <w:pPr>
              <w:pBdr/>
              <w:spacing w:after="40"/>
              <w:ind/>
              <w:rPr/>
            </w:pPr>
            <w:r>
              <w:rPr>
                <w:color w:val="222222"/>
                <w:sz w:val="16"/>
                <w:szCs w:val="16"/>
              </w:rPr>
              <w:t xml:space="preserve">Transaction history, date-range boundary</w:t>
            </w: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200" w:type="dxa"/>
            <w:textDirection w:val="lrTb"/>
            <w:noWrap w:val="false"/>
          </w:tcPr>
          <w:p>
            <w:pPr>
              <w:pBdr/>
              <w:spacing w:after="40"/>
              <w:ind/>
              <w:rPr/>
            </w:pPr>
            <w:r>
              <w:rPr>
                <w:b/>
                <w:bCs/>
                <w:color w:val="222222"/>
                <w:sz w:val="16"/>
                <w:szCs w:val="16"/>
              </w:rPr>
              <w:t xml:space="preserve">6. Net Worth Inquiry</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00" w:type="dxa"/>
            <w:textDirection w:val="lrTb"/>
            <w:noWrap w:val="false"/>
          </w:tcPr>
          <w:p>
            <w:pPr>
              <w:pBdr/>
              <w:spacing w:after="40"/>
              <w:ind/>
              <w:rPr/>
            </w:pPr>
            <w:r>
              <w:rPr>
                <w:color w:val="222222"/>
                <w:sz w:val="16"/>
                <w:szCs w:val="16"/>
              </w:rPr>
              <w:t xml:space="preserve">2</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000" w:type="dxa"/>
            <w:textDirection w:val="lrTb"/>
            <w:noWrap w:val="false"/>
          </w:tcPr>
          <w:p>
            <w:pPr>
              <w:pBdr/>
              <w:spacing w:after="40"/>
              <w:ind/>
              <w:rPr/>
            </w:pPr>
            <w:r>
              <w:rPr>
                <w:color w:val="222222"/>
                <w:sz w:val="16"/>
                <w:szCs w:val="16"/>
              </w:rPr>
              <w:t xml:space="preserve">Multi-account customers</w:t>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200" w:type="dxa"/>
            <w:textDirection w:val="lrTb"/>
            <w:noWrap w:val="false"/>
          </w:tcPr>
          <w:p>
            <w:pPr>
              <w:pBdr/>
              <w:spacing w:after="40"/>
              <w:ind/>
              <w:rPr/>
            </w:pPr>
            <w:r>
              <w:rPr>
                <w:b/>
                <w:bCs/>
                <w:color w:val="222222"/>
                <w:sz w:val="16"/>
                <w:szCs w:val="16"/>
              </w:rPr>
              <w:t xml:space="preserve">7. Reports</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00" w:type="dxa"/>
            <w:textDirection w:val="lrTb"/>
            <w:noWrap w:val="false"/>
          </w:tcPr>
          <w:p>
            <w:pPr>
              <w:pBdr/>
              <w:spacing w:after="40"/>
              <w:ind/>
              <w:rPr/>
            </w:pPr>
            <w:r>
              <w:rPr>
                <w:color w:val="222222"/>
                <w:sz w:val="16"/>
                <w:szCs w:val="16"/>
              </w:rPr>
              <w:t xml:space="preserve">3</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000" w:type="dxa"/>
            <w:textDirection w:val="lrTb"/>
            <w:noWrap w:val="false"/>
          </w:tcPr>
          <w:p>
            <w:pPr>
              <w:pBdr/>
              <w:spacing w:after="40"/>
              <w:ind/>
              <w:rPr/>
            </w:pPr>
            <w:r>
              <w:rPr>
                <w:color w:val="222222"/>
                <w:sz w:val="16"/>
                <w:szCs w:val="16"/>
              </w:rPr>
              <w:t xml:space="preserve">Report criteria sets, restricted role</w:t>
            </w: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200" w:type="dxa"/>
            <w:textDirection w:val="lrTb"/>
            <w:noWrap w:val="false"/>
          </w:tcPr>
          <w:p>
            <w:pPr>
              <w:pBdr/>
              <w:spacing w:after="40"/>
              <w:ind/>
              <w:rPr/>
            </w:pPr>
            <w:r>
              <w:rPr>
                <w:b/>
                <w:bCs/>
                <w:color w:val="222222"/>
                <w:sz w:val="16"/>
                <w:szCs w:val="16"/>
              </w:rPr>
              <w:t xml:space="preserve">8. Transactions (Teller)</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00" w:type="dxa"/>
            <w:textDirection w:val="lrTb"/>
            <w:noWrap w:val="false"/>
          </w:tcPr>
          <w:p>
            <w:pPr>
              <w:pBdr/>
              <w:spacing w:after="40"/>
              <w:ind/>
              <w:rPr/>
            </w:pPr>
            <w:r>
              <w:rPr>
                <w:color w:val="222222"/>
                <w:sz w:val="16"/>
                <w:szCs w:val="16"/>
              </w:rPr>
              <w:t xml:space="preserve">5</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000" w:type="dxa"/>
            <w:textDirection w:val="lrTb"/>
            <w:noWrap w:val="false"/>
          </w:tcPr>
          <w:p>
            <w:pPr>
              <w:pBdr/>
              <w:spacing w:after="40"/>
              <w:ind/>
              <w:rPr/>
            </w:pPr>
            <w:r>
              <w:rPr>
                <w:color w:val="222222"/>
                <w:sz w:val="16"/>
                <w:szCs w:val="16"/>
              </w:rPr>
              <w:t xml:space="preserve">Teller accounts, </w:t>
            </w:r>
            <w:r>
              <w:rPr>
                <w:color w:val="222222"/>
                <w:sz w:val="16"/>
                <w:szCs w:val="16"/>
              </w:rPr>
              <w:t xml:space="preserve">authorization</w:t>
            </w:r>
            <w:r>
              <w:rPr>
                <w:color w:val="222222"/>
                <w:sz w:val="16"/>
                <w:szCs w:val="16"/>
              </w:rPr>
              <w:t xml:space="preserve"> scenarios, FX</w:t>
            </w:r>
            <w:r/>
          </w:p>
        </w:tc>
      </w:tr>
      <w:tr>
        <w:trPr/>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200" w:type="dxa"/>
            <w:textDirection w:val="lrTb"/>
            <w:noWrap w:val="false"/>
          </w:tcPr>
          <w:p>
            <w:pPr>
              <w:pBdr/>
              <w:spacing w:after="40"/>
              <w:ind/>
              <w:rPr/>
            </w:pPr>
            <w:r>
              <w:rPr>
                <w:b/>
                <w:bCs/>
                <w:color w:val="222222"/>
                <w:sz w:val="16"/>
                <w:szCs w:val="16"/>
              </w:rPr>
              <w:t xml:space="preserve">9. Cross-Cutting</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00" w:type="dxa"/>
            <w:textDirection w:val="lrTb"/>
            <w:noWrap w:val="false"/>
          </w:tcPr>
          <w:p>
            <w:pPr>
              <w:pBdr/>
              <w:spacing w:after="40"/>
              <w:ind/>
              <w:rPr/>
            </w:pPr>
            <w:r>
              <w:rPr>
                <w:color w:val="222222"/>
                <w:sz w:val="16"/>
                <w:szCs w:val="16"/>
              </w:rPr>
              <w:t xml:space="preserve">2</w:t>
            </w:r>
            <w:r/>
          </w:p>
        </w:tc>
        <w:tc>
          <w:tcPr>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000" w:type="dxa"/>
            <w:textDirection w:val="lrTb"/>
            <w:noWrap w:val="false"/>
          </w:tcPr>
          <w:p>
            <w:pPr>
              <w:pBdr/>
              <w:spacing w:after="40"/>
              <w:ind/>
              <w:rPr/>
            </w:pPr>
            <w:r>
              <w:rPr>
                <w:color w:val="222222"/>
                <w:sz w:val="16"/>
                <w:szCs w:val="16"/>
              </w:rPr>
              <w:t xml:space="preserve">Session/concurrency data</w:t>
            </w:r>
            <w:r/>
          </w:p>
        </w:tc>
      </w:tr>
      <w:tr>
        <w:trPr/>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200" w:type="dxa"/>
            <w:textDirection w:val="lrTb"/>
            <w:noWrap w:val="false"/>
          </w:tcPr>
          <w:p>
            <w:pPr>
              <w:pBdr/>
              <w:spacing w:after="40"/>
              <w:ind/>
              <w:rPr/>
            </w:pPr>
            <w:r>
              <w:rPr>
                <w:b/>
                <w:bCs/>
                <w:color w:val="222222"/>
                <w:sz w:val="16"/>
                <w:szCs w:val="16"/>
              </w:rPr>
              <w:t xml:space="preserve">Total</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2100" w:type="dxa"/>
            <w:textDirection w:val="lrTb"/>
            <w:noWrap w:val="false"/>
          </w:tcPr>
          <w:p>
            <w:pPr>
              <w:pBdr/>
              <w:spacing w:after="40"/>
              <w:ind/>
              <w:rPr/>
            </w:pPr>
            <w:r>
              <w:rPr>
                <w:b/>
                <w:bCs/>
                <w:color w:val="222222"/>
                <w:sz w:val="16"/>
                <w:szCs w:val="16"/>
              </w:rPr>
              <w:t xml:space="preserve">35</w:t>
            </w:r>
            <w:r/>
          </w:p>
        </w:tc>
        <w:tc>
          <w:tcPr>
            <w:shd w:val="clear" w:color="auto" w:fill="e3f3f2"/>
            <w:tcBorders>
              <w:top w:val="single" w:color="bfbfbf" w:sz="2" w:space="0"/>
              <w:left w:val="single" w:color="bfbfbf" w:sz="2" w:space="0"/>
              <w:bottom w:val="single" w:color="bfbfbf" w:sz="2" w:space="0"/>
              <w:right w:val="single" w:color="bfbfbf" w:sz="2" w:space="0"/>
            </w:tcBorders>
            <w:tcMar>
              <w:left w:w="80" w:type="dxa"/>
              <w:top w:w="60" w:type="dxa"/>
              <w:right w:w="80" w:type="dxa"/>
              <w:bottom w:w="60" w:type="dxa"/>
            </w:tcMar>
            <w:tcW w:w="4000" w:type="dxa"/>
            <w:textDirection w:val="lrTb"/>
            <w:noWrap w:val="false"/>
          </w:tcPr>
          <w:p>
            <w:pPr>
              <w:pBdr/>
              <w:spacing w:after="40"/>
              <w:ind/>
              <w:rPr/>
            </w:pPr>
            <w:r/>
            <w:r/>
          </w:p>
        </w:tc>
      </w:tr>
    </w:tbl>
    <w:p>
      <w:pPr>
        <w:pBdr/>
        <w:spacing w:after="60"/>
        <w:ind/>
        <w:rPr/>
      </w:pPr>
      <w:r/>
      <w:r/>
    </w:p>
    <w:sectPr>
      <w:headerReference w:type="default" r:id="rId9"/>
      <w:footerReference w:type="default" r:id="rId10"/>
      <w:footnotePr/>
      <w:endnotePr/>
      <w:type w:val="nextPage"/>
      <w:pgSz w:h="16838" w:orient="portrait" w:w="11906"/>
      <w:pgMar w:top="900" w:right="800" w:bottom="900" w:left="80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SimSun">
    <w:panose1 w:val="02010600030101010101"/>
  </w:font>
  <w:font w:name="Calibri">
    <w:panose1 w:val="020F0502020204030204"/>
  </w:font>
  <w:font w:name="Wingdings">
    <w:panose1 w:val="05000000000000000000"/>
  </w:font>
  <w:font w:name="Arial">
    <w:panose1 w:val="020B0604020202020204"/>
  </w:font>
  <w:font w:name="Montserrat">
    <w:panose1 w:val="00000800000000000000"/>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t xml:space="preserve">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t xml:space="preserve">2</w:t>
    </w:r>
    <w:r>
      <w:rPr>
        <w:color w:val="595959"/>
        <w:sz w:val="16"/>
        <w:szCs w:val="16"/>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color w:val="595959"/>
        <w:sz w:val="16"/>
        <w:szCs w:val="16"/>
      </w:rPr>
      <w:t xml:space="preserve">Sampath Finacle Access Portal — Test Data Request (v0.1)</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
      <w:numFmt w:val="bullet"/>
      <w:pPr>
        <w:pBdr/>
        <w:tabs>
          <w:tab w:val="left" w:leader="none" w:pos="420"/>
        </w:tabs>
        <w:spacing/>
        <w:ind w:hanging="420" w:left="420"/>
      </w:pPr>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
      <w:numFmt w:val="bullet"/>
      <w:pPr>
        <w:pBdr/>
        <w:tabs>
          <w:tab w:val="left" w:leader="none" w:pos="420"/>
        </w:tabs>
        <w:spacing/>
        <w:ind w:hanging="420" w:left="420"/>
      </w:pPr>
      <w:rPr>
        <w:rFonts w:hint="default" w:ascii="Wingdings" w:hAnsi="Wingdings"/>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0"/>
    <w:lvlOverride w:ilvl="0">
      <w:startOverride w:val="1"/>
    </w:lvlOverride>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Montserrat" w:hAnsi="Montserrat" w:eastAsia="Montserrat" w:cs="Montserrat"/>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9">
    <w:name w:val="Table Grid"/>
    <w:basedOn w:val="91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Table Grid Light"/>
    <w:basedOn w:val="91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1"/>
    <w:basedOn w:val="91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2"/>
    <w:basedOn w:val="91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3"/>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4"/>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5"/>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w:basedOn w:val="9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w:basedOn w:val="9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1"/>
    <w:basedOn w:val="9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2"/>
    <w:basedOn w:val="9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3"/>
    <w:basedOn w:val="9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4"/>
    <w:basedOn w:val="9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5"/>
    <w:basedOn w:val="9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6"/>
    <w:basedOn w:val="9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1"/>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2"/>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3"/>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4"/>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5"/>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6"/>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2">
    <w:name w:val="Grid Table 6 Colorful - Accent 1"/>
    <w:basedOn w:val="9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3">
    <w:name w:val="Grid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4">
    <w:name w:val="Grid Table 6 Colorful - Accent 3"/>
    <w:basedOn w:val="9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5">
    <w:name w:val="Grid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6">
    <w:name w:val="Grid Table 6 Colorful - Accent 5"/>
    <w:basedOn w:val="9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7">
    <w:name w:val="Grid Table 6 Colorful - Accent 6"/>
    <w:basedOn w:val="9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8">
    <w:name w:val="Grid Table 7 Colorful"/>
    <w:basedOn w:val="9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1"/>
    <w:basedOn w:val="9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5"/>
    <w:basedOn w:val="9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6"/>
    <w:basedOn w:val="9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1"/>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2"/>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3"/>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4"/>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5"/>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6"/>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w:basedOn w:val="9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1"/>
    <w:basedOn w:val="9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2"/>
    <w:basedOn w:val="9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3"/>
    <w:basedOn w:val="9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4"/>
    <w:basedOn w:val="9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5"/>
    <w:basedOn w:val="9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6"/>
    <w:basedOn w:val="9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1"/>
    <w:basedOn w:val="9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3"/>
    <w:basedOn w:val="9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5"/>
    <w:basedOn w:val="9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6"/>
    <w:basedOn w:val="9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1"/>
    <w:basedOn w:val="9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2"/>
    <w:basedOn w:val="9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3"/>
    <w:basedOn w:val="9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4"/>
    <w:basedOn w:val="9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5"/>
    <w:basedOn w:val="9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6"/>
    <w:basedOn w:val="9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5 Dark"/>
    <w:basedOn w:val="9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1"/>
    <w:basedOn w:val="9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2"/>
    <w:basedOn w:val="9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3"/>
    <w:basedOn w:val="9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4"/>
    <w:basedOn w:val="9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5"/>
    <w:basedOn w:val="9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6"/>
    <w:basedOn w:val="9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1"/>
    <w:basedOn w:val="9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3"/>
    <w:basedOn w:val="9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5"/>
    <w:basedOn w:val="9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6"/>
    <w:basedOn w:val="9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7 Colorful"/>
    <w:basedOn w:val="9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8">
    <w:name w:val="List Table 7 Colorful - Accent 1"/>
    <w:basedOn w:val="9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39">
    <w:name w:val="List Table 7 Colorful - Accent 2"/>
    <w:basedOn w:val="9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40">
    <w:name w:val="List Table 7 Colorful - Accent 3"/>
    <w:basedOn w:val="9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41">
    <w:name w:val="List Table 7 Colorful - Accent 4"/>
    <w:basedOn w:val="9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42">
    <w:name w:val="List Table 7 Colorful - Accent 5"/>
    <w:basedOn w:val="9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43">
    <w:name w:val="List Table 7 Colorful - Accent 6"/>
    <w:basedOn w:val="9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44">
    <w:name w:val="Lined - Accent"/>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1"/>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2"/>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3"/>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4"/>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5"/>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6"/>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w:basedOn w:val="9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1"/>
    <w:basedOn w:val="9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2"/>
    <w:basedOn w:val="9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3"/>
    <w:basedOn w:val="9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4"/>
    <w:basedOn w:val="9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5"/>
    <w:basedOn w:val="9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6"/>
    <w:basedOn w:val="9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w:basedOn w:val="9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5">
    <w:name w:val="Heading 7"/>
    <w:basedOn w:val="909"/>
    <w:next w:val="909"/>
    <w:link w:val="87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6">
    <w:name w:val="Heading 8"/>
    <w:basedOn w:val="909"/>
    <w:next w:val="909"/>
    <w:link w:val="87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7">
    <w:name w:val="Heading 9"/>
    <w:basedOn w:val="909"/>
    <w:next w:val="909"/>
    <w:link w:val="87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8">
    <w:name w:val="Heading 1 Char"/>
    <w:basedOn w:val="916"/>
    <w:link w:val="910"/>
    <w:uiPriority w:val="9"/>
    <w:pPr>
      <w:pBdr/>
      <w:spacing/>
      <w:ind/>
    </w:pPr>
    <w:rPr>
      <w:rFonts w:ascii="Arial" w:hAnsi="Arial" w:eastAsia="Arial" w:cs="Arial"/>
      <w:color w:val="0f4761" w:themeColor="accent1" w:themeShade="BF"/>
      <w:sz w:val="40"/>
      <w:szCs w:val="40"/>
    </w:rPr>
  </w:style>
  <w:style w:type="character" w:styleId="869">
    <w:name w:val="Heading 2 Char"/>
    <w:basedOn w:val="916"/>
    <w:link w:val="911"/>
    <w:uiPriority w:val="9"/>
    <w:pPr>
      <w:pBdr/>
      <w:spacing/>
      <w:ind/>
    </w:pPr>
    <w:rPr>
      <w:rFonts w:ascii="Arial" w:hAnsi="Arial" w:eastAsia="Arial" w:cs="Arial"/>
      <w:color w:val="0f4761" w:themeColor="accent1" w:themeShade="BF"/>
      <w:sz w:val="32"/>
      <w:szCs w:val="32"/>
    </w:rPr>
  </w:style>
  <w:style w:type="character" w:styleId="870">
    <w:name w:val="Heading 3 Char"/>
    <w:basedOn w:val="916"/>
    <w:link w:val="912"/>
    <w:uiPriority w:val="9"/>
    <w:pPr>
      <w:pBdr/>
      <w:spacing/>
      <w:ind/>
    </w:pPr>
    <w:rPr>
      <w:rFonts w:ascii="Arial" w:hAnsi="Arial" w:eastAsia="Arial" w:cs="Arial"/>
      <w:color w:val="0f4761" w:themeColor="accent1" w:themeShade="BF"/>
      <w:sz w:val="28"/>
      <w:szCs w:val="28"/>
    </w:rPr>
  </w:style>
  <w:style w:type="character" w:styleId="871">
    <w:name w:val="Heading 4 Char"/>
    <w:basedOn w:val="916"/>
    <w:link w:val="913"/>
    <w:uiPriority w:val="9"/>
    <w:pPr>
      <w:pBdr/>
      <w:spacing/>
      <w:ind/>
    </w:pPr>
    <w:rPr>
      <w:rFonts w:ascii="Arial" w:hAnsi="Arial" w:eastAsia="Arial" w:cs="Arial"/>
      <w:i/>
      <w:iCs/>
      <w:color w:val="0f4761" w:themeColor="accent1" w:themeShade="BF"/>
    </w:rPr>
  </w:style>
  <w:style w:type="character" w:styleId="872">
    <w:name w:val="Heading 5 Char"/>
    <w:basedOn w:val="916"/>
    <w:link w:val="914"/>
    <w:uiPriority w:val="9"/>
    <w:pPr>
      <w:pBdr/>
      <w:spacing/>
      <w:ind/>
    </w:pPr>
    <w:rPr>
      <w:rFonts w:ascii="Arial" w:hAnsi="Arial" w:eastAsia="Arial" w:cs="Arial"/>
      <w:color w:val="0f4761" w:themeColor="accent1" w:themeShade="BF"/>
    </w:rPr>
  </w:style>
  <w:style w:type="character" w:styleId="873">
    <w:name w:val="Heading 6 Char"/>
    <w:basedOn w:val="916"/>
    <w:link w:val="915"/>
    <w:uiPriority w:val="9"/>
    <w:pPr>
      <w:pBdr/>
      <w:spacing/>
      <w:ind/>
    </w:pPr>
    <w:rPr>
      <w:rFonts w:ascii="Arial" w:hAnsi="Arial" w:eastAsia="Arial" w:cs="Arial"/>
      <w:i/>
      <w:iCs/>
      <w:color w:val="595959" w:themeColor="text1" w:themeTint="A6"/>
    </w:rPr>
  </w:style>
  <w:style w:type="character" w:styleId="874">
    <w:name w:val="Heading 7 Char"/>
    <w:basedOn w:val="916"/>
    <w:link w:val="865"/>
    <w:uiPriority w:val="9"/>
    <w:pPr>
      <w:pBdr/>
      <w:spacing/>
      <w:ind/>
    </w:pPr>
    <w:rPr>
      <w:rFonts w:ascii="Arial" w:hAnsi="Arial" w:eastAsia="Arial" w:cs="Arial"/>
      <w:color w:val="595959" w:themeColor="text1" w:themeTint="A6"/>
    </w:rPr>
  </w:style>
  <w:style w:type="character" w:styleId="875">
    <w:name w:val="Heading 8 Char"/>
    <w:basedOn w:val="916"/>
    <w:link w:val="866"/>
    <w:uiPriority w:val="9"/>
    <w:pPr>
      <w:pBdr/>
      <w:spacing/>
      <w:ind/>
    </w:pPr>
    <w:rPr>
      <w:rFonts w:ascii="Arial" w:hAnsi="Arial" w:eastAsia="Arial" w:cs="Arial"/>
      <w:i/>
      <w:iCs/>
      <w:color w:val="272727" w:themeColor="text1" w:themeTint="D8"/>
    </w:rPr>
  </w:style>
  <w:style w:type="character" w:styleId="876">
    <w:name w:val="Heading 9 Char"/>
    <w:basedOn w:val="916"/>
    <w:link w:val="867"/>
    <w:uiPriority w:val="9"/>
    <w:pPr>
      <w:pBdr/>
      <w:spacing/>
      <w:ind/>
    </w:pPr>
    <w:rPr>
      <w:rFonts w:ascii="Arial" w:hAnsi="Arial" w:eastAsia="Arial" w:cs="Arial"/>
      <w:i/>
      <w:iCs/>
      <w:color w:val="272727" w:themeColor="text1" w:themeTint="D8"/>
    </w:rPr>
  </w:style>
  <w:style w:type="character" w:styleId="877">
    <w:name w:val="Title Char"/>
    <w:basedOn w:val="916"/>
    <w:link w:val="919"/>
    <w:uiPriority w:val="10"/>
    <w:pPr>
      <w:pBdr/>
      <w:spacing/>
      <w:ind/>
    </w:pPr>
    <w:rPr>
      <w:rFonts w:ascii="Arial" w:hAnsi="Arial" w:eastAsia="Arial" w:cs="Arial"/>
      <w:spacing w:val="-10"/>
      <w:sz w:val="56"/>
      <w:szCs w:val="56"/>
    </w:rPr>
  </w:style>
  <w:style w:type="paragraph" w:styleId="878">
    <w:name w:val="Subtitle"/>
    <w:basedOn w:val="909"/>
    <w:next w:val="909"/>
    <w:link w:val="879"/>
    <w:uiPriority w:val="11"/>
    <w:qFormat/>
    <w:pPr>
      <w:numPr>
        <w:ilvl w:val="1"/>
      </w:numPr>
      <w:pBdr/>
      <w:spacing/>
      <w:ind/>
    </w:pPr>
    <w:rPr>
      <w:color w:val="595959" w:themeColor="text1" w:themeTint="A6"/>
      <w:spacing w:val="15"/>
      <w:sz w:val="28"/>
      <w:szCs w:val="28"/>
    </w:rPr>
  </w:style>
  <w:style w:type="character" w:styleId="879">
    <w:name w:val="Subtitle Char"/>
    <w:basedOn w:val="916"/>
    <w:link w:val="878"/>
    <w:uiPriority w:val="11"/>
    <w:pPr>
      <w:pBdr/>
      <w:spacing/>
      <w:ind/>
    </w:pPr>
    <w:rPr>
      <w:color w:val="595959" w:themeColor="text1" w:themeTint="A6"/>
      <w:spacing w:val="15"/>
      <w:sz w:val="28"/>
      <w:szCs w:val="28"/>
    </w:rPr>
  </w:style>
  <w:style w:type="paragraph" w:styleId="880">
    <w:name w:val="Quote"/>
    <w:basedOn w:val="909"/>
    <w:next w:val="909"/>
    <w:link w:val="881"/>
    <w:uiPriority w:val="29"/>
    <w:qFormat/>
    <w:pPr>
      <w:pBdr/>
      <w:spacing w:before="160"/>
      <w:ind/>
      <w:jc w:val="center"/>
    </w:pPr>
    <w:rPr>
      <w:i/>
      <w:iCs/>
      <w:color w:val="404040" w:themeColor="text1" w:themeTint="BF"/>
    </w:rPr>
  </w:style>
  <w:style w:type="character" w:styleId="881">
    <w:name w:val="Quote Char"/>
    <w:basedOn w:val="916"/>
    <w:link w:val="880"/>
    <w:uiPriority w:val="29"/>
    <w:pPr>
      <w:pBdr/>
      <w:spacing/>
      <w:ind/>
    </w:pPr>
    <w:rPr>
      <w:i/>
      <w:iCs/>
      <w:color w:val="404040" w:themeColor="text1" w:themeTint="BF"/>
    </w:rPr>
  </w:style>
  <w:style w:type="character" w:styleId="882">
    <w:name w:val="Intense Emphasis"/>
    <w:basedOn w:val="916"/>
    <w:uiPriority w:val="21"/>
    <w:qFormat/>
    <w:pPr>
      <w:pBdr/>
      <w:spacing/>
      <w:ind/>
    </w:pPr>
    <w:rPr>
      <w:i/>
      <w:iCs/>
      <w:color w:val="0f4761" w:themeColor="accent1" w:themeShade="BF"/>
    </w:rPr>
  </w:style>
  <w:style w:type="paragraph" w:styleId="883">
    <w:name w:val="Intense Quote"/>
    <w:basedOn w:val="909"/>
    <w:next w:val="909"/>
    <w:link w:val="88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4">
    <w:name w:val="Intense Quote Char"/>
    <w:basedOn w:val="916"/>
    <w:link w:val="883"/>
    <w:uiPriority w:val="30"/>
    <w:pPr>
      <w:pBdr/>
      <w:spacing/>
      <w:ind/>
    </w:pPr>
    <w:rPr>
      <w:i/>
      <w:iCs/>
      <w:color w:val="0f4761" w:themeColor="accent1" w:themeShade="BF"/>
    </w:rPr>
  </w:style>
  <w:style w:type="character" w:styleId="885">
    <w:name w:val="Intense Reference"/>
    <w:basedOn w:val="916"/>
    <w:uiPriority w:val="32"/>
    <w:qFormat/>
    <w:pPr>
      <w:pBdr/>
      <w:spacing/>
      <w:ind/>
    </w:pPr>
    <w:rPr>
      <w:b/>
      <w:bCs/>
      <w:smallCaps/>
      <w:color w:val="0f4761" w:themeColor="accent1" w:themeShade="BF"/>
      <w:spacing w:val="5"/>
    </w:rPr>
  </w:style>
  <w:style w:type="paragraph" w:styleId="886">
    <w:name w:val="No Spacing"/>
    <w:basedOn w:val="909"/>
    <w:uiPriority w:val="1"/>
    <w:qFormat/>
    <w:pPr>
      <w:pBdr/>
      <w:spacing w:after="0" w:line="240" w:lineRule="auto"/>
      <w:ind/>
    </w:pPr>
  </w:style>
  <w:style w:type="character" w:styleId="887">
    <w:name w:val="Subtle Emphasis"/>
    <w:basedOn w:val="916"/>
    <w:uiPriority w:val="19"/>
    <w:qFormat/>
    <w:pPr>
      <w:pBdr/>
      <w:spacing/>
      <w:ind/>
    </w:pPr>
    <w:rPr>
      <w:i/>
      <w:iCs/>
      <w:color w:val="404040" w:themeColor="text1" w:themeTint="BF"/>
    </w:rPr>
  </w:style>
  <w:style w:type="character" w:styleId="888">
    <w:name w:val="Emphasis"/>
    <w:basedOn w:val="916"/>
    <w:uiPriority w:val="20"/>
    <w:qFormat/>
    <w:pPr>
      <w:pBdr/>
      <w:spacing/>
      <w:ind/>
    </w:pPr>
    <w:rPr>
      <w:i/>
      <w:iCs/>
    </w:rPr>
  </w:style>
  <w:style w:type="character" w:styleId="889">
    <w:name w:val="Strong"/>
    <w:basedOn w:val="916"/>
    <w:uiPriority w:val="22"/>
    <w:qFormat/>
    <w:pPr>
      <w:pBdr/>
      <w:spacing/>
      <w:ind/>
    </w:pPr>
    <w:rPr>
      <w:b/>
      <w:bCs/>
    </w:rPr>
  </w:style>
  <w:style w:type="character" w:styleId="890">
    <w:name w:val="Subtle Reference"/>
    <w:basedOn w:val="916"/>
    <w:uiPriority w:val="31"/>
    <w:qFormat/>
    <w:pPr>
      <w:pBdr/>
      <w:spacing/>
      <w:ind/>
    </w:pPr>
    <w:rPr>
      <w:smallCaps/>
      <w:color w:val="5a5a5a" w:themeColor="text1" w:themeTint="A5"/>
    </w:rPr>
  </w:style>
  <w:style w:type="character" w:styleId="891">
    <w:name w:val="Book Title"/>
    <w:basedOn w:val="916"/>
    <w:uiPriority w:val="33"/>
    <w:qFormat/>
    <w:pPr>
      <w:pBdr/>
      <w:spacing/>
      <w:ind/>
    </w:pPr>
    <w:rPr>
      <w:b/>
      <w:bCs/>
      <w:i/>
      <w:iCs/>
      <w:spacing w:val="5"/>
    </w:rPr>
  </w:style>
  <w:style w:type="paragraph" w:styleId="892">
    <w:name w:val="Header"/>
    <w:basedOn w:val="909"/>
    <w:link w:val="893"/>
    <w:uiPriority w:val="99"/>
    <w:unhideWhenUsed/>
    <w:pPr>
      <w:pBdr/>
      <w:tabs>
        <w:tab w:val="center" w:leader="none" w:pos="4844"/>
        <w:tab w:val="right" w:leader="none" w:pos="9689"/>
      </w:tabs>
      <w:spacing w:after="0" w:line="240" w:lineRule="auto"/>
      <w:ind/>
    </w:pPr>
  </w:style>
  <w:style w:type="character" w:styleId="893">
    <w:name w:val="Header Char"/>
    <w:basedOn w:val="916"/>
    <w:link w:val="892"/>
    <w:uiPriority w:val="99"/>
    <w:pPr>
      <w:pBdr/>
      <w:spacing/>
      <w:ind/>
    </w:pPr>
  </w:style>
  <w:style w:type="paragraph" w:styleId="894">
    <w:name w:val="Footer"/>
    <w:basedOn w:val="909"/>
    <w:link w:val="895"/>
    <w:uiPriority w:val="99"/>
    <w:unhideWhenUsed/>
    <w:pPr>
      <w:pBdr/>
      <w:tabs>
        <w:tab w:val="center" w:leader="none" w:pos="4844"/>
        <w:tab w:val="right" w:leader="none" w:pos="9689"/>
      </w:tabs>
      <w:spacing w:after="0" w:line="240" w:lineRule="auto"/>
      <w:ind/>
    </w:pPr>
  </w:style>
  <w:style w:type="character" w:styleId="895">
    <w:name w:val="Footer Char"/>
    <w:basedOn w:val="916"/>
    <w:link w:val="894"/>
    <w:uiPriority w:val="99"/>
    <w:pPr>
      <w:pBdr/>
      <w:spacing/>
      <w:ind/>
    </w:pPr>
  </w:style>
  <w:style w:type="paragraph" w:styleId="896">
    <w:name w:val="Caption"/>
    <w:basedOn w:val="909"/>
    <w:next w:val="909"/>
    <w:uiPriority w:val="35"/>
    <w:unhideWhenUsed/>
    <w:qFormat/>
    <w:pPr>
      <w:pBdr/>
      <w:spacing w:after="200" w:line="240" w:lineRule="auto"/>
      <w:ind/>
    </w:pPr>
    <w:rPr>
      <w:i/>
      <w:iCs/>
      <w:color w:val="0e2841" w:themeColor="text2"/>
      <w:sz w:val="18"/>
      <w:szCs w:val="18"/>
    </w:rPr>
  </w:style>
  <w:style w:type="character" w:styleId="897">
    <w:name w:val="FollowedHyperlink"/>
    <w:basedOn w:val="916"/>
    <w:uiPriority w:val="99"/>
    <w:semiHidden/>
    <w:unhideWhenUsed/>
    <w:pPr>
      <w:pBdr/>
      <w:spacing/>
      <w:ind/>
    </w:pPr>
    <w:rPr>
      <w:color w:val="954f72" w:themeColor="followedHyperlink"/>
      <w:u w:val="single"/>
    </w:rPr>
  </w:style>
  <w:style w:type="paragraph" w:styleId="898">
    <w:name w:val="toc 1"/>
    <w:basedOn w:val="909"/>
    <w:next w:val="909"/>
    <w:uiPriority w:val="39"/>
    <w:unhideWhenUsed/>
    <w:pPr>
      <w:pBdr/>
      <w:spacing w:after="100"/>
      <w:ind/>
    </w:pPr>
  </w:style>
  <w:style w:type="paragraph" w:styleId="899">
    <w:name w:val="toc 2"/>
    <w:basedOn w:val="909"/>
    <w:next w:val="909"/>
    <w:uiPriority w:val="39"/>
    <w:unhideWhenUsed/>
    <w:pPr>
      <w:pBdr/>
      <w:spacing w:after="100"/>
      <w:ind w:left="220"/>
    </w:pPr>
  </w:style>
  <w:style w:type="paragraph" w:styleId="900">
    <w:name w:val="toc 3"/>
    <w:basedOn w:val="909"/>
    <w:next w:val="909"/>
    <w:uiPriority w:val="39"/>
    <w:unhideWhenUsed/>
    <w:pPr>
      <w:pBdr/>
      <w:spacing w:after="100"/>
      <w:ind w:left="440"/>
    </w:pPr>
  </w:style>
  <w:style w:type="paragraph" w:styleId="901">
    <w:name w:val="toc 4"/>
    <w:basedOn w:val="909"/>
    <w:next w:val="909"/>
    <w:uiPriority w:val="39"/>
    <w:unhideWhenUsed/>
    <w:pPr>
      <w:pBdr/>
      <w:spacing w:after="100"/>
      <w:ind w:left="660"/>
    </w:pPr>
  </w:style>
  <w:style w:type="paragraph" w:styleId="902">
    <w:name w:val="toc 5"/>
    <w:basedOn w:val="909"/>
    <w:next w:val="909"/>
    <w:uiPriority w:val="39"/>
    <w:unhideWhenUsed/>
    <w:pPr>
      <w:pBdr/>
      <w:spacing w:after="100"/>
      <w:ind w:left="880"/>
    </w:pPr>
  </w:style>
  <w:style w:type="paragraph" w:styleId="903">
    <w:name w:val="toc 6"/>
    <w:basedOn w:val="909"/>
    <w:next w:val="909"/>
    <w:uiPriority w:val="39"/>
    <w:unhideWhenUsed/>
    <w:pPr>
      <w:pBdr/>
      <w:spacing w:after="100"/>
      <w:ind w:left="1100"/>
    </w:pPr>
  </w:style>
  <w:style w:type="paragraph" w:styleId="904">
    <w:name w:val="toc 7"/>
    <w:basedOn w:val="909"/>
    <w:next w:val="909"/>
    <w:uiPriority w:val="39"/>
    <w:unhideWhenUsed/>
    <w:pPr>
      <w:pBdr/>
      <w:spacing w:after="100"/>
      <w:ind w:left="1320"/>
    </w:pPr>
  </w:style>
  <w:style w:type="paragraph" w:styleId="905">
    <w:name w:val="toc 8"/>
    <w:basedOn w:val="909"/>
    <w:next w:val="909"/>
    <w:uiPriority w:val="39"/>
    <w:unhideWhenUsed/>
    <w:pPr>
      <w:pBdr/>
      <w:spacing w:after="100"/>
      <w:ind w:left="1540"/>
    </w:pPr>
  </w:style>
  <w:style w:type="paragraph" w:styleId="906">
    <w:name w:val="toc 9"/>
    <w:basedOn w:val="909"/>
    <w:next w:val="909"/>
    <w:uiPriority w:val="39"/>
    <w:unhideWhenUsed/>
    <w:pPr>
      <w:pBdr/>
      <w:spacing w:after="100"/>
      <w:ind w:left="1760"/>
    </w:pPr>
  </w:style>
  <w:style w:type="paragraph" w:styleId="907">
    <w:name w:val="TOC Heading"/>
    <w:uiPriority w:val="39"/>
    <w:unhideWhenUsed/>
    <w:pPr>
      <w:pBdr/>
      <w:spacing/>
      <w:ind/>
    </w:pPr>
  </w:style>
  <w:style w:type="paragraph" w:styleId="908">
    <w:name w:val="table of figures"/>
    <w:basedOn w:val="909"/>
    <w:next w:val="909"/>
    <w:uiPriority w:val="99"/>
    <w:unhideWhenUsed/>
    <w:pPr>
      <w:pBdr/>
      <w:spacing w:after="0" w:afterAutospacing="0"/>
      <w:ind/>
    </w:pPr>
  </w:style>
  <w:style w:type="paragraph" w:styleId="909" w:default="1">
    <w:name w:val="Normal"/>
    <w:qFormat/>
    <w:pPr>
      <w:pBdr/>
      <w:spacing/>
      <w:ind/>
    </w:pPr>
  </w:style>
  <w:style w:type="paragraph" w:styleId="910">
    <w:name w:val="Heading 1"/>
    <w:uiPriority w:val="9"/>
    <w:qFormat/>
    <w:pPr>
      <w:pBdr/>
      <w:spacing w:after="150" w:before="300"/>
      <w:ind/>
      <w:outlineLvl w:val="0"/>
    </w:pPr>
    <w:rPr>
      <w:b/>
      <w:bCs/>
      <w:color w:val="008b8a"/>
      <w:sz w:val="30"/>
      <w:szCs w:val="30"/>
    </w:rPr>
  </w:style>
  <w:style w:type="paragraph" w:styleId="911">
    <w:name w:val="Heading 2"/>
    <w:uiPriority w:val="9"/>
    <w:unhideWhenUsed/>
    <w:qFormat/>
    <w:pPr>
      <w:pBdr/>
      <w:spacing w:after="120" w:before="260"/>
      <w:ind/>
      <w:outlineLvl w:val="1"/>
    </w:pPr>
    <w:rPr>
      <w:b/>
      <w:bCs/>
      <w:color w:val="008b8a"/>
      <w:sz w:val="24"/>
      <w:szCs w:val="24"/>
    </w:rPr>
  </w:style>
  <w:style w:type="paragraph" w:styleId="912">
    <w:name w:val="Heading 3"/>
    <w:uiPriority w:val="9"/>
    <w:semiHidden/>
    <w:unhideWhenUsed/>
    <w:qFormat/>
    <w:pPr>
      <w:pBdr/>
      <w:spacing w:after="100" w:before="200"/>
      <w:ind/>
      <w:outlineLvl w:val="2"/>
    </w:pPr>
    <w:rPr>
      <w:b/>
      <w:bCs/>
      <w:color w:val="222222"/>
      <w:sz w:val="21"/>
      <w:szCs w:val="21"/>
    </w:rPr>
  </w:style>
  <w:style w:type="paragraph" w:styleId="913">
    <w:name w:val="Heading 4"/>
    <w:uiPriority w:val="9"/>
    <w:semiHidden/>
    <w:unhideWhenUsed/>
    <w:qFormat/>
    <w:pPr>
      <w:pBdr/>
      <w:spacing/>
      <w:ind/>
      <w:outlineLvl w:val="3"/>
    </w:pPr>
    <w:rPr>
      <w:i/>
      <w:iCs/>
      <w:color w:val="2e74b5"/>
    </w:rPr>
  </w:style>
  <w:style w:type="paragraph" w:styleId="914">
    <w:name w:val="Heading 5"/>
    <w:uiPriority w:val="9"/>
    <w:semiHidden/>
    <w:unhideWhenUsed/>
    <w:qFormat/>
    <w:pPr>
      <w:pBdr/>
      <w:spacing/>
      <w:ind/>
      <w:outlineLvl w:val="4"/>
    </w:pPr>
    <w:rPr>
      <w:color w:val="2e74b5"/>
    </w:rPr>
  </w:style>
  <w:style w:type="paragraph" w:styleId="915">
    <w:name w:val="Heading 6"/>
    <w:uiPriority w:val="9"/>
    <w:semiHidden/>
    <w:unhideWhenUsed/>
    <w:qFormat/>
    <w:pPr>
      <w:pBdr/>
      <w:spacing/>
      <w:ind/>
      <w:outlineLvl w:val="5"/>
    </w:pPr>
    <w:rPr>
      <w:color w:val="1f4d78"/>
    </w:rPr>
  </w:style>
  <w:style w:type="character" w:styleId="916" w:default="1">
    <w:name w:val="Default Paragraph Font"/>
    <w:uiPriority w:val="1"/>
    <w:semiHidden/>
    <w:unhideWhenUsed/>
    <w:pPr>
      <w:pBdr/>
      <w:spacing/>
      <w:ind/>
    </w:pPr>
  </w:style>
  <w:style w:type="table" w:styleId="91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8" w:default="1">
    <w:name w:val="No List"/>
    <w:uiPriority w:val="99"/>
    <w:semiHidden/>
    <w:unhideWhenUsed/>
    <w:pPr>
      <w:pBdr/>
      <w:spacing/>
      <w:ind/>
    </w:pPr>
  </w:style>
  <w:style w:type="paragraph" w:styleId="919">
    <w:name w:val="Title"/>
    <w:uiPriority w:val="10"/>
    <w:qFormat/>
    <w:pPr>
      <w:pBdr/>
      <w:spacing/>
      <w:ind/>
    </w:pPr>
    <w:rPr>
      <w:sz w:val="56"/>
      <w:szCs w:val="56"/>
    </w:rPr>
  </w:style>
  <w:style w:type="paragraph" w:styleId="920" w:customStyle="1">
    <w:name w:val="Strong1"/>
    <w:qFormat/>
    <w:pPr>
      <w:pBdr/>
      <w:spacing/>
      <w:ind/>
    </w:pPr>
    <w:rPr>
      <w:b/>
      <w:bCs/>
    </w:rPr>
  </w:style>
  <w:style w:type="paragraph" w:styleId="921">
    <w:name w:val="List Paragraph"/>
    <w:qFormat/>
    <w:pPr>
      <w:pBdr/>
      <w:spacing/>
      <w:ind/>
    </w:pPr>
  </w:style>
  <w:style w:type="character" w:styleId="922">
    <w:name w:val="Hyperlink"/>
    <w:uiPriority w:val="99"/>
    <w:unhideWhenUsed/>
    <w:pPr>
      <w:pBdr/>
      <w:spacing/>
      <w:ind/>
    </w:pPr>
    <w:rPr>
      <w:color w:val="0563c1"/>
      <w:u w:val="single"/>
    </w:rPr>
  </w:style>
  <w:style w:type="character" w:styleId="923">
    <w:name w:val="footnote reference"/>
    <w:uiPriority w:val="99"/>
    <w:semiHidden/>
    <w:unhideWhenUsed/>
    <w:pPr>
      <w:pBdr/>
      <w:spacing/>
      <w:ind/>
    </w:pPr>
    <w:rPr>
      <w:vertAlign w:val="superscript"/>
    </w:rPr>
  </w:style>
  <w:style w:type="paragraph" w:styleId="924">
    <w:name w:val="footnote text"/>
    <w:link w:val="925"/>
    <w:uiPriority w:val="99"/>
    <w:semiHidden/>
    <w:unhideWhenUsed/>
    <w:pPr>
      <w:pBdr/>
      <w:spacing/>
      <w:ind/>
    </w:pPr>
  </w:style>
  <w:style w:type="character" w:styleId="925" w:customStyle="1">
    <w:name w:val="Footnote Text Char"/>
    <w:link w:val="924"/>
    <w:uiPriority w:val="99"/>
    <w:semiHidden/>
    <w:unhideWhenUsed/>
    <w:pPr>
      <w:pBdr/>
      <w:spacing/>
      <w:ind/>
    </w:pPr>
    <w:rPr>
      <w:sz w:val="20"/>
      <w:szCs w:val="20"/>
    </w:rPr>
  </w:style>
  <w:style w:type="character" w:styleId="926">
    <w:name w:val="endnote reference"/>
    <w:uiPriority w:val="99"/>
    <w:semiHidden/>
    <w:unhideWhenUsed/>
    <w:pPr>
      <w:pBdr/>
      <w:spacing/>
      <w:ind/>
    </w:pPr>
    <w:rPr>
      <w:vertAlign w:val="superscript"/>
    </w:rPr>
  </w:style>
  <w:style w:type="paragraph" w:styleId="927">
    <w:name w:val="endnote text"/>
    <w:link w:val="928"/>
    <w:uiPriority w:val="99"/>
    <w:semiHidden/>
    <w:unhideWhenUsed/>
    <w:pPr>
      <w:pBdr/>
      <w:spacing/>
      <w:ind/>
    </w:pPr>
  </w:style>
  <w:style w:type="character" w:styleId="928" w:customStyle="1">
    <w:name w:val="Endnote Text Char"/>
    <w:link w:val="927"/>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localhost:9081/FAPWeb/ActionController?sblparam=Z6spFdlqDaPqrM8FRiBvHGTBk9Mxj1mXE7DHC91Xbi8QB3epezBUlrbutncM9kf4rtox9CQcJY0%2B%0D%0AZaJFRIwJl%2BzNczKNH8RhSnZl%2FQRCw1pK9iNVLd8uxrg0CQ%3D%3D" TargetMode="External"/><Relationship Id="rId15" Type="http://schemas.openxmlformats.org/officeDocument/2006/relationships/hyperlink" Target="http://localhost:9081/FAPWeb/ActionController?sblparam=Z6spFdlqDaPqrM8FRiBvHGTBk9Mxj1mXE7DHC91Xbi8QBXatfTJQlbHqvXQD9kf4rtox9CQcJY0h%0D%0AZqJFRIwJl%2BzNczKNH8RhSnZl%2FQRCw1pK9iNVLt8pxrE1AA%3D%3D" TargetMode="External"/><Relationship Id="rId16" Type="http://schemas.openxmlformats.org/officeDocument/2006/relationships/hyperlink" Target="http://localhost:9081/FAPWeb/ActionController?sblparam=Z6spFdlqDaPqrM8FRiBvHGTBk9Mxj1mXE7DHC91Xbi8QBXatfTJQlbHqvXQD9kf4rtox9CQcJY0h%0D%0AZqJFRIwJl%2BzNczKNH8RhSnZl%2FQRCw1pK9iNVLt8pxrE1AA%3D%3D" TargetMode="External"/><Relationship Id="rId17" Type="http://schemas.openxmlformats.org/officeDocument/2006/relationships/hyperlink" Target="http://localhost:9081/FAPWeb/ActionController?sblparam=Z6spFdlqDaPqrM8FRiBvHGTBk9Mxj1mXE7DHC91Xbi8QBnavdTdVlbHstXUJ9kf4rtox9CQcJY0i%0D%0AY6JFRIwJl%2BzNczKNH8RhSnZl%2FQRCw1pK9iNVLt8pxrE1AA%3D%3D" TargetMode="External"/><Relationship Id="rId18" Type="http://schemas.openxmlformats.org/officeDocument/2006/relationships/hyperlink" Target="http://localhost:9081/FAPWeb/ActionController?sblparam=Z6spFdlqDaPqrM8FRiBvHGTBk9Mxj1mXE7DHC91Xbi8QB3atfTRTlbHstnQO9kf4rtox9CQcJY0%2B%0D%0AZaJFRIwJl%2BzNczKNH8RhSnZl%2FQRCw1pK9iNUL90vxrQ7Dg%3D%3D"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13</cp:revision>
  <dcterms:created xsi:type="dcterms:W3CDTF">2026-09-01T09:59:00Z</dcterms:created>
  <dcterms:modified xsi:type="dcterms:W3CDTF">2026-09-16T06:37:16Z</dcterms:modified>
</cp:coreProperties>
</file>