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873" w:rsidRPr="00871647" w:rsidRDefault="008D5EE7" w:rsidP="00042951">
      <w:pPr>
        <w:jc w:val="center"/>
        <w:rPr>
          <w:color w:val="95B3D7" w:themeColor="accent1" w:themeTint="99"/>
          <w:sz w:val="40"/>
          <w:szCs w:val="40"/>
          <w:u w:val="single"/>
        </w:rPr>
      </w:pPr>
      <w:r>
        <w:rPr>
          <w:color w:val="95B3D7" w:themeColor="accent1" w:themeTint="99"/>
          <w:sz w:val="40"/>
          <w:szCs w:val="40"/>
          <w:u w:val="single"/>
        </w:rPr>
        <w:t xml:space="preserve">BTS SIO 2017 / </w:t>
      </w:r>
      <w:r w:rsidR="000C7D8F" w:rsidRPr="00871647">
        <w:rPr>
          <w:color w:val="95B3D7" w:themeColor="accent1" w:themeTint="99"/>
          <w:sz w:val="40"/>
          <w:szCs w:val="40"/>
          <w:u w:val="single"/>
        </w:rPr>
        <w:t>Epreuve E4</w:t>
      </w:r>
    </w:p>
    <w:p w:rsidR="00042951" w:rsidRPr="00871647" w:rsidRDefault="00042951" w:rsidP="00042951">
      <w:pPr>
        <w:jc w:val="center"/>
        <w:rPr>
          <w:color w:val="95B3D7" w:themeColor="accent1" w:themeTint="99"/>
          <w:sz w:val="40"/>
          <w:szCs w:val="40"/>
          <w:u w:val="single"/>
        </w:rPr>
      </w:pPr>
    </w:p>
    <w:p w:rsidR="00883873" w:rsidRPr="00871647" w:rsidRDefault="00335FE4" w:rsidP="00883873">
      <w:pPr>
        <w:jc w:val="center"/>
        <w:rPr>
          <w:color w:val="95B3D7" w:themeColor="accent1" w:themeTint="99"/>
          <w:sz w:val="144"/>
          <w:szCs w:val="144"/>
        </w:rPr>
      </w:pPr>
      <w:r w:rsidRPr="00871647">
        <w:rPr>
          <w:color w:val="95B3D7" w:themeColor="accent1" w:themeTint="99"/>
          <w:sz w:val="144"/>
          <w:szCs w:val="144"/>
        </w:rPr>
        <w:t xml:space="preserve">CAS </w:t>
      </w:r>
    </w:p>
    <w:p w:rsidR="00335FE4" w:rsidRPr="00871647" w:rsidRDefault="00335FE4" w:rsidP="00335FE4">
      <w:pPr>
        <w:jc w:val="center"/>
        <w:rPr>
          <w:color w:val="95B3D7" w:themeColor="accent1" w:themeTint="99"/>
          <w:sz w:val="144"/>
          <w:szCs w:val="144"/>
        </w:rPr>
      </w:pPr>
      <w:r w:rsidRPr="00871647">
        <w:rPr>
          <w:color w:val="95B3D7" w:themeColor="accent1" w:themeTint="99"/>
          <w:sz w:val="144"/>
          <w:szCs w:val="144"/>
        </w:rPr>
        <w:t>ALPHAMECA</w:t>
      </w:r>
    </w:p>
    <w:p w:rsidR="00335FE4" w:rsidRDefault="00335FE4" w:rsidP="00335FE4">
      <w:pPr>
        <w:jc w:val="center"/>
        <w:rPr>
          <w:sz w:val="72"/>
          <w:szCs w:val="72"/>
        </w:rPr>
      </w:pPr>
    </w:p>
    <w:p w:rsidR="00883873" w:rsidRDefault="00883873" w:rsidP="00335FE4">
      <w:pPr>
        <w:jc w:val="center"/>
        <w:rPr>
          <w:sz w:val="72"/>
          <w:szCs w:val="72"/>
        </w:rPr>
      </w:pPr>
    </w:p>
    <w:p w:rsidR="00883873" w:rsidRDefault="00042951" w:rsidP="00335FE4">
      <w:pPr>
        <w:jc w:val="center"/>
        <w:rPr>
          <w:sz w:val="72"/>
          <w:szCs w:val="72"/>
        </w:rPr>
      </w:pPr>
      <w:r>
        <w:rPr>
          <w:noProof/>
          <w:sz w:val="72"/>
          <w:szCs w:val="72"/>
          <w:lang w:eastAsia="fr-FR"/>
        </w:rPr>
        <w:drawing>
          <wp:inline distT="0" distB="0" distL="0" distR="0" wp14:anchorId="319AF4C8" wp14:editId="20AD76F2">
            <wp:extent cx="6638925" cy="2695575"/>
            <wp:effectExtent l="0" t="0" r="9525" b="9525"/>
            <wp:docPr id="3" name="Image 3" descr="C:\Users\BERRISSOU\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RISSOU\Downloads\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2695575"/>
                    </a:xfrm>
                    <a:prstGeom prst="rect">
                      <a:avLst/>
                    </a:prstGeom>
                    <a:noFill/>
                    <a:ln>
                      <a:noFill/>
                    </a:ln>
                  </pic:spPr>
                </pic:pic>
              </a:graphicData>
            </a:graphic>
          </wp:inline>
        </w:drawing>
      </w:r>
    </w:p>
    <w:p w:rsidR="00883873" w:rsidRDefault="00883873" w:rsidP="00335FE4">
      <w:pPr>
        <w:jc w:val="center"/>
        <w:rPr>
          <w:sz w:val="72"/>
          <w:szCs w:val="72"/>
        </w:rPr>
      </w:pPr>
    </w:p>
    <w:p w:rsidR="00883873" w:rsidRDefault="00883873" w:rsidP="00335FE4">
      <w:pPr>
        <w:jc w:val="center"/>
        <w:rPr>
          <w:sz w:val="72"/>
          <w:szCs w:val="72"/>
        </w:rPr>
      </w:pPr>
    </w:p>
    <w:p w:rsidR="00042951" w:rsidRDefault="00042951" w:rsidP="00335FE4">
      <w:pPr>
        <w:jc w:val="center"/>
        <w:rPr>
          <w:sz w:val="72"/>
          <w:szCs w:val="72"/>
        </w:rPr>
      </w:pPr>
    </w:p>
    <w:p w:rsidR="00042951" w:rsidRDefault="00042951" w:rsidP="00335FE4">
      <w:pPr>
        <w:jc w:val="center"/>
        <w:rPr>
          <w:sz w:val="72"/>
          <w:szCs w:val="72"/>
        </w:rPr>
      </w:pPr>
    </w:p>
    <w:p w:rsidR="00042951" w:rsidRDefault="00042951" w:rsidP="00335FE4">
      <w:pPr>
        <w:jc w:val="center"/>
        <w:rPr>
          <w:sz w:val="72"/>
          <w:szCs w:val="72"/>
        </w:rPr>
      </w:pPr>
    </w:p>
    <w:p w:rsidR="00335FE4" w:rsidRPr="00546B0E" w:rsidRDefault="00883873" w:rsidP="00042951">
      <w:pPr>
        <w:rPr>
          <w:color w:val="548DD4" w:themeColor="text2" w:themeTint="99"/>
          <w:sz w:val="40"/>
          <w:szCs w:val="40"/>
        </w:rPr>
      </w:pPr>
      <w:r w:rsidRPr="00546B0E">
        <w:rPr>
          <w:color w:val="548DD4" w:themeColor="text2" w:themeTint="99"/>
          <w:sz w:val="40"/>
          <w:szCs w:val="40"/>
        </w:rPr>
        <w:t>BERRISSOU Yassine</w:t>
      </w:r>
      <w:r w:rsidR="00042951" w:rsidRPr="00546B0E">
        <w:rPr>
          <w:color w:val="548DD4" w:themeColor="text2" w:themeTint="99"/>
          <w:sz w:val="40"/>
          <w:szCs w:val="40"/>
        </w:rPr>
        <w:t xml:space="preserve">                      </w:t>
      </w:r>
      <w:r w:rsidR="008D5EE7" w:rsidRPr="00546B0E">
        <w:rPr>
          <w:color w:val="548DD4" w:themeColor="text2" w:themeTint="99"/>
          <w:sz w:val="40"/>
          <w:szCs w:val="40"/>
        </w:rPr>
        <w:t xml:space="preserve">                 </w:t>
      </w:r>
      <w:r w:rsidR="00042951" w:rsidRPr="00546B0E">
        <w:rPr>
          <w:color w:val="548DD4" w:themeColor="text2" w:themeTint="99"/>
          <w:sz w:val="40"/>
          <w:szCs w:val="40"/>
        </w:rPr>
        <w:t xml:space="preserve">  </w:t>
      </w:r>
      <w:r w:rsidR="008D5EE7" w:rsidRPr="00546B0E">
        <w:rPr>
          <w:color w:val="548DD4" w:themeColor="text2" w:themeTint="99"/>
          <w:sz w:val="40"/>
          <w:szCs w:val="40"/>
        </w:rPr>
        <w:t>BTS SIO - SISR</w:t>
      </w:r>
    </w:p>
    <w:p w:rsidR="00CE183D" w:rsidRPr="00CE183D" w:rsidRDefault="00CE183D" w:rsidP="00335FE4">
      <w:pPr>
        <w:jc w:val="center"/>
      </w:pPr>
    </w:p>
    <w:tbl>
      <w:tblPr>
        <w:tblW w:w="9482" w:type="dxa"/>
        <w:tblInd w:w="488" w:type="dxa"/>
        <w:tblLayout w:type="fixed"/>
        <w:tblCellMar>
          <w:left w:w="0" w:type="dxa"/>
          <w:right w:w="0" w:type="dxa"/>
        </w:tblCellMar>
        <w:tblLook w:val="0000" w:firstRow="0" w:lastRow="0" w:firstColumn="0" w:lastColumn="0" w:noHBand="0" w:noVBand="0"/>
      </w:tblPr>
      <w:tblGrid>
        <w:gridCol w:w="4073"/>
        <w:gridCol w:w="2318"/>
        <w:gridCol w:w="3091"/>
      </w:tblGrid>
      <w:tr w:rsidR="0083699F" w:rsidTr="00042951">
        <w:trPr>
          <w:cantSplit/>
          <w:trHeight w:val="536"/>
        </w:trPr>
        <w:tc>
          <w:tcPr>
            <w:tcW w:w="9482" w:type="dxa"/>
            <w:gridSpan w:val="3"/>
            <w:tcBorders>
              <w:top w:val="single" w:sz="4" w:space="0" w:color="000000"/>
              <w:left w:val="single" w:sz="4" w:space="0" w:color="000000"/>
              <w:bottom w:val="single" w:sz="4" w:space="0" w:color="000000"/>
              <w:right w:val="single" w:sz="4" w:space="0" w:color="000000"/>
            </w:tcBorders>
          </w:tcPr>
          <w:p w:rsidR="0083699F" w:rsidRDefault="0083699F" w:rsidP="00F06C18">
            <w:pPr>
              <w:snapToGrid w:val="0"/>
              <w:jc w:val="center"/>
              <w:rPr>
                <w:rFonts w:ascii="Arial" w:hAnsi="Arial"/>
                <w:b/>
              </w:rPr>
            </w:pPr>
            <w:r>
              <w:rPr>
                <w:rFonts w:ascii="Arial" w:hAnsi="Arial"/>
                <w:b/>
              </w:rPr>
              <w:lastRenderedPageBreak/>
              <w:t>BTS Services informatiques aux organisations</w:t>
            </w:r>
          </w:p>
          <w:p w:rsidR="0083699F" w:rsidRDefault="0083699F" w:rsidP="00F06C18">
            <w:pPr>
              <w:snapToGrid w:val="0"/>
              <w:jc w:val="center"/>
              <w:rPr>
                <w:rFonts w:ascii="Arial" w:hAnsi="Arial"/>
                <w:b/>
              </w:rPr>
            </w:pPr>
            <w:r>
              <w:rPr>
                <w:rFonts w:ascii="Arial" w:hAnsi="Arial"/>
                <w:b/>
              </w:rPr>
              <w:t>Session 2013</w:t>
            </w:r>
          </w:p>
        </w:tc>
      </w:tr>
      <w:tr w:rsidR="0083699F" w:rsidTr="00042951">
        <w:trPr>
          <w:cantSplit/>
          <w:trHeight w:val="536"/>
        </w:trPr>
        <w:tc>
          <w:tcPr>
            <w:tcW w:w="9482" w:type="dxa"/>
            <w:gridSpan w:val="3"/>
            <w:tcBorders>
              <w:left w:val="single" w:sz="4" w:space="0" w:color="000000"/>
              <w:bottom w:val="single" w:sz="4" w:space="0" w:color="000000"/>
              <w:right w:val="single" w:sz="4" w:space="0" w:color="000000"/>
            </w:tcBorders>
          </w:tcPr>
          <w:p w:rsidR="0083699F" w:rsidRDefault="0083699F" w:rsidP="00F06C18">
            <w:pPr>
              <w:snapToGrid w:val="0"/>
              <w:jc w:val="center"/>
              <w:rPr>
                <w:rFonts w:ascii="Arial" w:hAnsi="Arial"/>
                <w:b/>
              </w:rPr>
            </w:pPr>
            <w:r>
              <w:rPr>
                <w:rFonts w:ascii="Arial" w:hAnsi="Arial"/>
                <w:b/>
              </w:rPr>
              <w:t xml:space="preserve">E4 – Conception et maintenance de solutions informatiques </w:t>
            </w:r>
          </w:p>
          <w:p w:rsidR="0083699F" w:rsidRDefault="0083699F" w:rsidP="00F06C18">
            <w:pPr>
              <w:snapToGrid w:val="0"/>
              <w:jc w:val="center"/>
              <w:rPr>
                <w:rFonts w:ascii="Arial" w:hAnsi="Arial"/>
                <w:b/>
                <w:sz w:val="20"/>
              </w:rPr>
            </w:pPr>
            <w:r>
              <w:rPr>
                <w:rFonts w:ascii="Arial" w:hAnsi="Arial"/>
                <w:b/>
                <w:sz w:val="20"/>
              </w:rPr>
              <w:t>Coefficient 4</w:t>
            </w:r>
          </w:p>
        </w:tc>
      </w:tr>
      <w:tr w:rsidR="0083699F" w:rsidTr="00042951">
        <w:trPr>
          <w:cantSplit/>
          <w:trHeight w:val="536"/>
        </w:trPr>
        <w:tc>
          <w:tcPr>
            <w:tcW w:w="9482" w:type="dxa"/>
            <w:gridSpan w:val="3"/>
            <w:tcBorders>
              <w:left w:val="single" w:sz="4" w:space="0" w:color="000000"/>
              <w:bottom w:val="single" w:sz="4" w:space="0" w:color="000000"/>
              <w:right w:val="single" w:sz="4" w:space="0" w:color="000000"/>
            </w:tcBorders>
          </w:tcPr>
          <w:p w:rsidR="0083699F" w:rsidRDefault="0083699F" w:rsidP="00F06C18">
            <w:pPr>
              <w:snapToGrid w:val="0"/>
              <w:spacing w:before="120" w:after="120"/>
              <w:jc w:val="center"/>
              <w:rPr>
                <w:rFonts w:ascii="Arial" w:hAnsi="Arial"/>
                <w:b/>
              </w:rPr>
            </w:pPr>
            <w:r>
              <w:rPr>
                <w:rFonts w:ascii="Arial" w:hAnsi="Arial"/>
                <w:b/>
              </w:rPr>
              <w:t>DESCRIPTION D’UNE SITUATION PROFESSIONNELLE</w:t>
            </w:r>
          </w:p>
        </w:tc>
      </w:tr>
      <w:tr w:rsidR="0083699F" w:rsidTr="00042951">
        <w:trPr>
          <w:cantSplit/>
          <w:trHeight w:val="536"/>
        </w:trPr>
        <w:tc>
          <w:tcPr>
            <w:tcW w:w="4073" w:type="dxa"/>
            <w:tcBorders>
              <w:left w:val="single" w:sz="4" w:space="0" w:color="000000"/>
              <w:bottom w:val="single" w:sz="4" w:space="0" w:color="000000"/>
            </w:tcBorders>
          </w:tcPr>
          <w:p w:rsidR="0083699F" w:rsidRDefault="0083699F" w:rsidP="00F06C1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542D5">
              <w:rPr>
                <w:rFonts w:ascii="Arial" w:hAnsi="Arial"/>
                <w:b/>
                <w:sz w:val="20"/>
              </w:rPr>
            </w:r>
            <w:r w:rsidR="002542D5">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rsidR="0083699F" w:rsidRDefault="0083699F" w:rsidP="00883873">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sidR="00883873">
              <w:rPr>
                <w:rFonts w:ascii="Arial" w:hAnsi="Arial"/>
                <w:b/>
                <w:sz w:val="20"/>
              </w:rPr>
              <w:fldChar w:fldCharType="begin">
                <w:ffData>
                  <w:name w:val="CheckBox"/>
                  <w:enabled/>
                  <w:calcOnExit w:val="0"/>
                  <w:checkBox>
                    <w:sizeAuto/>
                    <w:default w:val="1"/>
                  </w:checkBox>
                </w:ffData>
              </w:fldChar>
            </w:r>
            <w:bookmarkStart w:id="0" w:name="CheckBox"/>
            <w:r w:rsidR="00883873">
              <w:rPr>
                <w:rFonts w:ascii="Arial" w:hAnsi="Arial"/>
                <w:b/>
                <w:sz w:val="20"/>
              </w:rPr>
              <w:instrText xml:space="preserve"> FORMCHECKBOX </w:instrText>
            </w:r>
            <w:r w:rsidR="002542D5">
              <w:rPr>
                <w:rFonts w:ascii="Arial" w:hAnsi="Arial"/>
                <w:b/>
                <w:sz w:val="20"/>
              </w:rPr>
            </w:r>
            <w:r w:rsidR="002542D5">
              <w:rPr>
                <w:rFonts w:ascii="Arial" w:hAnsi="Arial"/>
                <w:b/>
                <w:sz w:val="20"/>
              </w:rPr>
              <w:fldChar w:fldCharType="separate"/>
            </w:r>
            <w:r w:rsidR="00883873">
              <w:rPr>
                <w:rFonts w:ascii="Arial" w:hAnsi="Arial"/>
                <w:b/>
                <w:sz w:val="20"/>
              </w:rPr>
              <w:fldChar w:fldCharType="end"/>
            </w:r>
            <w:bookmarkEnd w:id="0"/>
          </w:p>
        </w:tc>
      </w:tr>
      <w:tr w:rsidR="0083699F" w:rsidTr="00042951">
        <w:trPr>
          <w:cantSplit/>
          <w:trHeight w:val="536"/>
        </w:trPr>
        <w:tc>
          <w:tcPr>
            <w:tcW w:w="4073" w:type="dxa"/>
            <w:tcBorders>
              <w:left w:val="single" w:sz="4" w:space="0" w:color="000000"/>
              <w:bottom w:val="single" w:sz="4" w:space="0" w:color="000000"/>
            </w:tcBorders>
          </w:tcPr>
          <w:p w:rsidR="0083699F" w:rsidRDefault="0083699F" w:rsidP="00883873">
            <w:pPr>
              <w:snapToGrid w:val="0"/>
              <w:spacing w:before="120" w:after="120"/>
              <w:rPr>
                <w:rFonts w:ascii="Arial" w:hAnsi="Arial"/>
                <w:b/>
                <w:sz w:val="20"/>
              </w:rPr>
            </w:pPr>
            <w:r>
              <w:rPr>
                <w:rFonts w:ascii="Arial" w:hAnsi="Arial"/>
                <w:b/>
                <w:sz w:val="20"/>
              </w:rPr>
              <w:t>PARCOURS SISR</w:t>
            </w:r>
            <w:r>
              <w:rPr>
                <w:rFonts w:ascii="Arial" w:hAnsi="Arial"/>
                <w:b/>
                <w:sz w:val="20"/>
              </w:rPr>
              <w:tab/>
            </w:r>
            <w:r w:rsidR="00883873">
              <w:rPr>
                <w:rFonts w:ascii="Arial" w:hAnsi="Arial"/>
                <w:b/>
                <w:sz w:val="20"/>
              </w:rPr>
              <w:fldChar w:fldCharType="begin">
                <w:ffData>
                  <w:name w:val=""/>
                  <w:enabled/>
                  <w:calcOnExit w:val="0"/>
                  <w:checkBox>
                    <w:sizeAuto/>
                    <w:default w:val="1"/>
                  </w:checkBox>
                </w:ffData>
              </w:fldChar>
            </w:r>
            <w:r w:rsidR="00883873">
              <w:rPr>
                <w:rFonts w:ascii="Arial" w:hAnsi="Arial"/>
                <w:b/>
                <w:sz w:val="20"/>
              </w:rPr>
              <w:instrText xml:space="preserve"> FORMCHECKBOX </w:instrText>
            </w:r>
            <w:r w:rsidR="002542D5">
              <w:rPr>
                <w:rFonts w:ascii="Arial" w:hAnsi="Arial"/>
                <w:b/>
                <w:sz w:val="20"/>
              </w:rPr>
            </w:r>
            <w:r w:rsidR="002542D5">
              <w:rPr>
                <w:rFonts w:ascii="Arial" w:hAnsi="Arial"/>
                <w:b/>
                <w:sz w:val="20"/>
              </w:rPr>
              <w:fldChar w:fldCharType="separate"/>
            </w:r>
            <w:r w:rsidR="00883873">
              <w:rPr>
                <w:rFonts w:ascii="Arial" w:hAnsi="Arial"/>
                <w:b/>
                <w:sz w:val="20"/>
              </w:rPr>
              <w:fldChar w:fldCharType="end"/>
            </w:r>
          </w:p>
        </w:tc>
        <w:tc>
          <w:tcPr>
            <w:tcW w:w="5409" w:type="dxa"/>
            <w:gridSpan w:val="2"/>
            <w:tcBorders>
              <w:left w:val="nil"/>
              <w:bottom w:val="single" w:sz="4" w:space="0" w:color="000000"/>
              <w:right w:val="single" w:sz="4" w:space="0" w:color="000000"/>
            </w:tcBorders>
          </w:tcPr>
          <w:p w:rsidR="0083699F" w:rsidRDefault="0083699F" w:rsidP="00F06C18">
            <w:pPr>
              <w:snapToGrid w:val="0"/>
              <w:spacing w:before="120" w:after="120"/>
              <w:rPr>
                <w:rFonts w:ascii="Arial" w:hAnsi="Arial"/>
                <w:b/>
                <w:sz w:val="20"/>
              </w:rPr>
            </w:pPr>
            <w:r>
              <w:rPr>
                <w:rFonts w:ascii="Arial" w:hAnsi="Arial"/>
                <w:b/>
                <w:sz w:val="20"/>
              </w:rPr>
              <w:t>PARCOURS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542D5">
              <w:rPr>
                <w:rFonts w:ascii="Arial" w:hAnsi="Arial"/>
                <w:b/>
                <w:sz w:val="20"/>
              </w:rPr>
            </w:r>
            <w:r w:rsidR="002542D5">
              <w:rPr>
                <w:rFonts w:ascii="Arial" w:hAnsi="Arial"/>
                <w:b/>
                <w:sz w:val="20"/>
              </w:rPr>
              <w:fldChar w:fldCharType="separate"/>
            </w:r>
            <w:r>
              <w:rPr>
                <w:rFonts w:ascii="Arial" w:hAnsi="Arial"/>
                <w:b/>
                <w:sz w:val="20"/>
              </w:rPr>
              <w:fldChar w:fldCharType="end"/>
            </w:r>
          </w:p>
        </w:tc>
      </w:tr>
      <w:tr w:rsidR="0083699F" w:rsidTr="00042951">
        <w:trPr>
          <w:cantSplit/>
          <w:trHeight w:val="631"/>
        </w:trPr>
        <w:tc>
          <w:tcPr>
            <w:tcW w:w="6391" w:type="dxa"/>
            <w:gridSpan w:val="2"/>
            <w:tcBorders>
              <w:left w:val="single" w:sz="4" w:space="0" w:color="000000"/>
            </w:tcBorders>
            <w:vAlign w:val="center"/>
          </w:tcPr>
          <w:p w:rsidR="0083699F" w:rsidRDefault="0083699F" w:rsidP="00F06C18">
            <w:pPr>
              <w:snapToGrid w:val="0"/>
              <w:jc w:val="both"/>
              <w:rPr>
                <w:rFonts w:ascii="Arial" w:hAnsi="Arial"/>
                <w:b/>
                <w:sz w:val="20"/>
              </w:rPr>
            </w:pPr>
            <w:r>
              <w:rPr>
                <w:rFonts w:ascii="Arial" w:hAnsi="Arial"/>
                <w:b/>
                <w:sz w:val="20"/>
              </w:rPr>
              <w:t>NOM et prénom du candidat</w:t>
            </w:r>
            <w:r>
              <w:rPr>
                <w:rStyle w:val="Appelnotedebasdep"/>
                <w:rFonts w:ascii="Arial" w:hAnsi="Arial"/>
                <w:b/>
                <w:sz w:val="20"/>
              </w:rPr>
              <w:footnoteReference w:id="1"/>
            </w:r>
            <w:r>
              <w:rPr>
                <w:rFonts w:ascii="Arial" w:hAnsi="Arial"/>
                <w:b/>
                <w:sz w:val="20"/>
              </w:rPr>
              <w:t xml:space="preserve"> :</w:t>
            </w:r>
            <w:r w:rsidR="00883873">
              <w:rPr>
                <w:rFonts w:ascii="Arial" w:hAnsi="Arial"/>
                <w:b/>
                <w:sz w:val="20"/>
              </w:rPr>
              <w:t xml:space="preserve"> BERRISSOU Yassine</w:t>
            </w:r>
          </w:p>
          <w:p w:rsidR="0083699F" w:rsidRDefault="0083699F" w:rsidP="00F06C18">
            <w:pPr>
              <w:snapToGrid w:val="0"/>
              <w:jc w:val="both"/>
              <w:rPr>
                <w:rFonts w:ascii="Arial" w:hAnsi="Arial"/>
                <w:b/>
                <w:sz w:val="20"/>
              </w:rPr>
            </w:pPr>
          </w:p>
          <w:p w:rsidR="0083699F" w:rsidRDefault="0083699F" w:rsidP="00F06C18">
            <w:pPr>
              <w:snapToGrid w:val="0"/>
              <w:jc w:val="both"/>
              <w:rPr>
                <w:rFonts w:ascii="Arial" w:hAnsi="Arial"/>
                <w:b/>
                <w:sz w:val="20"/>
              </w:rPr>
            </w:pPr>
          </w:p>
        </w:tc>
        <w:tc>
          <w:tcPr>
            <w:tcW w:w="3091" w:type="dxa"/>
            <w:tcBorders>
              <w:right w:val="single" w:sz="4" w:space="0" w:color="000000"/>
            </w:tcBorders>
            <w:vAlign w:val="center"/>
          </w:tcPr>
          <w:p w:rsidR="0083699F" w:rsidRDefault="00042951" w:rsidP="00F06C18">
            <w:pPr>
              <w:snapToGrid w:val="0"/>
              <w:jc w:val="both"/>
              <w:rPr>
                <w:rFonts w:ascii="Arial" w:hAnsi="Arial"/>
                <w:b/>
                <w:sz w:val="20"/>
                <w:lang w:val="en-GB"/>
              </w:rPr>
            </w:pPr>
            <w:r>
              <w:rPr>
                <w:rFonts w:ascii="Arial" w:hAnsi="Arial"/>
                <w:b/>
                <w:sz w:val="20"/>
                <w:lang w:val="en-GB"/>
              </w:rPr>
              <w:t xml:space="preserve">N° </w:t>
            </w:r>
            <w:proofErr w:type="spellStart"/>
            <w:r>
              <w:rPr>
                <w:rFonts w:ascii="Arial" w:hAnsi="Arial"/>
                <w:b/>
                <w:sz w:val="20"/>
                <w:lang w:val="en-GB"/>
              </w:rPr>
              <w:t>candidat</w:t>
            </w:r>
            <w:proofErr w:type="spellEnd"/>
            <w:r w:rsidR="0083699F">
              <w:rPr>
                <w:rFonts w:ascii="Arial" w:hAnsi="Arial"/>
                <w:b/>
                <w:sz w:val="20"/>
                <w:lang w:val="en-GB"/>
              </w:rPr>
              <w:t xml:space="preserve"> :</w:t>
            </w:r>
            <w:r>
              <w:rPr>
                <w:rFonts w:ascii="Arial" w:hAnsi="Arial"/>
                <w:b/>
                <w:sz w:val="20"/>
                <w:lang w:val="en-GB"/>
              </w:rPr>
              <w:t xml:space="preserve"> 0319471860</w:t>
            </w:r>
          </w:p>
          <w:p w:rsidR="0083699F" w:rsidRDefault="0083699F" w:rsidP="00F06C18">
            <w:pPr>
              <w:snapToGrid w:val="0"/>
              <w:jc w:val="both"/>
              <w:rPr>
                <w:rFonts w:ascii="Arial" w:hAnsi="Arial"/>
                <w:b/>
                <w:sz w:val="20"/>
                <w:lang w:val="en-GB"/>
              </w:rPr>
            </w:pPr>
          </w:p>
          <w:p w:rsidR="0083699F" w:rsidRDefault="0083699F" w:rsidP="00F06C18">
            <w:pPr>
              <w:snapToGrid w:val="0"/>
              <w:jc w:val="both"/>
              <w:rPr>
                <w:rFonts w:ascii="Arial" w:hAnsi="Arial"/>
                <w:b/>
                <w:sz w:val="20"/>
                <w:lang w:val="en-GB"/>
              </w:rPr>
            </w:pPr>
          </w:p>
        </w:tc>
      </w:tr>
      <w:tr w:rsidR="0083699F" w:rsidTr="00042951">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83699F" w:rsidRDefault="0083699F" w:rsidP="00F06C18">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2"/>
            </w:r>
          </w:p>
          <w:p w:rsidR="0083699F" w:rsidRDefault="0037356D" w:rsidP="00F06C18">
            <w:pPr>
              <w:snapToGrid w:val="0"/>
              <w:jc w:val="both"/>
              <w:rPr>
                <w:rFonts w:ascii="Arial" w:hAnsi="Arial"/>
                <w:b/>
                <w:sz w:val="20"/>
              </w:rPr>
            </w:pPr>
            <w:r>
              <w:t xml:space="preserve">Le centre logistique a la priorité en cas de panne majeure ou indisponibilité de l’application logistique </w:t>
            </w:r>
            <w:r w:rsidR="00CE183D">
              <w:t>de m</w:t>
            </w:r>
            <w:r>
              <w:t xml:space="preserve">aintenir, </w:t>
            </w:r>
            <w:r w:rsidR="00CE183D">
              <w:t>pour</w:t>
            </w:r>
            <w:r>
              <w:t xml:space="preserve"> tous les collaborateurs, l’accès à l’application « Helpdesk » via leur compte Windows Active Directory. Le centre support doit être connecté en VPN au site central. Les postes des techniciens sont dans le même niveau de gestion et de confiance.</w:t>
            </w:r>
          </w:p>
          <w:p w:rsidR="0083699F" w:rsidRDefault="0083699F" w:rsidP="00F06C18">
            <w:pPr>
              <w:snapToGrid w:val="0"/>
              <w:jc w:val="both"/>
              <w:rPr>
                <w:rFonts w:ascii="Arial" w:hAnsi="Arial"/>
                <w:b/>
                <w:sz w:val="20"/>
              </w:rPr>
            </w:pPr>
          </w:p>
        </w:tc>
      </w:tr>
      <w:tr w:rsidR="0083699F" w:rsidTr="00042951">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83699F" w:rsidRDefault="0083699F" w:rsidP="00F06C18">
            <w:pPr>
              <w:snapToGrid w:val="0"/>
              <w:jc w:val="both"/>
              <w:rPr>
                <w:rFonts w:ascii="Arial" w:hAnsi="Arial"/>
                <w:b/>
                <w:sz w:val="20"/>
              </w:rPr>
            </w:pPr>
            <w:r>
              <w:rPr>
                <w:rFonts w:ascii="Arial" w:hAnsi="Arial"/>
                <w:b/>
                <w:sz w:val="20"/>
              </w:rPr>
              <w:t>Intitulé de la situation professionnelle</w:t>
            </w:r>
          </w:p>
          <w:p w:rsidR="0083699F" w:rsidRDefault="00883873" w:rsidP="00F06C18">
            <w:pPr>
              <w:snapToGrid w:val="0"/>
              <w:jc w:val="both"/>
              <w:rPr>
                <w:rFonts w:ascii="Arial" w:hAnsi="Arial"/>
                <w:b/>
                <w:sz w:val="20"/>
              </w:rPr>
            </w:pPr>
            <w:r>
              <w:rPr>
                <w:rFonts w:ascii="Arial" w:hAnsi="Arial"/>
                <w:b/>
                <w:sz w:val="20"/>
              </w:rPr>
              <w:t>Projet ALPHAMECA</w:t>
            </w:r>
          </w:p>
          <w:p w:rsidR="0083699F" w:rsidRDefault="0083699F" w:rsidP="00F06C18">
            <w:pPr>
              <w:snapToGrid w:val="0"/>
              <w:jc w:val="both"/>
              <w:rPr>
                <w:rFonts w:ascii="Arial" w:hAnsi="Arial"/>
                <w:b/>
                <w:sz w:val="20"/>
              </w:rPr>
            </w:pPr>
          </w:p>
        </w:tc>
      </w:tr>
      <w:tr w:rsidR="0083699F" w:rsidTr="00042951">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83699F" w:rsidRDefault="0083699F" w:rsidP="00F06C18">
            <w:pPr>
              <w:snapToGrid w:val="0"/>
              <w:jc w:val="both"/>
              <w:rPr>
                <w:rFonts w:ascii="Arial" w:hAnsi="Arial"/>
                <w:b/>
                <w:sz w:val="20"/>
              </w:rPr>
            </w:pPr>
            <w:r>
              <w:rPr>
                <w:rFonts w:ascii="Arial" w:hAnsi="Arial"/>
                <w:b/>
                <w:sz w:val="20"/>
              </w:rPr>
              <w:t>Période de réalisation :                                                   Lieu :</w:t>
            </w:r>
            <w:r w:rsidR="00042951">
              <w:rPr>
                <w:rFonts w:ascii="Arial" w:hAnsi="Arial"/>
                <w:b/>
                <w:sz w:val="20"/>
              </w:rPr>
              <w:t xml:space="preserve"> Strasbourg</w:t>
            </w:r>
          </w:p>
          <w:p w:rsidR="0083699F" w:rsidRDefault="0083699F" w:rsidP="00883873">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542D5">
              <w:rPr>
                <w:rFonts w:ascii="Arial" w:hAnsi="Arial"/>
                <w:b/>
                <w:sz w:val="20"/>
              </w:rPr>
            </w:r>
            <w:r w:rsidR="002542D5">
              <w:rPr>
                <w:rFonts w:ascii="Arial" w:hAnsi="Arial"/>
                <w:b/>
                <w:sz w:val="20"/>
              </w:rPr>
              <w:fldChar w:fldCharType="separate"/>
            </w:r>
            <w:r>
              <w:rPr>
                <w:rFonts w:ascii="Arial" w:hAnsi="Arial"/>
                <w:b/>
                <w:sz w:val="20"/>
              </w:rPr>
              <w:fldChar w:fldCharType="end"/>
            </w:r>
            <w:r>
              <w:rPr>
                <w:rFonts w:ascii="Arial" w:hAnsi="Arial"/>
                <w:b/>
                <w:sz w:val="20"/>
              </w:rPr>
              <w:t xml:space="preserve">   </w:t>
            </w:r>
            <w:proofErr w:type="spellStart"/>
            <w:r>
              <w:rPr>
                <w:rFonts w:ascii="Arial" w:hAnsi="Arial"/>
                <w:sz w:val="20"/>
              </w:rPr>
              <w:t>Seul-e</w:t>
            </w:r>
            <w:proofErr w:type="spellEnd"/>
            <w:r>
              <w:rPr>
                <w:rFonts w:ascii="Arial" w:hAnsi="Arial"/>
                <w:b/>
                <w:sz w:val="20"/>
              </w:rPr>
              <w:t xml:space="preserve">                                   </w:t>
            </w:r>
            <w:r w:rsidR="00883873">
              <w:rPr>
                <w:rFonts w:ascii="Arial" w:hAnsi="Arial"/>
                <w:b/>
                <w:sz w:val="20"/>
              </w:rPr>
              <w:fldChar w:fldCharType="begin">
                <w:ffData>
                  <w:name w:val=""/>
                  <w:enabled/>
                  <w:calcOnExit w:val="0"/>
                  <w:checkBox>
                    <w:sizeAuto/>
                    <w:default w:val="1"/>
                  </w:checkBox>
                </w:ffData>
              </w:fldChar>
            </w:r>
            <w:r w:rsidR="00883873">
              <w:rPr>
                <w:rFonts w:ascii="Arial" w:hAnsi="Arial"/>
                <w:b/>
                <w:sz w:val="20"/>
              </w:rPr>
              <w:instrText xml:space="preserve"> FORMCHECKBOX </w:instrText>
            </w:r>
            <w:r w:rsidR="002542D5">
              <w:rPr>
                <w:rFonts w:ascii="Arial" w:hAnsi="Arial"/>
                <w:b/>
                <w:sz w:val="20"/>
              </w:rPr>
            </w:r>
            <w:r w:rsidR="002542D5">
              <w:rPr>
                <w:rFonts w:ascii="Arial" w:hAnsi="Arial"/>
                <w:b/>
                <w:sz w:val="20"/>
              </w:rPr>
              <w:fldChar w:fldCharType="separate"/>
            </w:r>
            <w:r w:rsidR="00883873">
              <w:rPr>
                <w:rFonts w:ascii="Arial" w:hAnsi="Arial"/>
                <w:b/>
                <w:sz w:val="20"/>
              </w:rPr>
              <w:fldChar w:fldCharType="end"/>
            </w:r>
            <w:r>
              <w:rPr>
                <w:rFonts w:ascii="Arial" w:hAnsi="Arial"/>
                <w:b/>
                <w:sz w:val="20"/>
              </w:rPr>
              <w:t xml:space="preserve">  </w:t>
            </w:r>
            <w:r>
              <w:rPr>
                <w:rFonts w:ascii="Arial" w:hAnsi="Arial"/>
                <w:sz w:val="20"/>
              </w:rPr>
              <w:t>En équipe</w:t>
            </w:r>
          </w:p>
        </w:tc>
      </w:tr>
      <w:tr w:rsidR="0083699F" w:rsidTr="00042951">
        <w:trPr>
          <w:cantSplit/>
          <w:trHeight w:val="981"/>
        </w:trPr>
        <w:tc>
          <w:tcPr>
            <w:tcW w:w="9482" w:type="dxa"/>
            <w:gridSpan w:val="3"/>
            <w:tcBorders>
              <w:top w:val="single" w:sz="4" w:space="0" w:color="000000"/>
              <w:left w:val="single" w:sz="4" w:space="0" w:color="000000"/>
              <w:right w:val="single" w:sz="4" w:space="0" w:color="000000"/>
            </w:tcBorders>
          </w:tcPr>
          <w:p w:rsidR="0083699F" w:rsidRDefault="0083699F" w:rsidP="00F06C18">
            <w:pPr>
              <w:snapToGrid w:val="0"/>
              <w:jc w:val="both"/>
              <w:rPr>
                <w:rFonts w:ascii="Arial" w:hAnsi="Arial"/>
                <w:b/>
                <w:sz w:val="20"/>
                <w:vertAlign w:val="superscript"/>
              </w:rPr>
            </w:pPr>
            <w:r>
              <w:rPr>
                <w:rFonts w:ascii="Arial" w:hAnsi="Arial"/>
                <w:b/>
                <w:sz w:val="20"/>
              </w:rPr>
              <w:t>Principale(s) activité(s) concernée(s)</w:t>
            </w:r>
          </w:p>
          <w:p w:rsidR="0037356D" w:rsidRDefault="0037356D" w:rsidP="0037356D">
            <w:pPr>
              <w:pStyle w:val="Default"/>
              <w:jc w:val="both"/>
              <w:rPr>
                <w:sz w:val="22"/>
                <w:szCs w:val="22"/>
              </w:rPr>
            </w:pPr>
            <w:r>
              <w:rPr>
                <w:sz w:val="22"/>
                <w:szCs w:val="22"/>
              </w:rPr>
              <w:t xml:space="preserve">2.2.1 une solution garantissant des accès sécurisés à un service, internes au périmètre de sécurité de l'organisation (type intranet) ou externes (type internet ou extranet). </w:t>
            </w:r>
          </w:p>
          <w:p w:rsidR="0037356D" w:rsidRDefault="0037356D" w:rsidP="0037356D">
            <w:pPr>
              <w:pStyle w:val="Default"/>
              <w:jc w:val="both"/>
              <w:rPr>
                <w:sz w:val="22"/>
                <w:szCs w:val="22"/>
              </w:rPr>
            </w:pPr>
            <w:r>
              <w:rPr>
                <w:sz w:val="22"/>
                <w:szCs w:val="22"/>
              </w:rPr>
              <w:t xml:space="preserve">2.2.4 une solution permettant la connexion sécurisée entre deux sites distants </w:t>
            </w:r>
          </w:p>
          <w:p w:rsidR="0037356D" w:rsidRDefault="0037356D" w:rsidP="0037356D">
            <w:pPr>
              <w:snapToGrid w:val="0"/>
              <w:jc w:val="both"/>
              <w:rPr>
                <w:rFonts w:ascii="Arial" w:hAnsi="Arial"/>
                <w:b/>
                <w:sz w:val="20"/>
              </w:rPr>
            </w:pPr>
            <w:r>
              <w:rPr>
                <w:sz w:val="22"/>
                <w:szCs w:val="22"/>
              </w:rPr>
              <w:t>2.2.7 une solution permettant la supervision de la qualité, de la sécurité et de la disponibilité des services avec remontées d'alertes.</w:t>
            </w:r>
          </w:p>
        </w:tc>
      </w:tr>
      <w:tr w:rsidR="0083699F" w:rsidTr="00042951">
        <w:trPr>
          <w:cantSplit/>
          <w:trHeight w:val="981"/>
        </w:trPr>
        <w:tc>
          <w:tcPr>
            <w:tcW w:w="9482" w:type="dxa"/>
            <w:gridSpan w:val="3"/>
            <w:tcBorders>
              <w:top w:val="single" w:sz="4" w:space="0" w:color="000000"/>
              <w:left w:val="single" w:sz="4" w:space="0" w:color="000000"/>
              <w:right w:val="single" w:sz="4" w:space="0" w:color="000000"/>
            </w:tcBorders>
          </w:tcPr>
          <w:p w:rsidR="0083699F" w:rsidRDefault="0083699F" w:rsidP="00F06C18">
            <w:pPr>
              <w:snapToGrid w:val="0"/>
              <w:jc w:val="both"/>
              <w:rPr>
                <w:rFonts w:ascii="Arial" w:hAnsi="Arial"/>
                <w:b/>
                <w:sz w:val="20"/>
              </w:rPr>
            </w:pPr>
            <w:r>
              <w:rPr>
                <w:rFonts w:ascii="Arial" w:hAnsi="Arial"/>
                <w:b/>
                <w:sz w:val="20"/>
              </w:rPr>
              <w:t>Conditions de réalisation</w:t>
            </w:r>
            <w:r>
              <w:rPr>
                <w:rStyle w:val="Appelnotedebasdep"/>
                <w:rFonts w:ascii="Arial" w:hAnsi="Arial"/>
                <w:b/>
                <w:sz w:val="20"/>
              </w:rPr>
              <w:footnoteReference w:id="3"/>
            </w:r>
            <w:r>
              <w:rPr>
                <w:rFonts w:ascii="Arial" w:hAnsi="Arial"/>
                <w:b/>
                <w:sz w:val="20"/>
              </w:rPr>
              <w:t xml:space="preserve"> (ressources fournies, résultats attendus)</w:t>
            </w:r>
          </w:p>
          <w:p w:rsidR="0083699F" w:rsidRDefault="0037356D" w:rsidP="0037356D">
            <w:pPr>
              <w:pStyle w:val="Paragraphedeliste"/>
              <w:numPr>
                <w:ilvl w:val="0"/>
                <w:numId w:val="1"/>
              </w:numPr>
              <w:snapToGrid w:val="0"/>
              <w:jc w:val="both"/>
              <w:rPr>
                <w:rFonts w:ascii="Arial" w:hAnsi="Arial"/>
                <w:b/>
                <w:sz w:val="20"/>
              </w:rPr>
            </w:pPr>
            <w:r>
              <w:rPr>
                <w:rFonts w:ascii="Arial" w:hAnsi="Arial"/>
                <w:b/>
                <w:sz w:val="20"/>
              </w:rPr>
              <w:t>Postes clients</w:t>
            </w:r>
          </w:p>
          <w:p w:rsidR="0037356D" w:rsidRDefault="0037356D" w:rsidP="0037356D">
            <w:pPr>
              <w:pStyle w:val="Paragraphedeliste"/>
              <w:numPr>
                <w:ilvl w:val="0"/>
                <w:numId w:val="1"/>
              </w:numPr>
              <w:snapToGrid w:val="0"/>
              <w:jc w:val="both"/>
              <w:rPr>
                <w:rFonts w:ascii="Arial" w:hAnsi="Arial"/>
                <w:b/>
                <w:sz w:val="20"/>
              </w:rPr>
            </w:pPr>
            <w:r>
              <w:rPr>
                <w:rFonts w:ascii="Arial" w:hAnsi="Arial"/>
                <w:b/>
                <w:sz w:val="20"/>
              </w:rPr>
              <w:t>Serveur web</w:t>
            </w:r>
          </w:p>
          <w:p w:rsidR="0037356D" w:rsidRDefault="0037356D" w:rsidP="0037356D">
            <w:pPr>
              <w:pStyle w:val="Paragraphedeliste"/>
              <w:numPr>
                <w:ilvl w:val="0"/>
                <w:numId w:val="1"/>
              </w:numPr>
              <w:snapToGrid w:val="0"/>
              <w:jc w:val="both"/>
              <w:rPr>
                <w:rFonts w:ascii="Arial" w:hAnsi="Arial"/>
                <w:b/>
                <w:sz w:val="20"/>
              </w:rPr>
            </w:pPr>
            <w:r>
              <w:rPr>
                <w:rFonts w:ascii="Arial" w:hAnsi="Arial"/>
                <w:b/>
                <w:sz w:val="20"/>
              </w:rPr>
              <w:t>Pare-feu</w:t>
            </w:r>
          </w:p>
          <w:p w:rsidR="00845B43" w:rsidRPr="0037356D" w:rsidRDefault="00845B43" w:rsidP="0037356D">
            <w:pPr>
              <w:pStyle w:val="Paragraphedeliste"/>
              <w:numPr>
                <w:ilvl w:val="0"/>
                <w:numId w:val="1"/>
              </w:numPr>
              <w:snapToGrid w:val="0"/>
              <w:jc w:val="both"/>
              <w:rPr>
                <w:rFonts w:ascii="Arial" w:hAnsi="Arial"/>
                <w:b/>
                <w:sz w:val="20"/>
              </w:rPr>
            </w:pPr>
            <w:r>
              <w:rPr>
                <w:rFonts w:ascii="Arial" w:hAnsi="Arial"/>
                <w:b/>
                <w:sz w:val="20"/>
              </w:rPr>
              <w:t>Superviseur de l’infrastructure</w:t>
            </w:r>
          </w:p>
          <w:p w:rsidR="0083699F" w:rsidRDefault="0083699F" w:rsidP="00F06C18">
            <w:pPr>
              <w:snapToGrid w:val="0"/>
              <w:jc w:val="both"/>
              <w:rPr>
                <w:rFonts w:ascii="Arial" w:hAnsi="Arial"/>
                <w:b/>
                <w:sz w:val="20"/>
              </w:rPr>
            </w:pPr>
          </w:p>
          <w:p w:rsidR="0083699F" w:rsidRDefault="0083699F" w:rsidP="00F06C18">
            <w:pPr>
              <w:snapToGrid w:val="0"/>
              <w:jc w:val="both"/>
              <w:rPr>
                <w:rFonts w:ascii="Arial" w:hAnsi="Arial"/>
                <w:b/>
                <w:sz w:val="20"/>
              </w:rPr>
            </w:pPr>
          </w:p>
          <w:p w:rsidR="0083699F" w:rsidRDefault="0083699F" w:rsidP="00F06C18">
            <w:pPr>
              <w:snapToGrid w:val="0"/>
              <w:jc w:val="both"/>
              <w:rPr>
                <w:rFonts w:ascii="Arial" w:hAnsi="Arial"/>
                <w:b/>
                <w:sz w:val="20"/>
              </w:rPr>
            </w:pPr>
          </w:p>
        </w:tc>
      </w:tr>
      <w:tr w:rsidR="0083699F" w:rsidTr="00042951">
        <w:trPr>
          <w:cantSplit/>
          <w:trHeight w:val="1559"/>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83699F" w:rsidRDefault="0083699F" w:rsidP="00F06C18">
            <w:pPr>
              <w:snapToGrid w:val="0"/>
              <w:rPr>
                <w:rFonts w:ascii="Arial" w:hAnsi="Arial"/>
                <w:sz w:val="20"/>
              </w:rPr>
            </w:pPr>
            <w:r>
              <w:rPr>
                <w:rFonts w:ascii="Arial" w:hAnsi="Arial"/>
                <w:b/>
                <w:sz w:val="20"/>
              </w:rPr>
              <w:t>Productions associées</w:t>
            </w:r>
            <w:r>
              <w:rPr>
                <w:rFonts w:ascii="Arial" w:hAnsi="Arial"/>
                <w:sz w:val="20"/>
              </w:rPr>
              <w:t xml:space="preserve"> </w:t>
            </w:r>
          </w:p>
          <w:p w:rsidR="00CE183D" w:rsidRDefault="00CE183D" w:rsidP="00CE183D">
            <w:pPr>
              <w:pStyle w:val="Default"/>
              <w:numPr>
                <w:ilvl w:val="0"/>
                <w:numId w:val="1"/>
              </w:numPr>
              <w:rPr>
                <w:rFonts w:cstheme="minorBidi"/>
                <w:color w:val="auto"/>
              </w:rPr>
            </w:pPr>
            <w:r>
              <w:rPr>
                <w:rFonts w:cstheme="minorBidi"/>
                <w:color w:val="auto"/>
              </w:rPr>
              <w:t xml:space="preserve">Pare-feu </w:t>
            </w:r>
            <w:proofErr w:type="spellStart"/>
            <w:r>
              <w:rPr>
                <w:rFonts w:cstheme="minorBidi"/>
                <w:color w:val="auto"/>
              </w:rPr>
              <w:t>PfSense</w:t>
            </w:r>
            <w:proofErr w:type="spellEnd"/>
            <w:r>
              <w:rPr>
                <w:rFonts w:cstheme="minorBidi"/>
                <w:color w:val="auto"/>
              </w:rPr>
              <w:t xml:space="preserve"> </w:t>
            </w:r>
          </w:p>
          <w:p w:rsidR="00CE183D" w:rsidRDefault="00CE183D" w:rsidP="00CE183D">
            <w:pPr>
              <w:pStyle w:val="Default"/>
              <w:numPr>
                <w:ilvl w:val="0"/>
                <w:numId w:val="1"/>
              </w:numPr>
              <w:rPr>
                <w:rFonts w:cstheme="minorBidi"/>
                <w:color w:val="auto"/>
              </w:rPr>
            </w:pPr>
            <w:r>
              <w:rPr>
                <w:rFonts w:cstheme="minorBidi"/>
                <w:color w:val="auto"/>
              </w:rPr>
              <w:t>Serveur Windows R2</w:t>
            </w:r>
          </w:p>
          <w:p w:rsidR="00CE183D" w:rsidRDefault="00CE183D" w:rsidP="00CE183D">
            <w:pPr>
              <w:pStyle w:val="Default"/>
              <w:numPr>
                <w:ilvl w:val="0"/>
                <w:numId w:val="1"/>
              </w:numPr>
              <w:rPr>
                <w:rFonts w:cstheme="minorBidi"/>
                <w:color w:val="auto"/>
              </w:rPr>
            </w:pPr>
            <w:r>
              <w:rPr>
                <w:rFonts w:cstheme="minorBidi"/>
                <w:color w:val="auto"/>
              </w:rPr>
              <w:t xml:space="preserve">Server </w:t>
            </w:r>
            <w:proofErr w:type="spellStart"/>
            <w:r>
              <w:rPr>
                <w:rFonts w:cstheme="minorBidi"/>
                <w:color w:val="auto"/>
              </w:rPr>
              <w:t>Asterisk</w:t>
            </w:r>
            <w:proofErr w:type="spellEnd"/>
          </w:p>
          <w:p w:rsidR="00CE183D" w:rsidRDefault="00CE183D" w:rsidP="00CE183D">
            <w:pPr>
              <w:pStyle w:val="Default"/>
              <w:numPr>
                <w:ilvl w:val="0"/>
                <w:numId w:val="1"/>
              </w:numPr>
              <w:rPr>
                <w:rFonts w:cstheme="minorBidi"/>
                <w:color w:val="auto"/>
              </w:rPr>
            </w:pPr>
            <w:r>
              <w:rPr>
                <w:rFonts w:cstheme="minorBidi"/>
                <w:color w:val="auto"/>
              </w:rPr>
              <w:t xml:space="preserve">Routeur </w:t>
            </w:r>
            <w:proofErr w:type="spellStart"/>
            <w:r>
              <w:rPr>
                <w:rFonts w:cstheme="minorBidi"/>
                <w:color w:val="auto"/>
              </w:rPr>
              <w:t>PfSense</w:t>
            </w:r>
            <w:proofErr w:type="spellEnd"/>
          </w:p>
          <w:p w:rsidR="00CE183D" w:rsidRDefault="00CE183D" w:rsidP="00CE183D">
            <w:pPr>
              <w:pStyle w:val="Default"/>
              <w:numPr>
                <w:ilvl w:val="0"/>
                <w:numId w:val="1"/>
              </w:numPr>
              <w:rPr>
                <w:rFonts w:cstheme="minorBidi"/>
                <w:color w:val="auto"/>
              </w:rPr>
            </w:pPr>
            <w:r>
              <w:rPr>
                <w:rFonts w:cstheme="minorBidi"/>
                <w:color w:val="auto"/>
              </w:rPr>
              <w:t>Clients Windows 7</w:t>
            </w:r>
          </w:p>
          <w:p w:rsidR="00CE183D" w:rsidRDefault="00CE183D" w:rsidP="00CE183D">
            <w:pPr>
              <w:pStyle w:val="Default"/>
              <w:numPr>
                <w:ilvl w:val="0"/>
                <w:numId w:val="1"/>
              </w:numPr>
              <w:rPr>
                <w:rFonts w:cstheme="minorBidi"/>
                <w:color w:val="auto"/>
              </w:rPr>
            </w:pPr>
            <w:r>
              <w:rPr>
                <w:rFonts w:cstheme="minorBidi"/>
                <w:color w:val="auto"/>
              </w:rPr>
              <w:t>Serveur web</w:t>
            </w:r>
          </w:p>
          <w:p w:rsidR="0083699F" w:rsidRDefault="0083699F" w:rsidP="00F06C18">
            <w:pPr>
              <w:snapToGrid w:val="0"/>
              <w:rPr>
                <w:rFonts w:ascii="Arial" w:hAnsi="Arial"/>
                <w:sz w:val="20"/>
              </w:rPr>
            </w:pPr>
          </w:p>
          <w:p w:rsidR="0083699F" w:rsidRDefault="0083699F" w:rsidP="00F06C18">
            <w:pPr>
              <w:snapToGrid w:val="0"/>
              <w:rPr>
                <w:rFonts w:ascii="Arial" w:hAnsi="Arial"/>
                <w:sz w:val="20"/>
              </w:rPr>
            </w:pPr>
          </w:p>
          <w:p w:rsidR="0083699F" w:rsidRDefault="0083699F" w:rsidP="00F06C18">
            <w:pPr>
              <w:snapToGrid w:val="0"/>
              <w:rPr>
                <w:rFonts w:ascii="Arial" w:hAnsi="Arial"/>
                <w:sz w:val="20"/>
              </w:rPr>
            </w:pPr>
          </w:p>
        </w:tc>
      </w:tr>
      <w:tr w:rsidR="0083699F" w:rsidTr="00042951">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83699F" w:rsidRDefault="0083699F" w:rsidP="00F06C18">
            <w:pPr>
              <w:snapToGrid w:val="0"/>
              <w:jc w:val="both"/>
              <w:rPr>
                <w:rFonts w:ascii="Arial" w:hAnsi="Arial"/>
                <w:sz w:val="20"/>
              </w:rPr>
            </w:pPr>
            <w:r>
              <w:rPr>
                <w:rFonts w:ascii="Arial" w:hAnsi="Arial"/>
                <w:b/>
                <w:sz w:val="20"/>
              </w:rPr>
              <w:t xml:space="preserve">Modalités d’accès aux productions </w:t>
            </w:r>
            <w:r>
              <w:rPr>
                <w:rStyle w:val="Appelnotedebasdep"/>
                <w:rFonts w:ascii="Arial" w:hAnsi="Arial"/>
                <w:b/>
                <w:sz w:val="20"/>
              </w:rPr>
              <w:footnoteReference w:id="4"/>
            </w:r>
            <w:r>
              <w:rPr>
                <w:rFonts w:ascii="Arial" w:hAnsi="Arial"/>
                <w:b/>
                <w:sz w:val="20"/>
              </w:rPr>
              <w:t xml:space="preserve"> </w:t>
            </w:r>
          </w:p>
          <w:p w:rsidR="0083699F" w:rsidRDefault="00546B0E" w:rsidP="00F06C18">
            <w:pPr>
              <w:snapToGrid w:val="0"/>
              <w:rPr>
                <w:rFonts w:ascii="Arial" w:hAnsi="Arial"/>
                <w:sz w:val="20"/>
              </w:rPr>
            </w:pPr>
            <w:r>
              <w:rPr>
                <w:rFonts w:ascii="Arial" w:hAnsi="Arial"/>
                <w:sz w:val="20"/>
              </w:rPr>
              <w:t xml:space="preserve">Dossier numérique : </w:t>
            </w:r>
            <w:r w:rsidRPr="00546B0E">
              <w:rPr>
                <w:rFonts w:ascii="Arial" w:hAnsi="Arial"/>
                <w:sz w:val="20"/>
              </w:rPr>
              <w:t>https://github.com/YassBerry</w:t>
            </w:r>
            <w:bookmarkStart w:id="1" w:name="_GoBack"/>
            <w:bookmarkEnd w:id="1"/>
          </w:p>
          <w:p w:rsidR="0083699F" w:rsidRDefault="0083699F" w:rsidP="00F06C18">
            <w:pPr>
              <w:snapToGrid w:val="0"/>
              <w:rPr>
                <w:rFonts w:ascii="Arial" w:hAnsi="Arial"/>
                <w:b/>
                <w:sz w:val="20"/>
              </w:rPr>
            </w:pPr>
          </w:p>
        </w:tc>
      </w:tr>
    </w:tbl>
    <w:p w:rsidR="0083699F" w:rsidRPr="00871647" w:rsidRDefault="00042951">
      <w:pPr>
        <w:rPr>
          <w:color w:val="95B3D7" w:themeColor="accent1" w:themeTint="99"/>
          <w:sz w:val="52"/>
          <w:szCs w:val="52"/>
        </w:rPr>
      </w:pPr>
      <w:r w:rsidRPr="00871647">
        <w:rPr>
          <w:color w:val="95B3D7" w:themeColor="accent1" w:themeTint="99"/>
          <w:sz w:val="52"/>
          <w:szCs w:val="52"/>
        </w:rPr>
        <w:lastRenderedPageBreak/>
        <w:t xml:space="preserve">Présentation </w:t>
      </w:r>
    </w:p>
    <w:p w:rsidR="00042951" w:rsidRPr="00042951" w:rsidRDefault="00042951">
      <w:pPr>
        <w:rPr>
          <w:color w:val="F79646" w:themeColor="accent6"/>
          <w:sz w:val="52"/>
          <w:szCs w:val="52"/>
        </w:rPr>
      </w:pPr>
      <w:r>
        <w:rPr>
          <w:noProof/>
          <w:color w:val="F79646" w:themeColor="accent6"/>
          <w:sz w:val="52"/>
          <w:szCs w:val="52"/>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172720</wp:posOffset>
                </wp:positionV>
                <wp:extent cx="6619875" cy="47625"/>
                <wp:effectExtent l="0" t="0" r="28575" b="28575"/>
                <wp:wrapNone/>
                <wp:docPr id="7" name="Connecteur droit 7"/>
                <wp:cNvGraphicFramePr/>
                <a:graphic xmlns:a="http://schemas.openxmlformats.org/drawingml/2006/main">
                  <a:graphicData uri="http://schemas.microsoft.com/office/word/2010/wordprocessingShape">
                    <wps:wsp>
                      <wps:cNvCnPr/>
                      <wps:spPr>
                        <a:xfrm flipV="1">
                          <a:off x="0" y="0"/>
                          <a:ext cx="66198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7F79B" id="Connecteur droit 7"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05pt,13.6pt" to="991.3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" strokecolor="#4579b8 [3044]">
                <w10:wrap anchorx="margin"/>
              </v:line>
            </w:pict>
          </mc:Fallback>
        </mc:AlternateContent>
      </w:r>
    </w:p>
    <w:p w:rsidR="00042951" w:rsidRDefault="00042951" w:rsidP="00084386">
      <w:pPr>
        <w:pStyle w:val="Default"/>
        <w:rPr>
          <w:sz w:val="28"/>
          <w:szCs w:val="28"/>
        </w:rPr>
      </w:pPr>
    </w:p>
    <w:p w:rsidR="00084386" w:rsidRPr="00845B43" w:rsidRDefault="00084386" w:rsidP="00084386">
      <w:pPr>
        <w:pStyle w:val="Default"/>
        <w:rPr>
          <w:sz w:val="28"/>
          <w:szCs w:val="28"/>
        </w:rPr>
      </w:pPr>
      <w:r w:rsidRPr="00845B43">
        <w:rPr>
          <w:sz w:val="28"/>
          <w:szCs w:val="28"/>
        </w:rPr>
        <w:t xml:space="preserve">La société ALPHAMECA est une société spécialisée dans la mécanique de précision, tournage, fraisage pour les PME-PMI. </w:t>
      </w:r>
    </w:p>
    <w:p w:rsidR="00CE183D" w:rsidRPr="00845B43" w:rsidRDefault="00084386" w:rsidP="00845B43">
      <w:pPr>
        <w:pStyle w:val="Default"/>
        <w:rPr>
          <w:sz w:val="28"/>
          <w:szCs w:val="28"/>
        </w:rPr>
      </w:pPr>
      <w:r w:rsidRPr="00845B43">
        <w:rPr>
          <w:sz w:val="28"/>
          <w:szCs w:val="28"/>
        </w:rPr>
        <w:t>Son marché est essentiellement centré vers l'Automobile, aéron</w:t>
      </w:r>
      <w:r w:rsidR="00845B43">
        <w:rPr>
          <w:sz w:val="28"/>
          <w:szCs w:val="28"/>
        </w:rPr>
        <w:t xml:space="preserve">autique et industries diverses. </w:t>
      </w:r>
      <w:r w:rsidRPr="00845B43">
        <w:rPr>
          <w:sz w:val="28"/>
          <w:szCs w:val="28"/>
        </w:rPr>
        <w:t xml:space="preserve">La société possède 2 sites distants interconnectés. Il est demandé de proposer et de mettre en place une solution helpdesk avec support téléphonique </w:t>
      </w:r>
      <w:proofErr w:type="spellStart"/>
      <w:r w:rsidRPr="00845B43">
        <w:rPr>
          <w:sz w:val="28"/>
          <w:szCs w:val="28"/>
        </w:rPr>
        <w:t>VoIP</w:t>
      </w:r>
      <w:proofErr w:type="spellEnd"/>
      <w:r w:rsidRPr="00845B43">
        <w:rPr>
          <w:sz w:val="28"/>
          <w:szCs w:val="28"/>
        </w:rPr>
        <w:t xml:space="preserve"> via VPN inter-sites. </w:t>
      </w:r>
    </w:p>
    <w:p w:rsidR="00084386" w:rsidRPr="00871647" w:rsidRDefault="00084386" w:rsidP="00084386">
      <w:pPr>
        <w:rPr>
          <w:color w:val="95B3D7" w:themeColor="accent1" w:themeTint="99"/>
          <w:sz w:val="23"/>
          <w:szCs w:val="23"/>
        </w:rPr>
      </w:pPr>
    </w:p>
    <w:p w:rsidR="00871647" w:rsidRDefault="00871647" w:rsidP="00084386">
      <w:pPr>
        <w:suppressAutoHyphens w:val="0"/>
        <w:autoSpaceDE w:val="0"/>
        <w:autoSpaceDN w:val="0"/>
        <w:adjustRightInd w:val="0"/>
        <w:rPr>
          <w:rFonts w:ascii="Cambria" w:eastAsiaTheme="minorHAnsi" w:hAnsi="Cambria" w:cs="Cambria"/>
          <w:color w:val="95B3D7" w:themeColor="accent1" w:themeTint="99"/>
          <w:sz w:val="52"/>
          <w:szCs w:val="52"/>
          <w:lang w:eastAsia="en-US"/>
        </w:rPr>
      </w:pPr>
    </w:p>
    <w:p w:rsidR="00871647" w:rsidRDefault="00871647" w:rsidP="00084386">
      <w:pPr>
        <w:suppressAutoHyphens w:val="0"/>
        <w:autoSpaceDE w:val="0"/>
        <w:autoSpaceDN w:val="0"/>
        <w:adjustRightInd w:val="0"/>
        <w:rPr>
          <w:rFonts w:ascii="Cambria" w:eastAsiaTheme="minorHAnsi" w:hAnsi="Cambria" w:cs="Cambria"/>
          <w:color w:val="95B3D7" w:themeColor="accent1" w:themeTint="99"/>
          <w:sz w:val="52"/>
          <w:szCs w:val="52"/>
          <w:lang w:eastAsia="en-US"/>
        </w:rPr>
      </w:pPr>
    </w:p>
    <w:p w:rsidR="00042951" w:rsidRPr="00871647" w:rsidRDefault="00084386" w:rsidP="00084386">
      <w:pPr>
        <w:suppressAutoHyphens w:val="0"/>
        <w:autoSpaceDE w:val="0"/>
        <w:autoSpaceDN w:val="0"/>
        <w:adjustRightInd w:val="0"/>
        <w:rPr>
          <w:rFonts w:ascii="Cambria" w:eastAsiaTheme="minorHAnsi" w:hAnsi="Cambria" w:cs="Cambria"/>
          <w:color w:val="95B3D7" w:themeColor="accent1" w:themeTint="99"/>
          <w:sz w:val="52"/>
          <w:szCs w:val="52"/>
          <w:lang w:eastAsia="en-US"/>
        </w:rPr>
      </w:pPr>
      <w:r w:rsidRPr="00871647">
        <w:rPr>
          <w:rFonts w:ascii="Cambria" w:eastAsiaTheme="minorHAnsi" w:hAnsi="Cambria" w:cs="Cambria"/>
          <w:color w:val="95B3D7" w:themeColor="accent1" w:themeTint="99"/>
          <w:sz w:val="52"/>
          <w:szCs w:val="52"/>
          <w:lang w:eastAsia="en-US"/>
        </w:rPr>
        <w:t xml:space="preserve">Besoins et contraintes </w:t>
      </w:r>
    </w:p>
    <w:p w:rsidR="00042951" w:rsidRPr="00042951" w:rsidRDefault="00042951" w:rsidP="00084386">
      <w:pPr>
        <w:suppressAutoHyphens w:val="0"/>
        <w:autoSpaceDE w:val="0"/>
        <w:autoSpaceDN w:val="0"/>
        <w:adjustRightInd w:val="0"/>
        <w:rPr>
          <w:rFonts w:ascii="Cambria" w:eastAsiaTheme="minorHAnsi" w:hAnsi="Cambria" w:cs="Cambria"/>
          <w:color w:val="F79646" w:themeColor="accent6"/>
          <w:sz w:val="52"/>
          <w:szCs w:val="52"/>
          <w:lang w:eastAsia="en-US"/>
        </w:rPr>
      </w:pPr>
      <w:r>
        <w:rPr>
          <w:noProof/>
          <w:color w:val="F79646" w:themeColor="accent6"/>
          <w:sz w:val="52"/>
          <w:szCs w:val="52"/>
          <w:lang w:eastAsia="fr-FR"/>
        </w:rPr>
        <mc:AlternateContent>
          <mc:Choice Requires="wps">
            <w:drawing>
              <wp:anchor distT="0" distB="0" distL="114300" distR="114300" simplePos="0" relativeHeight="251661312" behindDoc="0" locked="0" layoutInCell="1" allowOverlap="1" wp14:anchorId="25398D83" wp14:editId="2BF6A9DE">
                <wp:simplePos x="0" y="0"/>
                <wp:positionH relativeFrom="margin">
                  <wp:align>right</wp:align>
                </wp:positionH>
                <wp:positionV relativeFrom="paragraph">
                  <wp:posOffset>171450</wp:posOffset>
                </wp:positionV>
                <wp:extent cx="6619875" cy="47625"/>
                <wp:effectExtent l="0" t="0" r="28575" b="28575"/>
                <wp:wrapNone/>
                <wp:docPr id="8" name="Connecteur droit 8"/>
                <wp:cNvGraphicFramePr/>
                <a:graphic xmlns:a="http://schemas.openxmlformats.org/drawingml/2006/main">
                  <a:graphicData uri="http://schemas.microsoft.com/office/word/2010/wordprocessingShape">
                    <wps:wsp>
                      <wps:cNvCnPr/>
                      <wps:spPr>
                        <a:xfrm flipV="1">
                          <a:off x="0" y="0"/>
                          <a:ext cx="66198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186CD" id="Connecteur droit 8"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05pt,13.5pt" to="991.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" strokecolor="#4579b8 [3044]">
                <w10:wrap anchorx="margin"/>
              </v:line>
            </w:pict>
          </mc:Fallback>
        </mc:AlternateContent>
      </w:r>
    </w:p>
    <w:p w:rsidR="00084386" w:rsidRPr="00084386" w:rsidRDefault="00084386" w:rsidP="00084386">
      <w:pPr>
        <w:suppressAutoHyphens w:val="0"/>
        <w:autoSpaceDE w:val="0"/>
        <w:autoSpaceDN w:val="0"/>
        <w:adjustRightInd w:val="0"/>
        <w:spacing w:after="21"/>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Deux sites distants, l’un de 30 postes dédié à la production, l’autre de 20 postes dédiés à la logistique </w:t>
      </w:r>
    </w:p>
    <w:p w:rsidR="00084386" w:rsidRPr="00084386" w:rsidRDefault="00084386" w:rsidP="00084386">
      <w:pPr>
        <w:suppressAutoHyphens w:val="0"/>
        <w:autoSpaceDE w:val="0"/>
        <w:autoSpaceDN w:val="0"/>
        <w:adjustRightInd w:val="0"/>
        <w:spacing w:after="21"/>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Mise en place d’une l’application « Helpdesk » open-source via authentification AD </w:t>
      </w:r>
    </w:p>
    <w:p w:rsidR="00084386" w:rsidRPr="00084386" w:rsidRDefault="00084386" w:rsidP="00084386">
      <w:pPr>
        <w:suppressAutoHyphens w:val="0"/>
        <w:autoSpaceDE w:val="0"/>
        <w:autoSpaceDN w:val="0"/>
        <w:adjustRightInd w:val="0"/>
        <w:spacing w:after="21"/>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Un serveur de messagerie alphameca.fr </w:t>
      </w:r>
    </w:p>
    <w:p w:rsidR="00084386" w:rsidRPr="00084386" w:rsidRDefault="00084386" w:rsidP="00084386">
      <w:pPr>
        <w:suppressAutoHyphens w:val="0"/>
        <w:autoSpaceDE w:val="0"/>
        <w:autoSpaceDN w:val="0"/>
        <w:adjustRightInd w:val="0"/>
        <w:spacing w:after="21"/>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Téléassistance open-source (pas de client installé sur les postes de travail) </w:t>
      </w:r>
    </w:p>
    <w:p w:rsidR="00084386" w:rsidRPr="00084386" w:rsidRDefault="00084386" w:rsidP="00084386">
      <w:pPr>
        <w:suppressAutoHyphens w:val="0"/>
        <w:autoSpaceDE w:val="0"/>
        <w:autoSpaceDN w:val="0"/>
        <w:adjustRightInd w:val="0"/>
        <w:spacing w:after="21"/>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Centre de support connecté en VPN au site central </w:t>
      </w:r>
    </w:p>
    <w:p w:rsidR="00084386" w:rsidRPr="00084386" w:rsidRDefault="00084386" w:rsidP="00084386">
      <w:pPr>
        <w:suppressAutoHyphens w:val="0"/>
        <w:autoSpaceDE w:val="0"/>
        <w:autoSpaceDN w:val="0"/>
        <w:adjustRightInd w:val="0"/>
        <w:spacing w:after="21"/>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Budget matériel : 5 000€ / budget de mise en </w:t>
      </w:r>
      <w:r w:rsidR="00042951" w:rsidRPr="00084386">
        <w:rPr>
          <w:rFonts w:ascii="Calibri" w:eastAsiaTheme="minorHAnsi" w:hAnsi="Calibri" w:cs="Calibri"/>
          <w:color w:val="000000"/>
          <w:sz w:val="23"/>
          <w:szCs w:val="23"/>
          <w:lang w:eastAsia="en-US"/>
        </w:rPr>
        <w:t>œuvre</w:t>
      </w:r>
      <w:r w:rsidRPr="00084386">
        <w:rPr>
          <w:rFonts w:ascii="Calibri" w:eastAsiaTheme="minorHAnsi" w:hAnsi="Calibri" w:cs="Calibri"/>
          <w:color w:val="000000"/>
          <w:sz w:val="23"/>
          <w:szCs w:val="23"/>
          <w:lang w:eastAsia="en-US"/>
        </w:rPr>
        <w:t xml:space="preserve"> 25 000€ </w:t>
      </w:r>
    </w:p>
    <w:p w:rsidR="00084386" w:rsidRPr="00084386" w:rsidRDefault="00084386" w:rsidP="00084386">
      <w:pPr>
        <w:suppressAutoHyphens w:val="0"/>
        <w:autoSpaceDE w:val="0"/>
        <w:autoSpaceDN w:val="0"/>
        <w:adjustRightInd w:val="0"/>
        <w:spacing w:after="21"/>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Mise en place d’une solution </w:t>
      </w:r>
      <w:proofErr w:type="spellStart"/>
      <w:r w:rsidRPr="00084386">
        <w:rPr>
          <w:rFonts w:ascii="Calibri" w:eastAsiaTheme="minorHAnsi" w:hAnsi="Calibri" w:cs="Calibri"/>
          <w:color w:val="000000"/>
          <w:sz w:val="23"/>
          <w:szCs w:val="23"/>
          <w:lang w:eastAsia="en-US"/>
        </w:rPr>
        <w:t>VoIP</w:t>
      </w:r>
      <w:proofErr w:type="spellEnd"/>
      <w:r w:rsidRPr="00084386">
        <w:rPr>
          <w:rFonts w:ascii="Calibri" w:eastAsiaTheme="minorHAnsi" w:hAnsi="Calibri" w:cs="Calibri"/>
          <w:color w:val="000000"/>
          <w:sz w:val="23"/>
          <w:szCs w:val="23"/>
          <w:lang w:eastAsia="en-US"/>
        </w:rPr>
        <w:t xml:space="preserve"> entre les 2 sites distants </w:t>
      </w:r>
    </w:p>
    <w:p w:rsidR="00084386" w:rsidRPr="00084386" w:rsidRDefault="00084386" w:rsidP="00084386">
      <w:pPr>
        <w:suppressAutoHyphens w:val="0"/>
        <w:autoSpaceDE w:val="0"/>
        <w:autoSpaceDN w:val="0"/>
        <w:adjustRightInd w:val="0"/>
        <w:rPr>
          <w:rFonts w:ascii="Calibri" w:eastAsiaTheme="minorHAnsi" w:hAnsi="Calibri" w:cs="Calibri"/>
          <w:color w:val="000000"/>
          <w:sz w:val="23"/>
          <w:szCs w:val="23"/>
          <w:lang w:eastAsia="en-US"/>
        </w:rPr>
      </w:pPr>
      <w:r w:rsidRPr="00084386">
        <w:rPr>
          <w:rFonts w:ascii="Calibri" w:eastAsiaTheme="minorHAnsi" w:hAnsi="Calibri" w:cs="Calibri"/>
          <w:color w:val="000000"/>
          <w:sz w:val="23"/>
          <w:szCs w:val="23"/>
          <w:lang w:eastAsia="en-US"/>
        </w:rPr>
        <w:t xml:space="preserve">- Supervision des équipements open-source </w:t>
      </w:r>
    </w:p>
    <w:p w:rsidR="00084386" w:rsidRDefault="00084386" w:rsidP="00084386"/>
    <w:p w:rsidR="00871647" w:rsidRDefault="00871647" w:rsidP="00084386"/>
    <w:p w:rsidR="00871647" w:rsidRDefault="00871647" w:rsidP="00084386"/>
    <w:p w:rsidR="00871647" w:rsidRDefault="00871647" w:rsidP="00084386"/>
    <w:p w:rsidR="00871647" w:rsidRDefault="00871647" w:rsidP="00084386"/>
    <w:p w:rsidR="00871647" w:rsidRDefault="00871647" w:rsidP="00084386"/>
    <w:p w:rsidR="00871647" w:rsidRDefault="00871647" w:rsidP="00084386"/>
    <w:p w:rsidR="00084386" w:rsidRPr="00871647" w:rsidRDefault="00042951" w:rsidP="00084386">
      <w:pPr>
        <w:pStyle w:val="Default"/>
        <w:rPr>
          <w:color w:val="95B3D7" w:themeColor="accent1" w:themeTint="99"/>
          <w:sz w:val="52"/>
          <w:szCs w:val="52"/>
        </w:rPr>
      </w:pPr>
      <w:r w:rsidRPr="00871647">
        <w:rPr>
          <w:color w:val="95B3D7" w:themeColor="accent1" w:themeTint="99"/>
          <w:sz w:val="52"/>
          <w:szCs w:val="52"/>
        </w:rPr>
        <w:t xml:space="preserve">Proposition de solution </w:t>
      </w:r>
    </w:p>
    <w:p w:rsidR="00042951" w:rsidRPr="00042951" w:rsidRDefault="00042951" w:rsidP="00084386">
      <w:pPr>
        <w:pStyle w:val="Default"/>
        <w:rPr>
          <w:color w:val="F79646" w:themeColor="accent6"/>
          <w:sz w:val="52"/>
          <w:szCs w:val="52"/>
        </w:rPr>
      </w:pPr>
      <w:r>
        <w:rPr>
          <w:noProof/>
          <w:color w:val="F79646" w:themeColor="accent6"/>
          <w:sz w:val="52"/>
          <w:szCs w:val="52"/>
          <w:lang w:eastAsia="fr-FR"/>
        </w:rPr>
        <mc:AlternateContent>
          <mc:Choice Requires="wps">
            <w:drawing>
              <wp:anchor distT="0" distB="0" distL="114300" distR="114300" simplePos="0" relativeHeight="251663360" behindDoc="0" locked="0" layoutInCell="1" allowOverlap="1" wp14:anchorId="25398D83" wp14:editId="2BF6A9DE">
                <wp:simplePos x="0" y="0"/>
                <wp:positionH relativeFrom="margin">
                  <wp:align>right</wp:align>
                </wp:positionH>
                <wp:positionV relativeFrom="paragraph">
                  <wp:posOffset>104775</wp:posOffset>
                </wp:positionV>
                <wp:extent cx="6619875" cy="47625"/>
                <wp:effectExtent l="0" t="0" r="28575" b="28575"/>
                <wp:wrapNone/>
                <wp:docPr id="9" name="Connecteur droit 9"/>
                <wp:cNvGraphicFramePr/>
                <a:graphic xmlns:a="http://schemas.openxmlformats.org/drawingml/2006/main">
                  <a:graphicData uri="http://schemas.microsoft.com/office/word/2010/wordprocessingShape">
                    <wps:wsp>
                      <wps:cNvCnPr/>
                      <wps:spPr>
                        <a:xfrm flipV="1">
                          <a:off x="0" y="0"/>
                          <a:ext cx="66198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3F795" id="Connecteur droit 9"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05pt,8.25pt" to="991.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" strokecolor="#4579b8 [3044]">
                <w10:wrap anchorx="margin"/>
              </v:line>
            </w:pict>
          </mc:Fallback>
        </mc:AlternateContent>
      </w:r>
    </w:p>
    <w:p w:rsidR="00084386" w:rsidRDefault="00084386" w:rsidP="00084386">
      <w:pPr>
        <w:pStyle w:val="Default"/>
        <w:spacing w:after="26"/>
        <w:rPr>
          <w:sz w:val="23"/>
          <w:szCs w:val="23"/>
        </w:rPr>
      </w:pPr>
      <w:r>
        <w:rPr>
          <w:sz w:val="23"/>
          <w:szCs w:val="23"/>
        </w:rPr>
        <w:t xml:space="preserve">- 2 pare-feu/routeur </w:t>
      </w:r>
      <w:proofErr w:type="spellStart"/>
      <w:r>
        <w:rPr>
          <w:sz w:val="23"/>
          <w:szCs w:val="23"/>
        </w:rPr>
        <w:t>PfSense</w:t>
      </w:r>
      <w:proofErr w:type="spellEnd"/>
      <w:r>
        <w:rPr>
          <w:sz w:val="23"/>
          <w:szCs w:val="23"/>
        </w:rPr>
        <w:t xml:space="preserve"> </w:t>
      </w:r>
    </w:p>
    <w:p w:rsidR="00084386" w:rsidRDefault="00084386" w:rsidP="00084386">
      <w:pPr>
        <w:pStyle w:val="Default"/>
        <w:spacing w:after="26"/>
        <w:rPr>
          <w:sz w:val="23"/>
          <w:szCs w:val="23"/>
        </w:rPr>
      </w:pPr>
      <w:r>
        <w:rPr>
          <w:sz w:val="23"/>
          <w:szCs w:val="23"/>
        </w:rPr>
        <w:t xml:space="preserve">- 1 Windows Serveur 2012 R2 </w:t>
      </w:r>
    </w:p>
    <w:p w:rsidR="00084386" w:rsidRDefault="00084386" w:rsidP="00084386">
      <w:pPr>
        <w:pStyle w:val="Default"/>
        <w:spacing w:after="26"/>
        <w:rPr>
          <w:sz w:val="23"/>
          <w:szCs w:val="23"/>
        </w:rPr>
      </w:pPr>
      <w:r>
        <w:rPr>
          <w:sz w:val="23"/>
          <w:szCs w:val="23"/>
        </w:rPr>
        <w:t>- 1 serveur de gestion VOIP (</w:t>
      </w:r>
      <w:proofErr w:type="spellStart"/>
      <w:r>
        <w:rPr>
          <w:sz w:val="23"/>
          <w:szCs w:val="23"/>
        </w:rPr>
        <w:t>Asterisk</w:t>
      </w:r>
      <w:proofErr w:type="spellEnd"/>
      <w:r>
        <w:rPr>
          <w:sz w:val="23"/>
          <w:szCs w:val="23"/>
        </w:rPr>
        <w:t xml:space="preserve">) </w:t>
      </w:r>
    </w:p>
    <w:p w:rsidR="00084386" w:rsidRPr="00084386" w:rsidRDefault="00084386" w:rsidP="00084386">
      <w:pPr>
        <w:pStyle w:val="Default"/>
        <w:spacing w:after="26"/>
        <w:rPr>
          <w:sz w:val="23"/>
          <w:szCs w:val="23"/>
          <w:lang w:val="en-US"/>
        </w:rPr>
      </w:pPr>
      <w:r w:rsidRPr="00084386">
        <w:rPr>
          <w:sz w:val="23"/>
          <w:szCs w:val="23"/>
          <w:lang w:val="en-US"/>
        </w:rPr>
        <w:t xml:space="preserve">- 1 </w:t>
      </w:r>
      <w:proofErr w:type="spellStart"/>
      <w:r w:rsidRPr="00084386">
        <w:rPr>
          <w:sz w:val="23"/>
          <w:szCs w:val="23"/>
          <w:lang w:val="en-US"/>
        </w:rPr>
        <w:t>serv</w:t>
      </w:r>
      <w:r w:rsidR="00042951">
        <w:rPr>
          <w:sz w:val="23"/>
          <w:szCs w:val="23"/>
          <w:lang w:val="en-US"/>
        </w:rPr>
        <w:t>eur</w:t>
      </w:r>
      <w:proofErr w:type="spellEnd"/>
      <w:r w:rsidR="00042951">
        <w:rPr>
          <w:sz w:val="23"/>
          <w:szCs w:val="23"/>
          <w:lang w:val="en-US"/>
        </w:rPr>
        <w:t xml:space="preserve"> Web (GLPI)</w:t>
      </w:r>
      <w:r w:rsidRPr="00084386">
        <w:rPr>
          <w:sz w:val="23"/>
          <w:szCs w:val="23"/>
          <w:lang w:val="en-US"/>
        </w:rPr>
        <w:t xml:space="preserve"> </w:t>
      </w:r>
    </w:p>
    <w:p w:rsidR="00084386" w:rsidRPr="00084386" w:rsidRDefault="00084386" w:rsidP="00084386">
      <w:pPr>
        <w:pStyle w:val="Default"/>
        <w:spacing w:after="26"/>
        <w:rPr>
          <w:sz w:val="23"/>
          <w:szCs w:val="23"/>
          <w:lang w:val="en-US"/>
        </w:rPr>
      </w:pPr>
      <w:r w:rsidRPr="00084386">
        <w:rPr>
          <w:sz w:val="23"/>
          <w:szCs w:val="23"/>
          <w:lang w:val="en-US"/>
        </w:rPr>
        <w:t xml:space="preserve">- 1 </w:t>
      </w:r>
      <w:proofErr w:type="spellStart"/>
      <w:r w:rsidRPr="00084386">
        <w:rPr>
          <w:sz w:val="23"/>
          <w:szCs w:val="23"/>
          <w:lang w:val="en-US"/>
        </w:rPr>
        <w:t>serveur</w:t>
      </w:r>
      <w:proofErr w:type="spellEnd"/>
      <w:r w:rsidRPr="00084386">
        <w:rPr>
          <w:sz w:val="23"/>
          <w:szCs w:val="23"/>
          <w:lang w:val="en-US"/>
        </w:rPr>
        <w:t xml:space="preserve"> de supervision Eyes </w:t>
      </w:r>
      <w:proofErr w:type="gramStart"/>
      <w:r w:rsidRPr="00084386">
        <w:rPr>
          <w:sz w:val="23"/>
          <w:szCs w:val="23"/>
          <w:lang w:val="en-US"/>
        </w:rPr>
        <w:t>Of</w:t>
      </w:r>
      <w:proofErr w:type="gramEnd"/>
      <w:r w:rsidRPr="00084386">
        <w:rPr>
          <w:sz w:val="23"/>
          <w:szCs w:val="23"/>
          <w:lang w:val="en-US"/>
        </w:rPr>
        <w:t xml:space="preserve"> Network (EON) </w:t>
      </w:r>
    </w:p>
    <w:p w:rsidR="00084386" w:rsidRDefault="00084386" w:rsidP="00084386">
      <w:pPr>
        <w:pStyle w:val="Default"/>
        <w:rPr>
          <w:sz w:val="23"/>
          <w:szCs w:val="23"/>
        </w:rPr>
      </w:pPr>
      <w:r>
        <w:rPr>
          <w:sz w:val="23"/>
          <w:szCs w:val="23"/>
        </w:rPr>
        <w:t xml:space="preserve">- Des postes clients </w:t>
      </w:r>
    </w:p>
    <w:p w:rsidR="00084386" w:rsidRDefault="00084386" w:rsidP="00084386">
      <w:pPr>
        <w:pStyle w:val="Default"/>
        <w:rPr>
          <w:sz w:val="23"/>
          <w:szCs w:val="23"/>
        </w:rPr>
      </w:pPr>
    </w:p>
    <w:p w:rsidR="00845B43" w:rsidRDefault="00845B43" w:rsidP="00084386">
      <w:pPr>
        <w:rPr>
          <w:sz w:val="23"/>
          <w:szCs w:val="23"/>
        </w:rPr>
      </w:pPr>
    </w:p>
    <w:p w:rsidR="00871647" w:rsidRDefault="00871647" w:rsidP="00084386">
      <w:pPr>
        <w:rPr>
          <w:sz w:val="23"/>
          <w:szCs w:val="23"/>
        </w:rPr>
      </w:pPr>
    </w:p>
    <w:p w:rsidR="00871647" w:rsidRDefault="00871647" w:rsidP="00084386">
      <w:pPr>
        <w:rPr>
          <w:sz w:val="23"/>
          <w:szCs w:val="23"/>
        </w:rPr>
      </w:pPr>
    </w:p>
    <w:p w:rsidR="00871647" w:rsidRDefault="00871647" w:rsidP="00084386">
      <w:pPr>
        <w:rPr>
          <w:sz w:val="23"/>
          <w:szCs w:val="23"/>
        </w:rPr>
      </w:pPr>
    </w:p>
    <w:p w:rsidR="00871647" w:rsidRDefault="00871647" w:rsidP="00084386">
      <w:pPr>
        <w:rPr>
          <w:sz w:val="23"/>
          <w:szCs w:val="23"/>
        </w:rPr>
      </w:pPr>
    </w:p>
    <w:p w:rsidR="00871647" w:rsidRDefault="00871647" w:rsidP="00084386">
      <w:pPr>
        <w:rPr>
          <w:sz w:val="23"/>
          <w:szCs w:val="23"/>
        </w:rPr>
      </w:pPr>
    </w:p>
    <w:p w:rsidR="00871647" w:rsidRDefault="00871647" w:rsidP="00084386">
      <w:pPr>
        <w:rPr>
          <w:color w:val="95B3D7" w:themeColor="accent1" w:themeTint="99"/>
        </w:rPr>
      </w:pPr>
      <w:r w:rsidRPr="00871647">
        <w:rPr>
          <w:color w:val="95B3D7" w:themeColor="accent1" w:themeTint="99"/>
          <w:sz w:val="52"/>
          <w:szCs w:val="52"/>
        </w:rPr>
        <w:t>Plan du réseau</w:t>
      </w:r>
      <w:r w:rsidRPr="00871647">
        <w:rPr>
          <w:color w:val="95B3D7" w:themeColor="accent1" w:themeTint="99"/>
        </w:rPr>
        <w:t xml:space="preserve"> </w:t>
      </w:r>
    </w:p>
    <w:p w:rsidR="00871647" w:rsidRDefault="00871647" w:rsidP="00084386">
      <w:pPr>
        <w:rPr>
          <w:color w:val="95B3D7" w:themeColor="accent1" w:themeTint="99"/>
        </w:rPr>
      </w:pPr>
      <w:r>
        <w:rPr>
          <w:noProof/>
          <w:color w:val="F79646" w:themeColor="accent6"/>
          <w:sz w:val="52"/>
          <w:szCs w:val="52"/>
          <w:lang w:eastAsia="fr-FR"/>
        </w:rPr>
        <mc:AlternateContent>
          <mc:Choice Requires="wps">
            <w:drawing>
              <wp:anchor distT="0" distB="0" distL="114300" distR="114300" simplePos="0" relativeHeight="251665408" behindDoc="0" locked="0" layoutInCell="1" allowOverlap="1" wp14:anchorId="25398D83" wp14:editId="2BF6A9DE">
                <wp:simplePos x="0" y="0"/>
                <wp:positionH relativeFrom="margin">
                  <wp:posOffset>0</wp:posOffset>
                </wp:positionH>
                <wp:positionV relativeFrom="paragraph">
                  <wp:posOffset>0</wp:posOffset>
                </wp:positionV>
                <wp:extent cx="6619875" cy="47625"/>
                <wp:effectExtent l="0" t="0" r="28575" b="28575"/>
                <wp:wrapNone/>
                <wp:docPr id="10" name="Connecteur droit 10"/>
                <wp:cNvGraphicFramePr/>
                <a:graphic xmlns:a="http://schemas.openxmlformats.org/drawingml/2006/main">
                  <a:graphicData uri="http://schemas.microsoft.com/office/word/2010/wordprocessingShape">
                    <wps:wsp>
                      <wps:cNvCnPr/>
                      <wps:spPr>
                        <a:xfrm flipV="1">
                          <a:off x="0" y="0"/>
                          <a:ext cx="66198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90A23" id="Connecteur droit 10"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21.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" strokecolor="#4579b8 [3044]">
                <w10:wrap anchorx="margin"/>
              </v:line>
            </w:pict>
          </mc:Fallback>
        </mc:AlternateContent>
      </w:r>
    </w:p>
    <w:p w:rsidR="00871647" w:rsidRDefault="00871647" w:rsidP="00084386">
      <w:pPr>
        <w:rPr>
          <w:noProof/>
          <w:lang w:eastAsia="fr-FR"/>
        </w:rPr>
      </w:pPr>
    </w:p>
    <w:p w:rsidR="00871647" w:rsidRDefault="00871647" w:rsidP="00084386">
      <w:pPr>
        <w:rPr>
          <w:noProof/>
          <w:lang w:eastAsia="fr-FR"/>
        </w:rPr>
      </w:pPr>
    </w:p>
    <w:p w:rsidR="00845B43" w:rsidRDefault="00845B43" w:rsidP="00084386">
      <w:r w:rsidRPr="00845B43">
        <w:rPr>
          <w:noProof/>
          <w:lang w:eastAsia="fr-FR"/>
        </w:rPr>
        <w:drawing>
          <wp:inline distT="0" distB="0" distL="0" distR="0">
            <wp:extent cx="6645354" cy="452437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2" cy="4525184"/>
                    </a:xfrm>
                    <a:prstGeom prst="rect">
                      <a:avLst/>
                    </a:prstGeom>
                    <a:noFill/>
                    <a:ln>
                      <a:noFill/>
                    </a:ln>
                  </pic:spPr>
                </pic:pic>
              </a:graphicData>
            </a:graphic>
          </wp:inline>
        </w:drawing>
      </w:r>
    </w:p>
    <w:p w:rsidR="00871647" w:rsidRDefault="00871647" w:rsidP="00084386"/>
    <w:p w:rsidR="00871647" w:rsidRDefault="00871647" w:rsidP="00084386"/>
    <w:p w:rsidR="00871647" w:rsidRDefault="00871647" w:rsidP="00084386"/>
    <w:p w:rsidR="00871647" w:rsidRDefault="00871647" w:rsidP="00084386"/>
    <w:p w:rsidR="00557A77" w:rsidRPr="00557A77" w:rsidRDefault="00557A77" w:rsidP="00557A77">
      <w:pPr>
        <w:suppressAutoHyphens w:val="0"/>
        <w:autoSpaceDE w:val="0"/>
        <w:autoSpaceDN w:val="0"/>
        <w:adjustRightInd w:val="0"/>
        <w:rPr>
          <w:rFonts w:ascii="Cambria" w:eastAsiaTheme="minorHAnsi" w:hAnsi="Cambria" w:cs="Cambria"/>
          <w:color w:val="95B3D7" w:themeColor="accent1" w:themeTint="99"/>
          <w:sz w:val="36"/>
          <w:szCs w:val="36"/>
          <w:lang w:eastAsia="en-US"/>
        </w:rPr>
      </w:pPr>
      <w:r w:rsidRPr="00557A77">
        <w:rPr>
          <w:rFonts w:ascii="Cambria" w:eastAsiaTheme="minorHAnsi" w:hAnsi="Cambria" w:cs="Cambria"/>
          <w:color w:val="95B3D7" w:themeColor="accent1" w:themeTint="99"/>
          <w:sz w:val="36"/>
          <w:szCs w:val="36"/>
          <w:lang w:eastAsia="en-US"/>
        </w:rPr>
        <w:t xml:space="preserve">Serveurs Windows 2012 R2 </w:t>
      </w:r>
    </w:p>
    <w:p w:rsidR="00871647" w:rsidRDefault="00557A77" w:rsidP="00557A77">
      <w:pPr>
        <w:rPr>
          <w:rFonts w:ascii="Calibri" w:eastAsiaTheme="minorHAnsi" w:hAnsi="Calibri" w:cs="Calibri"/>
          <w:color w:val="000000"/>
          <w:sz w:val="23"/>
          <w:szCs w:val="23"/>
          <w:lang w:eastAsia="en-US"/>
        </w:rPr>
      </w:pPr>
      <w:r w:rsidRPr="00557A77">
        <w:rPr>
          <w:rFonts w:ascii="Calibri" w:eastAsiaTheme="minorHAnsi" w:hAnsi="Calibri" w:cs="Calibri"/>
          <w:color w:val="000000"/>
          <w:sz w:val="23"/>
          <w:szCs w:val="23"/>
          <w:lang w:eastAsia="en-US"/>
        </w:rPr>
        <w:t>Le serveur Windows sert de base pour l’authentification des utilisateurs sur toutes les autres machines ainsi que l’envoie de la configuration réseau via le service DHCP, l’utilisation du DNS…</w:t>
      </w:r>
    </w:p>
    <w:p w:rsidR="00557A77" w:rsidRDefault="00557A77" w:rsidP="00557A77">
      <w:pPr>
        <w:rPr>
          <w:rFonts w:ascii="Calibri" w:eastAsiaTheme="minorHAnsi" w:hAnsi="Calibri" w:cs="Calibri"/>
          <w:color w:val="000000"/>
          <w:sz w:val="23"/>
          <w:szCs w:val="23"/>
          <w:lang w:eastAsia="en-US"/>
        </w:rPr>
      </w:pPr>
    </w:p>
    <w:p w:rsidR="00557A77" w:rsidRPr="00557A77" w:rsidRDefault="00557A77" w:rsidP="00557A77">
      <w:pPr>
        <w:suppressAutoHyphens w:val="0"/>
        <w:autoSpaceDE w:val="0"/>
        <w:autoSpaceDN w:val="0"/>
        <w:adjustRightInd w:val="0"/>
        <w:rPr>
          <w:rFonts w:ascii="Cambria" w:eastAsiaTheme="minorHAnsi" w:hAnsi="Cambria" w:cs="Cambria"/>
          <w:color w:val="95B3D7" w:themeColor="accent1" w:themeTint="99"/>
          <w:sz w:val="36"/>
          <w:szCs w:val="36"/>
          <w:lang w:eastAsia="en-US"/>
        </w:rPr>
      </w:pPr>
      <w:r w:rsidRPr="00557A77">
        <w:rPr>
          <w:rFonts w:ascii="Cambria" w:eastAsiaTheme="minorHAnsi" w:hAnsi="Cambria" w:cs="Cambria"/>
          <w:color w:val="95B3D7" w:themeColor="accent1" w:themeTint="99"/>
          <w:sz w:val="36"/>
          <w:szCs w:val="36"/>
          <w:lang w:eastAsia="en-US"/>
        </w:rPr>
        <w:t xml:space="preserve">Pare-feu </w:t>
      </w:r>
    </w:p>
    <w:p w:rsidR="00557A77" w:rsidRPr="00557A77" w:rsidRDefault="004426DF" w:rsidP="00557A77">
      <w:pPr>
        <w:suppressAutoHyphens w:val="0"/>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PfSense</w:t>
      </w:r>
      <w:proofErr w:type="spellEnd"/>
      <w:r>
        <w:rPr>
          <w:rFonts w:ascii="Calibri" w:eastAsiaTheme="minorHAnsi" w:hAnsi="Calibri" w:cs="Calibri"/>
          <w:color w:val="000000"/>
          <w:sz w:val="23"/>
          <w:szCs w:val="23"/>
          <w:lang w:eastAsia="en-US"/>
        </w:rPr>
        <w:t xml:space="preserve"> sera le pare-feu idéal, gratuit, faisant office de filtre et</w:t>
      </w:r>
      <w:r w:rsidR="00557A77" w:rsidRPr="00557A77">
        <w:rPr>
          <w:rFonts w:ascii="Calibri" w:eastAsiaTheme="minorHAnsi" w:hAnsi="Calibri" w:cs="Calibri"/>
          <w:color w:val="000000"/>
          <w:sz w:val="23"/>
          <w:szCs w:val="23"/>
          <w:lang w:eastAsia="en-US"/>
        </w:rPr>
        <w:t xml:space="preserve"> très complet </w:t>
      </w:r>
      <w:r>
        <w:rPr>
          <w:rFonts w:ascii="Calibri" w:eastAsiaTheme="minorHAnsi" w:hAnsi="Calibri" w:cs="Calibri"/>
          <w:color w:val="000000"/>
          <w:sz w:val="23"/>
          <w:szCs w:val="23"/>
          <w:lang w:eastAsia="en-US"/>
        </w:rPr>
        <w:t xml:space="preserve">en plus d’être </w:t>
      </w:r>
      <w:r w:rsidR="00557A77" w:rsidRPr="00557A77">
        <w:rPr>
          <w:rFonts w:ascii="Calibri" w:eastAsiaTheme="minorHAnsi" w:hAnsi="Calibri" w:cs="Calibri"/>
          <w:color w:val="000000"/>
          <w:sz w:val="23"/>
          <w:szCs w:val="23"/>
          <w:lang w:eastAsia="en-US"/>
        </w:rPr>
        <w:t xml:space="preserve">basé sur FreeBSD. </w:t>
      </w:r>
      <w:r>
        <w:rPr>
          <w:rFonts w:ascii="Calibri" w:eastAsiaTheme="minorHAnsi" w:hAnsi="Calibri" w:cs="Calibri"/>
          <w:color w:val="000000"/>
          <w:sz w:val="23"/>
          <w:szCs w:val="23"/>
          <w:lang w:eastAsia="en-US"/>
        </w:rPr>
        <w:t>On pourra y activer les services</w:t>
      </w:r>
      <w:r w:rsidR="00557A77" w:rsidRPr="00557A77">
        <w:rPr>
          <w:rFonts w:ascii="Calibri" w:eastAsiaTheme="minorHAnsi" w:hAnsi="Calibri" w:cs="Calibri"/>
          <w:color w:val="000000"/>
          <w:sz w:val="23"/>
          <w:szCs w:val="23"/>
          <w:lang w:eastAsia="en-US"/>
        </w:rPr>
        <w:t xml:space="preserve"> NAT, DHCP, VPN, portail captif… </w:t>
      </w:r>
    </w:p>
    <w:p w:rsidR="00557A77" w:rsidRPr="00557A77" w:rsidRDefault="004426DF" w:rsidP="00557A77">
      <w:pPr>
        <w:suppressAutoHyphens w:val="0"/>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On </w:t>
      </w:r>
      <w:proofErr w:type="spellStart"/>
      <w:r>
        <w:rPr>
          <w:rFonts w:ascii="Calibri" w:eastAsiaTheme="minorHAnsi" w:hAnsi="Calibri" w:cs="Calibri"/>
          <w:color w:val="000000"/>
          <w:sz w:val="23"/>
          <w:szCs w:val="23"/>
          <w:lang w:eastAsia="en-US"/>
        </w:rPr>
        <w:t>utlisera</w:t>
      </w:r>
      <w:proofErr w:type="spellEnd"/>
      <w:r>
        <w:rPr>
          <w:rFonts w:ascii="Calibri" w:eastAsiaTheme="minorHAnsi" w:hAnsi="Calibri" w:cs="Calibri"/>
          <w:color w:val="000000"/>
          <w:sz w:val="23"/>
          <w:szCs w:val="23"/>
          <w:lang w:eastAsia="en-US"/>
        </w:rPr>
        <w:t xml:space="preserve"> comme solution le protocole</w:t>
      </w:r>
      <w:r w:rsidR="00557A77" w:rsidRPr="00557A77">
        <w:rPr>
          <w:rFonts w:ascii="Calibri" w:eastAsiaTheme="minorHAnsi" w:hAnsi="Calibri" w:cs="Calibri"/>
          <w:color w:val="000000"/>
          <w:sz w:val="23"/>
          <w:szCs w:val="23"/>
          <w:lang w:eastAsia="en-US"/>
        </w:rPr>
        <w:t xml:space="preserve"> VPN IPSEC, afin de permettre de relier nos deux réseau distant de à travers ce tunnel. Par ce moyen nous créons donc une connexion sécurisée entre les deux sites. </w:t>
      </w:r>
    </w:p>
    <w:p w:rsidR="00557A77" w:rsidRDefault="00557A77" w:rsidP="00557A77">
      <w:pPr>
        <w:rPr>
          <w:rFonts w:ascii="Calibri" w:eastAsiaTheme="minorHAnsi" w:hAnsi="Calibri" w:cs="Calibri"/>
          <w:color w:val="000000"/>
          <w:sz w:val="23"/>
          <w:szCs w:val="23"/>
          <w:lang w:eastAsia="en-US"/>
        </w:rPr>
      </w:pPr>
    </w:p>
    <w:p w:rsidR="004426DF" w:rsidRDefault="004426DF" w:rsidP="00557A77">
      <w:pPr>
        <w:suppressAutoHyphens w:val="0"/>
        <w:autoSpaceDE w:val="0"/>
        <w:autoSpaceDN w:val="0"/>
        <w:adjustRightInd w:val="0"/>
        <w:rPr>
          <w:rFonts w:ascii="Calibri" w:eastAsiaTheme="minorHAnsi" w:hAnsi="Calibri" w:cs="Calibri"/>
          <w:sz w:val="23"/>
          <w:szCs w:val="23"/>
          <w:lang w:eastAsia="en-US"/>
        </w:rPr>
      </w:pPr>
    </w:p>
    <w:p w:rsidR="004426DF" w:rsidRPr="00557A77" w:rsidRDefault="004426DF" w:rsidP="00557A77">
      <w:pPr>
        <w:suppressAutoHyphens w:val="0"/>
        <w:autoSpaceDE w:val="0"/>
        <w:autoSpaceDN w:val="0"/>
        <w:adjustRightInd w:val="0"/>
        <w:rPr>
          <w:rFonts w:ascii="Calibri" w:eastAsiaTheme="minorHAnsi" w:hAnsi="Calibri" w:cs="Calibri"/>
          <w:sz w:val="23"/>
          <w:szCs w:val="23"/>
          <w:lang w:eastAsia="en-US"/>
        </w:rPr>
      </w:pPr>
    </w:p>
    <w:p w:rsidR="00557A77" w:rsidRPr="00557A77" w:rsidRDefault="00557A77" w:rsidP="00557A77">
      <w:pPr>
        <w:suppressAutoHyphens w:val="0"/>
        <w:autoSpaceDE w:val="0"/>
        <w:autoSpaceDN w:val="0"/>
        <w:adjustRightInd w:val="0"/>
        <w:rPr>
          <w:rFonts w:ascii="Cambria" w:eastAsiaTheme="minorHAnsi" w:hAnsi="Cambria" w:cs="Cambria"/>
          <w:color w:val="95B3D7" w:themeColor="accent1" w:themeTint="99"/>
          <w:sz w:val="36"/>
          <w:szCs w:val="36"/>
          <w:lang w:eastAsia="en-US"/>
        </w:rPr>
      </w:pPr>
      <w:r w:rsidRPr="00557A77">
        <w:rPr>
          <w:rFonts w:ascii="Cambria" w:eastAsiaTheme="minorHAnsi" w:hAnsi="Cambria" w:cs="Cambria"/>
          <w:color w:val="95B3D7" w:themeColor="accent1" w:themeTint="99"/>
          <w:sz w:val="36"/>
          <w:szCs w:val="36"/>
          <w:lang w:eastAsia="en-US"/>
        </w:rPr>
        <w:t xml:space="preserve">Serveur Web </w:t>
      </w:r>
    </w:p>
    <w:p w:rsidR="00557A77" w:rsidRPr="00557A77" w:rsidRDefault="00557A77" w:rsidP="00557A77">
      <w:pPr>
        <w:suppressAutoHyphens w:val="0"/>
        <w:autoSpaceDE w:val="0"/>
        <w:autoSpaceDN w:val="0"/>
        <w:adjustRightInd w:val="0"/>
        <w:rPr>
          <w:rFonts w:ascii="Calibri" w:eastAsiaTheme="minorHAnsi" w:hAnsi="Calibri" w:cs="Calibri"/>
          <w:sz w:val="23"/>
          <w:szCs w:val="23"/>
          <w:lang w:eastAsia="en-US"/>
        </w:rPr>
      </w:pPr>
      <w:r w:rsidRPr="00557A77">
        <w:rPr>
          <w:rFonts w:ascii="Calibri" w:eastAsiaTheme="minorHAnsi" w:hAnsi="Calibri" w:cs="Calibri"/>
          <w:sz w:val="23"/>
          <w:szCs w:val="23"/>
          <w:lang w:eastAsia="en-US"/>
        </w:rPr>
        <w:t xml:space="preserve">Le serveur Web, sous Debian, est accessible en interne uniquement. Il est installé avec toutes les dépendances nécessaires sur un serveur Debian 8.2 et est accessible via un navigateur internet à plusieurs adresses renseignées dans le DNS car il contient plusieurs « sites web ». </w:t>
      </w:r>
    </w:p>
    <w:p w:rsidR="00557A77" w:rsidRDefault="00557A77" w:rsidP="00557A77">
      <w:pPr>
        <w:rPr>
          <w:rFonts w:ascii="Calibri" w:eastAsiaTheme="minorHAnsi" w:hAnsi="Calibri" w:cs="Calibri"/>
          <w:sz w:val="23"/>
          <w:szCs w:val="23"/>
          <w:lang w:eastAsia="en-US"/>
        </w:rPr>
      </w:pPr>
    </w:p>
    <w:p w:rsidR="00F9780F" w:rsidRDefault="00F9780F" w:rsidP="00557A77">
      <w:pPr>
        <w:rPr>
          <w:rFonts w:ascii="Calibri" w:eastAsiaTheme="minorHAnsi" w:hAnsi="Calibri" w:cs="Calibri"/>
          <w:sz w:val="23"/>
          <w:szCs w:val="23"/>
          <w:lang w:eastAsia="en-US"/>
        </w:rPr>
      </w:pPr>
    </w:p>
    <w:p w:rsidR="00F9780F" w:rsidRDefault="00F9780F" w:rsidP="00557A77">
      <w:pPr>
        <w:rPr>
          <w:rFonts w:ascii="Calibri" w:eastAsiaTheme="minorHAnsi" w:hAnsi="Calibri" w:cs="Calibri"/>
          <w:sz w:val="23"/>
          <w:szCs w:val="23"/>
          <w:lang w:eastAsia="en-US"/>
        </w:rPr>
      </w:pPr>
    </w:p>
    <w:p w:rsidR="00F9780F" w:rsidRPr="00F9780F" w:rsidRDefault="00F9780F" w:rsidP="00F9780F">
      <w:pPr>
        <w:suppressAutoHyphens w:val="0"/>
        <w:autoSpaceDE w:val="0"/>
        <w:autoSpaceDN w:val="0"/>
        <w:adjustRightInd w:val="0"/>
        <w:rPr>
          <w:rFonts w:ascii="Cambria" w:eastAsiaTheme="minorHAnsi" w:hAnsi="Cambria" w:cs="Cambria"/>
          <w:color w:val="95B3D7" w:themeColor="accent1" w:themeTint="99"/>
          <w:sz w:val="36"/>
          <w:szCs w:val="36"/>
          <w:lang w:eastAsia="en-US"/>
        </w:rPr>
      </w:pPr>
      <w:proofErr w:type="spellStart"/>
      <w:r w:rsidRPr="00F9780F">
        <w:rPr>
          <w:rFonts w:ascii="Cambria" w:eastAsiaTheme="minorHAnsi" w:hAnsi="Cambria" w:cs="Cambria"/>
          <w:color w:val="95B3D7" w:themeColor="accent1" w:themeTint="99"/>
          <w:sz w:val="36"/>
          <w:szCs w:val="36"/>
          <w:lang w:eastAsia="en-US"/>
        </w:rPr>
        <w:t>Eyes</w:t>
      </w:r>
      <w:proofErr w:type="spellEnd"/>
      <w:r w:rsidRPr="00F9780F">
        <w:rPr>
          <w:rFonts w:ascii="Cambria" w:eastAsiaTheme="minorHAnsi" w:hAnsi="Cambria" w:cs="Cambria"/>
          <w:color w:val="95B3D7" w:themeColor="accent1" w:themeTint="99"/>
          <w:sz w:val="36"/>
          <w:szCs w:val="36"/>
          <w:lang w:eastAsia="en-US"/>
        </w:rPr>
        <w:t xml:space="preserve"> Of Network </w:t>
      </w:r>
    </w:p>
    <w:p w:rsidR="00F9780F" w:rsidRPr="00F9780F" w:rsidRDefault="00F9780F" w:rsidP="00F9780F">
      <w:pPr>
        <w:suppressAutoHyphens w:val="0"/>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On utilisera </w:t>
      </w:r>
      <w:proofErr w:type="spellStart"/>
      <w:r>
        <w:rPr>
          <w:rFonts w:ascii="Calibri" w:eastAsiaTheme="minorHAnsi" w:hAnsi="Calibri" w:cs="Calibri"/>
          <w:color w:val="000000"/>
          <w:sz w:val="23"/>
          <w:szCs w:val="23"/>
          <w:lang w:eastAsia="en-US"/>
        </w:rPr>
        <w:t>Eyes</w:t>
      </w:r>
      <w:proofErr w:type="spellEnd"/>
      <w:r>
        <w:rPr>
          <w:rFonts w:ascii="Calibri" w:eastAsiaTheme="minorHAnsi" w:hAnsi="Calibri" w:cs="Calibri"/>
          <w:color w:val="000000"/>
          <w:sz w:val="23"/>
          <w:szCs w:val="23"/>
          <w:lang w:eastAsia="en-US"/>
        </w:rPr>
        <w:t xml:space="preserve"> Of Network a</w:t>
      </w:r>
      <w:r w:rsidRPr="00F9780F">
        <w:rPr>
          <w:rFonts w:ascii="Calibri" w:eastAsiaTheme="minorHAnsi" w:hAnsi="Calibri" w:cs="Calibri"/>
          <w:color w:val="000000"/>
          <w:sz w:val="23"/>
          <w:szCs w:val="23"/>
          <w:lang w:eastAsia="en-US"/>
        </w:rPr>
        <w:t xml:space="preserve">fin de superviser les équipements et services présent sur le réseau, logiciel de supervision open-source. Il possède de nombreuses fonctionnalités comprenant entre autres : </w:t>
      </w:r>
    </w:p>
    <w:p w:rsidR="00F9780F" w:rsidRPr="00F9780F" w:rsidRDefault="00F9780F" w:rsidP="00F9780F">
      <w:pPr>
        <w:suppressAutoHyphens w:val="0"/>
        <w:autoSpaceDE w:val="0"/>
        <w:autoSpaceDN w:val="0"/>
        <w:adjustRightInd w:val="0"/>
        <w:spacing w:after="22"/>
        <w:rPr>
          <w:rFonts w:ascii="Calibri" w:eastAsiaTheme="minorHAnsi" w:hAnsi="Calibri" w:cs="Calibri"/>
          <w:color w:val="000000"/>
          <w:sz w:val="23"/>
          <w:szCs w:val="23"/>
          <w:lang w:eastAsia="en-US"/>
        </w:rPr>
      </w:pPr>
      <w:r w:rsidRPr="00F9780F">
        <w:rPr>
          <w:rFonts w:ascii="Calibri" w:eastAsiaTheme="minorHAnsi" w:hAnsi="Calibri" w:cs="Calibri"/>
          <w:color w:val="000000"/>
          <w:sz w:val="23"/>
          <w:szCs w:val="23"/>
          <w:lang w:eastAsia="en-US"/>
        </w:rPr>
        <w:t xml:space="preserve">- Gestion des incidents et des problèmes </w:t>
      </w:r>
    </w:p>
    <w:p w:rsidR="00F9780F" w:rsidRPr="00F9780F" w:rsidRDefault="00F9780F" w:rsidP="00F9780F">
      <w:pPr>
        <w:suppressAutoHyphens w:val="0"/>
        <w:autoSpaceDE w:val="0"/>
        <w:autoSpaceDN w:val="0"/>
        <w:adjustRightInd w:val="0"/>
        <w:spacing w:after="22"/>
        <w:rPr>
          <w:rFonts w:ascii="Calibri" w:eastAsiaTheme="minorHAnsi" w:hAnsi="Calibri" w:cs="Calibri"/>
          <w:color w:val="000000"/>
          <w:sz w:val="23"/>
          <w:szCs w:val="23"/>
          <w:lang w:eastAsia="en-US"/>
        </w:rPr>
      </w:pPr>
      <w:r w:rsidRPr="00F9780F">
        <w:rPr>
          <w:rFonts w:ascii="Calibri" w:eastAsiaTheme="minorHAnsi" w:hAnsi="Calibri" w:cs="Calibri"/>
          <w:color w:val="000000"/>
          <w:sz w:val="23"/>
          <w:szCs w:val="23"/>
          <w:lang w:eastAsia="en-US"/>
        </w:rPr>
        <w:t xml:space="preserve">- Cartographie de la bande passante </w:t>
      </w:r>
    </w:p>
    <w:p w:rsidR="00F9780F" w:rsidRDefault="00F9780F" w:rsidP="00F9780F">
      <w:pPr>
        <w:suppressAutoHyphens w:val="0"/>
        <w:autoSpaceDE w:val="0"/>
        <w:autoSpaceDN w:val="0"/>
        <w:adjustRightInd w:val="0"/>
        <w:rPr>
          <w:rFonts w:ascii="Calibri" w:eastAsiaTheme="minorHAnsi" w:hAnsi="Calibri" w:cs="Calibri"/>
          <w:color w:val="000000"/>
          <w:sz w:val="23"/>
          <w:szCs w:val="23"/>
          <w:lang w:eastAsia="en-US"/>
        </w:rPr>
      </w:pPr>
      <w:r w:rsidRPr="00F9780F">
        <w:rPr>
          <w:rFonts w:ascii="Calibri" w:eastAsiaTheme="minorHAnsi" w:hAnsi="Calibri" w:cs="Calibri"/>
          <w:color w:val="000000"/>
          <w:sz w:val="23"/>
          <w:szCs w:val="23"/>
          <w:lang w:eastAsia="en-US"/>
        </w:rPr>
        <w:t xml:space="preserve">- Gestion de la disponibilité des équipements et services </w:t>
      </w:r>
    </w:p>
    <w:p w:rsidR="00F9780F" w:rsidRDefault="00F9780F" w:rsidP="00F9780F">
      <w:pPr>
        <w:suppressAutoHyphens w:val="0"/>
        <w:autoSpaceDE w:val="0"/>
        <w:autoSpaceDN w:val="0"/>
        <w:adjustRightInd w:val="0"/>
        <w:rPr>
          <w:rFonts w:ascii="Calibri" w:eastAsiaTheme="minorHAnsi" w:hAnsi="Calibri" w:cs="Calibri"/>
          <w:color w:val="000000"/>
          <w:sz w:val="23"/>
          <w:szCs w:val="23"/>
          <w:lang w:eastAsia="en-US"/>
        </w:rPr>
      </w:pPr>
    </w:p>
    <w:p w:rsidR="00F9780F" w:rsidRPr="00F9780F" w:rsidRDefault="00F9780F" w:rsidP="00F9780F">
      <w:pPr>
        <w:suppressAutoHyphens w:val="0"/>
        <w:autoSpaceDE w:val="0"/>
        <w:autoSpaceDN w:val="0"/>
        <w:adjustRightInd w:val="0"/>
        <w:rPr>
          <w:rFonts w:ascii="Calibri" w:eastAsiaTheme="minorHAnsi" w:hAnsi="Calibri" w:cs="Calibri"/>
          <w:color w:val="000000"/>
          <w:sz w:val="23"/>
          <w:szCs w:val="23"/>
          <w:lang w:eastAsia="en-US"/>
        </w:rPr>
      </w:pPr>
    </w:p>
    <w:p w:rsidR="00F9780F" w:rsidRDefault="00F9780F" w:rsidP="00557A77">
      <w:pPr>
        <w:rPr>
          <w:rFonts w:ascii="Calibri" w:eastAsiaTheme="minorHAnsi" w:hAnsi="Calibri" w:cs="Calibri"/>
          <w:sz w:val="23"/>
          <w:szCs w:val="23"/>
          <w:lang w:eastAsia="en-US"/>
        </w:rPr>
      </w:pPr>
    </w:p>
    <w:p w:rsidR="00557A77" w:rsidRPr="00F9780F" w:rsidRDefault="00F9780F" w:rsidP="00557A77">
      <w:pPr>
        <w:rPr>
          <w:color w:val="95B3D7" w:themeColor="accent1" w:themeTint="99"/>
          <w:sz w:val="40"/>
          <w:szCs w:val="40"/>
          <w:u w:val="single"/>
        </w:rPr>
      </w:pPr>
      <w:r w:rsidRPr="00F9780F">
        <w:rPr>
          <w:color w:val="95B3D7" w:themeColor="accent1" w:themeTint="99"/>
          <w:sz w:val="40"/>
          <w:szCs w:val="40"/>
          <w:u w:val="single"/>
        </w:rPr>
        <w:t>Les besoins et les attentes sont respectés avec cette configuration et ces services. Au besoin, le système est très évolutif et de nombreuses fonctionnalités peuvent y être ajoutées.</w:t>
      </w:r>
    </w:p>
    <w:p w:rsidR="00F9780F" w:rsidRDefault="00F9780F" w:rsidP="00557A77"/>
    <w:sectPr w:rsidR="00F9780F" w:rsidSect="00CE183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2D5" w:rsidRDefault="002542D5" w:rsidP="0083699F">
      <w:r>
        <w:separator/>
      </w:r>
    </w:p>
  </w:endnote>
  <w:endnote w:type="continuationSeparator" w:id="0">
    <w:p w:rsidR="002542D5" w:rsidRDefault="002542D5" w:rsidP="0083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2D5" w:rsidRDefault="002542D5" w:rsidP="0083699F">
      <w:r>
        <w:separator/>
      </w:r>
    </w:p>
  </w:footnote>
  <w:footnote w:type="continuationSeparator" w:id="0">
    <w:p w:rsidR="002542D5" w:rsidRDefault="002542D5" w:rsidP="0083699F">
      <w:r>
        <w:continuationSeparator/>
      </w:r>
    </w:p>
  </w:footnote>
  <w:footnote w:id="1">
    <w:p w:rsidR="0083699F" w:rsidRDefault="0083699F" w:rsidP="0083699F">
      <w:pPr>
        <w:pStyle w:val="Notedebasdepage"/>
        <w:jc w:val="both"/>
        <w:rPr>
          <w:rFonts w:ascii="Arial" w:hAnsi="Arial"/>
          <w:sz w:val="18"/>
        </w:rPr>
      </w:pPr>
      <w:r>
        <w:rPr>
          <w:rStyle w:val="Appelnotedebasdep"/>
          <w:sz w:val="18"/>
        </w:rPr>
        <w:footnoteRef/>
      </w:r>
      <w:r>
        <w:rPr>
          <w:sz w:val="18"/>
        </w:rPr>
        <w:t xml:space="preserve"> </w:t>
      </w:r>
      <w:r>
        <w:rPr>
          <w:rFonts w:ascii="Arial" w:hAnsi="Arial"/>
          <w:sz w:val="18"/>
        </w:rPr>
        <w:t>En CCF, de l’étudiant.</w:t>
      </w:r>
    </w:p>
  </w:footnote>
  <w:footnote w:id="2">
    <w:p w:rsidR="0083699F" w:rsidRDefault="0083699F" w:rsidP="0083699F">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3">
    <w:p w:rsidR="0083699F" w:rsidRDefault="0083699F" w:rsidP="0083699F">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4">
    <w:p w:rsidR="00CE183D" w:rsidRPr="00845B43" w:rsidRDefault="0083699F" w:rsidP="0083699F">
      <w:pPr>
        <w:suppressAutoHyphens w:val="0"/>
        <w:autoSpaceDE w:val="0"/>
        <w:autoSpaceDN w:val="0"/>
        <w:adjustRightInd w:val="0"/>
        <w:jc w:val="both"/>
        <w:rPr>
          <w:rFonts w:ascii="Arial" w:hAnsi="Arial"/>
          <w:sz w:val="18"/>
          <w:szCs w:val="18"/>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w:t>
      </w:r>
      <w:proofErr w:type="spellStart"/>
      <w:r>
        <w:rPr>
          <w:rFonts w:ascii="Arial" w:hAnsi="Arial"/>
          <w:sz w:val="18"/>
        </w:rPr>
        <w:t>oeuvre</w:t>
      </w:r>
      <w:proofErr w:type="spellEnd"/>
      <w:r>
        <w:rPr>
          <w:rFonts w:ascii="Arial" w:hAnsi="Arial"/>
          <w:sz w:val="18"/>
        </w:rPr>
        <w:t xml:space="preserve"> de ces outils et ressources. Les candidats qui n’en sont pas munis sont pénalisés dans les limites prévues par la grille d’aide à l’évaluation proposée par la circulaire nationale d’organisation. ». Il s’agit par exemple des identifiant, mot de passe, URL d’un espace de </w:t>
      </w:r>
      <w:r w:rsidRPr="00845B43">
        <w:rPr>
          <w:rFonts w:ascii="Arial" w:hAnsi="Arial"/>
          <w:sz w:val="18"/>
          <w:szCs w:val="18"/>
        </w:rPr>
        <w:t>stockage et de la présentation de l’organisation du stockage.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C611B"/>
    <w:multiLevelType w:val="hybridMultilevel"/>
    <w:tmpl w:val="CF045964"/>
    <w:lvl w:ilvl="0" w:tplc="B9DCC36E">
      <w:start w:val="2"/>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9F"/>
    <w:rsid w:val="00042951"/>
    <w:rsid w:val="00084386"/>
    <w:rsid w:val="000C7D8F"/>
    <w:rsid w:val="00135049"/>
    <w:rsid w:val="00187F07"/>
    <w:rsid w:val="001D1BD1"/>
    <w:rsid w:val="002542D5"/>
    <w:rsid w:val="00335FE4"/>
    <w:rsid w:val="0037356D"/>
    <w:rsid w:val="004426DF"/>
    <w:rsid w:val="00546B0E"/>
    <w:rsid w:val="00557A77"/>
    <w:rsid w:val="005A5CB9"/>
    <w:rsid w:val="008031D0"/>
    <w:rsid w:val="0083699F"/>
    <w:rsid w:val="00845B43"/>
    <w:rsid w:val="00871647"/>
    <w:rsid w:val="00883873"/>
    <w:rsid w:val="008D5EE7"/>
    <w:rsid w:val="00AF2143"/>
    <w:rsid w:val="00C167AE"/>
    <w:rsid w:val="00CE183D"/>
    <w:rsid w:val="00F97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57F65-8906-4253-A1B3-AD7BD92B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99F"/>
    <w:pPr>
      <w:suppressAutoHyphens/>
      <w:spacing w:after="0" w:line="240" w:lineRule="auto"/>
    </w:pPr>
    <w:rPr>
      <w:rFonts w:ascii="Times" w:eastAsia="Times" w:hAnsi="Times" w:cs="Time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83699F"/>
    <w:rPr>
      <w:sz w:val="20"/>
      <w:szCs w:val="20"/>
    </w:rPr>
  </w:style>
  <w:style w:type="character" w:customStyle="1" w:styleId="NotedebasdepageCar">
    <w:name w:val="Note de bas de page Car"/>
    <w:basedOn w:val="Policepardfaut"/>
    <w:link w:val="Notedebasdepage"/>
    <w:semiHidden/>
    <w:rsid w:val="0083699F"/>
    <w:rPr>
      <w:rFonts w:ascii="Times" w:eastAsia="Times" w:hAnsi="Times" w:cs="Times"/>
      <w:sz w:val="20"/>
      <w:szCs w:val="20"/>
      <w:lang w:eastAsia="ar-SA"/>
    </w:rPr>
  </w:style>
  <w:style w:type="character" w:styleId="Appelnotedebasdep">
    <w:name w:val="footnote reference"/>
    <w:semiHidden/>
    <w:rsid w:val="0083699F"/>
    <w:rPr>
      <w:vertAlign w:val="superscript"/>
    </w:rPr>
  </w:style>
  <w:style w:type="paragraph" w:customStyle="1" w:styleId="Default">
    <w:name w:val="Default"/>
    <w:rsid w:val="0037356D"/>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37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722</Words>
  <Characters>3976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formations</dc:creator>
  <cp:keywords/>
  <dc:description/>
  <cp:lastModifiedBy>BERRISSOU</cp:lastModifiedBy>
  <cp:revision>4</cp:revision>
  <dcterms:created xsi:type="dcterms:W3CDTF">2017-05-29T13:22:00Z</dcterms:created>
  <dcterms:modified xsi:type="dcterms:W3CDTF">2017-05-29T13:49:00Z</dcterms:modified>
</cp:coreProperties>
</file>