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ageBreakBefore w:val="0"/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420-411-VA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jc w:val="center"/>
        <w:rPr>
          <w:highlight w:val="white"/>
        </w:rPr>
      </w:pPr>
      <w:bookmarkStart w:colFirst="0" w:colLast="0" w:name="_wfixbxp644ly" w:id="0"/>
      <w:bookmarkEnd w:id="0"/>
      <w:r w:rsidDel="00000000" w:rsidR="00000000" w:rsidRPr="00000000">
        <w:rPr>
          <w:b w:val="1"/>
          <w:rtl w:val="0"/>
        </w:rPr>
        <w:t xml:space="preserve">ASSIGNMENT-1-PART-3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For this assignment you will implement the Model View Controller (MVC) pattern, by refactoring the implementation for part-2 to introduce a Controller and autoloading the controller class.</w:t>
      </w:r>
    </w:p>
    <w:p w:rsidR="00000000" w:rsidDel="00000000" w:rsidP="00000000" w:rsidRDefault="00000000" w:rsidRPr="00000000" w14:paraId="0000000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For the parts that require code implementation, write the code in specific files and submit the files as a compressed file with this document.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This assignment is a group work.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You need to demo your submission in class.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Describe what MVC is:</w:t>
      </w:r>
    </w:p>
    <w:tbl>
      <w:tblPr>
        <w:tblStyle w:val="Table1"/>
        <w:tblW w:w="1039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-5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450" w:right="0" w:hanging="360"/>
        <w:jc w:val="left"/>
      </w:pPr>
      <w:r w:rsidDel="00000000" w:rsidR="00000000" w:rsidRPr="00000000">
        <w:rPr>
          <w:rtl w:val="0"/>
        </w:rPr>
        <w:t xml:space="preserve">Describe how does the client specify which resource is the subject of the request:</w:t>
      </w:r>
    </w:p>
    <w:tbl>
      <w:tblPr>
        <w:tblStyle w:val="Table2"/>
        <w:tblW w:w="1039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-5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450" w:right="0" w:hanging="360"/>
        <w:jc w:val="left"/>
      </w:pPr>
      <w:r w:rsidDel="00000000" w:rsidR="00000000" w:rsidRPr="00000000">
        <w:rPr>
          <w:rtl w:val="0"/>
        </w:rPr>
        <w:t xml:space="preserve">Describe how does the client specify which resource and which CRUD action needs to be done on the resource:</w:t>
      </w:r>
    </w:p>
    <w:tbl>
      <w:tblPr>
        <w:tblStyle w:val="Table3"/>
        <w:tblW w:w="1039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-5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450" w:right="0" w:hanging="360"/>
        <w:jc w:val="left"/>
      </w:pPr>
      <w:r w:rsidDel="00000000" w:rsidR="00000000" w:rsidRPr="00000000">
        <w:rPr>
          <w:rtl w:val="0"/>
        </w:rPr>
        <w:t xml:space="preserve">Refactor the code written in part-2 to implement the listing and update pages using the MVC pattern: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20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controller for only the entity that you have selected: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With your teammate(s) implement the “index.php” file that autoloads the controllers depending on the request.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170" w:right="0" w:hanging="360"/>
        <w:jc w:val="left"/>
      </w:pPr>
      <w:r w:rsidDel="00000000" w:rsidR="00000000" w:rsidRPr="00000000">
        <w:rPr>
          <w:rtl w:val="0"/>
        </w:rPr>
        <w:t xml:space="preserve">Merge the implementations together into one implementation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170" w:right="0" w:hanging="360"/>
        <w:jc w:val="left"/>
      </w:pPr>
      <w:r w:rsidDel="00000000" w:rsidR="00000000" w:rsidRPr="00000000">
        <w:rPr>
          <w:rtl w:val="0"/>
        </w:rPr>
        <w:t xml:space="preserve">Implement the controllers autoloading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before="0" w:beforeAutospacing="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Test your implementation</w:t>
      </w:r>
    </w:p>
    <w:tbl>
      <w:tblPr>
        <w:tblStyle w:val="Table4"/>
        <w:tblW w:w="1039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5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