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A6292" w14:textId="34EED12D" w:rsidR="000976FF" w:rsidRPr="000976FF" w:rsidRDefault="000976FF" w:rsidP="000976FF">
      <w:pPr>
        <w:jc w:val="center"/>
        <w:rPr>
          <w:b/>
          <w:bCs/>
          <w:color w:val="FF0000"/>
          <w:sz w:val="44"/>
          <w:szCs w:val="44"/>
          <w:rtl/>
        </w:rPr>
      </w:pPr>
      <w:r w:rsidRPr="000976FF">
        <w:rPr>
          <w:b/>
          <w:bCs/>
          <w:color w:val="FF0000"/>
          <w:sz w:val="44"/>
          <w:szCs w:val="44"/>
        </w:rPr>
        <w:t>Project features</w:t>
      </w:r>
    </w:p>
    <w:p w14:paraId="70485705" w14:textId="5DD2EA7B" w:rsidR="000976FF" w:rsidRPr="000976FF" w:rsidRDefault="000976FF" w:rsidP="000976FF">
      <w:pPr>
        <w:rPr>
          <w:b/>
          <w:bCs/>
          <w:sz w:val="32"/>
          <w:szCs w:val="32"/>
        </w:rPr>
      </w:pPr>
      <w:r w:rsidRPr="000976FF">
        <w:rPr>
          <w:b/>
          <w:bCs/>
          <w:sz w:val="32"/>
          <w:szCs w:val="32"/>
        </w:rPr>
        <w:t>Solar Energy Efficiency Improvement</w:t>
      </w:r>
    </w:p>
    <w:p w14:paraId="223F49CA" w14:textId="77777777" w:rsidR="000976FF" w:rsidRPr="000976FF" w:rsidRDefault="000976FF" w:rsidP="000976FF">
      <w:pPr>
        <w:rPr>
          <w:sz w:val="32"/>
          <w:szCs w:val="32"/>
        </w:rPr>
      </w:pPr>
      <w:r w:rsidRPr="000976FF">
        <w:rPr>
          <w:sz w:val="32"/>
          <w:szCs w:val="32"/>
        </w:rPr>
        <w:t>* Utilizes a hybrid system of chemical energy conversion and thermoelectricity for efficient solar energy conversion.</w:t>
      </w:r>
    </w:p>
    <w:p w14:paraId="70FE7E4E" w14:textId="77777777" w:rsidR="000976FF" w:rsidRPr="000976FF" w:rsidRDefault="000976FF" w:rsidP="000976FF">
      <w:pPr>
        <w:rPr>
          <w:sz w:val="32"/>
          <w:szCs w:val="32"/>
        </w:rPr>
      </w:pPr>
      <w:r w:rsidRPr="000976FF">
        <w:rPr>
          <w:sz w:val="32"/>
          <w:szCs w:val="32"/>
        </w:rPr>
        <w:t>* Overcomes limitations of conventional photovoltaic cells, providing reliable and steady power output.</w:t>
      </w:r>
    </w:p>
    <w:p w14:paraId="6E4071D1" w14:textId="77777777" w:rsidR="000976FF" w:rsidRPr="000976FF" w:rsidRDefault="000976FF" w:rsidP="000976FF">
      <w:pPr>
        <w:rPr>
          <w:sz w:val="32"/>
          <w:szCs w:val="32"/>
        </w:rPr>
      </w:pPr>
    </w:p>
    <w:p w14:paraId="395B45F4" w14:textId="77777777" w:rsidR="000976FF" w:rsidRPr="000976FF" w:rsidRDefault="000976FF" w:rsidP="000976FF">
      <w:pPr>
        <w:rPr>
          <w:b/>
          <w:bCs/>
          <w:sz w:val="32"/>
          <w:szCs w:val="32"/>
        </w:rPr>
      </w:pPr>
      <w:r w:rsidRPr="000976FF">
        <w:rPr>
          <w:b/>
          <w:bCs/>
          <w:sz w:val="32"/>
          <w:szCs w:val="32"/>
        </w:rPr>
        <w:t>Reducing Environmental Impact</w:t>
      </w:r>
    </w:p>
    <w:p w14:paraId="7D97722F" w14:textId="77777777" w:rsidR="000976FF" w:rsidRPr="000976FF" w:rsidRDefault="000976FF" w:rsidP="000976FF">
      <w:pPr>
        <w:rPr>
          <w:sz w:val="32"/>
          <w:szCs w:val="32"/>
        </w:rPr>
      </w:pPr>
      <w:r w:rsidRPr="000976FF">
        <w:rPr>
          <w:sz w:val="32"/>
          <w:szCs w:val="32"/>
        </w:rPr>
        <w:t>* Offers a clean alternative to traditional energy generation, avoiding environmental damage during extraction and use processes.</w:t>
      </w:r>
    </w:p>
    <w:p w14:paraId="36047F65" w14:textId="77777777" w:rsidR="000976FF" w:rsidRPr="000976FF" w:rsidRDefault="000976FF" w:rsidP="000976FF">
      <w:pPr>
        <w:rPr>
          <w:sz w:val="32"/>
          <w:szCs w:val="32"/>
        </w:rPr>
      </w:pPr>
      <w:r w:rsidRPr="000976FF">
        <w:rPr>
          <w:sz w:val="32"/>
          <w:szCs w:val="32"/>
        </w:rPr>
        <w:t>* Preserves terrestrial ecosystems and biodiversity, meeting SDG 15: Life on Land.</w:t>
      </w:r>
    </w:p>
    <w:p w14:paraId="65980527" w14:textId="77777777" w:rsidR="000976FF" w:rsidRPr="000976FF" w:rsidRDefault="000976FF" w:rsidP="000976FF">
      <w:pPr>
        <w:rPr>
          <w:sz w:val="32"/>
          <w:szCs w:val="32"/>
        </w:rPr>
      </w:pPr>
    </w:p>
    <w:p w14:paraId="140AA39B" w14:textId="77777777" w:rsidR="000976FF" w:rsidRPr="000976FF" w:rsidRDefault="000976FF" w:rsidP="000976FF">
      <w:pPr>
        <w:rPr>
          <w:b/>
          <w:bCs/>
          <w:sz w:val="32"/>
          <w:szCs w:val="32"/>
        </w:rPr>
      </w:pPr>
      <w:r w:rsidRPr="000976FF">
        <w:rPr>
          <w:b/>
          <w:bCs/>
          <w:sz w:val="32"/>
          <w:szCs w:val="32"/>
        </w:rPr>
        <w:t>Promoting Innovation and Infrastructure Development</w:t>
      </w:r>
    </w:p>
    <w:p w14:paraId="77331D23" w14:textId="77777777" w:rsidR="000976FF" w:rsidRPr="000976FF" w:rsidRDefault="000976FF" w:rsidP="000976FF">
      <w:pPr>
        <w:rPr>
          <w:sz w:val="32"/>
          <w:szCs w:val="32"/>
        </w:rPr>
      </w:pPr>
      <w:r w:rsidRPr="000976FF">
        <w:rPr>
          <w:sz w:val="32"/>
          <w:szCs w:val="32"/>
        </w:rPr>
        <w:t>* Supports SDG 9: Industry, Innovation, and Infrastructure by increasing technological progress and advancing sustainable energy infrastructure.</w:t>
      </w:r>
    </w:p>
    <w:p w14:paraId="7EF1D1E1" w14:textId="77777777" w:rsidR="000976FF" w:rsidRPr="000976FF" w:rsidRDefault="000976FF" w:rsidP="000976FF">
      <w:pPr>
        <w:rPr>
          <w:sz w:val="32"/>
          <w:szCs w:val="32"/>
        </w:rPr>
      </w:pPr>
    </w:p>
    <w:p w14:paraId="1E0DA2D8" w14:textId="77777777" w:rsidR="000976FF" w:rsidRPr="000976FF" w:rsidRDefault="000976FF" w:rsidP="000976FF">
      <w:pPr>
        <w:rPr>
          <w:b/>
          <w:bCs/>
          <w:sz w:val="32"/>
          <w:szCs w:val="32"/>
        </w:rPr>
      </w:pPr>
      <w:r w:rsidRPr="000976FF">
        <w:rPr>
          <w:b/>
          <w:bCs/>
          <w:sz w:val="32"/>
          <w:szCs w:val="32"/>
        </w:rPr>
        <w:t>Improving Energy Accessibility</w:t>
      </w:r>
    </w:p>
    <w:p w14:paraId="577DA6C5" w14:textId="0C2D06EC" w:rsidR="00D00AFA" w:rsidRPr="000976FF" w:rsidRDefault="000976FF" w:rsidP="000976FF">
      <w:pPr>
        <w:rPr>
          <w:sz w:val="32"/>
          <w:szCs w:val="32"/>
        </w:rPr>
      </w:pPr>
      <w:r w:rsidRPr="000976FF">
        <w:rPr>
          <w:sz w:val="32"/>
          <w:szCs w:val="32"/>
        </w:rPr>
        <w:t xml:space="preserve">* Increases solar energy system efficiency could lower overall solar power costs, </w:t>
      </w:r>
      <w:proofErr w:type="spellStart"/>
      <w:r w:rsidRPr="000976FF">
        <w:rPr>
          <w:sz w:val="32"/>
          <w:szCs w:val="32"/>
        </w:rPr>
        <w:t>underpining</w:t>
      </w:r>
      <w:proofErr w:type="spellEnd"/>
      <w:r w:rsidRPr="000976FF">
        <w:rPr>
          <w:sz w:val="32"/>
          <w:szCs w:val="32"/>
        </w:rPr>
        <w:t xml:space="preserve"> SDG 7: Affordable and Clean Energy.</w:t>
      </w:r>
    </w:p>
    <w:sectPr w:rsidR="00D00AFA" w:rsidRPr="0009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84"/>
    <w:rsid w:val="000976FF"/>
    <w:rsid w:val="002A7DBB"/>
    <w:rsid w:val="003A1935"/>
    <w:rsid w:val="00731684"/>
    <w:rsid w:val="00B90A7E"/>
    <w:rsid w:val="00D0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325D"/>
  <w15:chartTrackingRefBased/>
  <w15:docId w15:val="{04E1E118-2E9D-4E84-AC15-4D4DB2C3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Yassen Ahmed</dc:creator>
  <cp:keywords/>
  <dc:description/>
  <cp:lastModifiedBy>Yassen Ahmed</cp:lastModifiedBy>
  <cp:revision>2</cp:revision>
  <dcterms:created xsi:type="dcterms:W3CDTF">2024-07-31T01:01:00Z</dcterms:created>
  <dcterms:modified xsi:type="dcterms:W3CDTF">2024-07-31T01:02:00Z</dcterms:modified>
</cp:coreProperties>
</file>