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9D098" w14:textId="4E6A7610" w:rsidR="00365C4E" w:rsidRPr="00365C4E" w:rsidRDefault="00365C4E" w:rsidP="00365C4E">
      <w:pPr>
        <w:jc w:val="center"/>
        <w:rPr>
          <w:b/>
          <w:bCs/>
          <w:color w:val="FF0000"/>
          <w:sz w:val="48"/>
          <w:szCs w:val="48"/>
          <w:rtl/>
        </w:rPr>
      </w:pPr>
      <w:r w:rsidRPr="00365C4E">
        <w:rPr>
          <w:b/>
          <w:bCs/>
          <w:color w:val="FF0000"/>
          <w:sz w:val="48"/>
          <w:szCs w:val="48"/>
        </w:rPr>
        <w:t>What we strive to achieve</w:t>
      </w:r>
    </w:p>
    <w:p w14:paraId="1C8C88A6" w14:textId="20835829" w:rsidR="00365C4E" w:rsidRPr="00365C4E" w:rsidRDefault="00365C4E" w:rsidP="00365C4E">
      <w:pPr>
        <w:rPr>
          <w:b/>
          <w:bCs/>
          <w:sz w:val="40"/>
          <w:szCs w:val="40"/>
        </w:rPr>
      </w:pPr>
      <w:r w:rsidRPr="00365C4E">
        <w:rPr>
          <w:b/>
          <w:bCs/>
          <w:sz w:val="40"/>
          <w:szCs w:val="40"/>
        </w:rPr>
        <w:t>1. Improved Solar Energy Efficiency</w:t>
      </w:r>
    </w:p>
    <w:p w14:paraId="566316AE" w14:textId="77777777" w:rsidR="00365C4E" w:rsidRPr="00365C4E" w:rsidRDefault="00365C4E" w:rsidP="00365C4E">
      <w:pPr>
        <w:rPr>
          <w:sz w:val="32"/>
          <w:szCs w:val="32"/>
        </w:rPr>
      </w:pPr>
      <w:r w:rsidRPr="00365C4E">
        <w:rPr>
          <w:sz w:val="32"/>
          <w:szCs w:val="32"/>
        </w:rPr>
        <w:t>Our project uses the hybrid system of chemical energy conversion and thermoelectricity. In that way, we can harness solar energy through chemical reactions and then convert it into heat and afterwards into electricity with the help of thermoelectric materials, thus ensuring considerable efficiency of solar energy conversion. Such design overcomes the limitations of conventional photovoltaic cells, which convert only a fraction of sunlight into electricity, providing instead a much more reliable and steady power output.</w:t>
      </w:r>
    </w:p>
    <w:p w14:paraId="3269EAE7" w14:textId="77777777" w:rsidR="00365C4E" w:rsidRPr="00365C4E" w:rsidRDefault="00365C4E" w:rsidP="00365C4E">
      <w:pPr>
        <w:rPr>
          <w:sz w:val="32"/>
          <w:szCs w:val="32"/>
        </w:rPr>
      </w:pPr>
    </w:p>
    <w:p w14:paraId="246563A8" w14:textId="77777777" w:rsidR="00365C4E" w:rsidRPr="00365C4E" w:rsidRDefault="00365C4E" w:rsidP="00365C4E">
      <w:pPr>
        <w:rPr>
          <w:b/>
          <w:bCs/>
          <w:sz w:val="40"/>
          <w:szCs w:val="40"/>
        </w:rPr>
      </w:pPr>
      <w:r w:rsidRPr="00365C4E">
        <w:rPr>
          <w:b/>
          <w:bCs/>
          <w:sz w:val="40"/>
          <w:szCs w:val="40"/>
        </w:rPr>
        <w:t>2- Reducing Environmental Impact</w:t>
      </w:r>
    </w:p>
    <w:p w14:paraId="60ACDF4C" w14:textId="77777777" w:rsidR="00365C4E" w:rsidRPr="00365C4E" w:rsidRDefault="00365C4E" w:rsidP="00365C4E">
      <w:pPr>
        <w:rPr>
          <w:sz w:val="32"/>
          <w:szCs w:val="32"/>
        </w:rPr>
      </w:pPr>
      <w:r w:rsidRPr="00365C4E">
        <w:rPr>
          <w:sz w:val="32"/>
          <w:szCs w:val="32"/>
        </w:rPr>
        <w:t>Our hybrid system is a clean alternative to the so-called traditional methods of energy generation. In breaking the dependency on fossil fuels, we avoid environmental damage during extraction and use processes that involve deforestation, soil erosion, and water contamination. Therefore, SDG 15: Life on Land is met as terrestrial ecosystems and biodiversity are preserved.</w:t>
      </w:r>
    </w:p>
    <w:p w14:paraId="62FF5A72" w14:textId="77777777" w:rsidR="00365C4E" w:rsidRPr="00365C4E" w:rsidRDefault="00365C4E" w:rsidP="00365C4E">
      <w:pPr>
        <w:rPr>
          <w:sz w:val="32"/>
          <w:szCs w:val="32"/>
        </w:rPr>
      </w:pPr>
    </w:p>
    <w:p w14:paraId="793DC092" w14:textId="77777777" w:rsidR="00365C4E" w:rsidRPr="00365C4E" w:rsidRDefault="00365C4E" w:rsidP="00365C4E">
      <w:pPr>
        <w:rPr>
          <w:b/>
          <w:bCs/>
          <w:sz w:val="40"/>
          <w:szCs w:val="40"/>
        </w:rPr>
      </w:pPr>
      <w:r w:rsidRPr="00365C4E">
        <w:rPr>
          <w:b/>
          <w:bCs/>
          <w:sz w:val="40"/>
          <w:szCs w:val="40"/>
        </w:rPr>
        <w:t>3- Promoting Innovation and Infrastructure Development</w:t>
      </w:r>
    </w:p>
    <w:p w14:paraId="5111963A" w14:textId="77777777" w:rsidR="00365C4E" w:rsidRPr="00365C4E" w:rsidRDefault="00365C4E" w:rsidP="00365C4E">
      <w:pPr>
        <w:rPr>
          <w:sz w:val="32"/>
          <w:szCs w:val="32"/>
        </w:rPr>
      </w:pPr>
      <w:r w:rsidRPr="00365C4E">
        <w:rPr>
          <w:sz w:val="32"/>
          <w:szCs w:val="32"/>
        </w:rPr>
        <w:t xml:space="preserve">Our project promotes the development of renewable energy technologies that spur innovation and support the growth of sustainable infrastructure. This supports SDG 9: Industry, </w:t>
      </w:r>
      <w:r w:rsidRPr="00365C4E">
        <w:rPr>
          <w:sz w:val="32"/>
          <w:szCs w:val="32"/>
        </w:rPr>
        <w:lastRenderedPageBreak/>
        <w:t>Innovation, and Infrastructure by increasing technological progress and advancing sustainable energy infrastructure.</w:t>
      </w:r>
    </w:p>
    <w:p w14:paraId="2ABD0C35" w14:textId="77777777" w:rsidR="00365C4E" w:rsidRPr="00365C4E" w:rsidRDefault="00365C4E" w:rsidP="00365C4E">
      <w:pPr>
        <w:rPr>
          <w:sz w:val="32"/>
          <w:szCs w:val="32"/>
        </w:rPr>
      </w:pPr>
    </w:p>
    <w:p w14:paraId="318A1EA1" w14:textId="77777777" w:rsidR="00365C4E" w:rsidRPr="00365C4E" w:rsidRDefault="00365C4E" w:rsidP="00365C4E">
      <w:pPr>
        <w:rPr>
          <w:b/>
          <w:bCs/>
          <w:sz w:val="40"/>
          <w:szCs w:val="40"/>
        </w:rPr>
      </w:pPr>
      <w:r w:rsidRPr="00365C4E">
        <w:rPr>
          <w:b/>
          <w:bCs/>
          <w:sz w:val="40"/>
          <w:szCs w:val="40"/>
        </w:rPr>
        <w:t>4-Improving Energy Accessibility</w:t>
      </w:r>
    </w:p>
    <w:p w14:paraId="2D38FB15" w14:textId="1AC5C402" w:rsidR="00D00AFA" w:rsidRPr="00365C4E" w:rsidRDefault="00365C4E" w:rsidP="00365C4E">
      <w:pPr>
        <w:rPr>
          <w:sz w:val="32"/>
          <w:szCs w:val="32"/>
        </w:rPr>
      </w:pPr>
      <w:r w:rsidRPr="00365C4E">
        <w:rPr>
          <w:sz w:val="32"/>
          <w:szCs w:val="32"/>
        </w:rPr>
        <w:t>An increase in the efficiency of our solar energy system could bring down the overall cost of solar power to within reach of more people in both developing and developed regions of the world. This therefore underpins SDG 7: Affordable and Clean Energy by providing an alternative viable energy solution to communities where little to no access to reliable sources of power exists.</w:t>
      </w:r>
    </w:p>
    <w:sectPr w:rsidR="00D00AFA" w:rsidRPr="0036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1C"/>
    <w:rsid w:val="0004231C"/>
    <w:rsid w:val="002A7DBB"/>
    <w:rsid w:val="00365C4E"/>
    <w:rsid w:val="003A1935"/>
    <w:rsid w:val="003C523B"/>
    <w:rsid w:val="00D00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3913"/>
  <w15:chartTrackingRefBased/>
  <w15:docId w15:val="{E5C5A200-B840-485A-951F-AD45A672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1C"/>
    <w:rPr>
      <w:rFonts w:eastAsiaTheme="majorEastAsia" w:cstheme="majorBidi"/>
      <w:color w:val="272727" w:themeColor="text1" w:themeTint="D8"/>
    </w:rPr>
  </w:style>
  <w:style w:type="paragraph" w:styleId="Title">
    <w:name w:val="Title"/>
    <w:basedOn w:val="Normal"/>
    <w:next w:val="Normal"/>
    <w:link w:val="TitleChar"/>
    <w:uiPriority w:val="10"/>
    <w:qFormat/>
    <w:rsid w:val="00042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1C"/>
    <w:pPr>
      <w:spacing w:before="160"/>
      <w:jc w:val="center"/>
    </w:pPr>
    <w:rPr>
      <w:i/>
      <w:iCs/>
      <w:color w:val="404040" w:themeColor="text1" w:themeTint="BF"/>
    </w:rPr>
  </w:style>
  <w:style w:type="character" w:customStyle="1" w:styleId="QuoteChar">
    <w:name w:val="Quote Char"/>
    <w:basedOn w:val="DefaultParagraphFont"/>
    <w:link w:val="Quote"/>
    <w:uiPriority w:val="29"/>
    <w:rsid w:val="0004231C"/>
    <w:rPr>
      <w:i/>
      <w:iCs/>
      <w:color w:val="404040" w:themeColor="text1" w:themeTint="BF"/>
    </w:rPr>
  </w:style>
  <w:style w:type="paragraph" w:styleId="ListParagraph">
    <w:name w:val="List Paragraph"/>
    <w:basedOn w:val="Normal"/>
    <w:uiPriority w:val="34"/>
    <w:qFormat/>
    <w:rsid w:val="0004231C"/>
    <w:pPr>
      <w:ind w:left="720"/>
      <w:contextualSpacing/>
    </w:pPr>
  </w:style>
  <w:style w:type="character" w:styleId="IntenseEmphasis">
    <w:name w:val="Intense Emphasis"/>
    <w:basedOn w:val="DefaultParagraphFont"/>
    <w:uiPriority w:val="21"/>
    <w:qFormat/>
    <w:rsid w:val="0004231C"/>
    <w:rPr>
      <w:i/>
      <w:iCs/>
      <w:color w:val="0F4761" w:themeColor="accent1" w:themeShade="BF"/>
    </w:rPr>
  </w:style>
  <w:style w:type="paragraph" w:styleId="IntenseQuote">
    <w:name w:val="Intense Quote"/>
    <w:basedOn w:val="Normal"/>
    <w:next w:val="Normal"/>
    <w:link w:val="IntenseQuoteChar"/>
    <w:uiPriority w:val="30"/>
    <w:qFormat/>
    <w:rsid w:val="00042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1C"/>
    <w:rPr>
      <w:i/>
      <w:iCs/>
      <w:color w:val="0F4761" w:themeColor="accent1" w:themeShade="BF"/>
    </w:rPr>
  </w:style>
  <w:style w:type="character" w:styleId="IntenseReference">
    <w:name w:val="Intense Reference"/>
    <w:basedOn w:val="DefaultParagraphFont"/>
    <w:uiPriority w:val="32"/>
    <w:qFormat/>
    <w:rsid w:val="00042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2024-07-31T00:55:00Z</dcterms:created>
  <dcterms:modified xsi:type="dcterms:W3CDTF">2024-07-31T00:56:00Z</dcterms:modified>
</cp:coreProperties>
</file>