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0E7F74"/>
          <w:sz w:val="24"/>
          <w:szCs w:val="24"/>
        </w:rPr>
        <w:t xml:space="preserve">ATELIER 3 – ARCHITECTURE LOGICIELLE</w:t>
      </w:r>
    </w:p>
    <w:p>
      <w:pPr>
        <w:spacing w:after="200"/>
      </w:pPr>
      <w:r>
        <w:rPr>
          <w:b/>
          <w:bCs/>
          <w:color w:val="0F1B3D"/>
          <w:sz w:val="72"/>
          <w:szCs w:val="72"/>
        </w:rPr>
        <w:t xml:space="preserve">Smart Project Manager</w:t>
      </w:r>
    </w:p>
    <w:p>
      <w:pPr>
        <w:spacing w:after="600"/>
      </w:pPr>
      <w:r>
        <w:rPr>
          <w:color w:val="4B5563"/>
          <w:sz w:val="36"/>
          <w:szCs w:val="36"/>
        </w:rPr>
        <w:t xml:space="preserve">Modélisation de la vue building block du projet</w:t>
      </w:r>
    </w:p>
    <w:p>
      <w:pPr>
        <w:spacing w:after="120"/>
        <w:rPr>
          <w:sz w:val="26"/>
          <w:szCs w:val="26"/>
        </w:rPr>
      </w:pPr>
      <w:r>
        <w:rPr>
          <w:sz w:val="26"/>
          <w:szCs w:val="26"/>
        </w:rPr>
        <w:t xml:space="preserve">ESPRIT University</w:t>
      </w:r>
    </w:p>
    <w:p>
      <w:pPr>
        <w:spacing w:after="120"/>
        <w:rPr>
          <w:sz w:val="26"/>
          <w:szCs w:val="26"/>
        </w:rPr>
      </w:pPr>
      <w:r>
        <w:rPr>
          <w:sz w:val="26"/>
          <w:szCs w:val="26"/>
        </w:rPr>
        <w:t xml:space="preserve">Travail de groupe – Atelier 3 – Semaine 3</w:t>
      </w:r>
    </w:p>
    <w:p>
      <w:pPr>
        <w:spacing w:after="120"/>
        <w:rPr>
          <w:color w:val="4B5563"/>
          <w:sz w:val="22"/>
          <w:szCs w:val="22"/>
        </w:rPr>
      </w:pPr>
      <w:r>
        <w:rPr>
          <w:color w:val="4B5563"/>
          <w:sz w:val="22"/>
          <w:szCs w:val="22"/>
        </w:rPr>
        <w:t xml:space="preserve">Technologies : Angular, Express.js, MongoDB, FastAPI</w:t>
      </w:r>
    </w:p>
    <w:p>
      <w:r>
        <w:br w:type="page"/>
      </w:r>
    </w:p>
    <w:p>
      <w:pPr>
        <w:pStyle w:val="Heading1"/>
      </w:pPr>
      <w:r>
        <w:t xml:space="preserve">1. Objectifs de l'atelier</w:t>
      </w:r>
    </w:p>
    <w:p>
      <w:pPr>
        <w:spacing w:after="120"/>
      </w:pPr>
      <w:r>
        <w:t xml:space="preserve">Cet atelier consiste à passer des exigences fonctionnelles de l'atelier 1 à une architecture logicielle structurée. Les objectifs sont :</w:t>
      </w:r>
    </w:p>
    <w:p>
      <w:pPr>
        <w:pStyle w:val="ListParagraph"/>
        <w:numPr>
          <w:ilvl w:val="0"/>
          <w:numId w:val="2"/>
        </w:numPr>
        <w:spacing w:after="60"/>
      </w:pPr>
      <w:r>
        <w:t xml:space="preserve">Modéliser les exigences fonctionnelles de l'atelier 1 (FR-01 à FR-15) par des packages.</w:t>
      </w:r>
    </w:p>
    <w:p>
      <w:pPr>
        <w:pStyle w:val="ListParagraph"/>
        <w:numPr>
          <w:ilvl w:val="0"/>
          <w:numId w:val="2"/>
        </w:numPr>
        <w:spacing w:after="60"/>
      </w:pPr>
      <w:r>
        <w:t xml:space="preserve">Raffiner le diagramme obtenu avec des sous-packages, des composants et des classes, en appliquant les concepts de black box et de white box.</w:t>
      </w:r>
    </w:p>
    <w:p>
      <w:pPr>
        <w:pStyle w:val="ListParagraph"/>
        <w:numPr>
          <w:ilvl w:val="0"/>
          <w:numId w:val="2"/>
        </w:numPr>
        <w:spacing w:after="60"/>
      </w:pPr>
      <w:r>
        <w:t xml:space="preserve">Définir les interactions par des liens de dépendance et des interfaces fournies / requises.</w:t>
      </w:r>
    </w:p>
    <w:p>
      <w:pPr>
        <w:pStyle w:val="ListParagraph"/>
        <w:numPr>
          <w:ilvl w:val="0"/>
          <w:numId w:val="2"/>
        </w:numPr>
        <w:spacing w:after="60"/>
      </w:pPr>
      <w:r>
        <w:t xml:space="preserve">Ajouter des méthodes aux différentes classes.</w:t>
      </w:r>
    </w:p>
    <w:p>
      <w:pPr>
        <w:spacing w:after="120"/>
      </w:pPr>
      <w:r>
        <w:t xml:space="preserve">Principe : une black box décrit ce que fait un bloc et par quelles interfaces il communique ; une white box décrit comment ce bloc est composé en interne. Le projet comporte trois blocs exécutables (frontend, backend, service IA) et une base de données, la vue est donc hiérarchique : le niveau 0 est le système, le niveau 1 ses blocs, le niveau 2 les packages et les classes.</w:t>
      </w:r>
    </w:p>
    <w:p>
      <w:pPr>
        <w:pStyle w:val="Heading1"/>
      </w:pPr>
      <w:r>
        <w:t xml:space="preserve">2. Des exigences fonctionnelles aux packages</w:t>
      </w:r>
    </w:p>
    <w:p>
      <w:pPr>
        <w:spacing w:after="120"/>
      </w:pPr>
      <w:r>
        <w:t xml:space="preserve">Chaque package regroupe un ou deux modules fonctionnels cohérents de l'atelier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Package</w:t>
            </w:r>
          </w:p>
        </w:tc>
        <w:tc>
          <w:tcPr>
            <w:tcW w:type="dxa" w:w="7026"/>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Exigences couvertes</w:t>
            </w:r>
          </w:p>
        </w:tc>
      </w:tr>
      <w:tr>
        <w:tc>
          <w:tcPr>
            <w:tcW w:type="dxa" w:w="2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Identity</w:t>
            </w:r>
          </w:p>
        </w:tc>
        <w:tc>
          <w:tcPr>
            <w:tcW w:type="dxa" w:w="70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FR-01 Authentification · FR-02 Utilisateurs · FR-03 Profils · FR-04 Compétences</w:t>
            </w:r>
          </w:p>
        </w:tc>
      </w:tr>
      <w:tr>
        <w:tc>
          <w:tcPr>
            <w:tcW w:type="dxa" w:w="2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Projects</w:t>
            </w:r>
          </w:p>
        </w:tc>
        <w:tc>
          <w:tcPr>
            <w:tcW w:type="dxa" w:w="70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FR-05 Projets · FR-06 Équipes</w:t>
            </w:r>
          </w:p>
        </w:tc>
      </w:tr>
      <w:tr>
        <w:tc>
          <w:tcPr>
            <w:tcW w:type="dxa" w:w="2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Sprints</w:t>
            </w:r>
          </w:p>
        </w:tc>
        <w:tc>
          <w:tcPr>
            <w:tcW w:type="dxa" w:w="70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FR-07 Sprints</w:t>
            </w:r>
          </w:p>
        </w:tc>
      </w:tr>
      <w:tr>
        <w:tc>
          <w:tcPr>
            <w:tcW w:type="dxa" w:w="2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Tasks</w:t>
            </w:r>
          </w:p>
        </w:tc>
        <w:tc>
          <w:tcPr>
            <w:tcW w:type="dxa" w:w="70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FR-08 Tâches · FR-09 Tableau Kanban</w:t>
            </w:r>
          </w:p>
        </w:tc>
      </w:tr>
      <w:tr>
        <w:tc>
          <w:tcPr>
            <w:tcW w:type="dxa" w:w="2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Collaboration</w:t>
            </w:r>
          </w:p>
        </w:tc>
        <w:tc>
          <w:tcPr>
            <w:tcW w:type="dxa" w:w="70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FR-10 Commentaires · FR-11 Historique d'activité · FR-12 Notifications</w:t>
            </w:r>
          </w:p>
        </w:tc>
      </w:tr>
      <w:tr>
        <w:tc>
          <w:tcPr>
            <w:tcW w:type="dxa" w:w="2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Insight</w:t>
            </w:r>
          </w:p>
        </w:tc>
        <w:tc>
          <w:tcPr>
            <w:tcW w:type="dxa" w:w="70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FR-13 Tableaux de bord · FR-14 Recherche et filtres</w:t>
            </w:r>
          </w:p>
        </w:tc>
      </w:tr>
      <w:tr>
        <w:tc>
          <w:tcPr>
            <w:tcW w:type="dxa" w:w="2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AI</w:t>
            </w:r>
          </w:p>
        </w:tc>
        <w:tc>
          <w:tcPr>
            <w:tcW w:type="dxa" w:w="70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FR-15 IA : AI-01 plan, AI-02 recommandation, AI-03 risque de retard, AI-04 assistant</w:t>
            </w:r>
          </w:p>
        </w:tc>
      </w:tr>
    </w:tbl>
    <w:p>
      <w:pPr>
        <w:pStyle w:val="Heading1"/>
      </w:pPr>
      <w:r>
        <w:t xml:space="preserve">3. Niveau 0 – Black box du système</w:t>
      </w:r>
    </w:p>
    <w:p>
      <w:pPr>
        <w:spacing w:after="120"/>
      </w:pPr>
      <w:r>
        <w:t xml:space="preserve">Vu de l'extérieur, Smart Project Manager est une plateforme de gestion de projets logiciels accessible par une interface web (HTTPS).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Acteur / système</w:t>
            </w:r>
          </w:p>
        </w:tc>
        <w:tc>
          <w:tcPr>
            <w:tcW w:type="dxa" w:w="3300"/>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Rôle</w:t>
            </w:r>
          </w:p>
        </w:tc>
        <w:tc>
          <w:tcPr>
            <w:tcW w:type="dxa" w:w="3426"/>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Interaction</w:t>
            </w:r>
          </w:p>
        </w:tc>
      </w:tr>
      <w:tr>
        <w:tc>
          <w:tcPr>
            <w:tcW w:type="dxa" w:w="23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Administrateur</w:t>
            </w:r>
          </w:p>
        </w:tc>
        <w:tc>
          <w:tcPr>
            <w:tcW w:type="dxa" w:w="33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Gère les utilisateurs, les rôles et les comptes</w:t>
            </w:r>
          </w:p>
        </w:tc>
        <w:tc>
          <w:tcPr>
            <w:tcW w:type="dxa" w:w="3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Interface web, JWT</w:t>
            </w:r>
          </w:p>
        </w:tc>
      </w:tr>
      <w:tr>
        <w:tc>
          <w:tcPr>
            <w:tcW w:type="dxa" w:w="23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Chef de projet</w:t>
            </w:r>
          </w:p>
        </w:tc>
        <w:tc>
          <w:tcPr>
            <w:tcW w:type="dxa" w:w="33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Gère projets, sprints, tâches et utilise l'IA</w:t>
            </w:r>
          </w:p>
        </w:tc>
        <w:tc>
          <w:tcPr>
            <w:tcW w:type="dxa" w:w="3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Interface web, JWT</w:t>
            </w:r>
          </w:p>
        </w:tc>
      </w:tr>
      <w:tr>
        <w:tc>
          <w:tcPr>
            <w:tcW w:type="dxa" w:w="23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Développeur</w:t>
            </w:r>
          </w:p>
        </w:tc>
        <w:tc>
          <w:tcPr>
            <w:tcW w:type="dxa" w:w="33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Consulte ses tâches, commente, gère son profil</w:t>
            </w:r>
          </w:p>
        </w:tc>
        <w:tc>
          <w:tcPr>
            <w:tcW w:type="dxa" w:w="3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Interface web, JWT</w:t>
            </w:r>
          </w:p>
        </w:tc>
      </w:tr>
      <w:tr>
        <w:tc>
          <w:tcPr>
            <w:tcW w:type="dxa" w:w="23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Fournisseur LLM (OpenAI)</w:t>
            </w:r>
          </w:p>
        </w:tc>
        <w:tc>
          <w:tcPr>
            <w:tcW w:type="dxa" w:w="33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Système externe optionnel</w:t>
            </w:r>
          </w:p>
        </w:tc>
        <w:tc>
          <w:tcPr>
            <w:tcW w:type="dxa" w:w="3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API LLM ; un analyseur local prend le relais s'il est absent</w:t>
            </w:r>
          </w:p>
        </w:tc>
      </w:tr>
    </w:tbl>
    <w:p>
      <w:pPr>
        <w:spacing w:after="120"/>
      </w:pPr>
      <w:r>
        <w:t xml:space="preserve"/>
      </w:r>
    </w:p>
    <w:p>
      <w:pPr>
        <w:spacing w:after="120"/>
      </w:pPr>
      <w:r>
        <w:t xml:space="preserve">Interface fournie : interface web pour les trois rôles. Interface requise : API du fournisseur LLM (facultative).</w:t>
      </w:r>
    </w:p>
    <w:p>
      <w:pPr>
        <w:pStyle w:val="Heading1"/>
      </w:pPr>
      <w:r>
        <w:t xml:space="preserve">4. Niveau 1 – White box : les blocs du 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526"/>
      </w:tblGrid>
      <w:tr>
        <w:trPr>
          <w:tblHeader/>
        </w:trPr>
        <w:tc>
          <w:tcPr>
            <w:tcW w:type="dxa" w:w="1900"/>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Bloc</w:t>
            </w:r>
          </w:p>
        </w:tc>
        <w:tc>
          <w:tcPr>
            <w:tcW w:type="dxa" w:w="2600"/>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Technologie</w:t>
            </w:r>
          </w:p>
        </w:tc>
        <w:tc>
          <w:tcPr>
            <w:tcW w:type="dxa" w:w="4526"/>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Responsabilité</w:t>
            </w:r>
          </w:p>
        </w:tc>
      </w:tr>
      <w:tr>
        <w:tc>
          <w:tcPr>
            <w:tcW w:type="dxa" w:w="19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Frontend</w:t>
            </w:r>
          </w:p>
        </w:tc>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Angular, TypeScript</w:t>
            </w:r>
          </w:p>
        </w:tc>
        <w:tc>
          <w:tcPr>
            <w:tcW w:type="dxa" w:w="45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Interface utilisateur ; ne communique qu'avec le backend (REST/JSON, JWT bearer)</w:t>
            </w:r>
          </w:p>
        </w:tc>
      </w:tr>
      <w:tr>
        <w:tc>
          <w:tcPr>
            <w:tcW w:type="dxa" w:w="19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Backend</w:t>
            </w:r>
          </w:p>
        </w:tc>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Express.js, API REST</w:t>
            </w:r>
          </w:p>
        </w:tc>
        <w:tc>
          <w:tcPr>
            <w:tcW w:type="dxa" w:w="45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Règles métier, contrôle d'accès, orchestration ; seul bloc à accéder à la base</w:t>
            </w:r>
          </w:p>
        </w:tc>
      </w:tr>
      <w:tr>
        <w:tc>
          <w:tcPr>
            <w:tcW w:type="dxa" w:w="19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Service IA</w:t>
            </w:r>
          </w:p>
        </w:tc>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FastAPI, Python</w:t>
            </w:r>
          </w:p>
        </w:tc>
        <w:tc>
          <w:tcPr>
            <w:tcW w:type="dxa" w:w="45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Planification, recommandation, risque, assistant ; sans état, jamais exposé au navigateur</w:t>
            </w:r>
          </w:p>
        </w:tc>
      </w:tr>
      <w:tr>
        <w:tc>
          <w:tcPr>
            <w:tcW w:type="dxa" w:w="19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MongoDB</w:t>
            </w:r>
          </w:p>
        </w:tc>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Mongoose, 7 collections</w:t>
            </w:r>
          </w:p>
        </w:tc>
        <w:tc>
          <w:tcPr>
            <w:tcW w:type="dxa" w:w="45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Persistance : users, projects, sprints, tasks, comments, activities, notifications</w:t>
            </w:r>
          </w:p>
        </w:tc>
      </w:tr>
    </w:tbl>
    <w:p>
      <w:pPr>
        <w:spacing w:after="120"/>
      </w:pPr>
      <w:r>
        <w:t xml:space="preserve"/>
      </w:r>
    </w:p>
    <w:p>
      <w:pPr>
        <w:spacing w:after="120"/>
        <w:rPr>
          <w:b/>
          <w:bCs/>
        </w:rPr>
      </w:pPr>
      <w:r>
        <w:rPr>
          <w:b/>
          <w:bCs/>
        </w:rPr>
        <w:t xml:space="preserve">Règles de dépendance :</w:t>
      </w:r>
    </w:p>
    <w:p>
      <w:pPr>
        <w:pStyle w:val="ListParagraph"/>
        <w:numPr>
          <w:ilvl w:val="0"/>
          <w:numId w:val="2"/>
        </w:numPr>
        <w:spacing w:after="60"/>
      </w:pPr>
      <w:r>
        <w:t xml:space="preserve">Le frontend ne parle qu'au backend.</w:t>
      </w:r>
    </w:p>
    <w:p>
      <w:pPr>
        <w:pStyle w:val="ListParagraph"/>
        <w:numPr>
          <w:ilvl w:val="0"/>
          <w:numId w:val="2"/>
        </w:numPr>
        <w:spacing w:after="60"/>
      </w:pPr>
      <w:r>
        <w:t xml:space="preserve">Seul le backend lit et écrit dans MongoDB.</w:t>
      </w:r>
    </w:p>
    <w:p>
      <w:pPr>
        <w:pStyle w:val="ListParagraph"/>
        <w:numPr>
          <w:ilvl w:val="0"/>
          <w:numId w:val="2"/>
        </w:numPr>
        <w:spacing w:after="60"/>
      </w:pPr>
      <w:r>
        <w:t xml:space="preserve">Le service IA est sans état, n'est jamais exposé au navigateur et n'accède pas à la base.</w:t>
      </w:r>
    </w:p>
    <w:p>
      <w:pPr>
        <w:pStyle w:val="Heading1"/>
      </w:pPr>
      <w:r>
        <w:t xml:space="preserve">5. Interfaces entre les blocs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600"/>
        <w:gridCol w:w="3726"/>
      </w:tblGrid>
      <w:tr>
        <w:trPr>
          <w:tblHeader/>
        </w:trPr>
        <w:tc>
          <w:tcPr>
            <w:tcW w:type="dxa" w:w="2200"/>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Interface</w:t>
            </w:r>
          </w:p>
        </w:tc>
        <w:tc>
          <w:tcPr>
            <w:tcW w:type="dxa" w:w="1500"/>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Fournie par</w:t>
            </w:r>
          </w:p>
        </w:tc>
        <w:tc>
          <w:tcPr>
            <w:tcW w:type="dxa" w:w="1600"/>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Requise par</w:t>
            </w:r>
          </w:p>
        </w:tc>
        <w:tc>
          <w:tcPr>
            <w:tcW w:type="dxa" w:w="3726"/>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Contrat</w:t>
            </w:r>
          </w:p>
        </w:tc>
      </w:tr>
      <w:tr>
        <w:tc>
          <w:tcPr>
            <w:tcW w:type="dxa" w:w="22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API REST publique /api/v1</w:t>
            </w:r>
          </w:p>
        </w:tc>
        <w:tc>
          <w:tcPr>
            <w:tcW w:type="dxa" w:w="15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Backend</w:t>
            </w:r>
          </w:p>
        </w:tc>
        <w:tc>
          <w:tcPr>
            <w:tcW w:type="dxa" w:w="1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Frontend</w:t>
            </w:r>
          </w:p>
        </w:tc>
        <w:tc>
          <w:tcPr>
            <w:tcW w:type="dxa" w:w="37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JSON, JWT en en-tête Bearer, rôles ADMIN / PROJECT_MANAGER / DEVELOPER</w:t>
            </w:r>
          </w:p>
        </w:tc>
      </w:tr>
      <w:tr>
        <w:tc>
          <w:tcPr>
            <w:tcW w:type="dxa" w:w="22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Persistance (modèles Mongoose)</w:t>
            </w:r>
          </w:p>
        </w:tc>
        <w:tc>
          <w:tcPr>
            <w:tcW w:type="dxa" w:w="15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MongoDB</w:t>
            </w:r>
          </w:p>
        </w:tc>
        <w:tc>
          <w:tcPr>
            <w:tcW w:type="dxa" w:w="1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Backend</w:t>
            </w:r>
          </w:p>
        </w:tc>
        <w:tc>
          <w:tcPr>
            <w:tcW w:type="dxa" w:w="37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7 collections</w:t>
            </w:r>
          </w:p>
        </w:tc>
      </w:tr>
      <w:tr>
        <w:tc>
          <w:tcPr>
            <w:tcW w:type="dxa" w:w="22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API IA /api/v1/ai/*</w:t>
            </w:r>
          </w:p>
        </w:tc>
        <w:tc>
          <w:tcPr>
            <w:tcW w:type="dxa" w:w="15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Service IA</w:t>
            </w:r>
          </w:p>
        </w:tc>
        <w:tc>
          <w:tcPr>
            <w:tcW w:type="dxa" w:w="1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Backend (AiClient)</w:t>
            </w:r>
          </w:p>
        </w:tc>
        <w:tc>
          <w:tcPr>
            <w:tcW w:type="dxa" w:w="37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Plan, recommandation, risque, assistant, extraction ; jeton de service ; délai limité</w:t>
            </w:r>
          </w:p>
        </w:tc>
      </w:tr>
      <w:tr>
        <w:tc>
          <w:tcPr>
            <w:tcW w:type="dxa" w:w="22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Contrôle d'état /api/v1/health</w:t>
            </w:r>
          </w:p>
        </w:tc>
        <w:tc>
          <w:tcPr>
            <w:tcW w:type="dxa" w:w="15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Backend, Service IA</w:t>
            </w:r>
          </w:p>
        </w:tc>
        <w:tc>
          <w:tcPr>
            <w:tcW w:type="dxa" w:w="1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Frontend, Backend</w:t>
            </w:r>
          </w:p>
        </w:tc>
        <w:tc>
          <w:tcPr>
            <w:tcW w:type="dxa" w:w="37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Statut de chaque bloc affiché sur la page d'accueil</w:t>
            </w:r>
          </w:p>
        </w:tc>
      </w:tr>
      <w:tr>
        <w:tc>
          <w:tcPr>
            <w:tcW w:type="dxa" w:w="22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API LLM</w:t>
            </w:r>
          </w:p>
        </w:tc>
        <w:tc>
          <w:tcPr>
            <w:tcW w:type="dxa" w:w="15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Fournisseur OpenAI</w:t>
            </w:r>
          </w:p>
        </w:tc>
        <w:tc>
          <w:tcPr>
            <w:tcW w:type="dxa" w:w="1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Service IA (OpenAiClient)</w:t>
            </w:r>
          </w:p>
        </w:tc>
        <w:tc>
          <w:tcPr>
            <w:tcW w:type="dxa" w:w="37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Facultative : repli sur l'analyseur local</w:t>
            </w:r>
          </w:p>
        </w:tc>
      </w:tr>
    </w:tbl>
    <w:p>
      <w:pPr>
        <w:spacing w:after="120"/>
      </w:pPr>
      <w:r>
        <w:t xml:space="preserve"/>
      </w:r>
    </w:p>
    <w:p>
      <w:pPr>
        <w:spacing w:after="120"/>
      </w:pPr>
      <w:r>
        <w:t xml:space="preserve">Le backend est la seule passerelle : il valide chaque réponse de l'IA avant de la persister ou de la retourner.</w:t>
      </w:r>
    </w:p>
    <w:p>
      <w:pPr>
        <w:pStyle w:val="Heading1"/>
      </w:pPr>
      <w:r>
        <w:t xml:space="preserve">6. Niveau 2 – White box du backend</w:t>
      </w:r>
    </w:p>
    <w:p>
      <w:pPr>
        <w:pStyle w:val="Heading2"/>
      </w:pPr>
      <w:r>
        <w:t xml:space="preserve">6.1 Packages et dépendances</w:t>
      </w:r>
    </w:p>
    <w:p>
      <w:pPr>
        <w:spacing w:after="120"/>
      </w:pPr>
      <w:r>
        <w:t xml:space="preserve">Les dépendances vont toujours vers le bas : il n'y a aucun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tblHeader/>
        </w:trPr>
        <w:tc>
          <w:tcPr>
            <w:tcW w:type="dxa" w:w="1900"/>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Package</w:t>
            </w:r>
          </w:p>
        </w:tc>
        <w:tc>
          <w:tcPr>
            <w:tcW w:type="dxa" w:w="3000"/>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Contenu</w:t>
            </w:r>
          </w:p>
        </w:tc>
        <w:tc>
          <w:tcPr>
            <w:tcW w:type="dxa" w:w="4126"/>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Dépend de</w:t>
            </w:r>
          </w:p>
        </w:tc>
      </w:tr>
      <w:tr>
        <w:tc>
          <w:tcPr>
            <w:tcW w:type="dxa" w:w="19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Insight</w:t>
            </w:r>
          </w:p>
        </w:tc>
        <w:tc>
          <w:tcPr>
            <w:tcW w:type="dxa" w:w="3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Dashboard, Search</w:t>
            </w:r>
          </w:p>
        </w:tc>
        <w:tc>
          <w:tcPr>
            <w:tcW w:type="dxa" w:w="41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Tasks, Sprints</w:t>
            </w:r>
          </w:p>
        </w:tc>
      </w:tr>
      <w:tr>
        <w:tc>
          <w:tcPr>
            <w:tcW w:type="dxa" w:w="19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Collaboration</w:t>
            </w:r>
          </w:p>
        </w:tc>
        <w:tc>
          <w:tcPr>
            <w:tcW w:type="dxa" w:w="3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Comments, Activity, Notifications</w:t>
            </w:r>
          </w:p>
        </w:tc>
        <w:tc>
          <w:tcPr>
            <w:tcW w:type="dxa" w:w="41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Tasks (Notifications écoute Activity : observateur)</w:t>
            </w:r>
          </w:p>
        </w:tc>
      </w:tr>
      <w:tr>
        <w:tc>
          <w:tcPr>
            <w:tcW w:type="dxa" w:w="19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AI Gateway</w:t>
            </w:r>
          </w:p>
        </w:tc>
        <w:tc>
          <w:tcPr>
            <w:tcW w:type="dxa" w:w="3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AiPlan, AiRecommendation, AiRisk, AiAssistant, AiClient</w:t>
            </w:r>
          </w:p>
        </w:tc>
        <w:tc>
          <w:tcPr>
            <w:tcW w:type="dxa" w:w="41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Tasks, Sprints, Projects</w:t>
            </w:r>
          </w:p>
        </w:tc>
      </w:tr>
      <w:tr>
        <w:tc>
          <w:tcPr>
            <w:tcW w:type="dxa" w:w="19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Tasks</w:t>
            </w:r>
          </w:p>
        </w:tc>
        <w:tc>
          <w:tcPr>
            <w:tcW w:type="dxa" w:w="3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Tâches, Kanban</w:t>
            </w:r>
          </w:p>
        </w:tc>
        <w:tc>
          <w:tcPr>
            <w:tcW w:type="dxa" w:w="41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Projects (et Sprints)</w:t>
            </w:r>
          </w:p>
        </w:tc>
      </w:tr>
      <w:tr>
        <w:tc>
          <w:tcPr>
            <w:tcW w:type="dxa" w:w="19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Sprints</w:t>
            </w:r>
          </w:p>
        </w:tc>
        <w:tc>
          <w:tcPr>
            <w:tcW w:type="dxa" w:w="3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Sprints, statistiques</w:t>
            </w:r>
          </w:p>
        </w:tc>
        <w:tc>
          <w:tcPr>
            <w:tcW w:type="dxa" w:w="41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Projects</w:t>
            </w:r>
          </w:p>
        </w:tc>
      </w:tr>
      <w:tr>
        <w:tc>
          <w:tcPr>
            <w:tcW w:type="dxa" w:w="19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Projects</w:t>
            </w:r>
          </w:p>
        </w:tc>
        <w:tc>
          <w:tcPr>
            <w:tcW w:type="dxa" w:w="3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Projets, équipes, contrôle d'accès</w:t>
            </w:r>
          </w:p>
        </w:tc>
        <w:tc>
          <w:tcPr>
            <w:tcW w:type="dxa" w:w="41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Identity</w:t>
            </w:r>
          </w:p>
        </w:tc>
      </w:tr>
      <w:tr>
        <w:tc>
          <w:tcPr>
            <w:tcW w:type="dxa" w:w="19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Identity</w:t>
            </w:r>
          </w:p>
        </w:tc>
        <w:tc>
          <w:tcPr>
            <w:tcW w:type="dxa" w:w="3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Auth, Users, Profile, Token</w:t>
            </w:r>
          </w:p>
        </w:tc>
        <w:tc>
          <w:tcPr>
            <w:tcW w:type="dxa" w:w="41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w:t>
            </w:r>
          </w:p>
        </w:tc>
      </w:tr>
    </w:tbl>
    <w:p>
      <w:pPr>
        <w:spacing w:after="120"/>
      </w:pPr>
      <w:r>
        <w:t xml:space="preserve"/>
      </w:r>
    </w:p>
    <w:p>
      <w:pPr>
        <w:spacing w:after="120"/>
      </w:pPr>
      <w:r>
        <w:t xml:space="preserve">Justification : Identity et Projects portent le contrôle d'accès, réutilisé par tous les autres packages. Un changement dans Insight ou AI n'impacte pas le cœur métier.</w:t>
      </w:r>
    </w:p>
    <w:p>
      <w:pPr>
        <w:pStyle w:val="Heading2"/>
      </w:pPr>
      <w:r>
        <w:t xml:space="preserve">6.2 Architecture en couches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Couche</w:t>
            </w:r>
          </w:p>
        </w:tc>
        <w:tc>
          <w:tcPr>
            <w:tcW w:type="dxa" w:w="7026"/>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Rôle</w:t>
            </w:r>
          </w:p>
        </w:tc>
      </w:tr>
      <w:tr>
        <w:tc>
          <w:tcPr>
            <w:tcW w:type="dxa" w:w="2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routes/</w:t>
            </w:r>
          </w:p>
        </w:tc>
        <w:tc>
          <w:tcPr>
            <w:tcW w:type="dxa" w:w="70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Déclare les points d'entrée REST et enchaîne les middlewares</w:t>
            </w:r>
          </w:p>
        </w:tc>
      </w:tr>
      <w:tr>
        <w:tc>
          <w:tcPr>
            <w:tcW w:type="dxa" w:w="2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middleware/</w:t>
            </w:r>
          </w:p>
        </w:tc>
        <w:tc>
          <w:tcPr>
            <w:tcW w:type="dxa" w:w="70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authenticate, authorize, validate, upload, errorHandler</w:t>
            </w:r>
          </w:p>
        </w:tc>
      </w:tr>
      <w:tr>
        <w:tc>
          <w:tcPr>
            <w:tcW w:type="dxa" w:w="2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controllers/</w:t>
            </w:r>
          </w:p>
        </w:tc>
        <w:tc>
          <w:tcPr>
            <w:tcW w:type="dxa" w:w="70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Traduit HTTP en appels de services (12 contrôleurs)</w:t>
            </w:r>
          </w:p>
        </w:tc>
      </w:tr>
      <w:tr>
        <w:tc>
          <w:tcPr>
            <w:tcW w:type="dxa" w:w="2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services/</w:t>
            </w:r>
          </w:p>
        </w:tc>
        <w:tc>
          <w:tcPr>
            <w:tcW w:type="dxa" w:w="70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Règles métier, droits, orchestration, appels IA</w:t>
            </w:r>
          </w:p>
        </w:tc>
      </w:tr>
      <w:tr>
        <w:tc>
          <w:tcPr>
            <w:tcW w:type="dxa" w:w="2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models/</w:t>
            </w:r>
          </w:p>
        </w:tc>
        <w:tc>
          <w:tcPr>
            <w:tcW w:type="dxa" w:w="70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Schémas Mongoose : User, Project, Sprint, Task, Comment, Activity, Notification</w:t>
            </w:r>
          </w:p>
        </w:tc>
      </w:tr>
      <w:tr>
        <w:tc>
          <w:tcPr>
            <w:tcW w:type="dxa" w:w="2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Transversal</w:t>
            </w:r>
          </w:p>
        </w:tc>
        <w:tc>
          <w:tcPr>
            <w:tcW w:type="dxa" w:w="70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validators/ (validation des entrées), utils/ (ApiError, logger, pagination), config/ (env, database)</w:t>
            </w:r>
          </w:p>
        </w:tc>
      </w:tr>
    </w:tbl>
    <w:p>
      <w:pPr>
        <w:spacing w:after="120"/>
      </w:pPr>
      <w:r>
        <w:t xml:space="preserve"/>
      </w:r>
    </w:p>
    <w:p>
      <w:pPr>
        <w:spacing w:after="120"/>
        <w:rPr>
          <w:b/>
          <w:bCs/>
        </w:rPr>
      </w:pPr>
      <w:r>
        <w:rPr>
          <w:b/>
          <w:bCs/>
        </w:rPr>
        <w:t xml:space="preserve">Règles de la white box :</w:t>
      </w:r>
    </w:p>
    <w:p>
      <w:pPr>
        <w:pStyle w:val="ListParagraph"/>
        <w:numPr>
          <w:ilvl w:val="0"/>
          <w:numId w:val="2"/>
        </w:numPr>
        <w:spacing w:after="60"/>
      </w:pPr>
      <w:r>
        <w:t xml:space="preserve">Un contrôleur n'accède jamais à un modèle directement.</w:t>
      </w:r>
    </w:p>
    <w:p>
      <w:pPr>
        <w:pStyle w:val="ListParagraph"/>
        <w:numPr>
          <w:ilvl w:val="0"/>
          <w:numId w:val="2"/>
        </w:numPr>
        <w:spacing w:after="60"/>
      </w:pPr>
      <w:r>
        <w:t xml:space="preserve">Les règles métier vivent uniquement dans les services.</w:t>
      </w:r>
    </w:p>
    <w:p>
      <w:pPr>
        <w:pStyle w:val="ListParagraph"/>
        <w:numPr>
          <w:ilvl w:val="0"/>
          <w:numId w:val="2"/>
        </w:numPr>
        <w:spacing w:after="60"/>
      </w:pPr>
      <w:r>
        <w:t xml:space="preserve">Les modèles ne connaissent pas les services.</w:t>
      </w:r>
    </w:p>
    <w:p>
      <w:pPr>
        <w:pStyle w:val="ListParagraph"/>
        <w:numPr>
          <w:ilvl w:val="0"/>
          <w:numId w:val="2"/>
        </w:numPr>
        <w:spacing w:after="60"/>
      </w:pPr>
      <w:r>
        <w:t xml:space="preserve">Les erreurs passent par ApiError puis errorHandler.</w:t>
      </w:r>
    </w:p>
    <w:p>
      <w:pPr>
        <w:pStyle w:val="Heading1"/>
      </w:pPr>
      <w:r>
        <w:t xml:space="preserve">7. Classes et méthodes</w:t>
      </w:r>
    </w:p>
    <w:p>
      <w:pPr>
        <w:pStyle w:val="Heading2"/>
      </w:pPr>
      <w:r>
        <w:t xml:space="preserve">7.1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Classe</w:t>
            </w:r>
          </w:p>
        </w:tc>
        <w:tc>
          <w:tcPr>
            <w:tcW w:type="dxa" w:w="6426"/>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Méthodes</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AuthService</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register(data), login(email, password), buildAuthResponse(user)</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TokenService</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signAccessToken(user), verifyAccessToken(token)</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UserService</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listUsers(filters), listDevelopers(filters), getUserById(id), updateUserStatus(id, active), updateUserRole(id, role)</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ProfileService</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updateProfile(user, data), changePassword(user, data), replaceSkills(user, skills)</w:t>
            </w:r>
          </w:p>
        </w:tc>
      </w:tr>
    </w:tbl>
    <w:p>
      <w:pPr>
        <w:spacing w:after="120"/>
      </w:pPr>
      <w:r>
        <w:t xml:space="preserve"/>
      </w:r>
    </w:p>
    <w:p>
      <w:pPr>
        <w:pStyle w:val="Heading2"/>
      </w:pPr>
      <w:r>
        <w:t xml:space="preserve">7.2 Projects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Classe</w:t>
            </w:r>
          </w:p>
        </w:tc>
        <w:tc>
          <w:tcPr>
            <w:tcW w:type="dxa" w:w="6426"/>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Méthodes</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ProjectService</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createProject(manager, data), listProjects(user, filters), getProject(user, id), updateProject(user, id, data), deleteProject(user, id), addMember(user, id, userId), removeMember(user, id, userId)</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ProjectAccessService (interface fournie)</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canViewProject(user, project), assertManager(user, project), assertNotArchived(project), findManagedProject(user, id)</w:t>
            </w:r>
          </w:p>
        </w:tc>
      </w:tr>
    </w:tbl>
    <w:p>
      <w:pPr>
        <w:spacing w:after="120"/>
      </w:pPr>
      <w:r>
        <w:t xml:space="preserve"/>
      </w:r>
    </w:p>
    <w:p>
      <w:pPr>
        <w:pStyle w:val="Heading2"/>
      </w:pPr>
      <w:r>
        <w:t xml:space="preserve">7.3 Sprints et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Classe</w:t>
            </w:r>
          </w:p>
        </w:tc>
        <w:tc>
          <w:tcPr>
            <w:tcW w:type="dxa" w:w="6426"/>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Méthodes</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Sprint (modèle)</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Attributs : name, objective, project, startDate, endDate, status, completedAt</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SprintService</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createSprint(user, data), updateSprint(user, id, data), changeSprintStatus(user, id, status), computeSprintStats(sprint), deleteSprint(user, id)</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Task (modèle)</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Attributs : title, description, type, priority, complexity, status, blockedReason, deadline, requiredSkills, project, sprint, assignee</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TaskService</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createTask(user, data), updateTask(user, id, data), changeTaskStatus(user, id, status), assignTask(user, id, userId), listTasks(user, filters), getBoard(user, projectId), listMyTasks(user)</w:t>
            </w:r>
          </w:p>
        </w:tc>
      </w:tr>
    </w:tbl>
    <w:p>
      <w:pPr>
        <w:spacing w:after="120"/>
      </w:pPr>
      <w:r>
        <w:t xml:space="preserve"/>
      </w:r>
    </w:p>
    <w:p>
      <w:pPr>
        <w:spacing w:after="120"/>
      </w:pPr>
      <w:r>
        <w:t xml:space="preserve">Workflow d'une tâche : TODO → IN_PROGRESS → CODE_REVIEW → TESTING → DONE ; BLOCKED est un état supplémentaire avec motif obligatoire. TaskService dépend de SprintService ; TaskService et SprintService dépendent de ProjectAccessService ; chaque changement alimente ActivityService.</w:t>
      </w:r>
    </w:p>
    <w:p>
      <w:pPr>
        <w:pStyle w:val="Heading2"/>
      </w:pPr>
      <w:r>
        <w:t xml:space="preserve">7.4 Collaboration et Insight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Classe</w:t>
            </w:r>
          </w:p>
        </w:tc>
        <w:tc>
          <w:tcPr>
            <w:tcW w:type="dxa" w:w="6426"/>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Méthodes</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CommentService</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listComments(user, taskId), addComment(user, taskId, content), updateComment(user, id, content), deleteComment(user, id)</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ActivityService</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record(event), onActivity(listener), listProjectActivities(user, id), changedFields(before, after)</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NotificationService</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registerActivityListener(), buildNotifications(activity), notifyFromActivity(activity), listNotifications(user), markAsRead(user, id), markAllAsRead(user), countUnread(user)</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DashboardService</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getDashboard(user), getProjectDashboard(user, id), taskIndicators(filter), workload(projectId), activeSprints(user)</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SearchService</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search(user, query)</w:t>
            </w:r>
          </w:p>
        </w:tc>
      </w:tr>
    </w:tbl>
    <w:p>
      <w:pPr>
        <w:spacing w:after="120"/>
      </w:pPr>
      <w:r>
        <w:t xml:space="preserve"/>
      </w:r>
    </w:p>
    <w:p>
      <w:pPr>
        <w:spacing w:after="120"/>
      </w:pPr>
      <w:r>
        <w:t xml:space="preserve">Patron observateur : ActivityService publie un événement à chaque action et NotificationService s'y abonne. Le couplage reste faible : ajouter un type de notification ne modifie pas les modules métier.</w:t>
      </w:r>
    </w:p>
    <w:p>
      <w:pPr>
        <w:pStyle w:val="Heading2"/>
      </w:pPr>
      <w:r>
        <w:t xml:space="preserve">7.5 AI Gateway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Classe</w:t>
            </w:r>
          </w:p>
        </w:tc>
        <w:tc>
          <w:tcPr>
            <w:tcW w:type="dxa" w:w="6426"/>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Méthodes</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AiClientService (interface requise)</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request(path, body), getStatus()</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AiPlanService</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generatePlan(user, project, spec), extractDocument(file), parseAiPlan(raw), applyPlan(user, project, plan)</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AiRecommendationService</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recommendDevelopers(user, taskId), workloads(project), experiences(project)</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AiRiskService</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predictSprintRisk(user, sprintId), historicalVelocity(project)</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AiAssistantService</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chat(user, project, messages), runTool(name, args), executeAction(user, action), assertAssistantAvailable()</w:t>
            </w:r>
          </w:p>
        </w:tc>
      </w:tr>
    </w:tbl>
    <w:p>
      <w:pPr>
        <w:spacing w:after="120"/>
      </w:pPr>
      <w:r>
        <w:t xml:space="preserve"/>
      </w:r>
    </w:p>
    <w:p>
      <w:pPr>
        <w:spacing w:after="120"/>
      </w:pPr>
      <w:r>
        <w:t xml:space="preserve">Tous les services IA dépendent de AiClientService, l'unique point de sortie vers le service IA. Toute proposition (plan, action de l'assistant) est confirmée par le chef de projet avant écriture. Si l'IA est indisponible, le reste de la plateforme continue de fonctionner.</w:t>
      </w:r>
    </w:p>
    <w:p>
      <w:pPr>
        <w:pStyle w:val="Heading1"/>
      </w:pPr>
      <w:r>
        <w:t xml:space="preserve">8. White box du service IA (FastAPI)</w:t>
      </w:r>
    </w:p>
    <w:p>
      <w:pPr>
        <w:spacing w:after="120"/>
      </w:pPr>
      <w:r>
        <w:t xml:space="preserve">Les routes (planning, recommendation, risk, assistant, health) exigent un jeton de service et délèguent aux services suivants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tblHeader/>
        </w:trPr>
        <w:tc>
          <w:tcPr>
            <w:tcW w:type="dxa" w:w="2300"/>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Service</w:t>
            </w:r>
          </w:p>
        </w:tc>
        <w:tc>
          <w:tcPr>
            <w:tcW w:type="dxa" w:w="3000"/>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Fonction principale</w:t>
            </w:r>
          </w:p>
        </w:tc>
        <w:tc>
          <w:tcPr>
            <w:tcW w:type="dxa" w:w="3726"/>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Fonctions internes</w:t>
            </w:r>
          </w:p>
        </w:tc>
      </w:tr>
      <w:tr>
        <w:tc>
          <w:tcPr>
            <w:tcW w:type="dxa" w:w="23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planning_service</w:t>
            </w:r>
          </w:p>
        </w:tc>
        <w:tc>
          <w:tcPr>
            <w:tcW w:type="dxa" w:w="3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build_plan(request, llm, settings)</w:t>
            </w:r>
          </w:p>
        </w:tc>
        <w:tc>
          <w:tcPr>
            <w:tcW w:type="dxa" w:w="37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requirement_parser, sprint_planner, task_enricher</w:t>
            </w:r>
          </w:p>
        </w:tc>
      </w:tr>
      <w:tr>
        <w:tc>
          <w:tcPr>
            <w:tcW w:type="dxa" w:w="23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developer_scoring</w:t>
            </w:r>
          </w:p>
        </w:tc>
        <w:tc>
          <w:tcPr>
            <w:tcW w:type="dxa" w:w="3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recommend(request)</w:t>
            </w:r>
          </w:p>
        </w:tc>
        <w:tc>
          <w:tcPr>
            <w:tcW w:type="dxa" w:w="37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score_candidate, target_skills</w:t>
            </w:r>
          </w:p>
        </w:tc>
      </w:tr>
      <w:tr>
        <w:tc>
          <w:tcPr>
            <w:tcW w:type="dxa" w:w="23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sprint_risk</w:t>
            </w:r>
          </w:p>
        </w:tc>
        <w:tc>
          <w:tcPr>
            <w:tcW w:type="dxa" w:w="3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predict_risk(request)</w:t>
            </w:r>
          </w:p>
        </w:tc>
        <w:tc>
          <w:tcPr>
            <w:tcW w:type="dxa" w:w="37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snapshot_of, risk_level</w:t>
            </w:r>
          </w:p>
        </w:tc>
      </w:tr>
      <w:tr>
        <w:tc>
          <w:tcPr>
            <w:tcW w:type="dxa" w:w="23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assistant</w:t>
            </w:r>
          </w:p>
        </w:tc>
        <w:tc>
          <w:tcPr>
            <w:tcW w:type="dxa" w:w="3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chat(request, llm)</w:t>
            </w:r>
          </w:p>
        </w:tc>
        <w:tc>
          <w:tcPr>
            <w:tcW w:type="dxa" w:w="37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validate_call, to_openai_messages</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Classe</w:t>
            </w:r>
          </w:p>
        </w:tc>
        <w:tc>
          <w:tcPr>
            <w:tcW w:type="dxa" w:w="6426"/>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Méthodes</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NaiveBayesClassifier (ml)</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fit(texts, labels), predict_proba(text), predict(text)</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LogisticRegression (ml)</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fit(rows, labels), predict_proba(row), contributions(row)</w:t>
            </w:r>
          </w:p>
        </w:tc>
      </w:tr>
      <w:tr>
        <w:tc>
          <w:tcPr>
            <w:tcW w:type="dxa" w:w="26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OpenAiClient (adaptateur externe)</w:t>
            </w:r>
          </w:p>
        </w:tc>
        <w:tc>
          <w:tcPr>
            <w:tcW w:type="dxa" w:w="64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complete_json(system, user, ...), chat(messages, tools)</w:t>
            </w:r>
          </w:p>
        </w:tc>
      </w:tr>
    </w:tbl>
    <w:p>
      <w:pPr>
        <w:spacing w:after="120"/>
      </w:pPr>
      <w:r>
        <w:t xml:space="preserve"/>
      </w:r>
    </w:p>
    <w:p>
      <w:pPr>
        <w:spacing w:after="120"/>
      </w:pPr>
      <w:r>
        <w:t xml:space="preserve">Sans clé OpenAI, l'analyseur local reste disponible.</w:t>
      </w:r>
    </w:p>
    <w:p>
      <w:pPr>
        <w:pStyle w:val="Heading1"/>
      </w:pPr>
      <w:r>
        <w:t xml:space="preserve">9. White box du frontend (Angular)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Dossier</w:t>
            </w:r>
          </w:p>
        </w:tc>
        <w:tc>
          <w:tcPr>
            <w:tcW w:type="dxa" w:w="7026"/>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Contenu</w:t>
            </w:r>
          </w:p>
        </w:tc>
      </w:tr>
      <w:tr>
        <w:tc>
          <w:tcPr>
            <w:tcW w:type="dxa" w:w="2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features/</w:t>
            </w:r>
          </w:p>
        </w:tc>
        <w:tc>
          <w:tcPr>
            <w:tcW w:type="dxa" w:w="70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Composants et services par module, chargés à la demande : auth, projects, sprints, tasks, kanban, comments, activity, notifications, dashboard, search, profile, users, ai-plan, ai-recommendation, ai-risk, ai-assistant</w:t>
            </w:r>
          </w:p>
        </w:tc>
      </w:tr>
      <w:tr>
        <w:tc>
          <w:tcPr>
            <w:tcW w:type="dxa" w:w="2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core/</w:t>
            </w:r>
          </w:p>
        </w:tc>
        <w:tc>
          <w:tcPr>
            <w:tcW w:type="dxa" w:w="70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Services singletons : AuthService, AuthInterceptor, guards, ApiErrorInterceptor, NotificationService, ThemeService, ToastService, modèles d'API</w:t>
            </w:r>
          </w:p>
        </w:tc>
      </w:tr>
      <w:tr>
        <w:tc>
          <w:tcPr>
            <w:tcW w:type="dxa" w:w="2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shared/</w:t>
            </w:r>
          </w:p>
        </w:tc>
        <w:tc>
          <w:tcPr>
            <w:tcW w:type="dxa" w:w="70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Briques réutilisables : loading-state, error-state, confirm-dialog, tag-input, chart, avatar, validateurs de formulaires, PagedList</w:t>
            </w:r>
          </w:p>
        </w:tc>
      </w:tr>
      <w:tr>
        <w:tc>
          <w:tcPr>
            <w:tcW w:type="dxa" w:w="20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layouts/</w:t>
            </w:r>
          </w:p>
        </w:tc>
        <w:tc>
          <w:tcPr>
            <w:tcW w:type="dxa" w:w="70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main et auth</w:t>
            </w:r>
          </w:p>
        </w:tc>
      </w:tr>
    </w:tbl>
    <w:p>
      <w:pPr>
        <w:spacing w:after="120"/>
      </w:pPr>
      <w:r>
        <w:t xml:space="preserve"/>
      </w:r>
    </w:p>
    <w:p>
      <w:pPr>
        <w:spacing w:after="120"/>
      </w:pPr>
      <w:r>
        <w:t xml:space="preserve">layouts/ dépend de core/. Les features dépendent de core/ et shared/, jamais l'inverse.</w:t>
      </w:r>
    </w:p>
    <w:p>
      <w:pPr>
        <w:pStyle w:val="Heading1"/>
      </w:pPr>
      <w:r>
        <w:t xml:space="preserve">10. Du modèle aux qualités attendues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Qualité</w:t>
            </w:r>
          </w:p>
        </w:tc>
        <w:tc>
          <w:tcPr>
            <w:tcW w:type="dxa" w:w="6826"/>
            <w:tcBorders>
              <w:top w:val="single" w:color="BFC8D6" w:sz="4"/>
              <w:left w:val="single" w:color="BFC8D6" w:sz="4"/>
              <w:bottom w:val="single" w:color="BFC8D6" w:sz="4"/>
              <w:right w:val="single" w:color="BFC8D6" w:sz="4"/>
            </w:tcBorders>
            <w:shd w:fill="0F1B3D" w:val="clear"/>
            <w:tcMar>
              <w:top w:type="dxa" w:w="70"/>
              <w:left w:type="dxa" w:w="100"/>
              <w:bottom w:type="dxa" w:w="70"/>
              <w:right w:type="dxa" w:w="100"/>
            </w:tcMar>
          </w:tcPr>
          <w:p>
            <w:r>
              <w:rPr>
                <w:b/>
                <w:bCs/>
                <w:color w:val="FFFFFF"/>
                <w:sz w:val="20"/>
                <w:szCs w:val="20"/>
              </w:rPr>
              <w:t xml:space="preserve">Apport de l'architecture</w:t>
            </w:r>
          </w:p>
        </w:tc>
      </w:tr>
      <w:tr>
        <w:tc>
          <w:tcPr>
            <w:tcW w:type="dxa" w:w="22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Maintenabilité</w:t>
            </w:r>
          </w:p>
        </w:tc>
        <w:tc>
          <w:tcPr>
            <w:tcW w:type="dxa" w:w="68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Couches et packages : une modification d'un module n'impacte pas les modules indépendants.</w:t>
            </w:r>
          </w:p>
        </w:tc>
      </w:tr>
      <w:tr>
        <w:tc>
          <w:tcPr>
            <w:tcW w:type="dxa" w:w="22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Modularité</w:t>
            </w:r>
          </w:p>
        </w:tc>
        <w:tc>
          <w:tcPr>
            <w:tcW w:type="dxa" w:w="68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Frontend, backend et IA sont trois blocs déployables séparément.</w:t>
            </w:r>
          </w:p>
        </w:tc>
      </w:tr>
      <w:tr>
        <w:tc>
          <w:tcPr>
            <w:tcW w:type="dxa" w:w="22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Sécurité</w:t>
            </w:r>
          </w:p>
        </w:tc>
        <w:tc>
          <w:tcPr>
            <w:tcW w:type="dxa" w:w="68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Contrôle d'accès centralisé dans Identity et Projects ; secrets uniquement côté serveur.</w:t>
            </w:r>
          </w:p>
        </w:tc>
      </w:tr>
      <w:tr>
        <w:tc>
          <w:tcPr>
            <w:tcW w:type="dxa" w:w="22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Résilience</w:t>
            </w:r>
          </w:p>
        </w:tc>
        <w:tc>
          <w:tcPr>
            <w:tcW w:type="dxa" w:w="68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L'IA est optionnelle : une panne n'arrête pas la gestion de projets.</w:t>
            </w:r>
          </w:p>
        </w:tc>
      </w:tr>
      <w:tr>
        <w:tc>
          <w:tcPr>
            <w:tcW w:type="dxa" w:w="22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Testabilité</w:t>
            </w:r>
          </w:p>
        </w:tc>
        <w:tc>
          <w:tcPr>
            <w:tcW w:type="dxa" w:w="68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Services purs et interfaces explicites, tests unitaires par bloc.</w:t>
            </w:r>
          </w:p>
        </w:tc>
      </w:tr>
      <w:tr>
        <w:tc>
          <w:tcPr>
            <w:tcW w:type="dxa" w:w="2200"/>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bCs/>
                <w:color w:val="1F2937"/>
                <w:sz w:val="20"/>
                <w:szCs w:val="20"/>
              </w:rPr>
              <w:t xml:space="preserve">Performance</w:t>
            </w:r>
          </w:p>
        </w:tc>
        <w:tc>
          <w:tcPr>
            <w:tcW w:type="dxa" w:w="6826"/>
            <w:tcBorders>
              <w:top w:val="single" w:color="BFC8D6" w:sz="4"/>
              <w:left w:val="single" w:color="BFC8D6" w:sz="4"/>
              <w:bottom w:val="single" w:color="BFC8D6" w:sz="4"/>
              <w:right w:val="single" w:color="BFC8D6" w:sz="4"/>
            </w:tcBorders>
            <w:shd w:fill="FFFFFF" w:val="clear"/>
            <w:tcMar>
              <w:top w:type="dxa" w:w="70"/>
              <w:left w:type="dxa" w:w="100"/>
              <w:bottom w:type="dxa" w:w="70"/>
              <w:right w:type="dxa" w:w="100"/>
            </w:tcMar>
          </w:tcPr>
          <w:p>
            <w:r>
              <w:rPr>
                <w:b w:val="false"/>
                <w:bCs w:val="false"/>
                <w:color w:val="1F2937"/>
                <w:sz w:val="20"/>
                <w:szCs w:val="20"/>
              </w:rPr>
              <w:t xml:space="preserve">Requêtes indexées, appels IA avec délai limité.</w:t>
            </w:r>
          </w:p>
        </w:tc>
      </w:tr>
    </w:tbl>
    <w:p>
      <w:pPr>
        <w:pStyle w:val="Heading1"/>
      </w:pPr>
      <w:r>
        <w:t xml:space="preserve">11. Conclusion</w:t>
      </w:r>
    </w:p>
    <w:p>
      <w:pPr>
        <w:pStyle w:val="ListParagraph"/>
        <w:numPr>
          <w:ilvl w:val="0"/>
          <w:numId w:val="2"/>
        </w:numPr>
        <w:spacing w:after="60"/>
      </w:pPr>
      <w:r>
        <w:t xml:space="preserve">3 niveaux : système (black box), blocs exécutables, packages et classes (white box).</w:t>
      </w:r>
    </w:p>
    <w:p>
      <w:pPr>
        <w:pStyle w:val="ListParagraph"/>
        <w:numPr>
          <w:ilvl w:val="0"/>
          <w:numId w:val="2"/>
        </w:numPr>
        <w:spacing w:after="60"/>
      </w:pPr>
      <w:r>
        <w:t xml:space="preserve">7 packages : un par groupe d'exigences FR-01 à FR-15, avec des dépendances sans cycle.</w:t>
      </w:r>
    </w:p>
    <w:p>
      <w:pPr>
        <w:pStyle w:val="ListParagraph"/>
        <w:numPr>
          <w:ilvl w:val="0"/>
          <w:numId w:val="2"/>
        </w:numPr>
        <w:spacing w:after="60"/>
      </w:pPr>
      <w:r>
        <w:t xml:space="preserve">5 interfaces : REST publique, persistance, API IA, état de santé et API LLM, chacune fournie et requise.</w:t>
      </w:r>
    </w:p>
    <w:p>
      <w:pPr>
        <w:pStyle w:val="ListParagraph"/>
        <w:numPr>
          <w:ilvl w:val="0"/>
          <w:numId w:val="2"/>
        </w:numPr>
        <w:spacing w:after="60"/>
      </w:pPr>
      <w:r>
        <w:t xml:space="preserve">Méthodes : classes principales documentées pour guider l'implémentation et les tests.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8"/>
        <w:szCs w:val="18"/>
      </w:rPr>
      <w:t xml:space="preserve">Atelier 3 – Smart Project Manager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F1B3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0E7F7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2026-10-06T08:48:26.878Z</dcterms:created>
  <dcterms:modified xsi:type="dcterms:W3CDTF">2026-10-06T08:48:26.879Z</dcterms:modified>
</cp:coreProperties>
</file>

<file path=docProps/custom.xml><?xml version="1.0" encoding="utf-8"?>
<Properties xmlns="http://schemas.openxmlformats.org/officeDocument/2006/custom-properties" xmlns:vt="http://schemas.openxmlformats.org/officeDocument/2006/docPropsVTypes"/>
</file>