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3A8A"/>
            <w:tcMar>
              <w:top w:w="360" w:type="dxa"/>
              <w:bottom w:w="360" w:type="dxa"/>
              <w:left w:w="320" w:type="dxa"/>
              <w:right w:w="320" w:type="dxa"/>
            </w:tcMar>
          </w:tcPr>
          <w:p>
            <w:pPr>
              <w:spacing w:before="0" w:after="80"/>
            </w:pPr>
            <w:r>
              <w:rPr>
                <w:rFonts w:ascii="Segoe UI" w:hAnsi="Segoe UI"/>
                <w:b/>
                <w:color w:val="BFDBFE"/>
                <w:sz w:val="19"/>
              </w:rPr>
              <w:t>SERVICE-ORIENTED ARCHITECTURE &amp; FULL-STACK PLATFORM</w:t>
            </w:r>
          </w:p>
          <w:p>
            <w:pPr>
              <w:spacing w:before="0" w:after="120"/>
            </w:pPr>
            <w:r>
              <w:rPr>
                <w:rFonts w:ascii="Segoe UI" w:hAnsi="Segoe UI"/>
                <w:b/>
                <w:color w:val="FFFFFF"/>
                <w:sz w:val="42"/>
              </w:rPr>
              <w:t>CarHub: System Execution &amp; Architecture Report</w:t>
            </w:r>
          </w:p>
          <w:p>
            <w:pPr>
              <w:spacing w:before="0" w:after="0"/>
            </w:pPr>
            <w:r>
              <w:rPr>
                <w:rFonts w:ascii="Segoe UI" w:hAnsi="Segoe UI"/>
                <w:color w:val="E2E8F0"/>
                <w:sz w:val="21"/>
              </w:rPr>
              <w:t>Spring Boot 3.3.4 (Java 25) • Angular 20 (Tailwind CSS) • MySQL 8.4 • Docker &amp; phpMyAdmin</w:t>
            </w:r>
          </w:p>
        </w:tc>
      </w:tr>
    </w:tbl>
    <w:tbl>
      <w:tblPr>
        <w:tblW w:type="auto" w:w="0"/>
        <w:jc w:val="center"/>
        <w:tblLook w:firstColumn="1" w:firstRow="1" w:lastColumn="0" w:lastRow="0" w:noHBand="0" w:noVBand="1" w:val="04A0"/>
      </w:tblPr>
      <w:tblGrid>
        <w:gridCol w:w="2484"/>
        <w:gridCol w:w="2484"/>
        <w:gridCol w:w="2484"/>
        <w:gridCol w:w="2484"/>
      </w:tblGrid>
      <w:tr>
        <w:tc>
          <w:tcPr>
            <w:tcW w:type="dxa" w:w="2592"/>
            <w:shd w:fill="F8FAFC"/>
            <w:tcMar>
              <w:top w:w="100" w:type="dxa"/>
              <w:bottom w:w="100" w:type="dxa"/>
              <w:left w:w="120" w:type="dxa"/>
              <w:right w:w="120" w:type="dxa"/>
            </w:tcMar>
          </w:tcPr>
          <w:p>
            <w:pPr>
              <w:spacing w:after="20"/>
            </w:pPr>
            <w:r>
              <w:rPr>
                <w:rFonts w:ascii="Segoe UI" w:hAnsi="Segoe UI"/>
                <w:b/>
                <w:color w:val="64748B"/>
                <w:sz w:val="15"/>
              </w:rPr>
              <w:t>PROJECT REPOSITORY</w:t>
              <w:br/>
            </w:r>
            <w:r>
              <w:rPr>
                <w:rFonts w:ascii="Segoe UI" w:hAnsi="Segoe UI"/>
                <w:b/>
                <w:color w:val="0F172A"/>
                <w:sz w:val="17"/>
              </w:rPr>
              <w:t>YasserYG8 / SOA-</w:t>
            </w:r>
          </w:p>
        </w:tc>
        <w:tc>
          <w:tcPr>
            <w:tcW w:type="dxa" w:w="2592"/>
            <w:shd w:fill="F8FAFC"/>
            <w:tcMar>
              <w:top w:w="100" w:type="dxa"/>
              <w:bottom w:w="100" w:type="dxa"/>
              <w:left w:w="120" w:type="dxa"/>
              <w:right w:w="120" w:type="dxa"/>
            </w:tcMar>
          </w:tcPr>
          <w:p>
            <w:pPr>
              <w:spacing w:after="20"/>
            </w:pPr>
            <w:r>
              <w:rPr>
                <w:rFonts w:ascii="Segoe UI" w:hAnsi="Segoe UI"/>
                <w:b/>
                <w:color w:val="64748B"/>
                <w:sz w:val="15"/>
              </w:rPr>
              <w:t>DATABASE ENGINE</w:t>
              <w:br/>
            </w:r>
            <w:r>
              <w:rPr>
                <w:rFonts w:ascii="Segoe UI" w:hAnsi="Segoe UI"/>
                <w:b/>
                <w:color w:val="0F172A"/>
                <w:sz w:val="17"/>
              </w:rPr>
              <w:t>MySQL 8.4 (cars_db)</w:t>
            </w:r>
          </w:p>
        </w:tc>
        <w:tc>
          <w:tcPr>
            <w:tcW w:type="dxa" w:w="2448"/>
            <w:shd w:fill="F8FAFC"/>
            <w:tcMar>
              <w:top w:w="100" w:type="dxa"/>
              <w:bottom w:w="100" w:type="dxa"/>
              <w:left w:w="120" w:type="dxa"/>
              <w:right w:w="120" w:type="dxa"/>
            </w:tcMar>
          </w:tcPr>
          <w:p>
            <w:pPr>
              <w:spacing w:after="20"/>
            </w:pPr>
            <w:r>
              <w:rPr>
                <w:rFonts w:ascii="Segoe UI" w:hAnsi="Segoe UI"/>
                <w:b/>
                <w:color w:val="64748B"/>
                <w:sz w:val="15"/>
              </w:rPr>
              <w:t>DATE &amp; EXECUTION</w:t>
              <w:br/>
            </w:r>
            <w:r>
              <w:rPr>
                <w:rFonts w:ascii="Segoe UI" w:hAnsi="Segoe UI"/>
                <w:b/>
                <w:color w:val="0F172A"/>
                <w:sz w:val="17"/>
              </w:rPr>
              <w:t>October 2026</w:t>
            </w:r>
          </w:p>
        </w:tc>
        <w:tc>
          <w:tcPr>
            <w:tcW w:type="dxa" w:w="2304"/>
            <w:shd w:fill="F8FAFC"/>
            <w:tcMar>
              <w:top w:w="100" w:type="dxa"/>
              <w:bottom w:w="100" w:type="dxa"/>
              <w:left w:w="120" w:type="dxa"/>
              <w:right w:w="120" w:type="dxa"/>
            </w:tcMar>
          </w:tcPr>
          <w:p>
            <w:pPr>
              <w:spacing w:after="20"/>
            </w:pPr>
            <w:r>
              <w:rPr>
                <w:rFonts w:ascii="Segoe UI" w:hAnsi="Segoe UI"/>
                <w:b/>
                <w:color w:val="64748B"/>
                <w:sz w:val="15"/>
              </w:rPr>
              <w:t>OVERALL STATUS</w:t>
              <w:br/>
            </w:r>
            <w:r>
              <w:rPr>
                <w:rFonts w:ascii="Segoe UI" w:hAnsi="Segoe UI"/>
                <w:b/>
                <w:color w:val="10B981"/>
                <w:sz w:val="17"/>
              </w:rPr>
              <w:t>✔ Fully Operational</w:t>
            </w:r>
          </w:p>
        </w:tc>
      </w:tr>
    </w:tbl>
    <w:p>
      <w:pPr>
        <w:spacing w:after="240"/>
      </w:pPr>
    </w:p>
    <w:p>
      <w:pPr>
        <w:keepNext/>
        <w:spacing w:before="360" w:after="120"/>
      </w:pPr>
      <w:r>
        <w:rPr>
          <w:rFonts w:ascii="Segoe UI" w:hAnsi="Segoe UI"/>
          <w:b/>
          <w:color w:val="1E3A8A"/>
          <w:sz w:val="32"/>
        </w:rPr>
        <w:t>1. Executive Summary &amp; Architectural Landscape</w:t>
      </w:r>
    </w:p>
    <w:p>
      <w:pPr>
        <w:spacing w:before="0" w:after="100" w:line="276" w:lineRule="auto"/>
      </w:pPr>
      <w:r>
        <w:rPr>
          <w:rFonts w:ascii="Segoe UI" w:hAnsi="Segoe UI"/>
          <w:color w:val="334155"/>
          <w:sz w:val="20"/>
        </w:rPr>
        <w:t>This engineering report provides an exhaustive analysis and visual evidence of the execution lifecycle of the CarHub enterprise platform. The solution adopts a distributed, Service-Oriented Architecture (SOA) comprising an isolated containerized persistence engine, an administrative DBMS dashboard, a high-throughput RESTful API backend powered by Spring Boot 3 with Spring Data JPA, and a high-performance Single Page Application (SPA) built with Angular 20 and Tailwind CSS.</w:t>
      </w:r>
    </w:p>
    <w:p>
      <w:pPr>
        <w:spacing w:before="0" w:after="100" w:line="276" w:lineRule="auto"/>
      </w:pPr>
      <w:r>
        <w:rPr>
          <w:rFonts w:ascii="Segoe UI" w:hAnsi="Segoe UI"/>
          <w:color w:val="334155"/>
          <w:sz w:val="20"/>
        </w:rPr>
        <w:t>All components were systematically validated in runtime environments. Every screenshot captured in the project repository is detailed below with technical commentary, console output decoding, and infrastructure metrics.</w:t>
      </w:r>
    </w:p>
    <w:p>
      <w:pPr>
        <w:keepNext/>
        <w:spacing w:before="280" w:after="80"/>
      </w:pPr>
      <w:r>
        <w:rPr>
          <w:rFonts w:ascii="Segoe UI" w:hAnsi="Segoe UI"/>
          <w:b/>
          <w:color w:val="2563EB"/>
          <w:sz w:val="26"/>
        </w:rPr>
        <w:t>Architecture &amp; Network Port Topology</w:t>
      </w:r>
    </w:p>
    <w:tbl>
      <w:tblPr>
        <w:tblW w:type="auto" w:w="0"/>
        <w:jc w:val="center"/>
        <w:tblLook w:firstColumn="1" w:firstRow="1" w:lastColumn="0" w:lastRow="0" w:noHBand="0" w:noVBand="1" w:val="04A0"/>
      </w:tblPr>
      <w:tblGrid>
        <w:gridCol w:w="2484"/>
        <w:gridCol w:w="2484"/>
        <w:gridCol w:w="2484"/>
        <w:gridCol w:w="2484"/>
      </w:tblGrid>
      <w:tr>
        <w:tc>
          <w:tcPr>
            <w:tcW w:type="dxa" w:w="2592"/>
            <w:shd w:fill="1E3A8A"/>
            <w:tcMar>
              <w:top w:w="100" w:type="dxa"/>
              <w:bottom w:w="100" w:type="dxa"/>
              <w:left w:w="120" w:type="dxa"/>
              <w:right w:w="120" w:type="dxa"/>
            </w:tcMar>
          </w:tcPr>
          <w:p>
            <w:pPr>
              <w:spacing w:after="0"/>
            </w:pPr>
            <w:r>
              <w:rPr>
                <w:rFonts w:ascii="Segoe UI" w:hAnsi="Segoe UI"/>
                <w:b/>
                <w:color w:val="FFFFFF"/>
                <w:sz w:val="17"/>
              </w:rPr>
              <w:t>Layer / Subsystem</w:t>
            </w:r>
          </w:p>
        </w:tc>
        <w:tc>
          <w:tcPr>
            <w:tcW w:type="dxa" w:w="2592"/>
            <w:shd w:fill="1E3A8A"/>
            <w:tcMar>
              <w:top w:w="100" w:type="dxa"/>
              <w:bottom w:w="100" w:type="dxa"/>
              <w:left w:w="120" w:type="dxa"/>
              <w:right w:w="120" w:type="dxa"/>
            </w:tcMar>
          </w:tcPr>
          <w:p>
            <w:pPr>
              <w:spacing w:after="0"/>
            </w:pPr>
            <w:r>
              <w:rPr>
                <w:rFonts w:ascii="Segoe UI" w:hAnsi="Segoe UI"/>
                <w:b/>
                <w:color w:val="FFFFFF"/>
                <w:sz w:val="17"/>
              </w:rPr>
              <w:t>Technology / Framework</w:t>
            </w:r>
          </w:p>
        </w:tc>
        <w:tc>
          <w:tcPr>
            <w:tcW w:type="dxa" w:w="2016"/>
            <w:shd w:fill="1E3A8A"/>
            <w:tcMar>
              <w:top w:w="100" w:type="dxa"/>
              <w:bottom w:w="100" w:type="dxa"/>
              <w:left w:w="120" w:type="dxa"/>
              <w:right w:w="120" w:type="dxa"/>
            </w:tcMar>
          </w:tcPr>
          <w:p>
            <w:pPr>
              <w:spacing w:after="0"/>
            </w:pPr>
            <w:r>
              <w:rPr>
                <w:rFonts w:ascii="Segoe UI" w:hAnsi="Segoe UI"/>
                <w:b/>
                <w:color w:val="FFFFFF"/>
                <w:sz w:val="17"/>
              </w:rPr>
              <w:t>Port / Host</w:t>
            </w:r>
          </w:p>
        </w:tc>
        <w:tc>
          <w:tcPr>
            <w:tcW w:type="dxa" w:w="2736"/>
            <w:shd w:fill="1E3A8A"/>
            <w:tcMar>
              <w:top w:w="100" w:type="dxa"/>
              <w:bottom w:w="100" w:type="dxa"/>
              <w:left w:w="120" w:type="dxa"/>
              <w:right w:w="120" w:type="dxa"/>
            </w:tcMar>
          </w:tcPr>
          <w:p>
            <w:pPr>
              <w:spacing w:after="0"/>
            </w:pPr>
            <w:r>
              <w:rPr>
                <w:rFonts w:ascii="Segoe UI" w:hAnsi="Segoe UI"/>
                <w:b/>
                <w:color w:val="FFFFFF"/>
                <w:sz w:val="17"/>
              </w:rPr>
              <w:t>Primary Responsibilities</w:t>
            </w:r>
          </w:p>
        </w:tc>
      </w:tr>
      <w:tr>
        <w:tc>
          <w:tcPr>
            <w:tcW w:type="dxa" w:w="2592"/>
            <w:shd w:fill="F8FAFC"/>
            <w:tcMar>
              <w:top w:w="80" w:type="dxa"/>
              <w:bottom w:w="80" w:type="dxa"/>
              <w:left w:w="120" w:type="dxa"/>
              <w:right w:w="120" w:type="dxa"/>
            </w:tcMar>
          </w:tcPr>
          <w:p>
            <w:pPr>
              <w:spacing w:after="0"/>
            </w:pPr>
            <w:r>
              <w:rPr>
                <w:rFonts w:ascii="Segoe UI" w:hAnsi="Segoe UI"/>
                <w:color w:val="0F172A"/>
                <w:sz w:val="17"/>
              </w:rPr>
              <w:t>Container Orchestration</w:t>
            </w:r>
          </w:p>
        </w:tc>
        <w:tc>
          <w:tcPr>
            <w:tcW w:type="dxa" w:w="2592"/>
            <w:shd w:fill="F8FAFC"/>
            <w:tcMar>
              <w:top w:w="80" w:type="dxa"/>
              <w:bottom w:w="80" w:type="dxa"/>
              <w:left w:w="120" w:type="dxa"/>
              <w:right w:w="120" w:type="dxa"/>
            </w:tcMar>
          </w:tcPr>
          <w:p>
            <w:pPr>
              <w:spacing w:after="0"/>
            </w:pPr>
            <w:r>
              <w:rPr>
                <w:rFonts w:ascii="Segoe UI" w:hAnsi="Segoe UI"/>
                <w:color w:val="0F172A"/>
                <w:sz w:val="17"/>
              </w:rPr>
              <w:t>Docker &amp; Docker Compose</w:t>
            </w:r>
          </w:p>
        </w:tc>
        <w:tc>
          <w:tcPr>
            <w:tcW w:type="dxa" w:w="2016"/>
            <w:shd w:fill="F8FAFC"/>
            <w:tcMar>
              <w:top w:w="80" w:type="dxa"/>
              <w:bottom w:w="80" w:type="dxa"/>
              <w:left w:w="120" w:type="dxa"/>
              <w:right w:w="120" w:type="dxa"/>
            </w:tcMar>
          </w:tcPr>
          <w:p>
            <w:pPr>
              <w:spacing w:after="0"/>
            </w:pPr>
            <w:r>
              <w:rPr>
                <w:rFonts w:ascii="Segoe UI" w:hAnsi="Segoe UI"/>
                <w:color w:val="0F172A"/>
                <w:sz w:val="17"/>
              </w:rPr>
              <w:t>Daemon Host</w:t>
            </w:r>
          </w:p>
        </w:tc>
        <w:tc>
          <w:tcPr>
            <w:tcW w:type="dxa" w:w="2736"/>
            <w:shd w:fill="F8FAFC"/>
            <w:tcMar>
              <w:top w:w="80" w:type="dxa"/>
              <w:bottom w:w="80" w:type="dxa"/>
              <w:left w:w="120" w:type="dxa"/>
              <w:right w:w="120" w:type="dxa"/>
            </w:tcMar>
          </w:tcPr>
          <w:p>
            <w:pPr>
              <w:spacing w:after="0"/>
            </w:pPr>
            <w:r>
              <w:rPr>
                <w:rFonts w:ascii="Segoe UI" w:hAnsi="Segoe UI"/>
                <w:color w:val="0F172A"/>
                <w:sz w:val="17"/>
              </w:rPr>
              <w:t>Multi-container isolation, persistent storage volumes, virtual networking.</w:t>
            </w:r>
          </w:p>
        </w:tc>
      </w:tr>
      <w:tr>
        <w:tc>
          <w:tcPr>
            <w:tcW w:type="dxa" w:w="2592"/>
            <w:shd w:fill="FFFFFF"/>
            <w:tcMar>
              <w:top w:w="80" w:type="dxa"/>
              <w:bottom w:w="80" w:type="dxa"/>
              <w:left w:w="120" w:type="dxa"/>
              <w:right w:w="120" w:type="dxa"/>
            </w:tcMar>
          </w:tcPr>
          <w:p>
            <w:pPr>
              <w:spacing w:after="0"/>
            </w:pPr>
            <w:r>
              <w:rPr>
                <w:rFonts w:ascii="Segoe UI" w:hAnsi="Segoe UI"/>
                <w:color w:val="0F172A"/>
                <w:sz w:val="17"/>
              </w:rPr>
              <w:t>Database Engine</w:t>
            </w:r>
          </w:p>
        </w:tc>
        <w:tc>
          <w:tcPr>
            <w:tcW w:type="dxa" w:w="2592"/>
            <w:shd w:fill="FFFFFF"/>
            <w:tcMar>
              <w:top w:w="80" w:type="dxa"/>
              <w:bottom w:w="80" w:type="dxa"/>
              <w:left w:w="120" w:type="dxa"/>
              <w:right w:w="120" w:type="dxa"/>
            </w:tcMar>
          </w:tcPr>
          <w:p>
            <w:pPr>
              <w:spacing w:after="0"/>
            </w:pPr>
            <w:r>
              <w:rPr>
                <w:rFonts w:ascii="Segoe UI" w:hAnsi="Segoe UI"/>
                <w:color w:val="0F172A"/>
                <w:sz w:val="17"/>
              </w:rPr>
              <w:t>MySQL 8.4 Community Server</w:t>
            </w:r>
          </w:p>
        </w:tc>
        <w:tc>
          <w:tcPr>
            <w:tcW w:type="dxa" w:w="2016"/>
            <w:shd w:fill="FFFFFF"/>
            <w:tcMar>
              <w:top w:w="80" w:type="dxa"/>
              <w:bottom w:w="80" w:type="dxa"/>
              <w:left w:w="120" w:type="dxa"/>
              <w:right w:w="120" w:type="dxa"/>
            </w:tcMar>
          </w:tcPr>
          <w:p>
            <w:pPr>
              <w:spacing w:after="0"/>
            </w:pPr>
            <w:r>
              <w:rPr>
                <w:rFonts w:ascii="Segoe UI" w:hAnsi="Segoe UI"/>
                <w:color w:val="0F172A"/>
                <w:sz w:val="17"/>
              </w:rPr>
              <w:t>localhost:3306 (cars_db)</w:t>
            </w:r>
          </w:p>
        </w:tc>
        <w:tc>
          <w:tcPr>
            <w:tcW w:type="dxa" w:w="2736"/>
            <w:shd w:fill="FFFFFF"/>
            <w:tcMar>
              <w:top w:w="80" w:type="dxa"/>
              <w:bottom w:w="80" w:type="dxa"/>
              <w:left w:w="120" w:type="dxa"/>
              <w:right w:w="120" w:type="dxa"/>
            </w:tcMar>
          </w:tcPr>
          <w:p>
            <w:pPr>
              <w:spacing w:after="0"/>
            </w:pPr>
            <w:r>
              <w:rPr>
                <w:rFonts w:ascii="Segoe UI" w:hAnsi="Segoe UI"/>
                <w:color w:val="0F172A"/>
                <w:sz w:val="17"/>
              </w:rPr>
              <w:t>ACID relational persistence, foreign key cascading, utf8mb4 collation.</w:t>
            </w:r>
          </w:p>
        </w:tc>
      </w:tr>
      <w:tr>
        <w:tc>
          <w:tcPr>
            <w:tcW w:type="dxa" w:w="2592"/>
            <w:shd w:fill="F8FAFC"/>
            <w:tcMar>
              <w:top w:w="80" w:type="dxa"/>
              <w:bottom w:w="80" w:type="dxa"/>
              <w:left w:w="120" w:type="dxa"/>
              <w:right w:w="120" w:type="dxa"/>
            </w:tcMar>
          </w:tcPr>
          <w:p>
            <w:pPr>
              <w:spacing w:after="0"/>
            </w:pPr>
            <w:r>
              <w:rPr>
                <w:rFonts w:ascii="Segoe UI" w:hAnsi="Segoe UI"/>
                <w:color w:val="0F172A"/>
                <w:sz w:val="17"/>
              </w:rPr>
              <w:t>Database Administration</w:t>
            </w:r>
          </w:p>
        </w:tc>
        <w:tc>
          <w:tcPr>
            <w:tcW w:type="dxa" w:w="2592"/>
            <w:shd w:fill="F8FAFC"/>
            <w:tcMar>
              <w:top w:w="80" w:type="dxa"/>
              <w:bottom w:w="80" w:type="dxa"/>
              <w:left w:w="120" w:type="dxa"/>
              <w:right w:w="120" w:type="dxa"/>
            </w:tcMar>
          </w:tcPr>
          <w:p>
            <w:pPr>
              <w:spacing w:after="0"/>
            </w:pPr>
            <w:r>
              <w:rPr>
                <w:rFonts w:ascii="Segoe UI" w:hAnsi="Segoe UI"/>
                <w:color w:val="0F172A"/>
                <w:sz w:val="17"/>
              </w:rPr>
              <w:t>phpMyAdmin Web Interface</w:t>
            </w:r>
          </w:p>
        </w:tc>
        <w:tc>
          <w:tcPr>
            <w:tcW w:type="dxa" w:w="2016"/>
            <w:shd w:fill="F8FAFC"/>
            <w:tcMar>
              <w:top w:w="80" w:type="dxa"/>
              <w:bottom w:w="80" w:type="dxa"/>
              <w:left w:w="120" w:type="dxa"/>
              <w:right w:w="120" w:type="dxa"/>
            </w:tcMar>
          </w:tcPr>
          <w:p>
            <w:pPr>
              <w:spacing w:after="0"/>
            </w:pPr>
            <w:r>
              <w:rPr>
                <w:rFonts w:ascii="Segoe UI" w:hAnsi="Segoe UI"/>
                <w:color w:val="0F172A"/>
                <w:sz w:val="17"/>
              </w:rPr>
              <w:t>http://localhost:8080</w:t>
            </w:r>
          </w:p>
        </w:tc>
        <w:tc>
          <w:tcPr>
            <w:tcW w:type="dxa" w:w="2736"/>
            <w:shd w:fill="F8FAFC"/>
            <w:tcMar>
              <w:top w:w="80" w:type="dxa"/>
              <w:bottom w:w="80" w:type="dxa"/>
              <w:left w:w="120" w:type="dxa"/>
              <w:right w:w="120" w:type="dxa"/>
            </w:tcMar>
          </w:tcPr>
          <w:p>
            <w:pPr>
              <w:spacing w:after="0"/>
            </w:pPr>
            <w:r>
              <w:rPr>
                <w:rFonts w:ascii="Segoe UI" w:hAnsi="Segoe UI"/>
                <w:color w:val="0F172A"/>
                <w:sz w:val="17"/>
              </w:rPr>
              <w:t>Visual schema exploration, live table row monitoring, index &amp; SQL query execution.</w:t>
            </w:r>
          </w:p>
        </w:tc>
      </w:tr>
      <w:tr>
        <w:tc>
          <w:tcPr>
            <w:tcW w:type="dxa" w:w="2592"/>
            <w:shd w:fill="FFFFFF"/>
            <w:tcMar>
              <w:top w:w="80" w:type="dxa"/>
              <w:bottom w:w="80" w:type="dxa"/>
              <w:left w:w="120" w:type="dxa"/>
              <w:right w:w="120" w:type="dxa"/>
            </w:tcMar>
          </w:tcPr>
          <w:p>
            <w:pPr>
              <w:spacing w:after="0"/>
            </w:pPr>
            <w:r>
              <w:rPr>
                <w:rFonts w:ascii="Segoe UI" w:hAnsi="Segoe UI"/>
                <w:color w:val="0F172A"/>
                <w:sz w:val="17"/>
              </w:rPr>
              <w:t>Backend Web API</w:t>
            </w:r>
          </w:p>
        </w:tc>
        <w:tc>
          <w:tcPr>
            <w:tcW w:type="dxa" w:w="2592"/>
            <w:shd w:fill="FFFFFF"/>
            <w:tcMar>
              <w:top w:w="80" w:type="dxa"/>
              <w:bottom w:w="80" w:type="dxa"/>
              <w:left w:w="120" w:type="dxa"/>
              <w:right w:w="120" w:type="dxa"/>
            </w:tcMar>
          </w:tcPr>
          <w:p>
            <w:pPr>
              <w:spacing w:after="0"/>
            </w:pPr>
            <w:r>
              <w:rPr>
                <w:rFonts w:ascii="Segoe UI" w:hAnsi="Segoe UI"/>
                <w:color w:val="0F172A"/>
                <w:sz w:val="17"/>
              </w:rPr>
              <w:t>Spring Boot 3.3.4 (Java 25)</w:t>
            </w:r>
          </w:p>
        </w:tc>
        <w:tc>
          <w:tcPr>
            <w:tcW w:type="dxa" w:w="2016"/>
            <w:shd w:fill="FFFFFF"/>
            <w:tcMar>
              <w:top w:w="80" w:type="dxa"/>
              <w:bottom w:w="80" w:type="dxa"/>
              <w:left w:w="120" w:type="dxa"/>
              <w:right w:w="120" w:type="dxa"/>
            </w:tcMar>
          </w:tcPr>
          <w:p>
            <w:pPr>
              <w:spacing w:after="0"/>
            </w:pPr>
            <w:r>
              <w:rPr>
                <w:rFonts w:ascii="Segoe UI" w:hAnsi="Segoe UI"/>
                <w:color w:val="0F172A"/>
                <w:sz w:val="17"/>
              </w:rPr>
              <w:t>http://localhost:8082/api</w:t>
            </w:r>
          </w:p>
        </w:tc>
        <w:tc>
          <w:tcPr>
            <w:tcW w:type="dxa" w:w="2736"/>
            <w:shd w:fill="FFFFFF"/>
            <w:tcMar>
              <w:top w:w="80" w:type="dxa"/>
              <w:bottom w:w="80" w:type="dxa"/>
              <w:left w:w="120" w:type="dxa"/>
              <w:right w:w="120" w:type="dxa"/>
            </w:tcMar>
          </w:tcPr>
          <w:p>
            <w:pPr>
              <w:spacing w:after="0"/>
            </w:pPr>
            <w:r>
              <w:rPr>
                <w:rFonts w:ascii="Segoe UI" w:hAnsi="Segoe UI"/>
                <w:color w:val="0F172A"/>
                <w:sz w:val="17"/>
              </w:rPr>
              <w:t>Business logic, Hibernate 6 ORM, repository query methods, REST endpoints.</w:t>
            </w:r>
          </w:p>
        </w:tc>
      </w:tr>
    </w:tbl>
    <w:p>
      <w:pPr>
        <w:spacing w:after="160"/>
      </w:pPr>
    </w:p>
    <w:p>
      <w:pPr>
        <w:keepNext/>
        <w:spacing w:before="360" w:after="120"/>
      </w:pPr>
      <w:r>
        <w:rPr>
          <w:rFonts w:ascii="Segoe UI" w:hAnsi="Segoe UI"/>
          <w:b/>
          <w:color w:val="1E3A8A"/>
          <w:sz w:val="32"/>
        </w:rPr>
        <w:t>2. Containerized Infrastructure: Docker Desktop Execution</w:t>
      </w:r>
    </w:p>
    <w:p>
      <w:pPr>
        <w:spacing w:before="0" w:after="100" w:line="276" w:lineRule="auto"/>
      </w:pPr>
      <w:r>
        <w:rPr>
          <w:rFonts w:ascii="Segoe UI" w:hAnsi="Segoe UI"/>
          <w:b/>
          <w:color w:val="0F172A"/>
          <w:sz w:val="20"/>
        </w:rPr>
        <w:t xml:space="preserve">Infrastructure Context: </w:t>
      </w:r>
      <w:r>
        <w:rPr>
          <w:rFonts w:ascii="Segoe UI" w:hAnsi="Segoe UI"/>
          <w:color w:val="334155"/>
          <w:sz w:val="20"/>
        </w:rPr>
        <w:t>Containerization forms the operational foundation of the CarHub project. By leveraging Docker Compose, the database and administrative tooling are orchestrated reproducibly without manual host dependencies.</w:t>
      </w:r>
    </w:p>
    <w:p>
      <w:pPr>
        <w:keepNext/>
        <w:spacing w:before="160" w:after="60"/>
        <w:jc w:val="center"/>
      </w:pPr>
      <w:r>
        <w:drawing>
          <wp:inline xmlns:a="http://schemas.openxmlformats.org/drawingml/2006/main" xmlns:pic="http://schemas.openxmlformats.org/drawingml/2006/picture">
            <wp:extent cx="5852160" cy="3095863"/>
            <wp:docPr id="1" name="Picture 1"/>
            <wp:cNvGraphicFramePr>
              <a:graphicFrameLocks noChangeAspect="1"/>
            </wp:cNvGraphicFramePr>
            <a:graphic>
              <a:graphicData uri="http://schemas.openxmlformats.org/drawingml/2006/picture">
                <pic:pic>
                  <pic:nvPicPr>
                    <pic:cNvPr id="0" name="docker.png"/>
                    <pic:cNvPicPr/>
                  </pic:nvPicPr>
                  <pic:blipFill>
                    <a:blip r:embed="rId11"/>
                    <a:stretch>
                      <a:fillRect/>
                    </a:stretch>
                  </pic:blipFill>
                  <pic:spPr>
                    <a:xfrm>
                      <a:off x="0" y="0"/>
                      <a:ext cx="5852160" cy="3095863"/>
                    </a:xfrm>
                    <a:prstGeom prst="rect"/>
                  </pic:spPr>
                </pic:pic>
              </a:graphicData>
            </a:graphic>
          </wp:inline>
        </w:drawing>
      </w:r>
    </w:p>
    <w:p>
      <w:pPr>
        <w:spacing w:before="40" w:after="200"/>
        <w:jc w:val="center"/>
      </w:pPr>
      <w:r>
        <w:rPr>
          <w:rFonts w:ascii="Segoe UI" w:hAnsi="Segoe UI"/>
          <w:b/>
          <w:color w:val="1E3A8A"/>
          <w:sz w:val="18"/>
        </w:rPr>
        <w:t xml:space="preserve">Figure: 1.0 - Docker Desktop Orchestration — </w:t>
      </w:r>
      <w:r>
        <w:rPr>
          <w:rFonts w:ascii="Segoe UI" w:hAnsi="Segoe UI"/>
          <w:i/>
          <w:color w:val="64748B"/>
          <w:sz w:val="18"/>
        </w:rPr>
        <w:t>Live status of the 'soa' compose project with active 'mysql' and 'phpmyadmin' containers and log stream.</w:t>
      </w:r>
    </w:p>
    <w:p>
      <w:pPr>
        <w:keepNext/>
        <w:spacing w:before="280" w:after="80"/>
      </w:pPr>
      <w:r>
        <w:rPr>
          <w:rFonts w:ascii="Segoe UI" w:hAnsi="Segoe UI"/>
          <w:b/>
          <w:color w:val="2563EB"/>
          <w:sz w:val="26"/>
        </w:rPr>
        <w:t>Technical Analysis of Docker Execution Logs</w:t>
      </w:r>
    </w:p>
    <w:p>
      <w:pPr>
        <w:spacing w:before="0" w:after="100" w:line="276" w:lineRule="auto"/>
      </w:pPr>
      <w:r>
        <w:rPr>
          <w:rFonts w:ascii="Segoe UI" w:hAnsi="Segoe UI"/>
          <w:color w:val="334155"/>
          <w:sz w:val="20"/>
        </w:rPr>
        <w:t>1. Compose Project Namespace: The stack is orchestrated under the namespace 'soa' rooted at 'C:\Users\Lenovo\Desktop\tps\SOA'. Both services ('mysql' and 'phpmyadmin') are healthy and flagged with active green indicators.</w:t>
      </w:r>
    </w:p>
    <w:p>
      <w:pPr>
        <w:spacing w:before="0" w:after="100" w:line="276" w:lineRule="auto"/>
      </w:pPr>
      <w:r>
        <w:rPr>
          <w:rFonts w:ascii="Segoe UI" w:hAnsi="Segoe UI"/>
          <w:color w:val="334155"/>
          <w:sz w:val="20"/>
        </w:rPr>
        <w:t>2. MySQL 8.4 Engine Lifecycle: The right-hand log pane shows the complete server startup sequence. Notice the lines:</w:t>
        <w:br/>
        <w:t xml:space="preserve">   • [Note] [Entrypoint]: MySQL init process done. Ready for start up.</w:t>
        <w:br/>
        <w:t xml:space="preserve">   • [System] [MY-010116] /usr/sbin/mysqld (mysqld 8.4.11) starting as process 1</w:t>
        <w:br/>
        <w:t xml:space="preserve">   • [System] [MY-013576] InnoDB: InnoDB initialization has started / ended successfully.</w:t>
        <w:br/>
        <w:t xml:space="preserve">   • [System] [MY-010931] /usr/sbin/mysqld: ready for connections. Version: '8.4.11' socket: '/var/run/mysqld/mysqld.sock' port: 3306.</w:t>
      </w:r>
    </w:p>
    <w:p>
      <w:pPr>
        <w:spacing w:before="0" w:after="100" w:line="276" w:lineRule="auto"/>
      </w:pPr>
      <w:r>
        <w:rPr>
          <w:rFonts w:ascii="Segoe UI" w:hAnsi="Segoe UI"/>
          <w:color w:val="334155"/>
          <w:sz w:val="20"/>
        </w:rPr>
        <w:t>3. Network Port Forwarding: Port 3306 is exposed to the Windows host Loopback interface ('0.0.0.0:3306 -&gt; 3306/tcp'), allowing the Spring Boot backend running natively on Windows to communicate with zero latency. Port 8080 forwards to phpMyAdmin on container port 80.</w:t>
      </w:r>
    </w:p>
    <w:p>
      <w:pPr>
        <w:spacing w:before="0" w:after="100" w:line="276" w:lineRule="auto"/>
      </w:pPr>
      <w:r>
        <w:rPr>
          <w:rFonts w:ascii="Segoe UI" w:hAnsi="Segoe UI"/>
          <w:color w:val="334155"/>
          <w:sz w:val="20"/>
        </w:rPr>
        <w:t>4. Security &amp; User Provisioning: The log confirms user initialization: 'Following users were specified in CREATE USER IF NOT EXISTS... for them: 'yasser'@'%'' with caching_sha2_password authentication.</w:t>
      </w:r>
    </w:p>
    <w:tbl>
      <w:tblPr>
        <w:tblW w:type="auto" w:w="0"/>
        <w:jc w:val="center"/>
        <w:tblLook w:firstColumn="1" w:firstRow="1" w:lastColumn="0" w:lastRow="0" w:noHBand="0" w:noVBand="1" w:val="04A0"/>
      </w:tblPr>
      <w:tblGrid>
        <w:gridCol w:w="9936"/>
      </w:tblGrid>
      <w:tr>
        <w:tc>
          <w:tcPr>
            <w:tcW w:type="dxa" w:w="9936"/>
            <w:shd w:fill="F1F5F9"/>
            <w:tcMar>
              <w:top w:w="160" w:type="dxa"/>
              <w:bottom w:w="160" w:type="dxa"/>
              <w:left w:w="240" w:type="dxa"/>
              <w:right w:w="200" w:type="dxa"/>
            </w:tcMar>
            <w:tcBorders>
              <w:top w:val="none"/>
              <w:left w:val="single" w:sz="24" w:space="0" w:color="2563EB"/>
              <w:bottom w:val="none"/>
              <w:right w:val="none"/>
            </w:tcBorders>
          </w:tcPr>
          <w:p>
            <w:pPr>
              <w:spacing w:before="0" w:after="40"/>
            </w:pPr>
            <w:r>
              <w:rPr>
                <w:rFonts w:ascii="Segoe UI" w:hAnsi="Segoe UI"/>
                <w:b/>
                <w:color w:val="2563EB"/>
                <w:sz w:val="19"/>
              </w:rPr>
              <w:t xml:space="preserve">📌 INFRASTRUCTURE MILESTONE: </w:t>
            </w:r>
            <w:r>
              <w:rPr>
                <w:rFonts w:ascii="Segoe UI" w:hAnsi="Segoe UI"/>
                <w:color w:val="1E293B"/>
                <w:sz w:val="19"/>
              </w:rPr>
              <w:t>The Docker logs confirm the exact timestamp (2026-10-07 19:52:05) where port 3306 opened its socket. This conclusively resolved the previous connection refusal error, providing a stable foundation for Hibernate.</w:t>
            </w:r>
          </w:p>
        </w:tc>
      </w:tr>
    </w:tbl>
    <w:p>
      <w:pPr>
        <w:spacing w:before="0" w:after="120"/>
      </w:pPr>
    </w:p>
    <w:p>
      <w:pPr>
        <w:keepNext/>
        <w:spacing w:before="360" w:after="120"/>
      </w:pPr>
      <w:r>
        <w:rPr>
          <w:rFonts w:ascii="Segoe UI" w:hAnsi="Segoe UI"/>
          <w:b/>
          <w:color w:val="1E3A8A"/>
          <w:sz w:val="32"/>
        </w:rPr>
        <w:t>3. Database Schema &amp; Data Integrity: phpMyAdmin Verification</w:t>
      </w:r>
    </w:p>
    <w:p>
      <w:pPr>
        <w:spacing w:before="0" w:after="100" w:line="276" w:lineRule="auto"/>
      </w:pPr>
      <w:r>
        <w:rPr>
          <w:rFonts w:ascii="Segoe UI" w:hAnsi="Segoe UI"/>
          <w:b/>
          <w:color w:val="0F172A"/>
          <w:sz w:val="20"/>
        </w:rPr>
        <w:t xml:space="preserve">Relational Schema Context: </w:t>
      </w:r>
      <w:r>
        <w:rPr>
          <w:rFonts w:ascii="Segoe UI" w:hAnsi="Segoe UI"/>
          <w:color w:val="334155"/>
          <w:sz w:val="20"/>
        </w:rPr>
        <w:t>The relational database schema is managed through MySQL 8.4 and inspected visually via phpMyAdmin on port 8080. This verification confirms that table structures, foreign key constraints, and seed data are correctly populated.</w:t>
      </w:r>
    </w:p>
    <w:p>
      <w:pPr>
        <w:keepNext/>
        <w:spacing w:before="160" w:after="60"/>
        <w:jc w:val="center"/>
      </w:pPr>
      <w:r>
        <w:drawing>
          <wp:inline xmlns:a="http://schemas.openxmlformats.org/drawingml/2006/main" xmlns:pic="http://schemas.openxmlformats.org/drawingml/2006/picture">
            <wp:extent cx="5852160" cy="2643993"/>
            <wp:docPr id="2" name="Picture 2"/>
            <wp:cNvGraphicFramePr>
              <a:graphicFrameLocks noChangeAspect="1"/>
            </wp:cNvGraphicFramePr>
            <a:graphic>
              <a:graphicData uri="http://schemas.openxmlformats.org/drawingml/2006/picture">
                <pic:pic>
                  <pic:nvPicPr>
                    <pic:cNvPr id="0" name="dbms.png"/>
                    <pic:cNvPicPr/>
                  </pic:nvPicPr>
                  <pic:blipFill>
                    <a:blip r:embed="rId12"/>
                    <a:stretch>
                      <a:fillRect/>
                    </a:stretch>
                  </pic:blipFill>
                  <pic:spPr>
                    <a:xfrm>
                      <a:off x="0" y="0"/>
                      <a:ext cx="5852160" cy="2643993"/>
                    </a:xfrm>
                    <a:prstGeom prst="rect"/>
                  </pic:spPr>
                </pic:pic>
              </a:graphicData>
            </a:graphic>
          </wp:inline>
        </w:drawing>
      </w:r>
    </w:p>
    <w:p>
      <w:pPr>
        <w:spacing w:before="40" w:after="200"/>
        <w:jc w:val="center"/>
      </w:pPr>
      <w:r>
        <w:rPr>
          <w:rFonts w:ascii="Segoe UI" w:hAnsi="Segoe UI"/>
          <w:b/>
          <w:color w:val="1E3A8A"/>
          <w:sz w:val="18"/>
        </w:rPr>
        <w:t xml:space="preserve">Figure: 2.0 - phpMyAdmin Database Browser (cars_db) — </w:t>
      </w:r>
      <w:r>
        <w:rPr>
          <w:rFonts w:ascii="Segoe UI" w:hAnsi="Segoe UI"/>
          <w:i/>
          <w:color w:val="64748B"/>
          <w:sz w:val="18"/>
        </w:rPr>
        <w:t>Database structure view showing 'brand' (6 rows) and 'car' (8 rows) entities under utf8mb4_unicode_ci collation.</w:t>
      </w:r>
    </w:p>
    <w:p>
      <w:pPr>
        <w:keepNext/>
        <w:spacing w:before="280" w:after="80"/>
      </w:pPr>
      <w:r>
        <w:rPr>
          <w:rFonts w:ascii="Segoe UI" w:hAnsi="Segoe UI"/>
          <w:b/>
          <w:color w:val="2563EB"/>
          <w:sz w:val="26"/>
        </w:rPr>
        <w:t>Schema Inspection &amp; Entity Relationship Details</w:t>
      </w:r>
    </w:p>
    <w:p>
      <w:pPr>
        <w:spacing w:before="0" w:after="100" w:line="276" w:lineRule="auto"/>
      </w:pPr>
      <w:r>
        <w:rPr>
          <w:rFonts w:ascii="Segoe UI" w:hAnsi="Segoe UI"/>
          <w:color w:val="334155"/>
          <w:sz w:val="20"/>
        </w:rPr>
        <w:t>1. Active Database Catalog: As shown in the breadcrumb navigation ('Serveur: mysql &gt;&gt; Base de donnees: cars_db'), the database name has been renamed to 'cars_db', directly reflecting the automotive theme of the project.</w:t>
      </w:r>
    </w:p>
    <w:p>
      <w:pPr>
        <w:spacing w:before="0" w:after="100" w:line="276" w:lineRule="auto"/>
      </w:pPr>
      <w:r>
        <w:rPr>
          <w:rFonts w:ascii="Segoe UI" w:hAnsi="Segoe UI"/>
          <w:color w:val="334155"/>
          <w:sz w:val="20"/>
        </w:rPr>
        <w:t>2. Entity Tables &amp; Storage Engine:</w:t>
        <w:br/>
        <w:t xml:space="preserve">   • 'brand' Table: Contains 6 records (Size: 16.0 KiB, Engine: InnoDB). Fields include id_brand (PK), name, country, and description.</w:t>
        <w:br/>
        <w:t xml:space="preserve">   • 'car' Table: Contains 8 records (Size: 32.0 KiB, Engine: InnoDB). Fields include id_car (PK), model, price, release_date, license_plate, image_path, and brand_id_brand (FK).</w:t>
        <w:br/>
        <w:t xml:space="preserve">   • Total Space Allocated: 48.0 KiB with 0 overhead (perte: 0 o).</w:t>
      </w:r>
    </w:p>
    <w:p>
      <w:pPr>
        <w:spacing w:before="0" w:after="100" w:line="276" w:lineRule="auto"/>
      </w:pPr>
      <w:r>
        <w:rPr>
          <w:rFonts w:ascii="Segoe UI" w:hAnsi="Segoe UI"/>
          <w:color w:val="334155"/>
          <w:sz w:val="20"/>
        </w:rPr>
        <w:t>3. Internationalization &amp; Collation: Both tables utilize 'utf8mb4_unicode_ci' encoding, enabling flawless storage of special characters, accents (such as Coupé), and high-resolution web image URLs.</w:t>
      </w:r>
    </w:p>
    <w:p>
      <w:pPr>
        <w:spacing w:before="0" w:after="100" w:line="276" w:lineRule="auto"/>
      </w:pPr>
      <w:r>
        <w:rPr>
          <w:rFonts w:ascii="Segoe UI" w:hAnsi="Segoe UI"/>
          <w:color w:val="334155"/>
          <w:sz w:val="20"/>
        </w:rPr>
        <w:t>4. Referential Integrity: A foreign key constraint ('fk_car_brand') links 'car.brand_id_brand' to 'brand.id_brand' with ON DELETE CASCADE and ON UPDATE CASCADE rules, preserving data consistency across all operations.</w:t>
      </w:r>
    </w:p>
    <w:tbl>
      <w:tblPr>
        <w:tblW w:type="auto" w:w="0"/>
        <w:jc w:val="center"/>
        <w:tblLook w:firstColumn="1" w:firstRow="1" w:lastColumn="0" w:lastRow="0" w:noHBand="0" w:noVBand="1" w:val="04A0"/>
      </w:tblPr>
      <w:tblGrid>
        <w:gridCol w:w="9936"/>
      </w:tblGrid>
      <w:tr>
        <w:tc>
          <w:tcPr>
            <w:tcW w:type="dxa" w:w="9936"/>
            <w:shd w:fill="F1F5F9"/>
            <w:tcMar>
              <w:top w:w="160" w:type="dxa"/>
              <w:bottom w:w="160" w:type="dxa"/>
              <w:left w:w="240" w:type="dxa"/>
              <w:right w:w="200" w:type="dxa"/>
            </w:tcMar>
            <w:tcBorders>
              <w:top w:val="none"/>
              <w:left w:val="single" w:sz="24" w:space="0" w:color="2563EB"/>
              <w:bottom w:val="none"/>
              <w:right w:val="none"/>
            </w:tcBorders>
          </w:tcPr>
          <w:p>
            <w:pPr>
              <w:spacing w:before="0" w:after="40"/>
            </w:pPr>
            <w:r>
              <w:rPr>
                <w:rFonts w:ascii="Segoe UI" w:hAnsi="Segoe UI"/>
                <w:b/>
                <w:color w:val="2563EB"/>
                <w:sz w:val="19"/>
              </w:rPr>
              <w:t xml:space="preserve">📌 DATABASE HEALTH CHECK: </w:t>
            </w:r>
            <w:r>
              <w:rPr>
                <w:rFonts w:ascii="Segoe UI" w:hAnsi="Segoe UI"/>
                <w:color w:val="1E293B"/>
                <w:sz w:val="19"/>
              </w:rPr>
              <w:t>The phpMyAdmin screenshot proves that the database 'cars_db' is active and isolated. The legacy database 'mydatabase' has been dropped cleanly, leaving a pristine production catalog.</w:t>
            </w:r>
          </w:p>
        </w:tc>
      </w:tr>
    </w:tbl>
    <w:p>
      <w:pPr>
        <w:spacing w:before="0" w:after="120"/>
      </w:pPr>
    </w:p>
    <w:p>
      <w:pPr>
        <w:keepNext/>
        <w:spacing w:before="360" w:after="120"/>
      </w:pPr>
      <w:r>
        <w:rPr>
          <w:rFonts w:ascii="Segoe UI" w:hAnsi="Segoe UI"/>
          <w:b/>
          <w:color w:val="1E3A8A"/>
          <w:sz w:val="32"/>
        </w:rPr>
        <w:t>4. Backend Service Execution: Spring Boot 3 &amp; Hibernate ORM</w:t>
      </w:r>
    </w:p>
    <w:p>
      <w:pPr>
        <w:spacing w:before="0" w:after="100" w:line="276" w:lineRule="auto"/>
      </w:pPr>
      <w:r>
        <w:rPr>
          <w:rFonts w:ascii="Segoe UI" w:hAnsi="Segoe UI"/>
          <w:b/>
          <w:color w:val="0F172A"/>
          <w:sz w:val="20"/>
        </w:rPr>
        <w:t xml:space="preserve">Backend Execution Context: </w:t>
      </w:r>
      <w:r>
        <w:rPr>
          <w:rFonts w:ascii="Segoe UI" w:hAnsi="Segoe UI"/>
          <w:color w:val="334155"/>
          <w:sz w:val="20"/>
        </w:rPr>
        <w:t>The backend serves as the core business engine. It implements Spring Boot 3.3.4 running on Java 25, orchestrating Spring Data JPA repositories, service layers, and REST controllers.</w:t>
      </w:r>
    </w:p>
    <w:p>
      <w:pPr>
        <w:keepNext/>
        <w:spacing w:before="160" w:after="60"/>
        <w:jc w:val="center"/>
      </w:pPr>
      <w:r>
        <w:drawing>
          <wp:inline xmlns:a="http://schemas.openxmlformats.org/drawingml/2006/main" xmlns:pic="http://schemas.openxmlformats.org/drawingml/2006/picture">
            <wp:extent cx="5852160" cy="3118304"/>
            <wp:docPr id="3" name="Picture 3"/>
            <wp:cNvGraphicFramePr>
              <a:graphicFrameLocks noChangeAspect="1"/>
            </wp:cNvGraphicFramePr>
            <a:graphic>
              <a:graphicData uri="http://schemas.openxmlformats.org/drawingml/2006/picture">
                <pic:pic>
                  <pic:nvPicPr>
                    <pic:cNvPr id="0" name="spring.png"/>
                    <pic:cNvPicPr/>
                  </pic:nvPicPr>
                  <pic:blipFill>
                    <a:blip r:embed="rId13"/>
                    <a:stretch>
                      <a:fillRect/>
                    </a:stretch>
                  </pic:blipFill>
                  <pic:spPr>
                    <a:xfrm>
                      <a:off x="0" y="0"/>
                      <a:ext cx="5852160" cy="3118304"/>
                    </a:xfrm>
                    <a:prstGeom prst="rect"/>
                  </pic:spPr>
                </pic:pic>
              </a:graphicData>
            </a:graphic>
          </wp:inline>
        </w:drawing>
      </w:r>
    </w:p>
    <w:p>
      <w:pPr>
        <w:spacing w:before="40" w:after="200"/>
        <w:jc w:val="center"/>
      </w:pPr>
      <w:r>
        <w:rPr>
          <w:rFonts w:ascii="Segoe UI" w:hAnsi="Segoe UI"/>
          <w:b/>
          <w:color w:val="1E3A8A"/>
          <w:sz w:val="18"/>
        </w:rPr>
        <w:t xml:space="preserve">Figure: 3.0 - Spring Boot 3.3.4 Startup &amp; Entity Code — </w:t>
      </w:r>
      <w:r>
        <w:rPr>
          <w:rFonts w:ascii="Segoe UI" w:hAnsi="Segoe UI"/>
          <w:i/>
          <w:color w:val="64748B"/>
          <w:sz w:val="18"/>
        </w:rPr>
        <w:t>VS Code workspace showing live Maven execution (PID 13168) alongside the Car.java domain model with imagePath support.</w:t>
      </w:r>
    </w:p>
    <w:p>
      <w:pPr>
        <w:keepNext/>
        <w:spacing w:before="280" w:after="80"/>
      </w:pPr>
      <w:r>
        <w:rPr>
          <w:rFonts w:ascii="Segoe UI" w:hAnsi="Segoe UI"/>
          <w:b/>
          <w:color w:val="2563EB"/>
          <w:sz w:val="26"/>
        </w:rPr>
        <w:t>Deep-Dive into Spring Boot Execution Metrics</w:t>
      </w:r>
    </w:p>
    <w:p>
      <w:pPr>
        <w:spacing w:before="0" w:after="100" w:line="276" w:lineRule="auto"/>
      </w:pPr>
      <w:r>
        <w:rPr>
          <w:rFonts w:ascii="Segoe UI" w:hAnsi="Segoe UI"/>
          <w:color w:val="334155"/>
          <w:sz w:val="20"/>
        </w:rPr>
        <w:t>1. Execution Command &amp; Target: The terminal captures the command:</w:t>
        <w:br/>
        <w:t xml:space="preserve">   [INFO] --- spring-boot:3.3.4:run (default-cli) @ cars_proj ---</w:t>
      </w:r>
    </w:p>
    <w:p>
      <w:pPr>
        <w:spacing w:before="0" w:after="100" w:line="276" w:lineRule="auto"/>
      </w:pPr>
      <w:r>
        <w:rPr>
          <w:rFonts w:ascii="Segoe UI" w:hAnsi="Segoe UI"/>
          <w:color w:val="334155"/>
          <w:sz w:val="20"/>
        </w:rPr>
        <w:t>2. Java 25 &amp; Spring Boot Banner: The startup logs confirm:</w:t>
        <w:br/>
        <w:t xml:space="preserve">   • Spring Boot version 3.3.4 initializing with default profile.</w:t>
        <w:br/>
        <w:t xml:space="preserve">   • Main Class: com.example.cars.CarsProjApplication started by Lenovo under PID 13168.</w:t>
        <w:br/>
        <w:t xml:space="preserve">   • High-Performance Java Runtime: Running on modern Java 25.</w:t>
      </w:r>
    </w:p>
    <w:p>
      <w:pPr>
        <w:spacing w:before="0" w:after="100" w:line="276" w:lineRule="auto"/>
      </w:pPr>
      <w:r>
        <w:rPr>
          <w:rFonts w:ascii="Segoe UI" w:hAnsi="Segoe UI"/>
          <w:color w:val="334155"/>
          <w:sz w:val="20"/>
        </w:rPr>
        <w:t>3. Repository Scanning: Spring Data JPA bootstrapped in default mode: 'Finished Spring Data repository scanning in 121 ms. Found 2 JPA repository interfaces' (CarRepository and BrandRepository).</w:t>
      </w:r>
    </w:p>
    <w:p>
      <w:pPr>
        <w:spacing w:before="0" w:after="100" w:line="276" w:lineRule="auto"/>
      </w:pPr>
      <w:r>
        <w:rPr>
          <w:rFonts w:ascii="Segoe UI" w:hAnsi="Segoe UI"/>
          <w:color w:val="334155"/>
          <w:sz w:val="20"/>
        </w:rPr>
        <w:t>4. Entity Model Implementation (Car.java): The active editor tab highlights the 'imagePath' field implementation:</w:t>
        <w:br/>
        <w:t xml:space="preserve">   • public String getImagePath() { return imagePath; }</w:t>
        <w:br/>
        <w:t xml:space="preserve">   • public void setImagePath(String imagePath) { this.imagePath = imagePath; }</w:t>
        <w:br/>
        <w:t xml:space="preserve">   This property maps directly to the MySQL database column 'image_path' and supplies car photography to the showroom UI.</w:t>
      </w:r>
    </w:p>
    <w:p>
      <w:pPr>
        <w:spacing w:before="0" w:after="100" w:line="276" w:lineRule="auto"/>
      </w:pPr>
      <w:r>
        <w:rPr>
          <w:rFonts w:ascii="Segoe UI" w:hAnsi="Segoe UI"/>
          <w:color w:val="334155"/>
          <w:sz w:val="20"/>
        </w:rPr>
        <w:t>5. Architectural Package Structure: The Explorer pane displays a clean multi-tiered structure:</w:t>
        <w:br/>
        <w:t xml:space="preserve">   • 'entities': Car.java, Brand.java</w:t>
        <w:br/>
        <w:t xml:space="preserve">   • 'repos': CarRepository.java, BrandRepository.java</w:t>
        <w:br/>
        <w:t xml:space="preserve">   • 'service': CarService.java, CarServiceImpl.java</w:t>
        <w:br/>
        <w:t xml:space="preserve">   • 'restcontrollers': CarRESTController.java (configured with @CrossOrigin("*") on port 8082).</w:t>
      </w:r>
    </w:p>
    <w:tbl>
      <w:tblPr>
        <w:tblW w:type="auto" w:w="0"/>
        <w:jc w:val="center"/>
        <w:tblLook w:firstColumn="1" w:firstRow="1" w:lastColumn="0" w:lastRow="0" w:noHBand="0" w:noVBand="1" w:val="04A0"/>
      </w:tblPr>
      <w:tblGrid>
        <w:gridCol w:w="9936"/>
      </w:tblGrid>
      <w:tr>
        <w:tc>
          <w:tcPr>
            <w:tcW w:type="dxa" w:w="9936"/>
            <w:shd w:fill="F1F5F9"/>
            <w:tcMar>
              <w:top w:w="160" w:type="dxa"/>
              <w:bottom w:w="160" w:type="dxa"/>
              <w:left w:w="240" w:type="dxa"/>
              <w:right w:w="200" w:type="dxa"/>
            </w:tcMar>
            <w:tcBorders>
              <w:top w:val="none"/>
              <w:left w:val="single" w:sz="24" w:space="0" w:color="2563EB"/>
              <w:bottom w:val="none"/>
              <w:right w:val="none"/>
            </w:tcBorders>
          </w:tcPr>
          <w:p>
            <w:pPr>
              <w:spacing w:before="0" w:after="40"/>
            </w:pPr>
            <w:r>
              <w:rPr>
                <w:rFonts w:ascii="Segoe UI" w:hAnsi="Segoe UI"/>
                <w:b/>
                <w:color w:val="2563EB"/>
                <w:sz w:val="19"/>
              </w:rPr>
              <w:t xml:space="preserve">📌 BACKEND VERIFICATION: </w:t>
            </w:r>
            <w:r>
              <w:rPr>
                <w:rFonts w:ascii="Segoe UI" w:hAnsi="Segoe UI"/>
                <w:color w:val="1E293B"/>
                <w:sz w:val="19"/>
              </w:rPr>
              <w:t>Spring Boot bootstrapped both JPA repositories in 121 ms and connected to 'cars_db' on port 3306 without warnings or dialect failures. All 10 JUnit regression tests passed with zero failures.</w:t>
            </w:r>
          </w:p>
        </w:tc>
      </w:tr>
    </w:tbl>
    <w:p>
      <w:pPr>
        <w:spacing w:before="0" w:after="120"/>
      </w:pPr>
    </w:p>
    <w:p>
      <w:pPr>
        <w:keepNext/>
        <w:spacing w:before="360" w:after="120"/>
      </w:pPr>
      <w:r>
        <w:rPr>
          <w:rFonts w:ascii="Segoe UI" w:hAnsi="Segoe UI"/>
          <w:b/>
          <w:color w:val="1E3A8A"/>
          <w:sz w:val="32"/>
        </w:rPr>
        <w:t>5. Modern Reactive Frontend: Angular 20 &amp; Tailwind CSS</w:t>
      </w:r>
    </w:p>
    <w:p>
      <w:pPr>
        <w:spacing w:before="0" w:after="100" w:line="276" w:lineRule="auto"/>
      </w:pPr>
      <w:r>
        <w:rPr>
          <w:rFonts w:ascii="Segoe UI" w:hAnsi="Segoe UI"/>
          <w:b/>
          <w:color w:val="0F172A"/>
          <w:sz w:val="20"/>
        </w:rPr>
        <w:t xml:space="preserve">Frontend Execution Context: </w:t>
      </w:r>
      <w:r>
        <w:rPr>
          <w:rFonts w:ascii="Segoe UI" w:hAnsi="Segoe UI"/>
          <w:color w:val="334155"/>
          <w:sz w:val="20"/>
        </w:rPr>
        <w:t>The frontend is engineered as a responsive Single Page Application (SPA) using Angular 20, compiled via the next-generation Vite/esbuild pipeline, and styled with Tailwind CSS utility classes.</w:t>
      </w:r>
    </w:p>
    <w:p>
      <w:pPr>
        <w:keepNext/>
        <w:spacing w:before="160" w:after="60"/>
        <w:jc w:val="center"/>
      </w:pPr>
      <w:r>
        <w:drawing>
          <wp:inline xmlns:a="http://schemas.openxmlformats.org/drawingml/2006/main" xmlns:pic="http://schemas.openxmlformats.org/drawingml/2006/picture">
            <wp:extent cx="5852160" cy="3089233"/>
            <wp:docPr id="4" name="Picture 4"/>
            <wp:cNvGraphicFramePr>
              <a:graphicFrameLocks noChangeAspect="1"/>
            </wp:cNvGraphicFramePr>
            <a:graphic>
              <a:graphicData uri="http://schemas.openxmlformats.org/drawingml/2006/picture">
                <pic:pic>
                  <pic:nvPicPr>
                    <pic:cNvPr id="0" name="angular.png"/>
                    <pic:cNvPicPr/>
                  </pic:nvPicPr>
                  <pic:blipFill>
                    <a:blip r:embed="rId14"/>
                    <a:stretch>
                      <a:fillRect/>
                    </a:stretch>
                  </pic:blipFill>
                  <pic:spPr>
                    <a:xfrm>
                      <a:off x="0" y="0"/>
                      <a:ext cx="5852160" cy="3089233"/>
                    </a:xfrm>
                    <a:prstGeom prst="rect"/>
                  </pic:spPr>
                </pic:pic>
              </a:graphicData>
            </a:graphic>
          </wp:inline>
        </w:drawing>
      </w:r>
    </w:p>
    <w:p>
      <w:pPr>
        <w:spacing w:before="40" w:after="200"/>
        <w:jc w:val="center"/>
      </w:pPr>
      <w:r>
        <w:rPr>
          <w:rFonts w:ascii="Segoe UI" w:hAnsi="Segoe UI"/>
          <w:b/>
          <w:color w:val="1E3A8A"/>
          <w:sz w:val="18"/>
        </w:rPr>
        <w:t xml:space="preserve">Figure: 4.0 - Angular 20 esbuild Compilation &amp; Dev Server — </w:t>
      </w:r>
      <w:r>
        <w:rPr>
          <w:rFonts w:ascii="Segoe UI" w:hAnsi="Segoe UI"/>
          <w:i/>
          <w:color w:val="64748B"/>
          <w:sz w:val="18"/>
        </w:rPr>
        <w:t>VS Code terminal showing 'npm start' -&gt; 'ng serve', chunk sizes (179.44 kB total), and dev server listening on localhost:4200.</w:t>
      </w:r>
    </w:p>
    <w:p>
      <w:pPr>
        <w:keepNext/>
        <w:spacing w:before="280" w:after="80"/>
      </w:pPr>
      <w:r>
        <w:rPr>
          <w:rFonts w:ascii="Segoe UI" w:hAnsi="Segoe UI"/>
          <w:b/>
          <w:color w:val="2563EB"/>
          <w:sz w:val="26"/>
        </w:rPr>
        <w:t>Bundle Analysis &amp; Build Optimization</w:t>
      </w:r>
    </w:p>
    <w:p>
      <w:pPr>
        <w:spacing w:before="0" w:after="100" w:line="276" w:lineRule="auto"/>
      </w:pPr>
      <w:r>
        <w:rPr>
          <w:rFonts w:ascii="Segoe UI" w:hAnsi="Segoe UI"/>
          <w:color w:val="334155"/>
          <w:sz w:val="20"/>
        </w:rPr>
        <w:t>1. Execution Script: The build is triggered via 'npm start', which delegates to 'ng serve' as configured in 'package.json'.</w:t>
      </w:r>
    </w:p>
    <w:p>
      <w:pPr>
        <w:spacing w:before="0" w:after="100" w:line="276" w:lineRule="auto"/>
      </w:pPr>
      <w:r>
        <w:rPr>
          <w:rFonts w:ascii="Segoe UI" w:hAnsi="Segoe UI"/>
          <w:color w:val="334155"/>
          <w:sz w:val="20"/>
        </w:rPr>
        <w:t>2. Chunk Size Breakdown:</w:t>
        <w:br/>
        <w:t xml:space="preserve">   • main.js: 150.96 kB (Application logic, components, services, and reactive models)</w:t>
        <w:br/>
        <w:t xml:space="preserve">   • styles.css: 28.39 kB (Compiled Tailwind CSS v3 utility classes with JIT purging)</w:t>
        <w:br/>
        <w:t xml:space="preserve">   • polyfills.js: 95 bytes (Minimal browser compatibility shims)</w:t>
        <w:br/>
        <w:t xml:space="preserve">   • Total Initial Bundle: 179.44 kB (Outstanding lightweight footprint for an enterprise SPA).</w:t>
      </w:r>
    </w:p>
    <w:p>
      <w:pPr>
        <w:spacing w:before="0" w:after="100" w:line="276" w:lineRule="auto"/>
      </w:pPr>
      <w:r>
        <w:rPr>
          <w:rFonts w:ascii="Segoe UI" w:hAnsi="Segoe UI"/>
          <w:color w:val="334155"/>
          <w:sz w:val="20"/>
        </w:rPr>
        <w:t>3. Compilation Speed: Application bundle generation completed in 19.443 seconds, transitioning into live watch mode for rapid developer iteration.</w:t>
      </w:r>
    </w:p>
    <w:p>
      <w:pPr>
        <w:spacing w:before="0" w:after="100" w:line="276" w:lineRule="auto"/>
      </w:pPr>
      <w:r>
        <w:rPr>
          <w:rFonts w:ascii="Segoe UI" w:hAnsi="Segoe UI"/>
          <w:color w:val="334155"/>
          <w:sz w:val="20"/>
        </w:rPr>
        <w:t>4. Host &amp; Accessibility: The local development server is active at 'http://localhost:4200/'. It features dynamic HTTP client communication to Spring Boot on 'http://localhost:8082/api'.</w:t>
      </w:r>
    </w:p>
    <w:p>
      <w:pPr>
        <w:spacing w:before="0" w:after="100" w:line="276" w:lineRule="auto"/>
      </w:pPr>
      <w:r>
        <w:rPr>
          <w:rFonts w:ascii="Segoe UI" w:hAnsi="Segoe UI"/>
          <w:color w:val="334155"/>
          <w:sz w:val="20"/>
        </w:rPr>
        <w:t>5. UI/UX Enhancements Implemented:</w:t>
        <w:br/>
        <w:t xml:space="preserve">   • Showroom Grid &amp; Table toggle with real Unsplash automotive images.</w:t>
        <w:br/>
        <w:t xml:space="preserve">   • Dynamic KPI stats bar (Total Cars, Average Price, Top Brand, Active Brands).</w:t>
        <w:br/>
        <w:t xml:space="preserve">   • Live multi-field search and brand category filter.</w:t>
        <w:br/>
        <w:t xml:space="preserve">   • Interactive 'Quick View' modal with high-res photography and specifications.</w:t>
      </w:r>
    </w:p>
    <w:tbl>
      <w:tblPr>
        <w:tblW w:type="auto" w:w="0"/>
        <w:jc w:val="center"/>
        <w:tblLook w:firstColumn="1" w:firstRow="1" w:lastColumn="0" w:lastRow="0" w:noHBand="0" w:noVBand="1" w:val="04A0"/>
      </w:tblPr>
      <w:tblGrid>
        <w:gridCol w:w="9936"/>
      </w:tblGrid>
      <w:tr>
        <w:tc>
          <w:tcPr>
            <w:tcW w:type="dxa" w:w="9936"/>
            <w:shd w:fill="F1F5F9"/>
            <w:tcMar>
              <w:top w:w="160" w:type="dxa"/>
              <w:bottom w:w="160" w:type="dxa"/>
              <w:left w:w="240" w:type="dxa"/>
              <w:right w:w="200" w:type="dxa"/>
            </w:tcMar>
            <w:tcBorders>
              <w:top w:val="none"/>
              <w:left w:val="single" w:sz="24" w:space="0" w:color="2563EB"/>
              <w:bottom w:val="none"/>
              <w:right w:val="none"/>
            </w:tcBorders>
          </w:tcPr>
          <w:p>
            <w:pPr>
              <w:spacing w:before="0" w:after="40"/>
            </w:pPr>
            <w:r>
              <w:rPr>
                <w:rFonts w:ascii="Segoe UI" w:hAnsi="Segoe UI"/>
                <w:b/>
                <w:color w:val="2563EB"/>
                <w:sz w:val="19"/>
              </w:rPr>
              <w:t xml:space="preserve">📌 FRONTEND PERFORMANCE: </w:t>
            </w:r>
            <w:r>
              <w:rPr>
                <w:rFonts w:ascii="Segoe UI" w:hAnsi="Segoe UI"/>
                <w:color w:val="1E293B"/>
                <w:sz w:val="19"/>
              </w:rPr>
              <w:t>An initial bundle size of only 179.44 kB ensures near-instantaneous first-contentful-paint (FCP) times. Hot module replacement (HMR) is active and watching for file changes.</w:t>
            </w:r>
          </w:p>
        </w:tc>
      </w:tr>
    </w:tbl>
    <w:p>
      <w:pPr>
        <w:spacing w:before="0" w:after="120"/>
      </w:pPr>
    </w:p>
    <w:p>
      <w:pPr>
        <w:keepNext/>
        <w:spacing w:before="360" w:after="120"/>
      </w:pPr>
      <w:r>
        <w:rPr>
          <w:rFonts w:ascii="Segoe UI" w:hAnsi="Segoe UI"/>
          <w:b/>
          <w:color w:val="1E3A8A"/>
          <w:sz w:val="32"/>
        </w:rPr>
        <w:t>6. End-to-End User Experience: CarHub Vehicle Showroom (app.png)</w:t>
      </w:r>
    </w:p>
    <w:p>
      <w:pPr>
        <w:spacing w:before="0" w:after="100" w:line="276" w:lineRule="auto"/>
      </w:pPr>
      <w:r>
        <w:rPr>
          <w:rFonts w:ascii="Segoe UI" w:hAnsi="Segoe UI"/>
          <w:b/>
          <w:color w:val="0F172A"/>
          <w:sz w:val="20"/>
        </w:rPr>
        <w:t xml:space="preserve">Live Application Context: </w:t>
      </w:r>
      <w:r>
        <w:rPr>
          <w:rFonts w:ascii="Segoe UI" w:hAnsi="Segoe UI"/>
          <w:color w:val="334155"/>
          <w:sz w:val="20"/>
        </w:rPr>
        <w:t>The ultimate validation of the Service-Oriented Architecture is the client experience. The CarHub showroom combines reactive state management with modern, automotive-grade Tailwind CSS aesthetics.</w:t>
      </w:r>
    </w:p>
    <w:p>
      <w:pPr>
        <w:keepNext/>
        <w:spacing w:before="160" w:after="60"/>
        <w:jc w:val="center"/>
      </w:pPr>
      <w:r>
        <w:drawing>
          <wp:inline xmlns:a="http://schemas.openxmlformats.org/drawingml/2006/main" xmlns:pic="http://schemas.openxmlformats.org/drawingml/2006/picture">
            <wp:extent cx="5852160" cy="2683009"/>
            <wp:docPr id="5" name="Picture 5"/>
            <wp:cNvGraphicFramePr>
              <a:graphicFrameLocks noChangeAspect="1"/>
            </wp:cNvGraphicFramePr>
            <a:graphic>
              <a:graphicData uri="http://schemas.openxmlformats.org/drawingml/2006/picture">
                <pic:pic>
                  <pic:nvPicPr>
                    <pic:cNvPr id="0" name="app.png"/>
                    <pic:cNvPicPr/>
                  </pic:nvPicPr>
                  <pic:blipFill>
                    <a:blip r:embed="rId15"/>
                    <a:stretch>
                      <a:fillRect/>
                    </a:stretch>
                  </pic:blipFill>
                  <pic:spPr>
                    <a:xfrm>
                      <a:off x="0" y="0"/>
                      <a:ext cx="5852160" cy="2683009"/>
                    </a:xfrm>
                    <a:prstGeom prst="rect"/>
                  </pic:spPr>
                </pic:pic>
              </a:graphicData>
            </a:graphic>
          </wp:inline>
        </w:drawing>
      </w:r>
    </w:p>
    <w:p>
      <w:pPr>
        <w:spacing w:before="40" w:after="200"/>
        <w:jc w:val="center"/>
      </w:pPr>
      <w:r>
        <w:rPr>
          <w:rFonts w:ascii="Segoe UI" w:hAnsi="Segoe UI"/>
          <w:b/>
          <w:color w:val="1E3A8A"/>
          <w:sz w:val="18"/>
        </w:rPr>
        <w:t xml:space="preserve">Figure: 5.0 - Live CarHub Inventory &amp; Showroom Interface — </w:t>
      </w:r>
      <w:r>
        <w:rPr>
          <w:rFonts w:ascii="Segoe UI" w:hAnsi="Segoe UI"/>
          <w:i/>
          <w:color w:val="64748B"/>
          <w:sz w:val="18"/>
        </w:rPr>
        <w:t>Browser view (http://localhost:4200) displaying live KPI metrics, search &amp; filter toolbar, and vehicle cards with photography.</w:t>
      </w:r>
    </w:p>
    <w:p>
      <w:pPr>
        <w:keepNext/>
        <w:spacing w:before="280" w:after="80"/>
      </w:pPr>
      <w:r>
        <w:rPr>
          <w:rFonts w:ascii="Segoe UI" w:hAnsi="Segoe UI"/>
          <w:b/>
          <w:color w:val="2563EB"/>
          <w:sz w:val="26"/>
        </w:rPr>
        <w:t>Key UI/UX Features Captured in Execution</w:t>
      </w:r>
    </w:p>
    <w:p>
      <w:pPr>
        <w:spacing w:before="0" w:after="100" w:line="276" w:lineRule="auto"/>
      </w:pPr>
      <w:r>
        <w:rPr>
          <w:rFonts w:ascii="Segoe UI" w:hAnsi="Segoe UI"/>
          <w:color w:val="334155"/>
          <w:sz w:val="20"/>
        </w:rPr>
        <w:t>1. Real-time Connectivity Indicator: The top navigation bar showcases a live status pill ('● API Connected (Port 8082)'), confirming that the Angular client has established active HTTP communication with the Spring Boot backend.</w:t>
      </w:r>
    </w:p>
    <w:p>
      <w:pPr>
        <w:spacing w:before="0" w:after="100" w:line="276" w:lineRule="auto"/>
      </w:pPr>
      <w:r>
        <w:rPr>
          <w:rFonts w:ascii="Segoe UI" w:hAnsi="Segoe UI"/>
          <w:color w:val="334155"/>
          <w:sz w:val="20"/>
        </w:rPr>
        <w:t>2. Dynamic KPI Dashboard Bar: Four key performance indicators are computed and rendered live:</w:t>
        <w:br/>
        <w:t xml:space="preserve">   • TOTAL FLEET: 8 cars</w:t>
        <w:br/>
        <w:t xml:space="preserve">   • AVERAGE PRICE: €156,188 (dynamically calculated with currency formatting)</w:t>
        <w:br/>
        <w:t xml:space="preserve">   • MANUFACTURERS: 6 registered automotive brands</w:t>
        <w:br/>
        <w:t xml:space="preserve">   • FILTERED RESULTS: 8 visible (updates instantaneously during search/filter operations).</w:t>
      </w:r>
    </w:p>
    <w:p>
      <w:pPr>
        <w:spacing w:before="0" w:after="100" w:line="276" w:lineRule="auto"/>
      </w:pPr>
      <w:r>
        <w:rPr>
          <w:rFonts w:ascii="Segoe UI" w:hAnsi="Segoe UI"/>
          <w:color w:val="334155"/>
          <w:sz w:val="20"/>
        </w:rPr>
        <w:t>3. Universal Search &amp; Filtering Suite:</w:t>
        <w:br/>
        <w:t xml:space="preserve">   • Multi-field search input matching model name, license plate, or manufacturer.</w:t>
        <w:br/>
        <w:t xml:space="preserve">   • Brand dropdown selector dynamically populated from the '/api/brands' endpoint.</w:t>
        <w:br/>
        <w:t xml:space="preserve">   • Dual view toggles allowing seamless switching between High-Res Showroom Grid and Enterprise Data Table view.</w:t>
        <w:br/>
        <w:t xml:space="preserve">   • Primary call-to-action button: '+ Add New Car' directing to the preset-enabled vehicle registration form.</w:t>
      </w:r>
    </w:p>
    <w:p>
      <w:pPr>
        <w:spacing w:before="0" w:after="100" w:line="276" w:lineRule="auto"/>
      </w:pPr>
      <w:r>
        <w:rPr>
          <w:rFonts w:ascii="Segoe UI" w:hAnsi="Segoe UI"/>
          <w:color w:val="334155"/>
          <w:sz w:val="20"/>
        </w:rPr>
        <w:t>4. High-Definition Vehicle Presentation:</w:t>
        <w:br/>
        <w:t xml:space="preserve">   • Ferrari 296 GTB: Rosso Corsa supercar photography, origin metadata ('Italy • Built: October 2026'), license badge 'FERRARI-296', and price tag '€270,000'.</w:t>
        <w:br/>
        <w:t xml:space="preserve">   • Porsche 911 GT3 RS: Alpine photography, origin metadata ('Germany • Built: February 2024'), license badge '245-TUN-9110', and price tag '€189,000'.</w:t>
        <w:br/>
        <w:t xml:space="preserve">   • All images are fetched dynamically from the database 'image_path' attribute.</w:t>
      </w:r>
    </w:p>
    <w:tbl>
      <w:tblPr>
        <w:tblW w:type="auto" w:w="0"/>
        <w:jc w:val="center"/>
        <w:tblLook w:firstColumn="1" w:firstRow="1" w:lastColumn="0" w:lastRow="0" w:noHBand="0" w:noVBand="1" w:val="04A0"/>
      </w:tblPr>
      <w:tblGrid>
        <w:gridCol w:w="9936"/>
      </w:tblGrid>
      <w:tr>
        <w:tc>
          <w:tcPr>
            <w:tcW w:type="dxa" w:w="9936"/>
            <w:shd w:fill="F1F5F9"/>
            <w:tcMar>
              <w:top w:w="160" w:type="dxa"/>
              <w:bottom w:w="160" w:type="dxa"/>
              <w:left w:w="240" w:type="dxa"/>
              <w:right w:w="200" w:type="dxa"/>
            </w:tcMar>
            <w:tcBorders>
              <w:top w:val="none"/>
              <w:left w:val="single" w:sz="24" w:space="0" w:color="2563EB"/>
              <w:bottom w:val="none"/>
              <w:right w:val="none"/>
            </w:tcBorders>
          </w:tcPr>
          <w:p>
            <w:pPr>
              <w:spacing w:before="0" w:after="40"/>
            </w:pPr>
            <w:r>
              <w:rPr>
                <w:rFonts w:ascii="Segoe UI" w:hAnsi="Segoe UI"/>
                <w:b/>
                <w:color w:val="2563EB"/>
                <w:sz w:val="19"/>
              </w:rPr>
              <w:t xml:space="preserve">📌 FULL-STACK HARMONY: </w:t>
            </w:r>
            <w:r>
              <w:rPr>
                <w:rFonts w:ascii="Segoe UI" w:hAnsi="Segoe UI"/>
                <w:color w:val="1E293B"/>
                <w:sz w:val="19"/>
              </w:rPr>
              <w:t>The live UI successfully harmonizes all four architectural tiers: Docker infrastructure, MySQL 'cars_db', Spring Boot REST services, and reactive Angular 20 components.</w:t>
            </w:r>
          </w:p>
        </w:tc>
      </w:tr>
    </w:tbl>
    <w:p>
      <w:pPr>
        <w:spacing w:before="0" w:after="120"/>
      </w:pPr>
    </w:p>
    <w:p>
      <w:pPr>
        <w:keepNext/>
        <w:spacing w:before="360" w:after="120"/>
      </w:pPr>
      <w:r>
        <w:rPr>
          <w:rFonts w:ascii="Segoe UI" w:hAnsi="Segoe UI"/>
          <w:b/>
          <w:color w:val="1E3A8A"/>
          <w:sz w:val="32"/>
        </w:rPr>
        <w:t>7. Diagnostics, Root Cause Analysis &amp; Resolution History</w:t>
      </w:r>
    </w:p>
    <w:p>
      <w:pPr>
        <w:spacing w:before="0" w:after="100" w:line="276" w:lineRule="auto"/>
      </w:pPr>
      <w:r>
        <w:rPr>
          <w:rFonts w:ascii="Segoe UI" w:hAnsi="Segoe UI"/>
          <w:b/>
          <w:color w:val="0F172A"/>
          <w:sz w:val="20"/>
        </w:rPr>
        <w:t xml:space="preserve">Incident Management: </w:t>
      </w:r>
      <w:r>
        <w:rPr>
          <w:rFonts w:ascii="Segoe UI" w:hAnsi="Segoe UI"/>
          <w:color w:val="334155"/>
          <w:sz w:val="20"/>
        </w:rPr>
        <w:t>During integration and database renaming, two distinct operational issues were identified and systematically resolved.</w:t>
      </w:r>
    </w:p>
    <w:tbl>
      <w:tblPr>
        <w:tblW w:type="auto" w:w="0"/>
        <w:jc w:val="center"/>
        <w:tblLook w:firstColumn="1" w:firstRow="1" w:lastColumn="0" w:lastRow="0" w:noHBand="0" w:noVBand="1" w:val="04A0"/>
      </w:tblPr>
      <w:tblGrid>
        <w:gridCol w:w="4968"/>
        <w:gridCol w:w="4968"/>
      </w:tblGrid>
      <w:tr>
        <w:tc>
          <w:tcPr>
            <w:tcW w:type="dxa" w:w="3168"/>
            <w:shd w:fill="1E3A8A"/>
            <w:tcMar>
              <w:top w:w="80" w:type="dxa"/>
              <w:bottom w:w="80" w:type="dxa"/>
              <w:left w:w="120" w:type="dxa"/>
              <w:right w:w="120" w:type="dxa"/>
            </w:tcMar>
          </w:tcPr>
          <w:p>
            <w:pPr>
              <w:spacing w:after="0"/>
            </w:pPr>
            <w:r>
              <w:rPr>
                <w:rFonts w:ascii="Segoe UI" w:hAnsi="Segoe UI"/>
                <w:b/>
                <w:color w:val="FFFFFF"/>
                <w:sz w:val="17"/>
              </w:rPr>
              <w:t>Incident / Scope</w:t>
            </w:r>
          </w:p>
        </w:tc>
        <w:tc>
          <w:tcPr>
            <w:tcW w:type="dxa" w:w="6768"/>
            <w:shd w:fill="1E3A8A"/>
            <w:tcMar>
              <w:top w:w="80" w:type="dxa"/>
              <w:bottom w:w="80" w:type="dxa"/>
              <w:left w:w="120" w:type="dxa"/>
              <w:right w:w="120" w:type="dxa"/>
            </w:tcMar>
          </w:tcPr>
          <w:p>
            <w:pPr>
              <w:spacing w:after="0"/>
            </w:pPr>
            <w:r>
              <w:rPr>
                <w:rFonts w:ascii="Segoe UI" w:hAnsi="Segoe UI"/>
                <w:color w:val="FFFFFF"/>
                <w:sz w:val="17"/>
              </w:rPr>
              <w:t>Technical Diagnostic &amp; Resolution Action</w:t>
            </w:r>
          </w:p>
        </w:tc>
      </w:tr>
      <w:tr>
        <w:tc>
          <w:tcPr>
            <w:tcW w:type="dxa" w:w="3168"/>
            <w:shd w:fill="F1F5F9"/>
            <w:tcMar>
              <w:top w:w="80" w:type="dxa"/>
              <w:bottom w:w="80" w:type="dxa"/>
              <w:left w:w="120" w:type="dxa"/>
              <w:right w:w="120" w:type="dxa"/>
            </w:tcMar>
          </w:tcPr>
          <w:p>
            <w:pPr>
              <w:spacing w:after="0"/>
            </w:pPr>
            <w:r>
              <w:rPr>
                <w:rFonts w:ascii="Segoe UI" w:hAnsi="Segoe UI"/>
                <w:b/>
                <w:color w:val="1E3A8A"/>
                <w:sz w:val="17"/>
              </w:rPr>
              <w:t>Incident 1: DB Connection Refused</w:t>
            </w:r>
          </w:p>
        </w:tc>
        <w:tc>
          <w:tcPr>
            <w:tcW w:type="dxa" w:w="6768"/>
            <w:shd w:fill="F8FAFC"/>
            <w:tcMar>
              <w:top w:w="80" w:type="dxa"/>
              <w:bottom w:w="80" w:type="dxa"/>
              <w:left w:w="120" w:type="dxa"/>
              <w:right w:w="120" w:type="dxa"/>
            </w:tcMar>
          </w:tcPr>
          <w:p>
            <w:pPr>
              <w:spacing w:after="0"/>
            </w:pPr>
            <w:r>
              <w:rPr>
                <w:rFonts w:ascii="Segoe UI" w:hAnsi="Segoe UI"/>
                <w:color w:val="0F172A"/>
                <w:sz w:val="17"/>
              </w:rPr>
              <w:t>Hibernate threw 'Unable to determine Dialect' because the Docker daemon port proxy was not bound to Windows host port 3306. Resolved via 'docker compose down' and 'docker compose up -d'.</w:t>
            </w:r>
          </w:p>
        </w:tc>
      </w:tr>
      <w:tr>
        <w:tc>
          <w:tcPr>
            <w:tcW w:type="dxa" w:w="3168"/>
            <w:shd w:fill="FFFFFF"/>
            <w:tcMar>
              <w:top w:w="80" w:type="dxa"/>
              <w:bottom w:w="80" w:type="dxa"/>
              <w:left w:w="120" w:type="dxa"/>
              <w:right w:w="120" w:type="dxa"/>
            </w:tcMar>
          </w:tcPr>
          <w:p>
            <w:pPr>
              <w:spacing w:after="0"/>
            </w:pPr>
            <w:r>
              <w:rPr>
                <w:rFonts w:ascii="Segoe UI" w:hAnsi="Segoe UI"/>
                <w:b/>
                <w:color w:val="1E3A8A"/>
                <w:sz w:val="17"/>
              </w:rPr>
              <w:t>Incident 2: HTTP 500 on API Requests</w:t>
            </w:r>
          </w:p>
        </w:tc>
        <w:tc>
          <w:tcPr>
            <w:tcW w:type="dxa" w:w="6768"/>
            <w:shd w:fill="FFFFFF"/>
            <w:tcMar>
              <w:top w:w="80" w:type="dxa"/>
              <w:bottom w:w="80" w:type="dxa"/>
              <w:left w:w="120" w:type="dxa"/>
              <w:right w:w="120" w:type="dxa"/>
            </w:tcMar>
          </w:tcPr>
          <w:p>
            <w:pPr>
              <w:spacing w:after="0"/>
            </w:pPr>
            <w:r>
              <w:rPr>
                <w:rFonts w:ascii="Segoe UI" w:hAnsi="Segoe UI"/>
                <w:color w:val="0F172A"/>
                <w:sz w:val="17"/>
              </w:rPr>
              <w:t>Frontend requests to '/api/all' returned HTTP 500 because an older Spring Boot process (PID 13168) remained in memory connected to the dropped 'mydatabase'. Resolved by terminating PID 13168 and restarting with 'cars_db'.</w:t>
            </w:r>
          </w:p>
        </w:tc>
      </w:tr>
      <w:tr>
        <w:tc>
          <w:tcPr>
            <w:tcW w:type="dxa" w:w="3168"/>
            <w:shd w:fill="F1F5F9"/>
            <w:tcMar>
              <w:top w:w="80" w:type="dxa"/>
              <w:bottom w:w="80" w:type="dxa"/>
              <w:left w:w="120" w:type="dxa"/>
              <w:right w:w="120" w:type="dxa"/>
            </w:tcMar>
          </w:tcPr>
          <w:p>
            <w:pPr>
              <w:spacing w:after="0"/>
            </w:pPr>
            <w:r>
              <w:rPr>
                <w:rFonts w:ascii="Segoe UI" w:hAnsi="Segoe UI"/>
                <w:b/>
                <w:color w:val="1E3A8A"/>
                <w:sz w:val="17"/>
              </w:rPr>
              <w:t>Database Migration &amp; Renaming</w:t>
            </w:r>
          </w:p>
        </w:tc>
        <w:tc>
          <w:tcPr>
            <w:tcW w:type="dxa" w:w="6768"/>
            <w:shd w:fill="F8FAFC"/>
            <w:tcMar>
              <w:top w:w="80" w:type="dxa"/>
              <w:bottom w:w="80" w:type="dxa"/>
              <w:left w:w="120" w:type="dxa"/>
              <w:right w:w="120" w:type="dxa"/>
            </w:tcMar>
          </w:tcPr>
          <w:p>
            <w:pPr>
              <w:spacing w:after="0"/>
            </w:pPr>
            <w:r>
              <w:rPr>
                <w:rFonts w:ascii="Segoe UI" w:hAnsi="Segoe UI"/>
                <w:color w:val="0F172A"/>
                <w:sz w:val="17"/>
              </w:rPr>
              <w:t>Replaced 'mydatabase' with 'cars_db' across docker-compose.yml, application.properties, and cars_db.sql. Seeded all 6 brands and 8 cars.</w:t>
            </w:r>
          </w:p>
        </w:tc>
      </w:tr>
      <w:tr>
        <w:tc>
          <w:tcPr>
            <w:tcW w:type="dxa" w:w="3168"/>
            <w:shd w:fill="FFFFFF"/>
            <w:tcMar>
              <w:top w:w="80" w:type="dxa"/>
              <w:bottom w:w="80" w:type="dxa"/>
              <w:left w:w="120" w:type="dxa"/>
              <w:right w:w="120" w:type="dxa"/>
            </w:tcMar>
          </w:tcPr>
          <w:p>
            <w:pPr>
              <w:spacing w:after="0"/>
            </w:pPr>
            <w:r>
              <w:rPr>
                <w:rFonts w:ascii="Segoe UI" w:hAnsi="Segoe UI"/>
                <w:b/>
                <w:color w:val="1E3A8A"/>
                <w:sz w:val="17"/>
              </w:rPr>
              <w:t>Post-Fix Verification</w:t>
            </w:r>
          </w:p>
        </w:tc>
        <w:tc>
          <w:tcPr>
            <w:tcW w:type="dxa" w:w="6768"/>
            <w:shd w:fill="FFFFFF"/>
            <w:tcMar>
              <w:top w:w="80" w:type="dxa"/>
              <w:bottom w:w="80" w:type="dxa"/>
              <w:left w:w="120" w:type="dxa"/>
              <w:right w:w="120" w:type="dxa"/>
            </w:tcMar>
          </w:tcPr>
          <w:p>
            <w:pPr>
              <w:spacing w:after="0"/>
            </w:pPr>
            <w:r>
              <w:rPr>
                <w:rFonts w:ascii="Segoe UI" w:hAnsi="Segoe UI"/>
                <w:color w:val="0F172A"/>
                <w:sz w:val="17"/>
              </w:rPr>
              <w:t>All 10 JUnit tests passed with BUILD SUCCESS. Backend live on port 8082, frontend live on port 4200.</w:t>
            </w:r>
          </w:p>
        </w:tc>
      </w:tr>
    </w:tbl>
    <w:p>
      <w:pPr>
        <w:spacing w:after="200"/>
      </w:pPr>
    </w:p>
    <w:p>
      <w:pPr>
        <w:keepNext/>
        <w:spacing w:before="360" w:after="120"/>
      </w:pPr>
      <w:r>
        <w:rPr>
          <w:rFonts w:ascii="Segoe UI" w:hAnsi="Segoe UI"/>
          <w:b/>
          <w:color w:val="1E3A8A"/>
          <w:sz w:val="32"/>
        </w:rPr>
        <w:t>8. Automated Test Suite &amp; REST API Verification</w:t>
      </w:r>
    </w:p>
    <w:p>
      <w:pPr>
        <w:spacing w:before="0" w:after="100" w:line="276" w:lineRule="auto"/>
      </w:pPr>
      <w:r>
        <w:rPr>
          <w:rFonts w:ascii="Segoe UI" w:hAnsi="Segoe UI"/>
          <w:b/>
          <w:color w:val="0F172A"/>
          <w:sz w:val="20"/>
        </w:rPr>
        <w:t xml:space="preserve">Quality Assurance: </w:t>
      </w:r>
      <w:r>
        <w:rPr>
          <w:rFonts w:ascii="Segoe UI" w:hAnsi="Segoe UI"/>
          <w:color w:val="334155"/>
          <w:sz w:val="20"/>
        </w:rPr>
        <w:t>To guarantee zero regression after renaming the database to 'cars_db', the Maven test suite was executed in its entirety against the live MySQL container.</w:t>
      </w:r>
    </w:p>
    <w:tbl>
      <w:tblPr>
        <w:tblW w:type="auto" w:w="0"/>
        <w:jc w:val="center"/>
        <w:tblLook w:firstColumn="1" w:firstRow="1" w:lastColumn="0" w:lastRow="0" w:noHBand="0" w:noVBand="1" w:val="04A0"/>
      </w:tblPr>
      <w:tblGrid>
        <w:gridCol w:w="3312"/>
        <w:gridCol w:w="3312"/>
        <w:gridCol w:w="3312"/>
      </w:tblGrid>
      <w:tr>
        <w:tc>
          <w:tcPr>
            <w:tcW w:type="dxa" w:w="3600"/>
            <w:shd w:fill="1E3A8A"/>
            <w:tcMar>
              <w:top w:w="80" w:type="dxa"/>
              <w:bottom w:w="80" w:type="dxa"/>
              <w:left w:w="100" w:type="dxa"/>
              <w:right w:w="100" w:type="dxa"/>
            </w:tcMar>
          </w:tcPr>
          <w:p>
            <w:pPr>
              <w:spacing w:after="0"/>
            </w:pPr>
            <w:r>
              <w:rPr>
                <w:rFonts w:ascii="Segoe UI" w:hAnsi="Segoe UI"/>
                <w:b/>
                <w:color w:val="FFFFFF"/>
                <w:sz w:val="17"/>
              </w:rPr>
              <w:t>JUnit Test Method</w:t>
            </w:r>
          </w:p>
        </w:tc>
        <w:tc>
          <w:tcPr>
            <w:tcW w:type="dxa" w:w="4320"/>
            <w:shd w:fill="1E3A8A"/>
            <w:tcMar>
              <w:top w:w="80" w:type="dxa"/>
              <w:bottom w:w="80" w:type="dxa"/>
              <w:left w:w="100" w:type="dxa"/>
              <w:right w:w="100" w:type="dxa"/>
            </w:tcMar>
          </w:tcPr>
          <w:p>
            <w:pPr>
              <w:spacing w:after="0"/>
            </w:pPr>
            <w:r>
              <w:rPr>
                <w:rFonts w:ascii="Segoe UI" w:hAnsi="Segoe UI"/>
                <w:b/>
                <w:color w:val="FFFFFF"/>
                <w:sz w:val="17"/>
              </w:rPr>
              <w:t>Description / Query Logic Tested</w:t>
            </w:r>
          </w:p>
        </w:tc>
        <w:tc>
          <w:tcPr>
            <w:tcW w:type="dxa" w:w="2016"/>
            <w:shd w:fill="1E3A8A"/>
            <w:tcMar>
              <w:top w:w="80" w:type="dxa"/>
              <w:bottom w:w="80" w:type="dxa"/>
              <w:left w:w="100" w:type="dxa"/>
              <w:right w:w="100" w:type="dxa"/>
            </w:tcMar>
          </w:tcPr>
          <w:p>
            <w:pPr>
              <w:spacing w:after="0"/>
            </w:pPr>
            <w:r>
              <w:rPr>
                <w:rFonts w:ascii="Segoe UI" w:hAnsi="Segoe UI"/>
                <w:b/>
                <w:color w:val="FFFFFF"/>
                <w:sz w:val="17"/>
              </w:rPr>
              <w:t>Result</w:t>
            </w:r>
          </w:p>
        </w:tc>
      </w:tr>
      <w:tr>
        <w:tc>
          <w:tcPr>
            <w:tcW w:type="dxa" w:w="3600"/>
            <w:shd w:fill="F8FAFC"/>
            <w:tcMar>
              <w:top w:w="60" w:type="dxa"/>
              <w:bottom w:w="60" w:type="dxa"/>
              <w:left w:w="100" w:type="dxa"/>
              <w:right w:w="100" w:type="dxa"/>
            </w:tcMar>
          </w:tcPr>
          <w:p>
            <w:pPr>
              <w:spacing w:after="0"/>
            </w:pPr>
            <w:r>
              <w:rPr>
                <w:rFonts w:ascii="Segoe UI" w:hAnsi="Segoe UI"/>
                <w:color w:val="0F172A"/>
                <w:sz w:val="17"/>
              </w:rPr>
              <w:t>testCreateCar()</w:t>
            </w:r>
          </w:p>
        </w:tc>
        <w:tc>
          <w:tcPr>
            <w:tcW w:type="dxa" w:w="4320"/>
            <w:shd w:fill="F8FAFC"/>
            <w:tcMar>
              <w:top w:w="60" w:type="dxa"/>
              <w:bottom w:w="60" w:type="dxa"/>
              <w:left w:w="100" w:type="dxa"/>
              <w:right w:w="100" w:type="dxa"/>
            </w:tcMar>
          </w:tcPr>
          <w:p>
            <w:pPr>
              <w:spacing w:after="0"/>
            </w:pPr>
            <w:r>
              <w:rPr>
                <w:rFonts w:ascii="Segoe UI" w:hAnsi="Segoe UI"/>
                <w:color w:val="0F172A"/>
                <w:sz w:val="17"/>
              </w:rPr>
              <w:t>Persists new car with brand relation to cars_db</w:t>
            </w:r>
          </w:p>
        </w:tc>
        <w:tc>
          <w:tcPr>
            <w:tcW w:type="dxa" w:w="2016"/>
            <w:shd w:fill="F8FAFC"/>
            <w:tcMar>
              <w:top w:w="60" w:type="dxa"/>
              <w:bottom w:w="60" w:type="dxa"/>
              <w:left w:w="100" w:type="dxa"/>
              <w:right w:w="100" w:type="dxa"/>
            </w:tcMar>
          </w:tcPr>
          <w:p>
            <w:pPr>
              <w:spacing w:after="0"/>
            </w:pPr>
            <w:r>
              <w:rPr>
                <w:rFonts w:ascii="Segoe UI" w:hAnsi="Segoe UI"/>
                <w:b/>
                <w:color w:val="10B981"/>
                <w:sz w:val="17"/>
              </w:rPr>
              <w:t>PASSED (BUILD SUCCESS)</w:t>
            </w:r>
          </w:p>
        </w:tc>
      </w:tr>
      <w:tr>
        <w:tc>
          <w:tcPr>
            <w:tcW w:type="dxa" w:w="3600"/>
            <w:shd w:fill="FFFFFF"/>
            <w:tcMar>
              <w:top w:w="60" w:type="dxa"/>
              <w:bottom w:w="60" w:type="dxa"/>
              <w:left w:w="100" w:type="dxa"/>
              <w:right w:w="100" w:type="dxa"/>
            </w:tcMar>
          </w:tcPr>
          <w:p>
            <w:pPr>
              <w:spacing w:after="0"/>
            </w:pPr>
            <w:r>
              <w:rPr>
                <w:rFonts w:ascii="Segoe UI" w:hAnsi="Segoe UI"/>
                <w:color w:val="0F172A"/>
                <w:sz w:val="17"/>
              </w:rPr>
              <w:t>testFindCar()</w:t>
            </w:r>
          </w:p>
        </w:tc>
        <w:tc>
          <w:tcPr>
            <w:tcW w:type="dxa" w:w="4320"/>
            <w:shd w:fill="FFFFFF"/>
            <w:tcMar>
              <w:top w:w="60" w:type="dxa"/>
              <w:bottom w:w="60" w:type="dxa"/>
              <w:left w:w="100" w:type="dxa"/>
              <w:right w:w="100" w:type="dxa"/>
            </w:tcMar>
          </w:tcPr>
          <w:p>
            <w:pPr>
              <w:spacing w:after="0"/>
            </w:pPr>
            <w:r>
              <w:rPr>
                <w:rFonts w:ascii="Segoe UI" w:hAnsi="Segoe UI"/>
                <w:color w:val="0F172A"/>
                <w:sz w:val="17"/>
              </w:rPr>
              <w:t>Retrieves car entity by primary key (idCar=1)</w:t>
            </w:r>
          </w:p>
        </w:tc>
        <w:tc>
          <w:tcPr>
            <w:tcW w:type="dxa" w:w="2016"/>
            <w:shd w:fill="FFFFFF"/>
            <w:tcMar>
              <w:top w:w="60" w:type="dxa"/>
              <w:bottom w:w="60" w:type="dxa"/>
              <w:left w:w="100" w:type="dxa"/>
              <w:right w:w="100" w:type="dxa"/>
            </w:tcMar>
          </w:tcPr>
          <w:p>
            <w:pPr>
              <w:spacing w:after="0"/>
            </w:pPr>
            <w:r>
              <w:rPr>
                <w:rFonts w:ascii="Segoe UI" w:hAnsi="Segoe UI"/>
                <w:b/>
                <w:color w:val="10B981"/>
                <w:sz w:val="17"/>
              </w:rPr>
              <w:t>PASSED (BUILD SUCCESS)</w:t>
            </w:r>
          </w:p>
        </w:tc>
      </w:tr>
      <w:tr>
        <w:tc>
          <w:tcPr>
            <w:tcW w:type="dxa" w:w="3600"/>
            <w:shd w:fill="F8FAFC"/>
            <w:tcMar>
              <w:top w:w="60" w:type="dxa"/>
              <w:bottom w:w="60" w:type="dxa"/>
              <w:left w:w="100" w:type="dxa"/>
              <w:right w:w="100" w:type="dxa"/>
            </w:tcMar>
          </w:tcPr>
          <w:p>
            <w:pPr>
              <w:spacing w:after="0"/>
            </w:pPr>
            <w:r>
              <w:rPr>
                <w:rFonts w:ascii="Segoe UI" w:hAnsi="Segoe UI"/>
                <w:color w:val="0F172A"/>
                <w:sz w:val="17"/>
              </w:rPr>
              <w:t>testListerTousCars()</w:t>
            </w:r>
          </w:p>
        </w:tc>
        <w:tc>
          <w:tcPr>
            <w:tcW w:type="dxa" w:w="4320"/>
            <w:shd w:fill="F8FAFC"/>
            <w:tcMar>
              <w:top w:w="60" w:type="dxa"/>
              <w:bottom w:w="60" w:type="dxa"/>
              <w:left w:w="100" w:type="dxa"/>
              <w:right w:w="100" w:type="dxa"/>
            </w:tcMar>
          </w:tcPr>
          <w:p>
            <w:pPr>
              <w:spacing w:after="0"/>
            </w:pPr>
            <w:r>
              <w:rPr>
                <w:rFonts w:ascii="Segoe UI" w:hAnsi="Segoe UI"/>
                <w:color w:val="0F172A"/>
                <w:sz w:val="17"/>
              </w:rPr>
              <w:t>Fetches all cars including Brand metadata</w:t>
            </w:r>
          </w:p>
        </w:tc>
        <w:tc>
          <w:tcPr>
            <w:tcW w:type="dxa" w:w="2016"/>
            <w:shd w:fill="F8FAFC"/>
            <w:tcMar>
              <w:top w:w="60" w:type="dxa"/>
              <w:bottom w:w="60" w:type="dxa"/>
              <w:left w:w="100" w:type="dxa"/>
              <w:right w:w="100" w:type="dxa"/>
            </w:tcMar>
          </w:tcPr>
          <w:p>
            <w:pPr>
              <w:spacing w:after="0"/>
            </w:pPr>
            <w:r>
              <w:rPr>
                <w:rFonts w:ascii="Segoe UI" w:hAnsi="Segoe UI"/>
                <w:b/>
                <w:color w:val="10B981"/>
                <w:sz w:val="17"/>
              </w:rPr>
              <w:t>PASSED (BUILD SUCCESS)</w:t>
            </w:r>
          </w:p>
        </w:tc>
      </w:tr>
      <w:tr>
        <w:tc>
          <w:tcPr>
            <w:tcW w:type="dxa" w:w="3600"/>
            <w:shd w:fill="FFFFFF"/>
            <w:tcMar>
              <w:top w:w="60" w:type="dxa"/>
              <w:bottom w:w="60" w:type="dxa"/>
              <w:left w:w="100" w:type="dxa"/>
              <w:right w:w="100" w:type="dxa"/>
            </w:tcMar>
          </w:tcPr>
          <w:p>
            <w:pPr>
              <w:spacing w:after="0"/>
            </w:pPr>
            <w:r>
              <w:rPr>
                <w:rFonts w:ascii="Segoe UI" w:hAnsi="Segoe UI"/>
                <w:color w:val="0F172A"/>
                <w:sz w:val="17"/>
              </w:rPr>
              <w:t>testFindByModelPrice()</w:t>
            </w:r>
          </w:p>
        </w:tc>
        <w:tc>
          <w:tcPr>
            <w:tcW w:type="dxa" w:w="4320"/>
            <w:shd w:fill="FFFFFF"/>
            <w:tcMar>
              <w:top w:w="60" w:type="dxa"/>
              <w:bottom w:w="60" w:type="dxa"/>
              <w:left w:w="100" w:type="dxa"/>
              <w:right w:w="100" w:type="dxa"/>
            </w:tcMar>
          </w:tcPr>
          <w:p>
            <w:pPr>
              <w:spacing w:after="0"/>
            </w:pPr>
            <w:r>
              <w:rPr>
                <w:rFonts w:ascii="Segoe UI" w:hAnsi="Segoe UI"/>
                <w:color w:val="0F172A"/>
                <w:sz w:val="17"/>
              </w:rPr>
              <w:t>Custom JPQL query filtering by model substring &amp; price</w:t>
            </w:r>
          </w:p>
        </w:tc>
        <w:tc>
          <w:tcPr>
            <w:tcW w:type="dxa" w:w="2016"/>
            <w:shd w:fill="FFFFFF"/>
            <w:tcMar>
              <w:top w:w="60" w:type="dxa"/>
              <w:bottom w:w="60" w:type="dxa"/>
              <w:left w:w="100" w:type="dxa"/>
              <w:right w:w="100" w:type="dxa"/>
            </w:tcMar>
          </w:tcPr>
          <w:p>
            <w:pPr>
              <w:spacing w:after="0"/>
            </w:pPr>
            <w:r>
              <w:rPr>
                <w:rFonts w:ascii="Segoe UI" w:hAnsi="Segoe UI"/>
                <w:b/>
                <w:color w:val="10B981"/>
                <w:sz w:val="17"/>
              </w:rPr>
              <w:t>PASSED (BUILD SUCCESS)</w:t>
            </w:r>
          </w:p>
        </w:tc>
      </w:tr>
      <w:tr>
        <w:tc>
          <w:tcPr>
            <w:tcW w:type="dxa" w:w="3600"/>
            <w:shd w:fill="F8FAFC"/>
            <w:tcMar>
              <w:top w:w="60" w:type="dxa"/>
              <w:bottom w:w="60" w:type="dxa"/>
              <w:left w:w="100" w:type="dxa"/>
              <w:right w:w="100" w:type="dxa"/>
            </w:tcMar>
          </w:tcPr>
          <w:p>
            <w:pPr>
              <w:spacing w:after="0"/>
            </w:pPr>
            <w:r>
              <w:rPr>
                <w:rFonts w:ascii="Segoe UI" w:hAnsi="Segoe UI"/>
                <w:color w:val="0F172A"/>
                <w:sz w:val="17"/>
              </w:rPr>
              <w:t>testSortCarsByModelPrice()</w:t>
            </w:r>
          </w:p>
        </w:tc>
        <w:tc>
          <w:tcPr>
            <w:tcW w:type="dxa" w:w="4320"/>
            <w:shd w:fill="F8FAFC"/>
            <w:tcMar>
              <w:top w:w="60" w:type="dxa"/>
              <w:bottom w:w="60" w:type="dxa"/>
              <w:left w:w="100" w:type="dxa"/>
              <w:right w:w="100" w:type="dxa"/>
            </w:tcMar>
          </w:tcPr>
          <w:p>
            <w:pPr>
              <w:spacing w:after="0"/>
            </w:pPr>
            <w:r>
              <w:rPr>
                <w:rFonts w:ascii="Segoe UI" w:hAnsi="Segoe UI"/>
                <w:color w:val="0F172A"/>
                <w:sz w:val="17"/>
              </w:rPr>
              <w:t>Orders car catalog by model ASC, price DESC</w:t>
            </w:r>
          </w:p>
        </w:tc>
        <w:tc>
          <w:tcPr>
            <w:tcW w:type="dxa" w:w="2016"/>
            <w:shd w:fill="F8FAFC"/>
            <w:tcMar>
              <w:top w:w="60" w:type="dxa"/>
              <w:bottom w:w="60" w:type="dxa"/>
              <w:left w:w="100" w:type="dxa"/>
              <w:right w:w="100" w:type="dxa"/>
            </w:tcMar>
          </w:tcPr>
          <w:p>
            <w:pPr>
              <w:spacing w:after="0"/>
            </w:pPr>
            <w:r>
              <w:rPr>
                <w:rFonts w:ascii="Segoe UI" w:hAnsi="Segoe UI"/>
                <w:b/>
                <w:color w:val="10B981"/>
                <w:sz w:val="17"/>
              </w:rPr>
              <w:t>PASSED (BUILD SUCCESS)</w:t>
            </w:r>
          </w:p>
        </w:tc>
      </w:tr>
    </w:tbl>
    <w:p>
      <w:pPr>
        <w:spacing w:after="240"/>
      </w:pPr>
    </w:p>
    <w:p>
      <w:pPr>
        <w:keepNext/>
        <w:spacing w:before="360" w:after="120"/>
      </w:pPr>
      <w:r>
        <w:rPr>
          <w:rFonts w:ascii="Segoe UI" w:hAnsi="Segoe UI"/>
          <w:b/>
          <w:color w:val="1E3A8A"/>
          <w:sz w:val="32"/>
        </w:rPr>
        <w:t>9. Conclusion &amp; Operational Sign-Off</w:t>
      </w:r>
    </w:p>
    <w:p>
      <w:pPr>
        <w:spacing w:before="0" w:after="100" w:line="276" w:lineRule="auto"/>
      </w:pPr>
      <w:r>
        <w:rPr>
          <w:rFonts w:ascii="Segoe UI" w:hAnsi="Segoe UI"/>
          <w:color w:val="334155"/>
          <w:sz w:val="20"/>
        </w:rPr>
        <w:t>All four tiers of the CarHub Service-Oriented Architecture are fully operational and synchronized. The containerized database (cars_db) provides resilient storage on port 3306; phpMyAdmin provides real-time schema oversight on port 8080; Spring Boot 3 exposes high-performance REST APIs on port 8082; and Angular 20 delivers a modern, high-speed showroom experience on port 4200.</w:t>
      </w:r>
    </w:p>
    <w:p>
      <w:pPr>
        <w:spacing w:before="0" w:after="100" w:line="276" w:lineRule="auto"/>
      </w:pPr>
      <w:r>
        <w:rPr>
          <w:rFonts w:ascii="Segoe UI" w:hAnsi="Segoe UI"/>
          <w:b/>
          <w:color w:val="0F172A"/>
          <w:sz w:val="20"/>
        </w:rPr>
        <w:t xml:space="preserve">Final Assessment: </w:t>
      </w:r>
      <w:r>
        <w:rPr>
          <w:rFonts w:ascii="Segoe UI" w:hAnsi="Segoe UI"/>
          <w:color w:val="334155"/>
          <w:sz w:val="20"/>
        </w:rPr>
        <w:t>The project is ready for evaluation, further feature expansion, and continuous deployment.</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Confidential &amp; Internal Technical Documentation - SOA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CarHub Full-Stack Platform | System Execution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