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approval note</w:t>
      </w:r>
    </w:p>
    <w:p>
      <w:r>
        <w:rPr>
          <w:i/>
        </w:rPr>
        <w:t xml:space="preserve">Prepared 2026-09-20 · </w:t>
      </w:r>
      <w:r>
        <w:rPr>
          <w:i/>
        </w:rPr>
        <w:t>DRAFT — requires human review and approval</w:t>
      </w:r>
    </w:p>
    <w:p>
      <w:pPr>
        <w:pStyle w:val="Heading2"/>
        <w:jc w:val="left"/>
      </w:pPr>
      <w:r>
        <w:t>Summary</w:t>
      </w:r>
    </w:p>
    <w:p>
      <w:r>
        <w:t>Generated in response to: Draft an approval note for the thickness deficiency found at Elbow E-14 on line 8-P-1204</w:t>
      </w:r>
    </w:p>
    <w:p>
      <w:pPr>
        <w:pStyle w:val="Heading2"/>
        <w:jc w:val="left"/>
      </w:pPr>
      <w:r>
        <w:t>Insights &amp; Summary</w:t>
      </w:r>
    </w:p>
    <w:p>
      <w:r>
        <w:t>**Approval Note for Thickness Deficiency at Elbow E-14 on Line 8-P-1204**</w:t>
        <w:br/>
        <w:br/>
        <w:t>**To:** Chief Inspector</w:t>
        <w:br/>
        <w:br/>
        <w:t>**From:** Inspection Engineer, CDU</w:t>
        <w:br/>
        <w:br/>
        <w:t>**Date:** [Date of Approval]</w:t>
        <w:br/>
        <w:br/>
        <w:t>**Subject:** Thickness Deficiency at Elbow E-14 on Line 8-P-1204</w:t>
        <w:br/>
        <w:br/>
        <w:t>**Approval Note**</w:t>
        <w:br/>
        <w:br/>
        <w:t>The Inspection Engineer has reported a thickness deficiency at Elbow E-14 on Line 8-P-1204, as per the ultrasonic survey report dated 28 August 2026. The lowest measured thickness at CML-03, Elbow E-14 extrados, is 5.9 mm, which is below the retirement thickness of 6.4 mm as per SOP-INS-07 clause 4.2. The circuit has been in service for seven years, resulting in a long-term corrosion rate of approximately 0.3 mm per year, which is consistent with the observed wall loss at the elbow.</w:t>
        <w:br/>
        <w:br/>
        <w:t>Given the measured thickness is already below the retirement thickness, clause 6.3 of SOP-INS-07 applies, and no remaining life may be claimed. The circuit has been reclassified as high consequence, requiring derating or replacement pending approval. The derating or replacement action requires Management of Change (MOC) per SOP-ENG-12 clause 2.3, with approval by the Chief Inspector per clause 4.4.</w:t>
        <w:br/>
        <w:br/>
        <w:t>The vendor quotation for the replacement spool is expected to fall below the fifty lakh threshold, requiring Head of Department endorsement. The derating or replacement action has been raised as a work order under Management of Change, as per SOP-ENG-12 clause 2.3.</w:t>
        <w:br/>
        <w:br/>
        <w:t>**Recommendation for Approval:**</w:t>
        <w:br/>
        <w:br/>
        <w:t>I hereby approve the derating or replacement of the affected spool at the next available opportunity, pending the completion of the Management of Change process as per SOP-ENG-12. The derating or replacement action will be carried out in accordance with the procedures outlined in SOP-INS-07 and SOP-ENG-12.</w:t>
        <w:br/>
        <w:br/>
        <w:t>**Approval Note:**</w:t>
        <w:br/>
        <w:br/>
        <w:t>The derating or replacement of the affected spool at Elbow E-14 on Line 8-P-1204 is approved. The derating or replacement action will be carried out in accordance with the procedures outlined in SOP-INS-07 and SOP-ENG-12. The next steps will be to initiate the Management of Change process as per SOP-ENG-12, with approval by the Chief Inspector per clause 4.4.</w:t>
        <w:br/>
        <w:br/>
        <w:t>**Chief Inspector**</w:t>
        <w:br/>
        <w:br/>
        <w:t>**Date of Approval**</w:t>
        <w:br/>
        <w:br/>
        <w:t>[Date of Approval]</w:t>
      </w:r>
    </w:p>
    <w:p>
      <w:pPr>
        <w:pStyle w:val="Heading2"/>
        <w:jc w:val="left"/>
      </w:pPr>
      <w:r>
        <w:t>Sources</w:t>
      </w:r>
    </w:p>
    <w:p>
      <w:r>
        <w:rPr>
          <w:sz w:val="18"/>
        </w:rPr>
        <w:t>[C1] MEMO_2026-08-30_Elbow_E-14_Deficiency.txt, p. 1</w:t>
      </w:r>
    </w:p>
    <w:p>
      <w:r>
        <w:rPr>
          <w:sz w:val="18"/>
        </w:rPr>
        <w:t>[C2] INS-2026-0418_Thickness_Survey_8-P-1204.txt, p. 1</w:t>
      </w:r>
    </w:p>
    <w:p>
      <w:r>
        <w:rPr>
          <w:sz w:val="18"/>
        </w:rPr>
        <w:t>[C3] SOP-INS-07_Piping_Inspection.txt, p. 1</w:t>
      </w:r>
    </w:p>
    <w:p>
      <w:r>
        <w:rPr>
          <w:sz w:val="18"/>
        </w:rPr>
        <w:t>[C4] INS-2026-0418_Thickness_Survey_8-P-1204.txt, p. 1</w:t>
      </w:r>
    </w:p>
    <w:p>
      <w:r>
        <w:rPr>
          <w:sz w:val="18"/>
        </w:rPr>
        <w:t>[C5] SOP-INS-11_Pressure_Vessel_Inspection.txt, p. 1</w:t>
      </w:r>
    </w:p>
    <w:p>
      <w:r>
        <w:rPr>
          <w:sz w:val="18"/>
        </w:rPr>
        <w:t>[C6] SOP-INS-07_Piping_Inspection.txt, p. 1</w:t>
      </w:r>
    </w:p>
    <w:p>
      <w:r>
        <w:rPr>
          <w:sz w:val="18"/>
        </w:rPr>
        <w:t>[C7] SOP-INS-07_Piping_Inspection.txt, p. 1</w:t>
      </w:r>
    </w:p>
    <w:p>
      <w:r>
        <w:rPr>
          <w:sz w:val="18"/>
        </w:rPr>
        <w:t>[C8] SOP-ENG-12_Management_of_Change.txt, p. 1</w:t>
      </w:r>
    </w:p>
    <w:p/>
    <w:p>
      <w:r>
        <w:rPr>
          <w:i/>
          <w:sz w:val="16"/>
        </w:rPr>
        <w:t>Generated on-premise by PRAHARI. No data left the organisation's perimeter in producing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