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Hello Information</w:t>
      </w:r>
    </w:p>
    <w:p>
      <w:r>
        <w:rPr>
          <w:i/>
        </w:rPr>
        <w:t xml:space="preserve">Prepared 2026-09-11 · </w:t>
      </w:r>
      <w:r>
        <w:rPr>
          <w:i/>
        </w:rPr>
        <w:t>DRAFT — requires human review and approval</w:t>
      </w:r>
    </w:p>
    <w:p>
      <w:pPr>
        <w:pStyle w:val="Heading2"/>
        <w:jc w:val="left"/>
      </w:pPr>
      <w:r>
        <w:t>Summary</w:t>
      </w:r>
    </w:p>
    <w:p>
      <w:r>
        <w:t>Information gathered from searching for 'hello'.</w:t>
      </w:r>
    </w:p>
    <w:p>
      <w:pPr>
        <w:pStyle w:val="Heading2"/>
        <w:jc w:val="left"/>
      </w:pPr>
      <w:r>
        <w:t>Section</w:t>
      </w:r>
    </w:p>
    <w:p/>
    <w:p>
      <w:r>
        <w:rPr>
          <w:i/>
          <w:sz w:val="16"/>
        </w:rPr>
        <w:t>Generated on-premise by PRAHARI. No data left the organisation's perimeter in producing this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