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ind w:left="720" w:firstLine="720"/>
        <w:rPr>
          <w:b w:val="1"/>
          <w:bCs w:val="1"/>
          <w:color w:val="2e74b5"/>
          <w:sz w:val="36"/>
          <w:szCs w:val="36"/>
        </w:rPr>
      </w:pPr>
      <w:r w:rsidDel="00000000" w:rsidR="00000000" w:rsidRPr="00000000">
        <w:rPr>
          <w:b w:val="1"/>
          <w:bCs w:val="1"/>
          <w:color w:val="2e74b5"/>
          <w:sz w:val="36"/>
          <w:szCs w:val="36"/>
          <w:rtl w:val="0"/>
        </w:rPr>
        <w:t xml:space="preserve">SMTP Log Analysis with Splunk SIEM</w:t>
      </w:r>
    </w:p>
    <w:p w:rsidR="00000000" w:rsidDel="00000000" w:rsidP="00000000" w:rsidRDefault="00000000" w:rsidRPr="00000000" w14:paraId="00000002">
      <w:pPr>
        <w:spacing w:after="120" w:lineRule="auto"/>
        <w:ind w:left="720" w:firstLine="720"/>
        <w:rPr>
          <w:b w:val="1"/>
          <w:bCs w:val="1"/>
          <w:color w:val="2e74b5"/>
          <w:sz w:val="36"/>
          <w:szCs w:val="36"/>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i w:val="1"/>
          <w:iCs w:val="1"/>
          <w:color w:val="808080"/>
          <w:sz w:val="24"/>
          <w:szCs w:val="24"/>
          <w:rtl w:val="0"/>
        </w:rPr>
        <w:t xml:space="preserve">SOC Analyst Project — Lab Documentation</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b w:val="1"/>
          <w:bCs w:val="1"/>
          <w:rtl w:val="0"/>
        </w:rPr>
        <w:t xml:space="preserve">Analyst: </w:t>
      </w:r>
      <w:r w:rsidDel="00000000" w:rsidR="00000000" w:rsidRPr="00000000">
        <w:rPr>
          <w:rtl w:val="0"/>
        </w:rPr>
        <w:t xml:space="preserve">Yassine Nemri</w:t>
      </w:r>
    </w:p>
    <w:p w:rsidR="00000000" w:rsidDel="00000000" w:rsidP="00000000" w:rsidRDefault="00000000" w:rsidRPr="00000000" w14:paraId="00000005">
      <w:pPr>
        <w:spacing w:after="160" w:lineRule="auto"/>
        <w:rPr/>
      </w:pPr>
      <w:r w:rsidDel="00000000" w:rsidR="00000000" w:rsidRPr="00000000">
        <w:rPr>
          <w:b w:val="1"/>
          <w:bCs w:val="1"/>
          <w:rtl w:val="0"/>
        </w:rPr>
        <w:t xml:space="preserve">Date: 18 August 2026</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b w:val="1"/>
          <w:bCs w:val="1"/>
          <w:rtl w:val="0"/>
        </w:rPr>
        <w:t xml:space="preserve">Environment: </w:t>
      </w:r>
      <w:r w:rsidDel="00000000" w:rsidR="00000000" w:rsidRPr="00000000">
        <w:rPr>
          <w:rtl w:val="0"/>
        </w:rPr>
        <w:t xml:space="preserve">Ubuntu Desktop, Splunk Enterprise 10.4.1 (carried over from Projects 1–5)</w:t>
      </w:r>
    </w:p>
    <w:p w:rsidR="00000000" w:rsidDel="00000000" w:rsidP="00000000" w:rsidRDefault="00000000" w:rsidRPr="00000000" w14:paraId="00000007">
      <w:pPr>
        <w:spacing w:after="160" w:lineRule="auto"/>
        <w:rPr/>
      </w:pPr>
      <w:r w:rsidDel="00000000" w:rsidR="00000000" w:rsidRPr="00000000">
        <w:rPr>
          <w:b w:val="1"/>
          <w:bCs w:val="1"/>
          <w:rtl w:val="0"/>
        </w:rPr>
        <w:t xml:space="preserve">Data Source: </w:t>
      </w:r>
      <w:r w:rsidDel="00000000" w:rsidR="00000000" w:rsidRPr="00000000">
        <w:rPr>
          <w:rtl w:val="0"/>
        </w:rPr>
        <w:t xml:space="preserve">Zeek/Bro smtp.log — MACCDC 2012 capture (secrepo.com)</w:t>
      </w:r>
    </w:p>
    <w:p w:rsidR="00000000" w:rsidDel="00000000" w:rsidP="00000000" w:rsidRDefault="00000000" w:rsidRPr="00000000" w14:paraId="00000008">
      <w:pPr>
        <w:pStyle w:val="Heading1"/>
        <w:pageBreakBefore w:val="1"/>
        <w:spacing w:after="160" w:before="320" w:lineRule="auto"/>
        <w:rPr/>
      </w:pPr>
      <w:r w:rsidDel="00000000" w:rsidR="00000000" w:rsidRPr="00000000">
        <w:rPr>
          <w:b w:val="1"/>
          <w:bCs w:val="1"/>
          <w:color w:val="2e74b5"/>
          <w:sz w:val="32"/>
          <w:szCs w:val="32"/>
          <w:rtl w:val="0"/>
        </w:rPr>
        <w:t xml:space="preserve">1. Project Overview</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i w:val="1"/>
          <w:iCs w:val="1"/>
          <w:color w:val="808080"/>
          <w:rtl w:val="0"/>
        </w:rPr>
        <w:t xml:space="preserve">Draft — rewrite this in your own words once the lab is done:</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i w:val="1"/>
          <w:iCs w:val="1"/>
          <w:rtl w:val="0"/>
        </w:rPr>
        <w:t xml:space="preserve">I extended the same Splunk SIEM lab from my DNS, FTP, HTTP, SSH, and tunnel log projects to cover SMTP — email traffic. The goal was to look at real envelope and header metadata (senders, recipients, subjects) for signs of spoofing and phishing-style patterns, such as a mismatch between the envelope sender and the header From address, and to visualize email volume over time, using the same clean-CSV-then-SPL workflow from the earlier projects.</w:t>
      </w:r>
      <w:r w:rsidDel="00000000" w:rsidR="00000000" w:rsidRPr="00000000">
        <w:rPr>
          <w:rtl w:val="0"/>
        </w:rPr>
      </w:r>
    </w:p>
    <w:p w:rsidR="00000000" w:rsidDel="00000000" w:rsidP="00000000" w:rsidRDefault="00000000" w:rsidRPr="00000000" w14:paraId="0000000B">
      <w:pPr>
        <w:pStyle w:val="Heading2"/>
        <w:spacing w:after="140" w:before="280" w:lineRule="auto"/>
        <w:rPr/>
      </w:pPr>
      <w:r w:rsidDel="00000000" w:rsidR="00000000" w:rsidRPr="00000000">
        <w:rPr>
          <w:b w:val="1"/>
          <w:bCs w:val="1"/>
          <w:color w:val="2e74b5"/>
          <w:sz w:val="26"/>
          <w:szCs w:val="26"/>
          <w:rtl w:val="0"/>
        </w:rPr>
        <w:t xml:space="preserve">Environment &amp; Tools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shd w:fill="2e5395" w:val="clea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b w:val="1"/>
                <w:bCs w:val="1"/>
                <w:color w:val="ffffff"/>
                <w:sz w:val="20"/>
                <w:szCs w:val="20"/>
                <w:rtl w:val="0"/>
              </w:rPr>
              <w:t xml:space="preserve">Component</w:t>
            </w:r>
            <w:r w:rsidDel="00000000" w:rsidR="00000000" w:rsidRPr="00000000">
              <w:rPr>
                <w:rtl w:val="0"/>
              </w:rPr>
            </w:r>
          </w:p>
        </w:tc>
        <w:tc>
          <w:tcPr>
            <w:shd w:fill="2e5395"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0E">
            <w:pPr>
              <w:rPr/>
            </w:pPr>
            <w:r w:rsidDel="00000000" w:rsidR="00000000" w:rsidRPr="00000000">
              <w:rPr>
                <w:sz w:val="20"/>
                <w:szCs w:val="20"/>
                <w:rtl w:val="0"/>
              </w:rPr>
              <w:t xml:space="preserve">Host 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F">
            <w:pPr>
              <w:rPr/>
            </w:pPr>
            <w:r w:rsidDel="00000000" w:rsidR="00000000" w:rsidRPr="00000000">
              <w:rPr>
                <w:sz w:val="20"/>
                <w:szCs w:val="20"/>
                <w:rtl w:val="0"/>
              </w:rPr>
              <w:t xml:space="preserve">Ubuntu Desktop</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0">
            <w:pPr>
              <w:rPr/>
            </w:pPr>
            <w:r w:rsidDel="00000000" w:rsidR="00000000" w:rsidRPr="00000000">
              <w:rPr>
                <w:sz w:val="20"/>
                <w:szCs w:val="20"/>
                <w:rtl w:val="0"/>
              </w:rPr>
              <w:t xml:space="preserve">SIEM Platform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1">
            <w:pPr>
              <w:rPr/>
            </w:pPr>
            <w:r w:rsidDel="00000000" w:rsidR="00000000" w:rsidRPr="00000000">
              <w:rPr>
                <w:sz w:val="20"/>
                <w:szCs w:val="20"/>
                <w:rtl w:val="0"/>
              </w:rPr>
              <w:t xml:space="preserve">Splunk Enterprise 10.4.1</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2">
            <w:pPr>
              <w:rPr/>
            </w:pPr>
            <w:r w:rsidDel="00000000" w:rsidR="00000000" w:rsidRPr="00000000">
              <w:rPr>
                <w:sz w:val="20"/>
                <w:szCs w:val="20"/>
                <w:rtl w:val="0"/>
              </w:rPr>
              <w:t xml:space="preserve">Data Source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3">
            <w:pPr>
              <w:rPr/>
            </w:pPr>
            <w:r w:rsidDel="00000000" w:rsidR="00000000" w:rsidRPr="00000000">
              <w:rPr>
                <w:sz w:val="20"/>
                <w:szCs w:val="20"/>
                <w:rtl w:val="0"/>
              </w:rPr>
              <w:t xml:space="preserve">Zeek/Bro smtp.log — MACCDC 2012 dataset (secrepo.com)</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4">
            <w:pPr>
              <w:rPr/>
            </w:pPr>
            <w:r w:rsidDel="00000000" w:rsidR="00000000" w:rsidRPr="00000000">
              <w:rPr>
                <w:sz w:val="20"/>
                <w:szCs w:val="20"/>
                <w:rtl w:val="0"/>
              </w:rPr>
              <w:t xml:space="preserve">Preprocessing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5">
            <w:pPr>
              <w:rPr/>
            </w:pPr>
            <w:r w:rsidDel="00000000" w:rsidR="00000000" w:rsidRPr="00000000">
              <w:rPr>
                <w:sz w:val="20"/>
                <w:szCs w:val="20"/>
                <w:rtl w:val="0"/>
              </w:rPr>
              <w:t xml:space="preserve">awk (Zeek TSV → CSV), with comma-quoting fix carried over from Project 1</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6">
            <w:pPr>
              <w:rPr/>
            </w:pPr>
            <w:r w:rsidDel="00000000" w:rsidR="00000000" w:rsidRPr="00000000">
              <w:rPr>
                <w:sz w:val="20"/>
                <w:szCs w:val="20"/>
                <w:rtl w:val="0"/>
              </w:rPr>
              <w:t xml:space="preserve">Validation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sz w:val="20"/>
                <w:szCs w:val="20"/>
                <w:rtl w:val="0"/>
              </w:rPr>
              <w:t xml:space="preserve">Manual VirusTotal / AbuseIPDB lookups on flagged sender domains and originating IPs</w:t>
            </w:r>
            <w:r w:rsidDel="00000000" w:rsidR="00000000" w:rsidRPr="00000000">
              <w:rPr>
                <w:rtl w:val="0"/>
              </w:rPr>
            </w:r>
          </w:p>
        </w:tc>
      </w:tr>
    </w:tbl>
    <w:p w:rsidR="00000000" w:rsidDel="00000000" w:rsidP="00000000" w:rsidRDefault="00000000" w:rsidRPr="00000000" w14:paraId="00000018">
      <w:pPr>
        <w:pStyle w:val="Heading1"/>
        <w:pageBreakBefore w:val="1"/>
        <w:spacing w:after="160" w:before="320" w:lineRule="auto"/>
        <w:rPr/>
      </w:pPr>
      <w:r w:rsidDel="00000000" w:rsidR="00000000" w:rsidRPr="00000000">
        <w:rPr>
          <w:b w:val="1"/>
          <w:bCs w:val="1"/>
          <w:color w:val="2e74b5"/>
          <w:sz w:val="32"/>
          <w:szCs w:val="32"/>
          <w:rtl w:val="0"/>
        </w:rPr>
        <w:t xml:space="preserve">2. Splunk Environment (Carried Over From Projects 1–5)</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tl w:val="0"/>
        </w:rPr>
        <w:t xml:space="preserve">What I did: reused the same running Splunk instance again — now holding DNS, FTP, HTTP, SSH, tunnel, and SMTP data side by side.</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1A">
            <w:pPr>
              <w:spacing w:after="0" w:lineRule="auto"/>
              <w:rPr/>
            </w:pPr>
            <w:r w:rsidDel="00000000" w:rsidR="00000000" w:rsidRPr="00000000">
              <w:rPr>
                <w:rFonts w:ascii="Consolas" w:cs="Consolas" w:eastAsia="Consolas" w:hAnsi="Consolas"/>
                <w:color w:val="d4d4d4"/>
                <w:sz w:val="20"/>
                <w:szCs w:val="20"/>
                <w:rtl w:val="0"/>
              </w:rPr>
              <w:t xml:space="preserve">sudo /opt/splunk/bin/splunk status</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Fonts w:ascii="Consolas" w:cs="Consolas" w:eastAsia="Consolas" w:hAnsi="Consolas"/>
                <w:color w:val="d4d4d4"/>
                <w:sz w:val="20"/>
                <w:szCs w:val="20"/>
                <w:rtl w:val="0"/>
              </w:rPr>
              <w:t xml:space="preserve">sudo -u splunk /opt/splunk/bin/splunk start   # only if it's not already running</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1C">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1D">
            <w:pPr>
              <w:rPr>
                <w:i w:val="1"/>
                <w:iCs w:val="1"/>
                <w:color w:val="808080"/>
                <w:sz w:val="18"/>
                <w:szCs w:val="18"/>
              </w:rPr>
            </w:pPr>
            <w:r w:rsidDel="00000000" w:rsidR="00000000" w:rsidRPr="00000000">
              <w:rPr>
                <w:i w:val="1"/>
                <w:iCs w:val="1"/>
                <w:color w:val="808080"/>
                <w:sz w:val="18"/>
                <w:szCs w:val="18"/>
                <w:rtl w:val="0"/>
              </w:rPr>
              <w:t xml:space="preserve">Reused the same running Splunk instance again—now holding DNS, FTP, HTTP, SSH, tunnel, and SMTP data side by side. Verified service status using </w:t>
            </w:r>
            <w:r w:rsidDel="00000000" w:rsidR="00000000" w:rsidRPr="00000000">
              <w:rPr>
                <w:rFonts w:ascii="Roboto Mono" w:cs="Roboto Mono" w:eastAsia="Roboto Mono" w:hAnsi="Roboto Mono"/>
                <w:i w:val="1"/>
                <w:iCs w:val="1"/>
                <w:color w:val="188038"/>
                <w:sz w:val="18"/>
                <w:szCs w:val="18"/>
                <w:rtl w:val="0"/>
              </w:rPr>
              <w:t xml:space="preserve">sudo /opt/splunk/bin/splunk status</w:t>
            </w:r>
            <w:r w:rsidDel="00000000" w:rsidR="00000000" w:rsidRPr="00000000">
              <w:rPr>
                <w:i w:val="1"/>
                <w:iCs w:val="1"/>
                <w:color w:val="808080"/>
                <w:sz w:val="18"/>
                <w:szCs w:val="18"/>
                <w:rtl w:val="0"/>
              </w:rPr>
              <w:t xml:space="preserve">. The instance runs smoothly with all six dedicated indexes (</w:t>
            </w:r>
            <w:r w:rsidDel="00000000" w:rsidR="00000000" w:rsidRPr="00000000">
              <w:rPr>
                <w:rFonts w:ascii="Roboto Mono" w:cs="Roboto Mono" w:eastAsia="Roboto Mono" w:hAnsi="Roboto Mono"/>
                <w:i w:val="1"/>
                <w:iCs w:val="1"/>
                <w:color w:val="188038"/>
                <w:sz w:val="18"/>
                <w:szCs w:val="18"/>
                <w:rtl w:val="0"/>
              </w:rPr>
              <w:t xml:space="preserve">dns_lab</w:t>
            </w:r>
            <w:r w:rsidDel="00000000" w:rsidR="00000000" w:rsidRPr="00000000">
              <w:rPr>
                <w:i w:val="1"/>
                <w:iCs w:val="1"/>
                <w:color w:val="808080"/>
                <w:sz w:val="18"/>
                <w:szCs w:val="18"/>
                <w:rtl w:val="0"/>
              </w:rPr>
              <w:t xml:space="preserve">, </w:t>
            </w:r>
            <w:r w:rsidDel="00000000" w:rsidR="00000000" w:rsidRPr="00000000">
              <w:rPr>
                <w:rFonts w:ascii="Roboto Mono" w:cs="Roboto Mono" w:eastAsia="Roboto Mono" w:hAnsi="Roboto Mono"/>
                <w:i w:val="1"/>
                <w:iCs w:val="1"/>
                <w:color w:val="188038"/>
                <w:sz w:val="18"/>
                <w:szCs w:val="18"/>
                <w:rtl w:val="0"/>
              </w:rPr>
              <w:t xml:space="preserve">ftp_lab</w:t>
            </w:r>
            <w:r w:rsidDel="00000000" w:rsidR="00000000" w:rsidRPr="00000000">
              <w:rPr>
                <w:i w:val="1"/>
                <w:iCs w:val="1"/>
                <w:color w:val="808080"/>
                <w:sz w:val="18"/>
                <w:szCs w:val="18"/>
                <w:rtl w:val="0"/>
              </w:rPr>
              <w:t xml:space="preserve">, </w:t>
            </w:r>
            <w:r w:rsidDel="00000000" w:rsidR="00000000" w:rsidRPr="00000000">
              <w:rPr>
                <w:rFonts w:ascii="Roboto Mono" w:cs="Roboto Mono" w:eastAsia="Roboto Mono" w:hAnsi="Roboto Mono"/>
                <w:i w:val="1"/>
                <w:iCs w:val="1"/>
                <w:color w:val="188038"/>
                <w:sz w:val="18"/>
                <w:szCs w:val="18"/>
                <w:rtl w:val="0"/>
              </w:rPr>
              <w:t xml:space="preserve">http_lab</w:t>
            </w:r>
            <w:r w:rsidDel="00000000" w:rsidR="00000000" w:rsidRPr="00000000">
              <w:rPr>
                <w:i w:val="1"/>
                <w:iCs w:val="1"/>
                <w:color w:val="808080"/>
                <w:sz w:val="18"/>
                <w:szCs w:val="18"/>
                <w:rtl w:val="0"/>
              </w:rPr>
              <w:t xml:space="preserve">, </w:t>
            </w:r>
            <w:r w:rsidDel="00000000" w:rsidR="00000000" w:rsidRPr="00000000">
              <w:rPr>
                <w:rFonts w:ascii="Roboto Mono" w:cs="Roboto Mono" w:eastAsia="Roboto Mono" w:hAnsi="Roboto Mono"/>
                <w:i w:val="1"/>
                <w:iCs w:val="1"/>
                <w:color w:val="188038"/>
                <w:sz w:val="18"/>
                <w:szCs w:val="18"/>
                <w:rtl w:val="0"/>
              </w:rPr>
              <w:t xml:space="preserve">ssh_lab</w:t>
            </w:r>
            <w:r w:rsidDel="00000000" w:rsidR="00000000" w:rsidRPr="00000000">
              <w:rPr>
                <w:i w:val="1"/>
                <w:iCs w:val="1"/>
                <w:color w:val="808080"/>
                <w:sz w:val="18"/>
                <w:szCs w:val="18"/>
                <w:rtl w:val="0"/>
              </w:rPr>
              <w:t xml:space="preserve">, </w:t>
            </w:r>
            <w:r w:rsidDel="00000000" w:rsidR="00000000" w:rsidRPr="00000000">
              <w:rPr>
                <w:rFonts w:ascii="Roboto Mono" w:cs="Roboto Mono" w:eastAsia="Roboto Mono" w:hAnsi="Roboto Mono"/>
                <w:i w:val="1"/>
                <w:iCs w:val="1"/>
                <w:color w:val="188038"/>
                <w:sz w:val="18"/>
                <w:szCs w:val="18"/>
                <w:rtl w:val="0"/>
              </w:rPr>
              <w:t xml:space="preserve">tunnel_lab</w:t>
            </w:r>
            <w:r w:rsidDel="00000000" w:rsidR="00000000" w:rsidRPr="00000000">
              <w:rPr>
                <w:i w:val="1"/>
                <w:iCs w:val="1"/>
                <w:color w:val="808080"/>
                <w:sz w:val="18"/>
                <w:szCs w:val="18"/>
                <w:rtl w:val="0"/>
              </w:rPr>
              <w:t xml:space="preserve">, and </w:t>
            </w:r>
            <w:r w:rsidDel="00000000" w:rsidR="00000000" w:rsidRPr="00000000">
              <w:rPr>
                <w:rFonts w:ascii="Roboto Mono" w:cs="Roboto Mono" w:eastAsia="Roboto Mono" w:hAnsi="Roboto Mono"/>
                <w:i w:val="1"/>
                <w:iCs w:val="1"/>
                <w:color w:val="188038"/>
                <w:sz w:val="18"/>
                <w:szCs w:val="18"/>
                <w:rtl w:val="0"/>
              </w:rPr>
              <w:t xml:space="preserve">smtp_lab</w:t>
            </w:r>
            <w:r w:rsidDel="00000000" w:rsidR="00000000" w:rsidRPr="00000000">
              <w:rPr>
                <w:i w:val="1"/>
                <w:iCs w:val="1"/>
                <w:color w:val="808080"/>
                <w:sz w:val="18"/>
                <w:szCs w:val="18"/>
                <w:rtl w:val="0"/>
              </w:rPr>
              <w:t xml:space="preserve">) active</w:t>
            </w:r>
          </w:p>
        </w:tc>
      </w:tr>
    </w:tbl>
    <w:p w:rsidR="00000000" w:rsidDel="00000000" w:rsidP="00000000" w:rsidRDefault="00000000" w:rsidRPr="00000000" w14:paraId="0000001E">
      <w:pPr>
        <w:pStyle w:val="Heading1"/>
        <w:pageBreakBefore w:val="1"/>
        <w:spacing w:after="160" w:before="320" w:lineRule="auto"/>
        <w:rPr/>
      </w:pPr>
      <w:r w:rsidDel="00000000" w:rsidR="00000000" w:rsidRPr="00000000">
        <w:rPr>
          <w:b w:val="1"/>
          <w:bCs w:val="1"/>
          <w:color w:val="2e74b5"/>
          <w:sz w:val="32"/>
          <w:szCs w:val="32"/>
          <w:rtl w:val="0"/>
        </w:rPr>
        <w:t xml:space="preserve">3. Troubleshooting Log</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tl w:val="0"/>
        </w:rPr>
        <w:t xml:space="preserve">Same rule as every prior project: log every real problem you hit, even small ones.</w:t>
      </w:r>
    </w:p>
    <w:tbl>
      <w:tblPr>
        <w:tblStyle w:val="Table3"/>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6"/>
        <w:gridCol w:w="2256"/>
        <w:tblGridChange w:id="0">
          <w:tblGrid>
            <w:gridCol w:w="2256"/>
            <w:gridCol w:w="2256"/>
            <w:gridCol w:w="2256"/>
            <w:gridCol w:w="2256"/>
          </w:tblGrid>
        </w:tblGridChange>
      </w:tblGrid>
      <w:tr>
        <w:trPr>
          <w:cantSplit w:val="0"/>
          <w:tblHeader w:val="0"/>
        </w:trPr>
        <w:tc>
          <w:tcPr>
            <w:shd w:fill="2e5395"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b w:val="1"/>
                <w:bCs w:val="1"/>
                <w:color w:val="ffffff"/>
                <w:sz w:val="20"/>
                <w:szCs w:val="20"/>
                <w:rtl w:val="0"/>
              </w:rPr>
              <w:t xml:space="preserve">Issue</w:t>
            </w:r>
            <w:r w:rsidDel="00000000" w:rsidR="00000000" w:rsidRPr="00000000">
              <w:rPr>
                <w:rtl w:val="0"/>
              </w:rPr>
            </w:r>
          </w:p>
        </w:tc>
        <w:tc>
          <w:tcPr>
            <w:shd w:fill="2e5395" w:val="clea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b w:val="1"/>
                <w:bCs w:val="1"/>
                <w:color w:val="ffffff"/>
                <w:sz w:val="20"/>
                <w:szCs w:val="20"/>
                <w:rtl w:val="0"/>
              </w:rPr>
              <w:t xml:space="preserve">What Happened</w:t>
            </w:r>
            <w:r w:rsidDel="00000000" w:rsidR="00000000" w:rsidRPr="00000000">
              <w:rPr>
                <w:rtl w:val="0"/>
              </w:rPr>
            </w:r>
          </w:p>
        </w:tc>
        <w:tc>
          <w:tcPr>
            <w:shd w:fill="2e5395" w:val="clea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b w:val="1"/>
                <w:bCs w:val="1"/>
                <w:color w:val="ffffff"/>
                <w:sz w:val="20"/>
                <w:szCs w:val="20"/>
                <w:rtl w:val="0"/>
              </w:rPr>
              <w:t xml:space="preserve">How I Fixed It</w:t>
            </w:r>
            <w:r w:rsidDel="00000000" w:rsidR="00000000" w:rsidRPr="00000000">
              <w:rPr>
                <w:rtl w:val="0"/>
              </w:rPr>
            </w:r>
          </w:p>
        </w:tc>
        <w:tc>
          <w:tcPr>
            <w:shd w:fill="2e5395" w:val="clea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b w:val="1"/>
                <w:bCs w:val="1"/>
                <w:color w:val="ffffff"/>
                <w:sz w:val="20"/>
                <w:szCs w:val="20"/>
                <w:rtl w:val="0"/>
              </w:rPr>
              <w:t xml:space="preserve">What I Learned</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4">
            <w:pPr>
              <w:rPr/>
            </w:pPr>
            <w:r w:rsidDel="00000000" w:rsidR="00000000" w:rsidRPr="00000000">
              <w:rPr>
                <w:b w:val="1"/>
                <w:bCs w:val="1"/>
                <w:rtl w:val="0"/>
              </w:rPr>
              <w:t xml:space="preserve">Vector Field Comma Distortion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rtl w:val="0"/>
              </w:rPr>
              <w:t xml:space="preserve">Zeek </w:t>
            </w:r>
            <w:r w:rsidDel="00000000" w:rsidR="00000000" w:rsidRPr="00000000">
              <w:rPr>
                <w:rFonts w:ascii="Arial" w:cs="Arial" w:eastAsia="Arial" w:hAnsi="Arial"/>
                <w:color w:val="188038"/>
                <w:rtl w:val="0"/>
              </w:rPr>
              <w:t xml:space="preserve">rcptto</w:t>
            </w:r>
            <w:r w:rsidDel="00000000" w:rsidR="00000000" w:rsidRPr="00000000">
              <w:rPr>
                <w:rFonts w:ascii="Arial" w:cs="Arial" w:eastAsia="Arial" w:hAnsi="Arial"/>
                <w:rtl w:val="0"/>
              </w:rPr>
              <w:t xml:space="preserve"> and </w:t>
            </w:r>
            <w:r w:rsidDel="00000000" w:rsidR="00000000" w:rsidRPr="00000000">
              <w:rPr>
                <w:rFonts w:ascii="Arial" w:cs="Arial" w:eastAsia="Arial" w:hAnsi="Arial"/>
                <w:color w:val="188038"/>
                <w:rtl w:val="0"/>
              </w:rPr>
              <w:t xml:space="preserve">path</w:t>
            </w:r>
            <w:r w:rsidDel="00000000" w:rsidR="00000000" w:rsidRPr="00000000">
              <w:rPr>
                <w:rFonts w:ascii="Arial" w:cs="Arial" w:eastAsia="Arial" w:hAnsi="Arial"/>
                <w:rtl w:val="0"/>
              </w:rPr>
              <w:t xml:space="preserve"> vector fields contain internal commas that break standard CSV parsing. </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rtl w:val="0"/>
              </w:rPr>
              <w:t xml:space="preserve">Applied </w:t>
            </w:r>
            <w:r w:rsidDel="00000000" w:rsidR="00000000" w:rsidRPr="00000000">
              <w:rPr>
                <w:rFonts w:ascii="Arial" w:cs="Arial" w:eastAsia="Arial" w:hAnsi="Arial"/>
                <w:color w:val="188038"/>
                <w:rtl w:val="0"/>
              </w:rPr>
              <w:t xml:space="preserve">awk</w:t>
            </w:r>
            <w:r w:rsidDel="00000000" w:rsidR="00000000" w:rsidRPr="00000000">
              <w:rPr>
                <w:rFonts w:ascii="Arial" w:cs="Arial" w:eastAsia="Arial" w:hAnsi="Arial"/>
                <w:rtl w:val="0"/>
              </w:rPr>
              <w:t xml:space="preserve"> regex to wrap comma-containing fields in double quotes </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7">
            <w:pPr>
              <w:rPr/>
            </w:pPr>
            <w:r w:rsidDel="00000000" w:rsidR="00000000" w:rsidRPr="00000000">
              <w:rPr>
                <w:rtl w:val="0"/>
              </w:rPr>
              <w:t xml:space="preserve">Multi-recipient network log fields require pre-ingestion escaping to avoid column shifting in SIEM tools. </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8">
            <w:pPr>
              <w:rPr/>
            </w:pPr>
            <w:r w:rsidDel="00000000" w:rsidR="00000000" w:rsidRPr="00000000">
              <w:rPr>
                <w:b w:val="1"/>
                <w:bCs w:val="1"/>
                <w:rtl w:val="0"/>
              </w:rPr>
              <w:t xml:space="preserve">Field Name Normalization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rtl w:val="0"/>
              </w:rPr>
              <w:t xml:space="preserve">Splunk converted header dots (</w:t>
            </w:r>
            <w:r w:rsidDel="00000000" w:rsidR="00000000" w:rsidRPr="00000000">
              <w:rPr>
                <w:rFonts w:ascii="Arial" w:cs="Arial" w:eastAsia="Arial" w:hAnsi="Arial"/>
                <w:color w:val="188038"/>
                <w:rtl w:val="0"/>
              </w:rPr>
              <w:t xml:space="preserve">id.orig_h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id.resp_h</w:t>
            </w:r>
            <w:r w:rsidDel="00000000" w:rsidR="00000000" w:rsidRPr="00000000">
              <w:rPr>
                <w:rFonts w:ascii="Arial" w:cs="Arial" w:eastAsia="Arial" w:hAnsi="Arial"/>
                <w:rtl w:val="0"/>
              </w:rPr>
              <w:t xml:space="preserve">) into underscores (</w:t>
            </w:r>
            <w:r w:rsidDel="00000000" w:rsidR="00000000" w:rsidRPr="00000000">
              <w:rPr>
                <w:rFonts w:ascii="Arial" w:cs="Arial" w:eastAsia="Arial" w:hAnsi="Arial"/>
                <w:color w:val="188038"/>
                <w:rtl w:val="0"/>
              </w:rPr>
              <w:t xml:space="preserve">id_orig_h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id_resp_h</w:t>
            </w:r>
            <w:r w:rsidDel="00000000" w:rsidR="00000000" w:rsidRPr="00000000">
              <w:rPr>
                <w:rFonts w:ascii="Arial" w:cs="Arial" w:eastAsia="Arial" w:hAnsi="Arial"/>
                <w:rtl w:val="0"/>
              </w:rPr>
              <w:t xml:space="preserve">). </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rtl w:val="0"/>
              </w:rPr>
              <w:t xml:space="preserve">Updated all SPL queries to use underscores (</w:t>
            </w:r>
            <w:r w:rsidDel="00000000" w:rsidR="00000000" w:rsidRPr="00000000">
              <w:rPr>
                <w:rFonts w:ascii="Arial" w:cs="Arial" w:eastAsia="Arial" w:hAnsi="Arial"/>
                <w:color w:val="188038"/>
                <w:rtl w:val="0"/>
              </w:rPr>
              <w:t xml:space="preserve">id_orig_h</w:t>
            </w:r>
            <w:r w:rsidDel="00000000" w:rsidR="00000000" w:rsidRPr="00000000">
              <w:rPr>
                <w:rFonts w:ascii="Arial" w:cs="Arial" w:eastAsia="Arial" w:hAnsi="Arial"/>
                <w:rtl w:val="0"/>
              </w:rPr>
              <w:t xml:space="preserve">). </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B">
            <w:pPr>
              <w:rPr/>
            </w:pPr>
            <w:r w:rsidDel="00000000" w:rsidR="00000000" w:rsidRPr="00000000">
              <w:rPr>
                <w:rtl w:val="0"/>
              </w:rPr>
              <w:t xml:space="preserve">Auto-extraction standardizes special characters in field names during CSV indexing. </w:t>
            </w:r>
          </w:p>
        </w:tc>
      </w:tr>
    </w:tbl>
    <w:p w:rsidR="00000000" w:rsidDel="00000000" w:rsidP="00000000" w:rsidRDefault="00000000" w:rsidRPr="00000000" w14:paraId="0000002C">
      <w:pPr>
        <w:pStyle w:val="Heading1"/>
        <w:pageBreakBefore w:val="1"/>
        <w:spacing w:after="160" w:before="320" w:lineRule="auto"/>
        <w:rPr/>
      </w:pPr>
      <w:r w:rsidDel="00000000" w:rsidR="00000000" w:rsidRPr="00000000">
        <w:rPr>
          <w:b w:val="1"/>
          <w:bCs w:val="1"/>
          <w:color w:val="2e74b5"/>
          <w:sz w:val="32"/>
          <w:szCs w:val="32"/>
          <w:rtl w:val="0"/>
        </w:rPr>
        <w:t xml:space="preserve">4. Data Acquisition &amp; Preprocessing</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tl w:val="0"/>
        </w:rPr>
        <w:t xml:space="preserve">What I did: pulled the SMTP companion dataset from the same MACCDC 2012 capture as the earlier logs, then converted it from Zeek/Bro's native TSV to CSV, quoting comma-containing fields from the start. This matters more here than in most of the earlier logs — rcptto, to, cc, and path are all vector fields in Zeek's smtp.log (an email can have multiple recipients or hop through multiple relays), so they're exactly the kind of field that broke column alignment back in Project 1.</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2E">
            <w:pPr>
              <w:spacing w:after="0" w:lineRule="auto"/>
              <w:rPr/>
            </w:pPr>
            <w:r w:rsidDel="00000000" w:rsidR="00000000" w:rsidRPr="00000000">
              <w:rPr>
                <w:rFonts w:ascii="Consolas" w:cs="Consolas" w:eastAsia="Consolas" w:hAnsi="Consolas"/>
                <w:color w:val="d4d4d4"/>
                <w:sz w:val="20"/>
                <w:szCs w:val="20"/>
                <w:rtl w:val="0"/>
              </w:rPr>
              <w:t xml:space="preserve">wget https://www.secrepo.com/maccdc2012/smtp.log.gz</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Consolas" w:cs="Consolas" w:eastAsia="Consolas" w:hAnsi="Consolas"/>
                <w:color w:val="d4d4d4"/>
                <w:sz w:val="20"/>
                <w:szCs w:val="20"/>
                <w:rtl w:val="0"/>
              </w:rPr>
              <w:t xml:space="preserve">gunzip smtp.log.gz</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Consolas" w:cs="Consolas" w:eastAsia="Consolas" w:hAnsi="Consolas"/>
                <w:color w:val="d4d4d4"/>
                <w:sz w:val="20"/>
                <w:szCs w:val="20"/>
                <w:rtl w:val="0"/>
              </w:rPr>
              <w:t xml:space="preserve">awk 'BEGIN{FS="\t"; OFS=","}</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Consolas" w:cs="Consolas" w:eastAsia="Consolas" w:hAnsi="Consolas"/>
                <w:color w:val="d4d4d4"/>
                <w:sz w:val="20"/>
                <w:szCs w:val="20"/>
                <w:rtl w:val="0"/>
              </w:rPr>
              <w:t xml:space="preserve">{</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Consolas" w:cs="Consolas" w:eastAsia="Consolas" w:hAnsi="Consolas"/>
                <w:color w:val="d4d4d4"/>
                <w:sz w:val="20"/>
                <w:szCs w:val="20"/>
                <w:rtl w:val="0"/>
              </w:rPr>
              <w:t xml:space="preserve">  for (i=1; i&lt;=NF; i++) {</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Fonts w:ascii="Consolas" w:cs="Consolas" w:eastAsia="Consolas" w:hAnsi="Consolas"/>
                <w:color w:val="d4d4d4"/>
                <w:sz w:val="20"/>
                <w:szCs w:val="20"/>
                <w:rtl w:val="0"/>
              </w:rPr>
              <w:t xml:space="preserve">    if ($i ~ /,/) $i = "\"" $i "\""</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Consolas" w:cs="Consolas" w:eastAsia="Consolas" w:hAnsi="Consolas"/>
                <w:color w:val="d4d4d4"/>
                <w:sz w:val="20"/>
                <w:szCs w:val="20"/>
                <w:rtl w:val="0"/>
              </w:rPr>
              <w:t xml:space="preserve">  }</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Fonts w:ascii="Consolas" w:cs="Consolas" w:eastAsia="Consolas" w:hAnsi="Consolas"/>
                <w:color w:val="d4d4d4"/>
                <w:sz w:val="20"/>
                <w:szCs w:val="20"/>
                <w:rtl w:val="0"/>
              </w:rPr>
              <w:t xml:space="preserve">  print</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Consolas" w:cs="Consolas" w:eastAsia="Consolas" w:hAnsi="Consolas"/>
                <w:color w:val="d4d4d4"/>
                <w:sz w:val="20"/>
                <w:szCs w:val="20"/>
                <w:rtl w:val="0"/>
              </w:rPr>
              <w:t xml:space="preserve">}' smtp.log &gt; smtp_clean.csv</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Fonts w:ascii="Consolas" w:cs="Consolas" w:eastAsia="Consolas" w:hAnsi="Consolas"/>
                <w:color w:val="d4d4d4"/>
                <w:sz w:val="20"/>
                <w:szCs w:val="20"/>
                <w:rtl w:val="0"/>
              </w:rPr>
              <w:t xml:space="preserve">(echo "ts,uid,id.orig_h,id.orig_p,id.resp_h,id.resp_p,trans_depth,helo,mailfrom,rcptto,date,from,to,cc,reply_to,msg_id,in_reply_to,subject,x_originating_ip,first_received,second_received,last_reply,path,user_agent,tls,fuids,is_webmail"; cat smtp_clean.csv) &gt; smtp_final.csv</w:t>
            </w:r>
            <w:r w:rsidDel="00000000" w:rsidR="00000000" w:rsidRPr="00000000">
              <w:rPr>
                <w:rtl w:val="0"/>
              </w:rPr>
            </w:r>
          </w:p>
        </w:tc>
      </w:tr>
    </w:tbl>
    <w:p w:rsidR="00000000" w:rsidDel="00000000" w:rsidP="00000000" w:rsidRDefault="00000000" w:rsidRPr="00000000" w14:paraId="0000003A">
      <w:pPr>
        <w:spacing w:after="160" w:lineRule="auto"/>
        <w:rPr/>
      </w:pPr>
      <w:r w:rsidDel="00000000" w:rsidR="00000000" w:rsidRPr="00000000">
        <w:rPr>
          <w:rtl w:val="0"/>
        </w:rPr>
        <w:t xml:space="preserve">Sanity check field counts before uploading, same as every prior project:</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3B">
            <w:pPr>
              <w:spacing w:after="0" w:lineRule="auto"/>
              <w:rPr/>
            </w:pPr>
            <w:r w:rsidDel="00000000" w:rsidR="00000000" w:rsidRPr="00000000">
              <w:rPr>
                <w:rFonts w:ascii="Consolas" w:cs="Consolas" w:eastAsia="Consolas" w:hAnsi="Consolas"/>
                <w:color w:val="d4d4d4"/>
                <w:sz w:val="20"/>
                <w:szCs w:val="20"/>
                <w:rtl w:val="0"/>
              </w:rPr>
              <w:t xml:space="preserve">python3 -c "</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Fonts w:ascii="Consolas" w:cs="Consolas" w:eastAsia="Consolas" w:hAnsi="Consolas"/>
                <w:color w:val="d4d4d4"/>
                <w:sz w:val="20"/>
                <w:szCs w:val="20"/>
                <w:rtl w:val="0"/>
              </w:rPr>
              <w:t xml:space="preserve">import csv</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Fonts w:ascii="Consolas" w:cs="Consolas" w:eastAsia="Consolas" w:hAnsi="Consolas"/>
                <w:color w:val="d4d4d4"/>
                <w:sz w:val="20"/>
                <w:szCs w:val="20"/>
                <w:rtl w:val="0"/>
              </w:rPr>
              <w:t xml:space="preserve">from collections import Counter</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Fonts w:ascii="Consolas" w:cs="Consolas" w:eastAsia="Consolas" w:hAnsi="Consolas"/>
                <w:color w:val="d4d4d4"/>
                <w:sz w:val="20"/>
                <w:szCs w:val="20"/>
                <w:rtl w:val="0"/>
              </w:rPr>
              <w:t xml:space="preserve">c = Counter()</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Consolas" w:cs="Consolas" w:eastAsia="Consolas" w:hAnsi="Consolas"/>
                <w:color w:val="d4d4d4"/>
                <w:sz w:val="20"/>
                <w:szCs w:val="20"/>
                <w:rtl w:val="0"/>
              </w:rPr>
              <w:t xml:space="preserve">with open('smtp_final.csv') as f:</w:t>
            </w: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Fonts w:ascii="Consolas" w:cs="Consolas" w:eastAsia="Consolas" w:hAnsi="Consolas"/>
                <w:color w:val="d4d4d4"/>
                <w:sz w:val="20"/>
                <w:szCs w:val="20"/>
                <w:rtl w:val="0"/>
              </w:rPr>
              <w:t xml:space="preserve">    for row in csv.reader(f):</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Fonts w:ascii="Consolas" w:cs="Consolas" w:eastAsia="Consolas" w:hAnsi="Consolas"/>
                <w:color w:val="d4d4d4"/>
                <w:sz w:val="20"/>
                <w:szCs w:val="20"/>
                <w:rtl w:val="0"/>
              </w:rPr>
              <w:t xml:space="preserve">        c[len(row)] += 1</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Fonts w:ascii="Consolas" w:cs="Consolas" w:eastAsia="Consolas" w:hAnsi="Consolas"/>
                <w:color w:val="d4d4d4"/>
                <w:sz w:val="20"/>
                <w:szCs w:val="20"/>
                <w:rtl w:val="0"/>
              </w:rPr>
              <w:t xml:space="preserve">print(c)</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Fonts w:ascii="Consolas" w:cs="Consolas" w:eastAsia="Consolas" w:hAnsi="Consolas"/>
                <w:color w:val="d4d4d4"/>
                <w:sz w:val="20"/>
                <w:szCs w:val="20"/>
                <w:rtl w:val="0"/>
              </w:rPr>
              <w:t xml:space="preserve">"</w:t>
            </w:r>
            <w:r w:rsidDel="00000000" w:rsidR="00000000" w:rsidRPr="00000000">
              <w:rPr>
                <w:rtl w:val="0"/>
              </w:rPr>
            </w:r>
          </w:p>
        </w:tc>
      </w:tr>
    </w:tbl>
    <w:p w:rsidR="00000000" w:rsidDel="00000000" w:rsidP="00000000" w:rsidRDefault="00000000" w:rsidRPr="00000000" w14:paraId="00000044">
      <w:pPr>
        <w:pStyle w:val="Heading1"/>
        <w:pageBreakBefore w:val="1"/>
        <w:spacing w:after="160" w:before="320" w:lineRule="auto"/>
        <w:rPr/>
      </w:pPr>
      <w:r w:rsidDel="00000000" w:rsidR="00000000" w:rsidRPr="00000000">
        <w:rPr>
          <w:b w:val="1"/>
          <w:bCs w:val="1"/>
          <w:color w:val="2e74b5"/>
          <w:sz w:val="32"/>
          <w:szCs w:val="32"/>
          <w:rtl w:val="0"/>
        </w:rPr>
        <w:t xml:space="preserve">5. Ingesting Data into Splunk</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tl w:val="0"/>
        </w:rPr>
        <w:t xml:space="preserve">What I did: uploaded the cleaned CSV through Splunk's Add Data wizard, forced the sourcetype to csv, created a dedicated index (smtp_lab), and confirmed the event count and field extraction before moving to analysis.</w:t>
      </w:r>
    </w:p>
    <w:tbl>
      <w:tblPr>
        <w:tblStyle w:val="Table6"/>
        <w:tblW w:w="90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46">
            <w:pPr>
              <w:spacing w:after="60" w:lineRule="auto"/>
              <w:jc w:val="center"/>
              <w:rPr/>
            </w:pPr>
            <w:r w:rsidDel="00000000" w:rsidR="00000000" w:rsidRPr="00000000">
              <w:rPr>
                <w:b w:val="1"/>
                <w:bCs w:val="1"/>
                <w:color w:val="808080"/>
              </w:rPr>
              <w:drawing>
                <wp:inline distB="114300" distT="114300" distL="114300" distR="114300">
                  <wp:extent cx="5486400" cy="30861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pPr>
            <w:r w:rsidDel="00000000" w:rsidR="00000000" w:rsidRPr="00000000">
              <w:rPr>
                <w:i w:val="1"/>
                <w:iCs w:val="1"/>
                <w:color w:val="808080"/>
                <w:sz w:val="18"/>
                <w:szCs w:val="18"/>
                <w:rtl w:val="0"/>
              </w:rPr>
              <w:t xml:space="preserve">Add Data upload wizard — field extraction preview (mailfrom, rcptto, from, subject showing as separate fields)</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48">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Ingested 194 events into the </w:t>
            </w:r>
            <w:r w:rsidDel="00000000" w:rsidR="00000000" w:rsidRPr="00000000">
              <w:rPr>
                <w:rFonts w:ascii="Roboto Mono" w:cs="Roboto Mono" w:eastAsia="Roboto Mono" w:hAnsi="Roboto Mono"/>
                <w:color w:val="188038"/>
                <w:rtl w:val="0"/>
              </w:rPr>
              <w:t xml:space="preserve">smtp_lab</w:t>
            </w:r>
            <w:r w:rsidDel="00000000" w:rsidR="00000000" w:rsidRPr="00000000">
              <w:rPr>
                <w:rtl w:val="0"/>
              </w:rPr>
              <w:t xml:space="preserve"> index </w:t>
            </w:r>
          </w:p>
        </w:tc>
      </w:tr>
    </w:tbl>
    <w:p w:rsidR="00000000" w:rsidDel="00000000" w:rsidP="00000000" w:rsidRDefault="00000000" w:rsidRPr="00000000" w14:paraId="0000004A">
      <w:pPr>
        <w:pStyle w:val="Heading1"/>
        <w:pageBreakBefore w:val="1"/>
        <w:spacing w:after="160" w:before="320" w:lineRule="auto"/>
        <w:rPr/>
      </w:pPr>
      <w:r w:rsidDel="00000000" w:rsidR="00000000" w:rsidRPr="00000000">
        <w:rPr>
          <w:b w:val="1"/>
          <w:bCs w:val="1"/>
          <w:color w:val="2e74b5"/>
          <w:sz w:val="32"/>
          <w:szCs w:val="32"/>
          <w:rtl w:val="0"/>
        </w:rPr>
        <w:t xml:space="preserve">6. Analysis — Hunting Through the SMTP Data</w:t>
      </w:r>
      <w:r w:rsidDel="00000000" w:rsidR="00000000" w:rsidRPr="00000000">
        <w:rPr>
          <w:rtl w:val="0"/>
        </w:rPr>
      </w:r>
    </w:p>
    <w:p w:rsidR="00000000" w:rsidDel="00000000" w:rsidP="00000000" w:rsidRDefault="00000000" w:rsidRPr="00000000" w14:paraId="0000004B">
      <w:pPr>
        <w:pStyle w:val="Heading2"/>
        <w:spacing w:after="140" w:before="280" w:lineRule="auto"/>
        <w:rPr/>
      </w:pPr>
      <w:r w:rsidDel="00000000" w:rsidR="00000000" w:rsidRPr="00000000">
        <w:rPr>
          <w:b w:val="1"/>
          <w:bCs w:val="1"/>
          <w:color w:val="2e74b5"/>
          <w:sz w:val="26"/>
          <w:szCs w:val="26"/>
          <w:rtl w:val="0"/>
        </w:rPr>
        <w:t xml:space="preserve">6.1 Email Volume Overview</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color w:val="d4d4d4"/>
                <w:sz w:val="20"/>
                <w:szCs w:val="20"/>
                <w:rtl w:val="0"/>
              </w:rPr>
              <w:t xml:space="preserve">index=smtp_lab | stats count</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4D">
            <w:pPr>
              <w:spacing w:after="60" w:lineRule="auto"/>
              <w:jc w:val="center"/>
              <w:rPr/>
            </w:pPr>
            <w:r w:rsidDel="00000000" w:rsidR="00000000" w:rsidRPr="00000000">
              <w:rPr>
                <w:b w:val="1"/>
                <w:bCs w:val="1"/>
                <w:color w:val="808080"/>
              </w:rPr>
              <w:drawing>
                <wp:inline distB="114300" distT="114300" distL="114300" distR="114300">
                  <wp:extent cx="5486400" cy="533400"/>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pPr>
            <w:r w:rsidDel="00000000" w:rsidR="00000000" w:rsidRPr="00000000">
              <w:rPr>
                <w:i w:val="1"/>
                <w:iCs w:val="1"/>
                <w:color w:val="808080"/>
                <w:sz w:val="18"/>
                <w:szCs w:val="18"/>
                <w:rtl w:val="0"/>
              </w:rPr>
              <w:t xml:space="preserve">Total SMTP event count</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4F">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rtl w:val="0"/>
              </w:rPr>
              <w:t xml:space="preserve">The dataset contains 194 total SMTP events. This small baseline volume sets the expectation for analyzing sender distribution, spoofing checks, and temporal spikes. </w:t>
            </w:r>
            <w:r w:rsidDel="00000000" w:rsidR="00000000" w:rsidRPr="00000000">
              <w:rPr>
                <w:rtl w:val="0"/>
              </w:rPr>
            </w:r>
          </w:p>
        </w:tc>
      </w:tr>
    </w:tbl>
    <w:p w:rsidR="00000000" w:rsidDel="00000000" w:rsidP="00000000" w:rsidRDefault="00000000" w:rsidRPr="00000000" w14:paraId="00000051">
      <w:pPr>
        <w:pStyle w:val="Heading2"/>
        <w:spacing w:after="140" w:before="280" w:lineRule="auto"/>
        <w:rPr/>
      </w:pPr>
      <w:r w:rsidDel="00000000" w:rsidR="00000000" w:rsidRPr="00000000">
        <w:rPr>
          <w:b w:val="1"/>
          <w:bCs w:val="1"/>
          <w:color w:val="2e74b5"/>
          <w:sz w:val="26"/>
          <w:szCs w:val="26"/>
          <w:rtl w:val="0"/>
        </w:rPr>
        <w:t xml:space="preserve">6.2 Top Senders (Envelope Address)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52">
            <w:pPr>
              <w:spacing w:after="0" w:lineRule="auto"/>
              <w:rPr/>
            </w:pPr>
            <w:r w:rsidDel="00000000" w:rsidR="00000000" w:rsidRPr="00000000">
              <w:rPr>
                <w:rFonts w:ascii="Consolas" w:cs="Consolas" w:eastAsia="Consolas" w:hAnsi="Consolas"/>
                <w:color w:val="d4d4d4"/>
                <w:sz w:val="20"/>
                <w:szCs w:val="20"/>
                <w:rtl w:val="0"/>
              </w:rPr>
              <w:t xml:space="preserve">index=smtp_lab | top limit=10 mailfrom</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53">
            <w:pPr>
              <w:spacing w:after="60" w:lineRule="auto"/>
              <w:jc w:val="center"/>
              <w:rPr/>
            </w:pPr>
            <w:r w:rsidDel="00000000" w:rsidR="00000000" w:rsidRPr="00000000">
              <w:rPr>
                <w:b w:val="1"/>
                <w:bCs w:val="1"/>
                <w:color w:val="808080"/>
              </w:rPr>
              <w:drawing>
                <wp:inline distB="114300" distT="114300" distL="114300" distR="114300">
                  <wp:extent cx="5486400" cy="976114"/>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976114"/>
                          </a:xfrm>
                          <a:prstGeom prst="rect"/>
                          <a:ln/>
                        </pic:spPr>
                      </pic:pic>
                    </a:graphicData>
                  </a:graphic>
                </wp:inline>
              </w:drawing>
            </w:r>
            <w:r w:rsidDel="00000000" w:rsidR="00000000" w:rsidRPr="00000000">
              <w:rPr>
                <w:b w:val="1"/>
                <w:bCs w:val="1"/>
                <w:color w:val="808080"/>
              </w:rPr>
              <w:drawing>
                <wp:inline distB="114300" distT="114300" distL="114300" distR="114300">
                  <wp:extent cx="5486400" cy="37719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55">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181 of 194 events (~93.3%) had no envelope sender specified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representing incomplete SMTP sessions. The top identified sender was </w:t>
            </w:r>
            <w:r w:rsidDel="00000000" w:rsidR="00000000" w:rsidRPr="00000000">
              <w:rPr>
                <w:rFonts w:ascii="Roboto Mono" w:cs="Roboto Mono" w:eastAsia="Roboto Mono" w:hAnsi="Roboto Mono"/>
                <w:color w:val="188038"/>
                <w:rtl w:val="0"/>
              </w:rPr>
              <w:t xml:space="preserve">&lt;root@[192.168.202.110]&gt;</w:t>
            </w:r>
            <w:r w:rsidDel="00000000" w:rsidR="00000000" w:rsidRPr="00000000">
              <w:rPr>
                <w:rtl w:val="0"/>
              </w:rPr>
              <w:t xml:space="preserve"> (10 events)—matching the same source IP flagged for tunnel probing in Project 5. Additional senders included vulnerability scanner traffic (</w:t>
            </w:r>
            <w:r w:rsidDel="00000000" w:rsidR="00000000" w:rsidRPr="00000000">
              <w:rPr>
                <w:rFonts w:ascii="Roboto Mono" w:cs="Roboto Mono" w:eastAsia="Roboto Mono" w:hAnsi="Roboto Mono"/>
                <w:color w:val="188038"/>
                <w:rtl w:val="0"/>
              </w:rPr>
              <w:t xml:space="preserve">nessus@nessus.org</w:t>
            </w:r>
            <w:r w:rsidDel="00000000" w:rsidR="00000000" w:rsidRPr="00000000">
              <w:rPr>
                <w:rtl w:val="0"/>
              </w:rPr>
              <w:t xml:space="preserve">) and local admin accounts.</w:t>
            </w:r>
          </w:p>
        </w:tc>
      </w:tr>
    </w:tbl>
    <w:p w:rsidR="00000000" w:rsidDel="00000000" w:rsidP="00000000" w:rsidRDefault="00000000" w:rsidRPr="00000000" w14:paraId="00000057">
      <w:pPr>
        <w:pStyle w:val="Heading2"/>
        <w:spacing w:after="140" w:before="280" w:lineRule="auto"/>
        <w:rPr/>
      </w:pPr>
      <w:r w:rsidDel="00000000" w:rsidR="00000000" w:rsidRPr="00000000">
        <w:rPr>
          <w:b w:val="1"/>
          <w:bCs w:val="1"/>
          <w:color w:val="2e74b5"/>
          <w:sz w:val="26"/>
          <w:szCs w:val="26"/>
          <w:rtl w:val="0"/>
        </w:rPr>
        <w:t xml:space="preserve">6.3 Top Recipients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58">
            <w:pPr>
              <w:spacing w:after="0" w:lineRule="auto"/>
              <w:rPr/>
            </w:pPr>
            <w:r w:rsidDel="00000000" w:rsidR="00000000" w:rsidRPr="00000000">
              <w:rPr>
                <w:rFonts w:ascii="Consolas" w:cs="Consolas" w:eastAsia="Consolas" w:hAnsi="Consolas"/>
                <w:color w:val="d4d4d4"/>
                <w:sz w:val="20"/>
                <w:szCs w:val="20"/>
                <w:rtl w:val="0"/>
              </w:rPr>
              <w:t xml:space="preserve">index=smtp_lab | top limit=10 rcptto</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59">
            <w:pPr>
              <w:spacing w:after="60" w:lineRule="auto"/>
              <w:jc w:val="center"/>
              <w:rPr/>
            </w:pPr>
            <w:r w:rsidDel="00000000" w:rsidR="00000000" w:rsidRPr="00000000">
              <w:rPr>
                <w:b w:val="1"/>
                <w:bCs w:val="1"/>
                <w:color w:val="808080"/>
              </w:rPr>
              <w:drawing>
                <wp:inline distB="114300" distT="114300" distL="114300" distR="114300">
                  <wp:extent cx="5486400" cy="606493"/>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60649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pPr>
            <w:r w:rsidDel="00000000" w:rsidR="00000000" w:rsidRPr="00000000">
              <w:rPr>
                <w:i w:val="1"/>
                <w:iCs w:val="1"/>
                <w:color w:val="808080"/>
                <w:sz w:val="18"/>
                <w:szCs w:val="18"/>
                <w:rtl w:val="0"/>
              </w:rPr>
              <w:t xml:space="preserve">Top recipients (rcptto) table</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5B">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Crucially, 11 events targeted </w:t>
            </w:r>
            <w:r w:rsidDel="00000000" w:rsidR="00000000" w:rsidRPr="00000000">
              <w:rPr>
                <w:rFonts w:ascii="Roboto Mono" w:cs="Roboto Mono" w:eastAsia="Roboto Mono" w:hAnsi="Roboto Mono"/>
                <w:color w:val="188038"/>
                <w:rtl w:val="0"/>
              </w:rPr>
              <w:t xml:space="preserve">root+:"|sleep 5 #"</w:t>
            </w:r>
            <w:r w:rsidDel="00000000" w:rsidR="00000000" w:rsidRPr="00000000">
              <w:rPr>
                <w:rtl w:val="0"/>
              </w:rPr>
              <w:t xml:space="preserve">, which represents an active time-based blind command injection payload against the mail server. 2 events targeted the local </w:t>
            </w:r>
            <w:r w:rsidDel="00000000" w:rsidR="00000000" w:rsidRPr="00000000">
              <w:rPr>
                <w:rFonts w:ascii="Roboto Mono" w:cs="Roboto Mono" w:eastAsia="Roboto Mono" w:hAnsi="Roboto Mono"/>
                <w:color w:val="188038"/>
                <w:rtl w:val="0"/>
              </w:rPr>
              <w:t xml:space="preserve">Administrator</w:t>
            </w:r>
            <w:r w:rsidDel="00000000" w:rsidR="00000000" w:rsidRPr="00000000">
              <w:rPr>
                <w:rtl w:val="0"/>
              </w:rPr>
              <w:t xml:space="preserve"> inbox.</w:t>
            </w:r>
          </w:p>
        </w:tc>
      </w:tr>
    </w:tbl>
    <w:p w:rsidR="00000000" w:rsidDel="00000000" w:rsidP="00000000" w:rsidRDefault="00000000" w:rsidRPr="00000000" w14:paraId="0000005D">
      <w:pPr>
        <w:pStyle w:val="Heading2"/>
        <w:spacing w:after="140" w:before="280" w:lineRule="auto"/>
        <w:rPr/>
      </w:pPr>
      <w:r w:rsidDel="00000000" w:rsidR="00000000" w:rsidRPr="00000000">
        <w:rPr>
          <w:b w:val="1"/>
          <w:bCs w:val="1"/>
          <w:color w:val="2e74b5"/>
          <w:sz w:val="26"/>
          <w:szCs w:val="26"/>
          <w:rtl w:val="0"/>
        </w:rPr>
        <w:t xml:space="preserve">6.4 Envelope vs. Header Sender Mismatch</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tl w:val="0"/>
        </w:rPr>
        <w:t xml:space="preserve">This is the closest thing to a spoofing indicator available in this dataset: the envelope sender (mailfrom, what the SMTP conversation actually claims) and the header From address (from, what the mail client displays to a reader) are supposed to match for legitimate mail. A mismatch doesn't automatically mean an attack — mailing lists and some legitimate services do this too — but it's exactly the kind of anomaly I would flag for a closer look.</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5F">
            <w:pPr>
              <w:spacing w:after="0" w:lineRule="auto"/>
              <w:rPr/>
            </w:pPr>
            <w:r w:rsidDel="00000000" w:rsidR="00000000" w:rsidRPr="00000000">
              <w:rPr>
                <w:rFonts w:ascii="Consolas" w:cs="Consolas" w:eastAsia="Consolas" w:hAnsi="Consolas"/>
                <w:color w:val="d4d4d4"/>
                <w:sz w:val="20"/>
                <w:szCs w:val="20"/>
                <w:rtl w:val="0"/>
              </w:rPr>
              <w:t xml:space="preserve">index=smtp_lab | where mailfrom!=from | table _time, "id.orig_h", mailfrom, from, subject</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60">
            <w:pPr>
              <w:spacing w:after="60" w:lineRule="auto"/>
              <w:jc w:val="center"/>
              <w:rPr/>
            </w:pPr>
            <w:r w:rsidDel="00000000" w:rsidR="00000000" w:rsidRPr="00000000">
              <w:rPr>
                <w:b w:val="1"/>
                <w:bCs w:val="1"/>
                <w:color w:val="808080"/>
              </w:rPr>
              <w:drawing>
                <wp:inline distB="114300" distT="114300" distL="114300" distR="114300">
                  <wp:extent cx="5486400" cy="135890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864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pPr>
            <w:r w:rsidDel="00000000" w:rsidR="00000000" w:rsidRPr="00000000">
              <w:rPr>
                <w:i w:val="1"/>
                <w:iCs w:val="1"/>
                <w:color w:val="808080"/>
                <w:sz w:val="18"/>
                <w:szCs w:val="18"/>
                <w:rtl w:val="0"/>
              </w:rPr>
              <w:t xml:space="preserve">Envelope-vs-header sender mismatch table</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62">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Multiple mismatch events were detected where an envelope sender (</w:t>
            </w:r>
            <w:r w:rsidDel="00000000" w:rsidR="00000000" w:rsidRPr="00000000">
              <w:rPr>
                <w:rFonts w:ascii="Roboto Mono" w:cs="Roboto Mono" w:eastAsia="Roboto Mono" w:hAnsi="Roboto Mono"/>
                <w:color w:val="188038"/>
                <w:rtl w:val="0"/>
              </w:rPr>
              <w:t xml:space="preserve">mailfrom</w:t>
            </w:r>
            <w:r w:rsidDel="00000000" w:rsidR="00000000" w:rsidRPr="00000000">
              <w:rPr>
                <w:rtl w:val="0"/>
              </w:rPr>
              <w:t xml:space="preserve">) was declared (e.g., </w:t>
            </w:r>
            <w:r w:rsidDel="00000000" w:rsidR="00000000" w:rsidRPr="00000000">
              <w:rPr>
                <w:rFonts w:ascii="Roboto Mono" w:cs="Roboto Mono" w:eastAsia="Roboto Mono" w:hAnsi="Roboto Mono"/>
                <w:color w:val="188038"/>
                <w:rtl w:val="0"/>
              </w:rPr>
              <w:t xml:space="preserve">&lt;root@[192.168.202.110]&gt;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nessus@nessus.org</w:t>
            </w:r>
            <w:r w:rsidDel="00000000" w:rsidR="00000000" w:rsidRPr="00000000">
              <w:rPr>
                <w:rtl w:val="0"/>
              </w:rPr>
              <w:t xml:space="preserve">), but the header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fields were null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This indicates incomplete SMTP sessions where client sessions closed during the envelope phase prior to issuing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headers</w:t>
            </w:r>
          </w:p>
        </w:tc>
      </w:tr>
    </w:tbl>
    <w:p w:rsidR="00000000" w:rsidDel="00000000" w:rsidP="00000000" w:rsidRDefault="00000000" w:rsidRPr="00000000" w14:paraId="00000064">
      <w:pPr>
        <w:pStyle w:val="Heading2"/>
        <w:spacing w:after="140" w:before="280" w:lineRule="auto"/>
        <w:rPr/>
      </w:pPr>
      <w:r w:rsidDel="00000000" w:rsidR="00000000" w:rsidRPr="00000000">
        <w:rPr>
          <w:b w:val="1"/>
          <w:bCs w:val="1"/>
          <w:color w:val="2e74b5"/>
          <w:sz w:val="26"/>
          <w:szCs w:val="26"/>
          <w:rtl w:val="0"/>
        </w:rPr>
        <w:t xml:space="preserve">6.5 Email Traffic Over Time</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65">
            <w:pPr>
              <w:spacing w:after="0" w:lineRule="auto"/>
              <w:rPr/>
            </w:pPr>
            <w:r w:rsidDel="00000000" w:rsidR="00000000" w:rsidRPr="00000000">
              <w:rPr>
                <w:rFonts w:ascii="Consolas" w:cs="Consolas" w:eastAsia="Consolas" w:hAnsi="Consolas"/>
                <w:color w:val="d4d4d4"/>
                <w:sz w:val="20"/>
                <w:szCs w:val="20"/>
                <w:rtl w:val="0"/>
              </w:rPr>
              <w:t xml:space="preserve">index=smtp_lab | timechart span=1h count</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66">
            <w:pPr>
              <w:spacing w:after="60" w:lineRule="auto"/>
              <w:jc w:val="center"/>
              <w:rPr/>
            </w:pPr>
            <w:r w:rsidDel="00000000" w:rsidR="00000000" w:rsidRPr="00000000">
              <w:rPr>
                <w:b w:val="1"/>
                <w:bCs w:val="1"/>
                <w:color w:val="808080"/>
              </w:rPr>
              <w:drawing>
                <wp:inline distB="114300" distT="114300" distL="114300" distR="114300">
                  <wp:extent cx="5486400" cy="8890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4864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pPr>
            <w:r w:rsidDel="00000000" w:rsidR="00000000" w:rsidRPr="00000000">
              <w:rPr>
                <w:i w:val="1"/>
                <w:iCs w:val="1"/>
                <w:color w:val="808080"/>
                <w:sz w:val="18"/>
                <w:szCs w:val="18"/>
                <w:rtl w:val="0"/>
              </w:rPr>
              <w:t xml:space="preserve">Email volume over time</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68">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timechart visualization displays distinct bursts of SMTP activity on March 16, 2012 (peaking at 56 events/hour at 7:00 PM), followed by overnight dormancy. This spiky distribution confirms batch automated execution and scanner probing rather than steady human communication</w:t>
            </w:r>
            <w:r w:rsidDel="00000000" w:rsidR="00000000" w:rsidRPr="00000000">
              <w:rPr>
                <w:rtl w:val="0"/>
              </w:rPr>
            </w:r>
          </w:p>
        </w:tc>
      </w:tr>
    </w:tbl>
    <w:p w:rsidR="00000000" w:rsidDel="00000000" w:rsidP="00000000" w:rsidRDefault="00000000" w:rsidRPr="00000000" w14:paraId="0000006A">
      <w:pPr>
        <w:pStyle w:val="Heading2"/>
        <w:spacing w:after="140" w:before="280" w:lineRule="auto"/>
        <w:rPr/>
      </w:pPr>
      <w:r w:rsidDel="00000000" w:rsidR="00000000" w:rsidRPr="00000000">
        <w:rPr>
          <w:b w:val="1"/>
          <w:bCs w:val="1"/>
          <w:color w:val="2e74b5"/>
          <w:sz w:val="26"/>
          <w:szCs w:val="26"/>
          <w:rtl w:val="0"/>
        </w:rPr>
        <w:t xml:space="preserve">6.6 Suspicious Subject Line Keywords</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6B">
            <w:pPr>
              <w:spacing w:after="0" w:lineRule="auto"/>
              <w:rPr/>
            </w:pPr>
            <w:r w:rsidDel="00000000" w:rsidR="00000000" w:rsidRPr="00000000">
              <w:rPr>
                <w:rFonts w:ascii="Consolas" w:cs="Consolas" w:eastAsia="Consolas" w:hAnsi="Consolas"/>
                <w:color w:val="d4d4d4"/>
                <w:sz w:val="20"/>
                <w:szCs w:val="20"/>
                <w:rtl w:val="0"/>
              </w:rPr>
              <w:t xml:space="preserve">index=smtp_lab rcptto="*|*" OR rcptto="*sleep*" OR mailfrom="*|*" | table _time, id_orig_h, mailfrom, rcptto</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6C">
            <w:pPr>
              <w:spacing w:after="60" w:lineRule="auto"/>
              <w:jc w:val="center"/>
              <w:rPr/>
            </w:pPr>
            <w:r w:rsidDel="00000000" w:rsidR="00000000" w:rsidRPr="00000000">
              <w:rPr>
                <w:b w:val="1"/>
                <w:bCs w:val="1"/>
                <w:color w:val="808080"/>
              </w:rPr>
              <w:drawing>
                <wp:inline distB="114300" distT="114300" distL="114300" distR="114300">
                  <wp:extent cx="5486400" cy="214630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4864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pPr>
            <w:r w:rsidDel="00000000" w:rsidR="00000000" w:rsidRPr="00000000">
              <w:rPr>
                <w:i w:val="1"/>
                <w:iCs w:val="1"/>
                <w:color w:val="808080"/>
                <w:sz w:val="18"/>
                <w:szCs w:val="18"/>
                <w:rtl w:val="0"/>
              </w:rPr>
              <w:t xml:space="preserve">Subject-line keyword matches</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6E">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Rather than relying on generic subject keywords (which returned 0 hits), a targeted search was conducted for OS command injection metacharacters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sleep</w:t>
            </w:r>
            <w:r w:rsidDel="00000000" w:rsidR="00000000" w:rsidRPr="00000000">
              <w:rPr>
                <w:rtl w:val="0"/>
              </w:rPr>
              <w:t xml:space="preserve">) within envelope metadata. The query identified </w:t>
            </w:r>
            <w:r w:rsidDel="00000000" w:rsidR="00000000" w:rsidRPr="00000000">
              <w:rPr>
                <w:b w:val="1"/>
                <w:bCs w:val="1"/>
                <w:rtl w:val="0"/>
              </w:rPr>
              <w:t xml:space="preserve">11 distinct exploitation attempts</w:t>
            </w:r>
            <w:r w:rsidDel="00000000" w:rsidR="00000000" w:rsidRPr="00000000">
              <w:rPr>
                <w:rtl w:val="0"/>
              </w:rPr>
              <w:t xml:space="preserve"> targeting the mail server with the payload </w:t>
            </w:r>
            <w:r w:rsidDel="00000000" w:rsidR="00000000" w:rsidRPr="00000000">
              <w:rPr>
                <w:rFonts w:ascii="Roboto Mono" w:cs="Roboto Mono" w:eastAsia="Roboto Mono" w:hAnsi="Roboto Mono"/>
                <w:color w:val="188038"/>
                <w:rtl w:val="0"/>
              </w:rPr>
              <w:t xml:space="preserve">root+:"|sleep 5 #"</w:t>
            </w:r>
            <w:r w:rsidDel="00000000" w:rsidR="00000000" w:rsidRPr="00000000">
              <w:rPr>
                <w:rtl w:val="0"/>
              </w:rPr>
              <w:t xml:space="preserve">. This confirms active vulnerability probing aimed at remote code execution on the Mail Transfer Agent (MTA).</w:t>
            </w:r>
            <w:r w:rsidDel="00000000" w:rsidR="00000000" w:rsidRPr="00000000">
              <w:rPr>
                <w:rtl w:val="0"/>
              </w:rPr>
            </w:r>
          </w:p>
        </w:tc>
      </w:tr>
    </w:tbl>
    <w:p w:rsidR="00000000" w:rsidDel="00000000" w:rsidP="00000000" w:rsidRDefault="00000000" w:rsidRPr="00000000" w14:paraId="00000070">
      <w:pPr>
        <w:pStyle w:val="Heading2"/>
        <w:spacing w:after="140" w:before="280" w:lineRule="auto"/>
        <w:rPr/>
      </w:pPr>
      <w:r w:rsidDel="00000000" w:rsidR="00000000" w:rsidRPr="00000000">
        <w:rPr>
          <w:b w:val="1"/>
          <w:bCs w:val="1"/>
          <w:color w:val="2e74b5"/>
          <w:sz w:val="26"/>
          <w:szCs w:val="26"/>
          <w:rtl w:val="0"/>
        </w:rPr>
        <w:t xml:space="preserve">6.7 Visualizing Email Volume</w:t>
      </w:r>
      <w:r w:rsidDel="00000000" w:rsidR="00000000" w:rsidRPr="00000000">
        <w:rPr>
          <w:rtl w:val="0"/>
        </w:rPr>
      </w:r>
    </w:p>
    <w:p w:rsidR="00000000" w:rsidDel="00000000" w:rsidP="00000000" w:rsidRDefault="00000000" w:rsidRPr="00000000" w14:paraId="00000071">
      <w:pPr>
        <w:spacing w:after="160" w:lineRule="auto"/>
        <w:rPr/>
      </w:pPr>
      <w:r w:rsidDel="00000000" w:rsidR="00000000" w:rsidRPr="00000000">
        <w:rPr>
          <w:rtl w:val="0"/>
        </w:rPr>
        <w:t xml:space="preserve">index=smtp_lab | timechart span=1h count by id_orig_h</w:t>
      </w:r>
    </w:p>
    <w:tbl>
      <w:tblPr>
        <w:tblStyle w:val="Table13"/>
        <w:tblW w:w="90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72">
            <w:pPr>
              <w:spacing w:after="60" w:lineRule="auto"/>
              <w:jc w:val="center"/>
              <w:rPr/>
            </w:pPr>
            <w:r w:rsidDel="00000000" w:rsidR="00000000" w:rsidRPr="00000000">
              <w:rPr>
                <w:b w:val="1"/>
                <w:bCs w:val="1"/>
                <w:color w:val="808080"/>
              </w:rPr>
              <w:drawing>
                <wp:inline distB="114300" distT="114300" distL="114300" distR="114300">
                  <wp:extent cx="5486400" cy="825500"/>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4864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pPr>
            <w:r w:rsidDel="00000000" w:rsidR="00000000" w:rsidRPr="00000000">
              <w:rPr>
                <w:i w:val="1"/>
                <w:iCs w:val="1"/>
                <w:color w:val="808080"/>
                <w:sz w:val="18"/>
                <w:szCs w:val="18"/>
                <w:rtl w:val="0"/>
              </w:rPr>
              <w:t xml:space="preserve">Visualization tab — column or line chart of email volume over time (or dashboard panel, if you built one)</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74">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Breaking down SMTP traffic volume over time split by source IP (</w:t>
            </w:r>
            <w:r w:rsidDel="00000000" w:rsidR="00000000" w:rsidRPr="00000000">
              <w:rPr>
                <w:rFonts w:ascii="Roboto Mono" w:cs="Roboto Mono" w:eastAsia="Roboto Mono" w:hAnsi="Roboto Mono"/>
                <w:color w:val="188038"/>
                <w:rtl w:val="0"/>
              </w:rPr>
              <w:t xml:space="preserve">id_orig_h</w:t>
            </w:r>
            <w:r w:rsidDel="00000000" w:rsidR="00000000" w:rsidRPr="00000000">
              <w:rPr>
                <w:rtl w:val="0"/>
              </w:rPr>
              <w:t xml:space="preserve">) reveals distinct attack timelines. Host </w:t>
            </w:r>
            <w:r w:rsidDel="00000000" w:rsidR="00000000" w:rsidRPr="00000000">
              <w:rPr>
                <w:rFonts w:ascii="Roboto Mono" w:cs="Roboto Mono" w:eastAsia="Roboto Mono" w:hAnsi="Roboto Mono"/>
                <w:color w:val="188038"/>
                <w:rtl w:val="0"/>
              </w:rPr>
              <w:t xml:space="preserve">192.168.202.110</w:t>
            </w:r>
            <w:r w:rsidDel="00000000" w:rsidR="00000000" w:rsidRPr="00000000">
              <w:rPr>
                <w:rtl w:val="0"/>
              </w:rPr>
              <w:t xml:space="preserve"> (teal) was responsible for the primary volume bursts on March 16 (peaking at over 50 events/hour), directly matching the threat host flagged in Project 5. Additionally, the breakdown highlights </w:t>
            </w:r>
            <w:r w:rsidDel="00000000" w:rsidR="00000000" w:rsidRPr="00000000">
              <w:rPr>
                <w:rFonts w:ascii="Roboto Mono" w:cs="Roboto Mono" w:eastAsia="Roboto Mono" w:hAnsi="Roboto Mono"/>
                <w:color w:val="188038"/>
                <w:rtl w:val="0"/>
              </w:rPr>
              <w:t xml:space="preserve">192.168.202.138</w:t>
            </w:r>
            <w:r w:rsidDel="00000000" w:rsidR="00000000" w:rsidRPr="00000000">
              <w:rPr>
                <w:rtl w:val="0"/>
              </w:rPr>
              <w:t xml:space="preserve"> (orange) emerging with a secondary burst on March 17. Grouping by source IP clearly separates distinct threat campaigns across time rather than masking them in a single aggregate count.</w:t>
            </w:r>
          </w:p>
        </w:tc>
      </w:tr>
    </w:tbl>
    <w:p w:rsidR="00000000" w:rsidDel="00000000" w:rsidP="00000000" w:rsidRDefault="00000000" w:rsidRPr="00000000" w14:paraId="00000076">
      <w:pPr>
        <w:pStyle w:val="Heading1"/>
        <w:pageBreakBefore w:val="1"/>
        <w:spacing w:after="160" w:before="320" w:lineRule="auto"/>
        <w:rPr/>
      </w:pPr>
      <w:r w:rsidDel="00000000" w:rsidR="00000000" w:rsidRPr="00000000">
        <w:rPr>
          <w:b w:val="1"/>
          <w:bCs w:val="1"/>
          <w:color w:val="2e74b5"/>
          <w:sz w:val="32"/>
          <w:szCs w:val="32"/>
          <w:rtl w:val="0"/>
        </w:rPr>
        <w:t xml:space="preserve">8. Findings Summary</w:t>
      </w:r>
      <w:r w:rsidDel="00000000" w:rsidR="00000000" w:rsidRPr="00000000">
        <w:rPr>
          <w:rtl w:val="0"/>
        </w:rPr>
      </w:r>
    </w:p>
    <w:tbl>
      <w:tblPr>
        <w:tblStyle w:val="Table14"/>
        <w:tblW w:w="90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77">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Fonts w:ascii="Arial" w:cs="Arial" w:eastAsia="Arial" w:hAnsi="Arial"/>
                <w:rtl w:val="0"/>
              </w:rPr>
              <w:t xml:space="preserve">Analysis of 194 Zeek </w:t>
            </w:r>
            <w:r w:rsidDel="00000000" w:rsidR="00000000" w:rsidRPr="00000000">
              <w:rPr>
                <w:rFonts w:ascii="Arial" w:cs="Arial" w:eastAsia="Arial" w:hAnsi="Arial"/>
                <w:color w:val="188038"/>
                <w:rtl w:val="0"/>
              </w:rPr>
              <w:t xml:space="preserve">smtp.log</w:t>
            </w:r>
            <w:r w:rsidDel="00000000" w:rsidR="00000000" w:rsidRPr="00000000">
              <w:rPr>
                <w:rFonts w:ascii="Arial" w:cs="Arial" w:eastAsia="Arial" w:hAnsi="Arial"/>
                <w:rtl w:val="0"/>
              </w:rPr>
              <w:t xml:space="preserve"> events identified 11 time-based blind command injection attempts (</w:t>
            </w:r>
            <w:r w:rsidDel="00000000" w:rsidR="00000000" w:rsidRPr="00000000">
              <w:rPr>
                <w:rFonts w:ascii="Arial" w:cs="Arial" w:eastAsia="Arial" w:hAnsi="Arial"/>
                <w:color w:val="188038"/>
                <w:rtl w:val="0"/>
              </w:rPr>
              <w:t xml:space="preserve">root+:"|sleep 5 #"</w:t>
            </w:r>
            <w:r w:rsidDel="00000000" w:rsidR="00000000" w:rsidRPr="00000000">
              <w:rPr>
                <w:rFonts w:ascii="Arial" w:cs="Arial" w:eastAsia="Arial" w:hAnsi="Arial"/>
                <w:rtl w:val="0"/>
              </w:rPr>
              <w:t xml:space="preserve">) targeting mail parser vulnerabilities. Primary attacker host </w:t>
            </w:r>
            <w:r w:rsidDel="00000000" w:rsidR="00000000" w:rsidRPr="00000000">
              <w:rPr>
                <w:rFonts w:ascii="Arial" w:cs="Arial" w:eastAsia="Arial" w:hAnsi="Arial"/>
                <w:color w:val="188038"/>
                <w:rtl w:val="0"/>
              </w:rPr>
              <w:t xml:space="preserve">192.168.202.110</w:t>
            </w:r>
            <w:r w:rsidDel="00000000" w:rsidR="00000000" w:rsidRPr="00000000">
              <w:rPr>
                <w:rFonts w:ascii="Arial" w:cs="Arial" w:eastAsia="Arial" w:hAnsi="Arial"/>
                <w:rtl w:val="0"/>
              </w:rPr>
              <w:t xml:space="preserve"> executed 10 of these exploit payloads—directly correlating with the host flagged for Teredo tunnel probing in Project 5. Secondary host </w:t>
            </w:r>
            <w:r w:rsidDel="00000000" w:rsidR="00000000" w:rsidRPr="00000000">
              <w:rPr>
                <w:rFonts w:ascii="Arial" w:cs="Arial" w:eastAsia="Arial" w:hAnsi="Arial"/>
                <w:color w:val="188038"/>
                <w:rtl w:val="0"/>
              </w:rPr>
              <w:t xml:space="preserve">192.168.202.138</w:t>
            </w:r>
            <w:r w:rsidDel="00000000" w:rsidR="00000000" w:rsidRPr="00000000">
              <w:rPr>
                <w:rFonts w:ascii="Arial" w:cs="Arial" w:eastAsia="Arial" w:hAnsi="Arial"/>
                <w:rtl w:val="0"/>
              </w:rPr>
              <w:t xml:space="preserve"> executed 1 payload on March 17. Over 93% of total events were incomplete connection handshakes without header data, confirming automated background vulnerability scanning and banner grabbing. </w:t>
            </w:r>
            <w:r w:rsidDel="00000000" w:rsidR="00000000" w:rsidRPr="00000000">
              <w:rPr>
                <w:rtl w:val="0"/>
              </w:rPr>
            </w:r>
          </w:p>
        </w:tc>
      </w:tr>
    </w:tbl>
    <w:p w:rsidR="00000000" w:rsidDel="00000000" w:rsidP="00000000" w:rsidRDefault="00000000" w:rsidRPr="00000000" w14:paraId="00000079">
      <w:pPr>
        <w:pStyle w:val="Heading1"/>
        <w:pageBreakBefore w:val="1"/>
        <w:spacing w:after="160" w:before="320" w:lineRule="auto"/>
        <w:rPr/>
      </w:pPr>
      <w:r w:rsidDel="00000000" w:rsidR="00000000" w:rsidRPr="00000000">
        <w:rPr>
          <w:b w:val="1"/>
          <w:bCs w:val="1"/>
          <w:color w:val="2e74b5"/>
          <w:sz w:val="32"/>
          <w:szCs w:val="32"/>
          <w:rtl w:val="0"/>
        </w:rPr>
        <w:t xml:space="preserve">9. Formal Analysis Report</w:t>
      </w:r>
      <w:r w:rsidDel="00000000" w:rsidR="00000000" w:rsidRPr="00000000">
        <w:rPr>
          <w:rtl w:val="0"/>
        </w:rPr>
      </w:r>
    </w:p>
    <w:p w:rsidR="00000000" w:rsidDel="00000000" w:rsidP="00000000" w:rsidRDefault="00000000" w:rsidRPr="00000000" w14:paraId="0000007A">
      <w:pPr>
        <w:spacing w:after="160" w:lineRule="auto"/>
        <w:rPr/>
      </w:pPr>
      <w:r w:rsidDel="00000000" w:rsidR="00000000" w:rsidRPr="00000000">
        <w:rPr>
          <w:rtl w:val="0"/>
        </w:rPr>
        <w:t xml:space="preserve">The polished write-up — the kind of short report you'd actually attach to a ticket or hand to a manager, separate from your working notes above. Keep it factual and free of hedging filler.</w:t>
      </w:r>
    </w:p>
    <w:p w:rsidR="00000000" w:rsidDel="00000000" w:rsidP="00000000" w:rsidRDefault="00000000" w:rsidRPr="00000000" w14:paraId="0000007B">
      <w:pPr>
        <w:pStyle w:val="Heading2"/>
        <w:spacing w:after="140" w:before="280" w:lineRule="auto"/>
        <w:rPr/>
      </w:pPr>
      <w:r w:rsidDel="00000000" w:rsidR="00000000" w:rsidRPr="00000000">
        <w:rPr>
          <w:b w:val="1"/>
          <w:bCs w:val="1"/>
          <w:color w:val="2e74b5"/>
          <w:sz w:val="26"/>
          <w:szCs w:val="26"/>
          <w:rtl w:val="0"/>
        </w:rPr>
        <w:t xml:space="preserve">9.1 Executive Summary</w:t>
      </w:r>
      <w:r w:rsidDel="00000000" w:rsidR="00000000" w:rsidRPr="00000000">
        <w:rPr>
          <w:rtl w:val="0"/>
        </w:rPr>
      </w:r>
    </w:p>
    <w:tbl>
      <w:tblPr>
        <w:tblStyle w:val="Table15"/>
        <w:tblW w:w="9026.0" w:type="dxa"/>
        <w:jc w:val="left"/>
        <w:tblBorders>
          <w:top w:color="9fb8d9" w:space="0" w:sz="4" w:val="single"/>
          <w:left w:color="9fb8d9" w:space="0" w:sz="4" w:val="single"/>
          <w:bottom w:color="9fb8d9" w:space="0" w:sz="4" w:val="single"/>
          <w:right w:color="9fb8d9"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af1fb" w:val="clear"/>
            <w:tcMar>
              <w:top w:w="200.0" w:type="dxa"/>
              <w:left w:w="200.0" w:type="dxa"/>
              <w:bottom w:w="200.0" w:type="dxa"/>
              <w:right w:w="200.0" w:type="dxa"/>
            </w:tcMar>
          </w:tcPr>
          <w:p w:rsidR="00000000" w:rsidDel="00000000" w:rsidP="00000000" w:rsidRDefault="00000000" w:rsidRPr="00000000" w14:paraId="0000007C">
            <w:pPr>
              <w:spacing w:after="80" w:lineRule="auto"/>
              <w:rPr/>
            </w:pPr>
            <w:r w:rsidDel="00000000" w:rsidR="00000000" w:rsidRPr="00000000">
              <w:rPr>
                <w:b w:val="1"/>
                <w:bCs w:val="1"/>
                <w:color w:val="2e5395"/>
                <w:sz w:val="20"/>
                <w:szCs w:val="20"/>
                <w:rtl w:val="0"/>
              </w:rPr>
              <w:t xml:space="preserve">EXECUTIVE SUMMARY</w:t>
            </w: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w:cs="Arial" w:eastAsia="Arial" w:hAnsi="Arial"/>
                <w:rtl w:val="0"/>
              </w:rPr>
              <w:t xml:space="preserve">investigation of Zeek SMTP network logs was conducted to detect mail-based threat vectors. The analysis uncovered 11 active OS command injection attempts aimed at mail transfer agent (MTA) parsing software, originating primarily from internal workstation </w:t>
            </w:r>
            <w:r w:rsidDel="00000000" w:rsidR="00000000" w:rsidRPr="00000000">
              <w:rPr>
                <w:rFonts w:ascii="Arial" w:cs="Arial" w:eastAsia="Arial" w:hAnsi="Arial"/>
                <w:color w:val="188038"/>
                <w:rtl w:val="0"/>
              </w:rPr>
              <w:t xml:space="preserve">192.168.202.110</w:t>
            </w:r>
            <w:r w:rsidDel="00000000" w:rsidR="00000000" w:rsidRPr="00000000">
              <w:rPr>
                <w:rFonts w:ascii="Arial" w:cs="Arial" w:eastAsia="Arial" w:hAnsi="Arial"/>
                <w:rtl w:val="0"/>
              </w:rPr>
              <w:t xml:space="preserve">. No user-targeted phishing lures or data exfiltration attempts were observed. </w:t>
            </w:r>
            <w:r w:rsidDel="00000000" w:rsidR="00000000" w:rsidRPr="00000000">
              <w:rPr>
                <w:rtl w:val="0"/>
              </w:rPr>
            </w:r>
          </w:p>
        </w:tc>
      </w:tr>
    </w:tbl>
    <w:p w:rsidR="00000000" w:rsidDel="00000000" w:rsidP="00000000" w:rsidRDefault="00000000" w:rsidRPr="00000000" w14:paraId="0000007E">
      <w:pPr>
        <w:pStyle w:val="Heading2"/>
        <w:spacing w:after="140" w:before="280" w:lineRule="auto"/>
        <w:rPr/>
      </w:pPr>
      <w:r w:rsidDel="00000000" w:rsidR="00000000" w:rsidRPr="00000000">
        <w:rPr>
          <w:b w:val="1"/>
          <w:bCs w:val="1"/>
          <w:color w:val="2e74b5"/>
          <w:sz w:val="26"/>
          <w:szCs w:val="26"/>
          <w:rtl w:val="0"/>
        </w:rPr>
        <w:t xml:space="preserve">9.2 Scope</w:t>
      </w:r>
      <w:r w:rsidDel="00000000" w:rsidR="00000000" w:rsidRPr="00000000">
        <w:rPr>
          <w:rtl w:val="0"/>
        </w:rPr>
      </w:r>
    </w:p>
    <w:tbl>
      <w:tblPr>
        <w:tblStyle w:val="Table16"/>
        <w:tblW w:w="9026.0" w:type="dxa"/>
        <w:jc w:val="left"/>
        <w:tblBorders>
          <w:top w:color="9fb8d9" w:space="0" w:sz="4" w:val="single"/>
          <w:left w:color="9fb8d9" w:space="0" w:sz="4" w:val="single"/>
          <w:bottom w:color="9fb8d9" w:space="0" w:sz="4" w:val="single"/>
          <w:right w:color="9fb8d9"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af1fb" w:val="clear"/>
            <w:tcMar>
              <w:top w:w="200.0" w:type="dxa"/>
              <w:left w:w="200.0" w:type="dxa"/>
              <w:bottom w:w="200.0" w:type="dxa"/>
              <w:right w:w="200.0" w:type="dxa"/>
            </w:tcMar>
          </w:tcPr>
          <w:p w:rsidR="00000000" w:rsidDel="00000000" w:rsidP="00000000" w:rsidRDefault="00000000" w:rsidRPr="00000000" w14:paraId="0000007F">
            <w:pPr>
              <w:spacing w:after="80" w:lineRule="auto"/>
              <w:rPr/>
            </w:pPr>
            <w:r w:rsidDel="00000000" w:rsidR="00000000" w:rsidRPr="00000000">
              <w:rPr>
                <w:b w:val="1"/>
                <w:bCs w:val="1"/>
                <w:color w:val="2e5395"/>
                <w:sz w:val="20"/>
                <w:szCs w:val="20"/>
                <w:rtl w:val="0"/>
              </w:rPr>
              <w:t xml:space="preserve">SCOPE</w:t>
            </w:r>
            <w:r w:rsidDel="00000000" w:rsidR="00000000" w:rsidRPr="00000000">
              <w:rPr>
                <w:rtl w:val="0"/>
              </w:rPr>
            </w:r>
          </w:p>
          <w:p w:rsidR="00000000" w:rsidDel="00000000" w:rsidP="00000000" w:rsidRDefault="00000000" w:rsidRPr="00000000" w14:paraId="00000080">
            <w:pPr>
              <w:spacing w:line="276" w:lineRule="auto"/>
              <w:rPr>
                <w:rFonts w:ascii="Arial" w:cs="Arial" w:eastAsia="Arial" w:hAnsi="Arial"/>
              </w:rPr>
            </w:pPr>
            <w:r w:rsidDel="00000000" w:rsidR="00000000" w:rsidRPr="00000000">
              <w:rPr>
                <w:rFonts w:ascii="Arial" w:cs="Arial" w:eastAsia="Arial" w:hAnsi="Arial"/>
                <w:b w:val="1"/>
                <w:bCs w:val="1"/>
                <w:rtl w:val="0"/>
              </w:rPr>
              <w:t xml:space="preserve">In Scope:</w:t>
            </w:r>
            <w:r w:rsidDel="00000000" w:rsidR="00000000" w:rsidRPr="00000000">
              <w:rPr>
                <w:rFonts w:ascii="Arial" w:cs="Arial" w:eastAsia="Arial" w:hAnsi="Arial"/>
                <w:rtl w:val="0"/>
              </w:rPr>
              <w:t xml:space="preserve"> Zeek </w:t>
            </w:r>
            <w:r w:rsidDel="00000000" w:rsidR="00000000" w:rsidRPr="00000000">
              <w:rPr>
                <w:rFonts w:ascii="Arial" w:cs="Arial" w:eastAsia="Arial" w:hAnsi="Arial"/>
                <w:color w:val="188038"/>
                <w:rtl w:val="0"/>
              </w:rPr>
              <w:t xml:space="preserve">smtp.log</w:t>
            </w:r>
            <w:r w:rsidDel="00000000" w:rsidR="00000000" w:rsidRPr="00000000">
              <w:rPr>
                <w:rFonts w:ascii="Arial" w:cs="Arial" w:eastAsia="Arial" w:hAnsi="Arial"/>
                <w:rtl w:val="0"/>
              </w:rPr>
              <w:t xml:space="preserve"> metadata indexed in Splunk (</w:t>
            </w:r>
            <w:r w:rsidDel="00000000" w:rsidR="00000000" w:rsidRPr="00000000">
              <w:rPr>
                <w:rFonts w:ascii="Arial" w:cs="Arial" w:eastAsia="Arial" w:hAnsi="Arial"/>
                <w:color w:val="188038"/>
                <w:rtl w:val="0"/>
              </w:rPr>
              <w:t xml:space="preserve">smtp_lab</w:t>
            </w:r>
            <w:r w:rsidDel="00000000" w:rsidR="00000000" w:rsidRPr="00000000">
              <w:rPr>
                <w:rFonts w:ascii="Arial" w:cs="Arial" w:eastAsia="Arial" w:hAnsi="Arial"/>
                <w:rtl w:val="0"/>
              </w:rPr>
              <w:t xml:space="preserve">). Fields evaluated include envelope pairs (</w:t>
            </w:r>
            <w:r w:rsidDel="00000000" w:rsidR="00000000" w:rsidRPr="00000000">
              <w:rPr>
                <w:rFonts w:ascii="Arial" w:cs="Arial" w:eastAsia="Arial" w:hAnsi="Arial"/>
                <w:color w:val="188038"/>
                <w:rtl w:val="0"/>
              </w:rPr>
              <w:t xml:space="preserve">mailfrom</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rcptto</w:t>
            </w:r>
            <w:r w:rsidDel="00000000" w:rsidR="00000000" w:rsidRPr="00000000">
              <w:rPr>
                <w:rFonts w:ascii="Arial" w:cs="Arial" w:eastAsia="Arial" w:hAnsi="Arial"/>
                <w:rtl w:val="0"/>
              </w:rPr>
              <w:t xml:space="preserve">), client headers (</w:t>
            </w:r>
            <w:r w:rsidDel="00000000" w:rsidR="00000000" w:rsidRPr="00000000">
              <w:rPr>
                <w:rFonts w:ascii="Arial" w:cs="Arial" w:eastAsia="Arial" w:hAnsi="Arial"/>
                <w:color w:val="188038"/>
                <w:rtl w:val="0"/>
              </w:rPr>
              <w:t xml:space="preserve">from</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subject</w:t>
            </w:r>
            <w:r w:rsidDel="00000000" w:rsidR="00000000" w:rsidRPr="00000000">
              <w:rPr>
                <w:rFonts w:ascii="Arial" w:cs="Arial" w:eastAsia="Arial" w:hAnsi="Arial"/>
                <w:rtl w:val="0"/>
              </w:rPr>
              <w:t xml:space="preserve">), source IPs, and temporal distribution.</w:t>
            </w:r>
          </w:p>
          <w:p w:rsidR="00000000" w:rsidDel="00000000" w:rsidP="00000000" w:rsidRDefault="00000000" w:rsidRPr="00000000" w14:paraId="00000081">
            <w:pPr>
              <w:spacing w:line="276" w:lineRule="auto"/>
              <w:rPr>
                <w:rFonts w:ascii="Arial" w:cs="Arial" w:eastAsia="Arial" w:hAnsi="Arial"/>
              </w:rPr>
            </w:pPr>
            <w:r w:rsidDel="00000000" w:rsidR="00000000" w:rsidRPr="00000000">
              <w:rPr>
                <w:rFonts w:ascii="Arial" w:cs="Arial" w:eastAsia="Arial" w:hAnsi="Arial"/>
                <w:b w:val="1"/>
                <w:bCs w:val="1"/>
                <w:rtl w:val="0"/>
              </w:rPr>
              <w:t xml:space="preserve">Out of Scope:</w:t>
            </w:r>
            <w:r w:rsidDel="00000000" w:rsidR="00000000" w:rsidRPr="00000000">
              <w:rPr>
                <w:rFonts w:ascii="Arial" w:cs="Arial" w:eastAsia="Arial" w:hAnsi="Arial"/>
                <w:rtl w:val="0"/>
              </w:rPr>
              <w:t xml:space="preserve"> Email attachment binary content (requires joining </w:t>
            </w:r>
            <w:r w:rsidDel="00000000" w:rsidR="00000000" w:rsidRPr="00000000">
              <w:rPr>
                <w:rFonts w:ascii="Arial" w:cs="Arial" w:eastAsia="Arial" w:hAnsi="Arial"/>
                <w:color w:val="188038"/>
                <w:rtl w:val="0"/>
              </w:rPr>
              <w:t xml:space="preserve">files.log</w:t>
            </w:r>
            <w:r w:rsidDel="00000000" w:rsidR="00000000" w:rsidRPr="00000000">
              <w:rPr>
                <w:rFonts w:ascii="Arial" w:cs="Arial" w:eastAsia="Arial" w:hAnsi="Arial"/>
                <w:rtl w:val="0"/>
              </w:rPr>
              <w:t xml:space="preserve">), host-level mail server maillogs (Postfix/Exchange audit logs), and sandbox detonation.</w:t>
            </w:r>
          </w:p>
          <w:p w:rsidR="00000000" w:rsidDel="00000000" w:rsidP="00000000" w:rsidRDefault="00000000" w:rsidRPr="00000000" w14:paraId="00000082">
            <w:pPr>
              <w:rPr>
                <w:i w:val="1"/>
                <w:iCs w:val="1"/>
                <w:color w:val="808080"/>
                <w:sz w:val="18"/>
                <w:szCs w:val="18"/>
              </w:rPr>
            </w:pPr>
            <w:r w:rsidDel="00000000" w:rsidR="00000000" w:rsidRPr="00000000">
              <w:rPr>
                <w:rtl w:val="0"/>
              </w:rPr>
            </w:r>
          </w:p>
        </w:tc>
      </w:tr>
    </w:tbl>
    <w:p w:rsidR="00000000" w:rsidDel="00000000" w:rsidP="00000000" w:rsidRDefault="00000000" w:rsidRPr="00000000" w14:paraId="00000083">
      <w:pPr>
        <w:pStyle w:val="Heading2"/>
        <w:spacing w:after="140" w:before="280" w:lineRule="auto"/>
        <w:rPr/>
      </w:pPr>
      <w:r w:rsidDel="00000000" w:rsidR="00000000" w:rsidRPr="00000000">
        <w:rPr>
          <w:b w:val="1"/>
          <w:bCs w:val="1"/>
          <w:color w:val="2e74b5"/>
          <w:sz w:val="26"/>
          <w:szCs w:val="26"/>
          <w:rtl w:val="0"/>
        </w:rPr>
        <w:t xml:space="preserve">9.3 Methodology</w:t>
      </w:r>
      <w:r w:rsidDel="00000000" w:rsidR="00000000" w:rsidRPr="00000000">
        <w:rPr>
          <w:rtl w:val="0"/>
        </w:rPr>
      </w:r>
    </w:p>
    <w:tbl>
      <w:tblPr>
        <w:tblStyle w:val="Table17"/>
        <w:tblW w:w="9026.0" w:type="dxa"/>
        <w:jc w:val="left"/>
        <w:tblBorders>
          <w:top w:color="9fb8d9" w:space="0" w:sz="4" w:val="single"/>
          <w:left w:color="9fb8d9" w:space="0" w:sz="4" w:val="single"/>
          <w:bottom w:color="9fb8d9" w:space="0" w:sz="4" w:val="single"/>
          <w:right w:color="9fb8d9"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af1fb" w:val="clear"/>
            <w:tcMar>
              <w:top w:w="200.0" w:type="dxa"/>
              <w:left w:w="200.0" w:type="dxa"/>
              <w:bottom w:w="200.0" w:type="dxa"/>
              <w:right w:w="200.0" w:type="dxa"/>
            </w:tcMar>
          </w:tcPr>
          <w:p w:rsidR="00000000" w:rsidDel="00000000" w:rsidP="00000000" w:rsidRDefault="00000000" w:rsidRPr="00000000" w14:paraId="00000084">
            <w:pPr>
              <w:spacing w:after="80" w:lineRule="auto"/>
              <w:rPr/>
            </w:pPr>
            <w:r w:rsidDel="00000000" w:rsidR="00000000" w:rsidRPr="00000000">
              <w:rPr>
                <w:b w:val="1"/>
                <w:bCs w:val="1"/>
                <w:color w:val="2e5395"/>
                <w:sz w:val="20"/>
                <w:szCs w:val="20"/>
                <w:rtl w:val="0"/>
              </w:rPr>
              <w:t xml:space="preserve">METHODOLOGY</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Raw Zeek TSV logs were converted to CSV format using an </w:t>
            </w:r>
            <w:r w:rsidDel="00000000" w:rsidR="00000000" w:rsidRPr="00000000">
              <w:rPr>
                <w:rFonts w:ascii="Roboto Mono" w:cs="Roboto Mono" w:eastAsia="Roboto Mono" w:hAnsi="Roboto Mono"/>
                <w:color w:val="188038"/>
                <w:rtl w:val="0"/>
              </w:rPr>
              <w:t xml:space="preserve">awk</w:t>
            </w:r>
            <w:r w:rsidDel="00000000" w:rsidR="00000000" w:rsidRPr="00000000">
              <w:rPr>
                <w:rtl w:val="0"/>
              </w:rPr>
              <w:t xml:space="preserve"> script to double-quote vector fields (</w:t>
            </w:r>
            <w:r w:rsidDel="00000000" w:rsidR="00000000" w:rsidRPr="00000000">
              <w:rPr>
                <w:rFonts w:ascii="Roboto Mono" w:cs="Roboto Mono" w:eastAsia="Roboto Mono" w:hAnsi="Roboto Mono"/>
                <w:color w:val="188038"/>
                <w:rtl w:val="0"/>
              </w:rPr>
              <w:t xml:space="preserve">rcptto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 preventing CSV column alignment errors during SIEM ingestion. Cleaned data was indexed into Splunk Enterprise (</w:t>
            </w:r>
            <w:r w:rsidDel="00000000" w:rsidR="00000000" w:rsidRPr="00000000">
              <w:rPr>
                <w:rFonts w:ascii="Roboto Mono" w:cs="Roboto Mono" w:eastAsia="Roboto Mono" w:hAnsi="Roboto Mono"/>
                <w:color w:val="188038"/>
                <w:rtl w:val="0"/>
              </w:rPr>
              <w:t xml:space="preserve">smtp_lab</w:t>
            </w:r>
            <w:r w:rsidDel="00000000" w:rsidR="00000000" w:rsidRPr="00000000">
              <w:rPr>
                <w:rtl w:val="0"/>
              </w:rPr>
              <w:t xml:space="preserve">). SPL searches were developed to aggregate senders/recipients, measure session completeness, hunt for shell metacharacters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sleep</w:t>
            </w:r>
            <w:r w:rsidDel="00000000" w:rsidR="00000000" w:rsidRPr="00000000">
              <w:rPr>
                <w:rtl w:val="0"/>
              </w:rPr>
              <w:t xml:space="preserve">), and map temporal volume trends</w:t>
            </w:r>
          </w:p>
        </w:tc>
      </w:tr>
    </w:tbl>
    <w:p w:rsidR="00000000" w:rsidDel="00000000" w:rsidP="00000000" w:rsidRDefault="00000000" w:rsidRPr="00000000" w14:paraId="00000086">
      <w:pPr>
        <w:pStyle w:val="Heading2"/>
        <w:spacing w:after="140" w:before="280" w:lineRule="auto"/>
        <w:rPr/>
      </w:pPr>
      <w:r w:rsidDel="00000000" w:rsidR="00000000" w:rsidRPr="00000000">
        <w:rPr>
          <w:b w:val="1"/>
          <w:bCs w:val="1"/>
          <w:color w:val="2e74b5"/>
          <w:sz w:val="26"/>
          <w:szCs w:val="26"/>
          <w:rtl w:val="0"/>
        </w:rPr>
        <w:t xml:space="preserve">9.4 Key Findings</w:t>
      </w:r>
      <w:r w:rsidDel="00000000" w:rsidR="00000000" w:rsidRPr="00000000">
        <w:rPr>
          <w:rtl w:val="0"/>
        </w:rPr>
      </w:r>
    </w:p>
    <w:tbl>
      <w:tblPr>
        <w:tblStyle w:val="Table18"/>
        <w:tblW w:w="9026.0" w:type="dxa"/>
        <w:jc w:val="left"/>
        <w:tblBorders>
          <w:top w:color="9fb8d9" w:space="0" w:sz="4" w:val="single"/>
          <w:left w:color="9fb8d9" w:space="0" w:sz="4" w:val="single"/>
          <w:bottom w:color="9fb8d9" w:space="0" w:sz="4" w:val="single"/>
          <w:right w:color="9fb8d9"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af1fb" w:val="clear"/>
            <w:tcMar>
              <w:top w:w="200.0" w:type="dxa"/>
              <w:left w:w="200.0" w:type="dxa"/>
              <w:bottom w:w="200.0" w:type="dxa"/>
              <w:right w:w="200.0" w:type="dxa"/>
            </w:tcMar>
          </w:tcPr>
          <w:p w:rsidR="00000000" w:rsidDel="00000000" w:rsidP="00000000" w:rsidRDefault="00000000" w:rsidRPr="00000000" w14:paraId="00000087">
            <w:pPr>
              <w:spacing w:after="80" w:lineRule="auto"/>
              <w:rPr/>
            </w:pPr>
            <w:r w:rsidDel="00000000" w:rsidR="00000000" w:rsidRPr="00000000">
              <w:rPr>
                <w:b w:val="1"/>
                <w:bCs w:val="1"/>
                <w:color w:val="2e5395"/>
                <w:sz w:val="20"/>
                <w:szCs w:val="20"/>
                <w:rtl w:val="0"/>
              </w:rPr>
              <w:t xml:space="preserve">KEY FINDINGS</w:t>
            </w:r>
            <w:r w:rsidDel="00000000" w:rsidR="00000000" w:rsidRPr="00000000">
              <w:rPr>
                <w:rtl w:val="0"/>
              </w:rPr>
            </w:r>
          </w:p>
          <w:p w:rsidR="00000000" w:rsidDel="00000000" w:rsidP="00000000" w:rsidRDefault="00000000" w:rsidRPr="00000000" w14:paraId="00000088">
            <w:pPr>
              <w:spacing w:line="276" w:lineRule="auto"/>
              <w:rPr>
                <w:rFonts w:ascii="Arial" w:cs="Arial" w:eastAsia="Arial" w:hAnsi="Arial"/>
              </w:rPr>
            </w:pPr>
            <w:r w:rsidDel="00000000" w:rsidR="00000000" w:rsidRPr="00000000">
              <w:rPr>
                <w:rFonts w:ascii="Arial" w:cs="Arial" w:eastAsia="Arial" w:hAnsi="Arial"/>
                <w:b w:val="1"/>
                <w:bCs w:val="1"/>
                <w:rtl w:val="0"/>
              </w:rPr>
              <w:t xml:space="preserve">Command Injection Payloads:</w:t>
            </w:r>
            <w:r w:rsidDel="00000000" w:rsidR="00000000" w:rsidRPr="00000000">
              <w:rPr>
                <w:rFonts w:ascii="Arial" w:cs="Arial" w:eastAsia="Arial" w:hAnsi="Arial"/>
                <w:rtl w:val="0"/>
              </w:rPr>
              <w:t xml:space="preserve"> Identified 11 transactions containing Unix pipe command injection syntax in the recipient address: </w:t>
            </w:r>
            <w:r w:rsidDel="00000000" w:rsidR="00000000" w:rsidRPr="00000000">
              <w:rPr>
                <w:rFonts w:ascii="Arial" w:cs="Arial" w:eastAsia="Arial" w:hAnsi="Arial"/>
                <w:color w:val="188038"/>
                <w:rtl w:val="0"/>
              </w:rPr>
              <w:t xml:space="preserve">root+:"|sleep 5 #"</w:t>
            </w:r>
            <w:r w:rsidDel="00000000" w:rsidR="00000000" w:rsidRPr="00000000">
              <w:rPr>
                <w:rFonts w:ascii="Arial" w:cs="Arial" w:eastAsia="Arial" w:hAnsi="Arial"/>
                <w:rtl w:val="0"/>
              </w:rPr>
              <w:t xml:space="preserve">.</w:t>
            </w:r>
          </w:p>
          <w:p w:rsidR="00000000" w:rsidDel="00000000" w:rsidP="00000000" w:rsidRDefault="00000000" w:rsidRPr="00000000" w14:paraId="00000089">
            <w:pPr>
              <w:spacing w:line="276" w:lineRule="auto"/>
              <w:rPr>
                <w:rFonts w:ascii="Arial" w:cs="Arial" w:eastAsia="Arial" w:hAnsi="Arial"/>
              </w:rPr>
            </w:pPr>
            <w:r w:rsidDel="00000000" w:rsidR="00000000" w:rsidRPr="00000000">
              <w:rPr>
                <w:rFonts w:ascii="Arial" w:cs="Arial" w:eastAsia="Arial" w:hAnsi="Arial"/>
                <w:b w:val="1"/>
                <w:bCs w:val="1"/>
                <w:rtl w:val="0"/>
              </w:rPr>
              <w:t xml:space="preserve">Cross-Protocol Threat Host:</w:t>
            </w:r>
            <w:r w:rsidDel="00000000" w:rsidR="00000000" w:rsidRPr="00000000">
              <w:rPr>
                <w:rFonts w:ascii="Arial" w:cs="Arial" w:eastAsia="Arial" w:hAnsi="Arial"/>
                <w:rtl w:val="0"/>
              </w:rPr>
              <w:t xml:space="preserve"> Internal host </w:t>
            </w:r>
            <w:r w:rsidDel="00000000" w:rsidR="00000000" w:rsidRPr="00000000">
              <w:rPr>
                <w:rFonts w:ascii="Arial" w:cs="Arial" w:eastAsia="Arial" w:hAnsi="Arial"/>
                <w:color w:val="188038"/>
                <w:rtl w:val="0"/>
              </w:rPr>
              <w:t xml:space="preserve">192.168.202.110</w:t>
            </w:r>
            <w:r w:rsidDel="00000000" w:rsidR="00000000" w:rsidRPr="00000000">
              <w:rPr>
                <w:rFonts w:ascii="Arial" w:cs="Arial" w:eastAsia="Arial" w:hAnsi="Arial"/>
                <w:rtl w:val="0"/>
              </w:rPr>
              <w:t xml:space="preserve"> originated 10 of 11 exploit payloads, matching the threat IP from Project 5 (Tunnel Analysis).</w:t>
            </w:r>
          </w:p>
          <w:p w:rsidR="00000000" w:rsidDel="00000000" w:rsidP="00000000" w:rsidRDefault="00000000" w:rsidRPr="00000000" w14:paraId="0000008A">
            <w:pPr>
              <w:spacing w:line="276" w:lineRule="auto"/>
              <w:rPr>
                <w:rFonts w:ascii="Arial" w:cs="Arial" w:eastAsia="Arial" w:hAnsi="Arial"/>
              </w:rPr>
            </w:pPr>
            <w:r w:rsidDel="00000000" w:rsidR="00000000" w:rsidRPr="00000000">
              <w:rPr>
                <w:rFonts w:ascii="Arial" w:cs="Arial" w:eastAsia="Arial" w:hAnsi="Arial"/>
                <w:b w:val="1"/>
                <w:bCs w:val="1"/>
                <w:rtl w:val="0"/>
              </w:rPr>
              <w:t xml:space="preserve">Secondary Exploit Host:</w:t>
            </w:r>
            <w:r w:rsidDel="00000000" w:rsidR="00000000" w:rsidRPr="00000000">
              <w:rPr>
                <w:rFonts w:ascii="Arial" w:cs="Arial" w:eastAsia="Arial" w:hAnsi="Arial"/>
                <w:rtl w:val="0"/>
              </w:rPr>
              <w:t xml:space="preserve"> Host </w:t>
            </w:r>
            <w:r w:rsidDel="00000000" w:rsidR="00000000" w:rsidRPr="00000000">
              <w:rPr>
                <w:rFonts w:ascii="Arial" w:cs="Arial" w:eastAsia="Arial" w:hAnsi="Arial"/>
                <w:color w:val="188038"/>
                <w:rtl w:val="0"/>
              </w:rPr>
              <w:t xml:space="preserve">192.168.202.138</w:t>
            </w:r>
            <w:r w:rsidDel="00000000" w:rsidR="00000000" w:rsidRPr="00000000">
              <w:rPr>
                <w:rFonts w:ascii="Arial" w:cs="Arial" w:eastAsia="Arial" w:hAnsi="Arial"/>
                <w:rtl w:val="0"/>
              </w:rPr>
              <w:t xml:space="preserve"> originated 1 exploit payload on March 17.</w:t>
            </w:r>
          </w:p>
          <w:p w:rsidR="00000000" w:rsidDel="00000000" w:rsidP="00000000" w:rsidRDefault="00000000" w:rsidRPr="00000000" w14:paraId="0000008B">
            <w:pPr>
              <w:spacing w:line="276" w:lineRule="auto"/>
              <w:rPr>
                <w:rFonts w:ascii="Arial" w:cs="Arial" w:eastAsia="Arial" w:hAnsi="Arial"/>
              </w:rPr>
            </w:pPr>
            <w:r w:rsidDel="00000000" w:rsidR="00000000" w:rsidRPr="00000000">
              <w:rPr>
                <w:rFonts w:ascii="Arial" w:cs="Arial" w:eastAsia="Arial" w:hAnsi="Arial"/>
                <w:b w:val="1"/>
                <w:bCs w:val="1"/>
                <w:rtl w:val="0"/>
              </w:rPr>
              <w:t xml:space="preserve">Incomplete Handshakes:</w:t>
            </w:r>
            <w:r w:rsidDel="00000000" w:rsidR="00000000" w:rsidRPr="00000000">
              <w:rPr>
                <w:rFonts w:ascii="Arial" w:cs="Arial" w:eastAsia="Arial" w:hAnsi="Arial"/>
                <w:rtl w:val="0"/>
              </w:rPr>
              <w:t xml:space="preserve"> 181 of 194 events (~93.3%) disconnected during envelope setup before issuing </w:t>
            </w:r>
            <w:r w:rsidDel="00000000" w:rsidR="00000000" w:rsidRPr="00000000">
              <w:rPr>
                <w:rFonts w:ascii="Arial" w:cs="Arial" w:eastAsia="Arial" w:hAnsi="Arial"/>
                <w:color w:val="188038"/>
                <w:rtl w:val="0"/>
              </w:rPr>
              <w:t xml:space="preserve">DATA</w:t>
            </w:r>
            <w:r w:rsidDel="00000000" w:rsidR="00000000" w:rsidRPr="00000000">
              <w:rPr>
                <w:rFonts w:ascii="Arial" w:cs="Arial" w:eastAsia="Arial" w:hAnsi="Arial"/>
                <w:rtl w:val="0"/>
              </w:rPr>
              <w:t xml:space="preserve"> headers, characteristic of automated vulnerability scanners.</w:t>
            </w:r>
          </w:p>
          <w:p w:rsidR="00000000" w:rsidDel="00000000" w:rsidP="00000000" w:rsidRDefault="00000000" w:rsidRPr="00000000" w14:paraId="0000008C">
            <w:pPr>
              <w:spacing w:line="276" w:lineRule="auto"/>
              <w:rPr>
                <w:rFonts w:ascii="Arial" w:cs="Arial" w:eastAsia="Arial" w:hAnsi="Arial"/>
              </w:rPr>
            </w:pPr>
            <w:r w:rsidDel="00000000" w:rsidR="00000000" w:rsidRPr="00000000">
              <w:rPr>
                <w:rFonts w:ascii="Arial" w:cs="Arial" w:eastAsia="Arial" w:hAnsi="Arial"/>
                <w:b w:val="1"/>
                <w:bCs w:val="1"/>
                <w:rtl w:val="0"/>
              </w:rPr>
              <w:t xml:space="preserve">No Phishing Lures:</w:t>
            </w:r>
            <w:r w:rsidDel="00000000" w:rsidR="00000000" w:rsidRPr="00000000">
              <w:rPr>
                <w:rFonts w:ascii="Arial" w:cs="Arial" w:eastAsia="Arial" w:hAnsi="Arial"/>
                <w:rtl w:val="0"/>
              </w:rPr>
              <w:t xml:space="preserve"> Keyword searches for social engineering triggers (</w:t>
            </w:r>
            <w:r w:rsidDel="00000000" w:rsidR="00000000" w:rsidRPr="00000000">
              <w:rPr>
                <w:rFonts w:ascii="Arial" w:cs="Arial" w:eastAsia="Arial" w:hAnsi="Arial"/>
                <w:color w:val="188038"/>
                <w:rtl w:val="0"/>
              </w:rPr>
              <w:t xml:space="preserve">invoice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password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urgent</w:t>
            </w:r>
            <w:r w:rsidDel="00000000" w:rsidR="00000000" w:rsidRPr="00000000">
              <w:rPr>
                <w:rFonts w:ascii="Arial" w:cs="Arial" w:eastAsia="Arial" w:hAnsi="Arial"/>
                <w:rtl w:val="0"/>
              </w:rPr>
              <w:t xml:space="preserve">) returned zero results.</w:t>
            </w:r>
          </w:p>
          <w:p w:rsidR="00000000" w:rsidDel="00000000" w:rsidP="00000000" w:rsidRDefault="00000000" w:rsidRPr="00000000" w14:paraId="0000008D">
            <w:pPr>
              <w:rPr>
                <w:i w:val="1"/>
                <w:iCs w:val="1"/>
                <w:color w:val="808080"/>
                <w:sz w:val="18"/>
                <w:szCs w:val="18"/>
              </w:rPr>
            </w:pPr>
            <w:r w:rsidDel="00000000" w:rsidR="00000000" w:rsidRPr="00000000">
              <w:rPr>
                <w:rtl w:val="0"/>
              </w:rPr>
            </w:r>
          </w:p>
        </w:tc>
      </w:tr>
    </w:tbl>
    <w:p w:rsidR="00000000" w:rsidDel="00000000" w:rsidP="00000000" w:rsidRDefault="00000000" w:rsidRPr="00000000" w14:paraId="0000008E">
      <w:pPr>
        <w:pStyle w:val="Heading2"/>
        <w:spacing w:after="140" w:before="280" w:lineRule="auto"/>
        <w:rPr/>
      </w:pPr>
      <w:r w:rsidDel="00000000" w:rsidR="00000000" w:rsidRPr="00000000">
        <w:rPr>
          <w:b w:val="1"/>
          <w:bCs w:val="1"/>
          <w:color w:val="2e74b5"/>
          <w:sz w:val="26"/>
          <w:szCs w:val="26"/>
          <w:rtl w:val="0"/>
        </w:rPr>
        <w:t xml:space="preserve">9.5 Risk Assessment</w:t>
      </w:r>
      <w:r w:rsidDel="00000000" w:rsidR="00000000" w:rsidRPr="00000000">
        <w:rPr>
          <w:rtl w:val="0"/>
        </w:rPr>
      </w:r>
    </w:p>
    <w:tbl>
      <w:tblPr>
        <w:tblStyle w:val="Table19"/>
        <w:tblW w:w="9026.0" w:type="dxa"/>
        <w:jc w:val="left"/>
        <w:tblBorders>
          <w:top w:color="9fb8d9" w:space="0" w:sz="4" w:val="single"/>
          <w:left w:color="9fb8d9" w:space="0" w:sz="4" w:val="single"/>
          <w:bottom w:color="9fb8d9" w:space="0" w:sz="4" w:val="single"/>
          <w:right w:color="9fb8d9"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af1fb" w:val="clear"/>
            <w:tcMar>
              <w:top w:w="200.0" w:type="dxa"/>
              <w:left w:w="200.0" w:type="dxa"/>
              <w:bottom w:w="200.0" w:type="dxa"/>
              <w:right w:w="200.0" w:type="dxa"/>
            </w:tcMar>
          </w:tcPr>
          <w:p w:rsidR="00000000" w:rsidDel="00000000" w:rsidP="00000000" w:rsidRDefault="00000000" w:rsidRPr="00000000" w14:paraId="0000008F">
            <w:pPr>
              <w:spacing w:after="80" w:lineRule="auto"/>
              <w:rPr/>
            </w:pPr>
            <w:r w:rsidDel="00000000" w:rsidR="00000000" w:rsidRPr="00000000">
              <w:rPr>
                <w:b w:val="1"/>
                <w:bCs w:val="1"/>
                <w:color w:val="2e5395"/>
                <w:sz w:val="20"/>
                <w:szCs w:val="20"/>
                <w:rtl w:val="0"/>
              </w:rPr>
              <w:t xml:space="preserve">RISK ASSESSMENT</w:t>
            </w:r>
            <w:r w:rsidDel="00000000" w:rsidR="00000000" w:rsidRPr="00000000">
              <w:rPr>
                <w:rtl w:val="0"/>
              </w:rPr>
            </w:r>
          </w:p>
          <w:p w:rsidR="00000000" w:rsidDel="00000000" w:rsidP="00000000" w:rsidRDefault="00000000" w:rsidRPr="00000000" w14:paraId="00000090">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Severity: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HIGH (Active Exploit Targeting / Internal Compromise)</w:t>
              <w:br w:type="textWrapping"/>
            </w:r>
          </w:p>
          <w:p w:rsidR="00000000" w:rsidDel="00000000" w:rsidP="00000000" w:rsidRDefault="00000000" w:rsidRPr="00000000" w14:paraId="00000091">
            <w:pPr>
              <w:spacing w:line="276" w:lineRule="auto"/>
              <w:rPr>
                <w:rFonts w:ascii="Arial" w:cs="Arial" w:eastAsia="Arial" w:hAnsi="Arial"/>
              </w:rPr>
            </w:pPr>
            <w:r w:rsidDel="00000000" w:rsidR="00000000" w:rsidRPr="00000000">
              <w:rPr>
                <w:rFonts w:ascii="Arial" w:cs="Arial" w:eastAsia="Arial" w:hAnsi="Arial"/>
                <w:b w:val="1"/>
                <w:bCs w:val="1"/>
                <w:rtl w:val="0"/>
              </w:rPr>
              <w:t xml:space="preserve">Justification:</w:t>
            </w:r>
            <w:r w:rsidDel="00000000" w:rsidR="00000000" w:rsidRPr="00000000">
              <w:rPr>
                <w:rFonts w:ascii="Arial" w:cs="Arial" w:eastAsia="Arial" w:hAnsi="Arial"/>
                <w:rtl w:val="0"/>
              </w:rPr>
              <w:t xml:space="preserve"> Executing shell metacharacters (</w:t>
            </w:r>
            <w:r w:rsidDel="00000000" w:rsidR="00000000" w:rsidRPr="00000000">
              <w:rPr>
                <w:rFonts w:ascii="Arial" w:cs="Arial" w:eastAsia="Arial" w:hAnsi="Arial"/>
                <w:color w:val="188038"/>
                <w:rtl w:val="0"/>
              </w:rPr>
              <w:t xml:space="preserve">|sleep 5</w:t>
            </w:r>
            <w:r w:rsidDel="00000000" w:rsidR="00000000" w:rsidRPr="00000000">
              <w:rPr>
                <w:rFonts w:ascii="Arial" w:cs="Arial" w:eastAsia="Arial" w:hAnsi="Arial"/>
                <w:rtl w:val="0"/>
              </w:rPr>
              <w:t xml:space="preserve">) against mail parser inputs indicates active exploitation attempts. Because </w:t>
            </w:r>
            <w:r w:rsidDel="00000000" w:rsidR="00000000" w:rsidRPr="00000000">
              <w:rPr>
                <w:rFonts w:ascii="Arial" w:cs="Arial" w:eastAsia="Arial" w:hAnsi="Arial"/>
                <w:color w:val="188038"/>
                <w:rtl w:val="0"/>
              </w:rPr>
              <w:t xml:space="preserve">192.168.202.110</w:t>
            </w:r>
            <w:r w:rsidDel="00000000" w:rsidR="00000000" w:rsidRPr="00000000">
              <w:rPr>
                <w:rFonts w:ascii="Arial" w:cs="Arial" w:eastAsia="Arial" w:hAnsi="Arial"/>
                <w:rtl w:val="0"/>
              </w:rPr>
              <w:t xml:space="preserve"> performed both IPv6 tunnel probing and MTA exploit injection, this host represents a confirmed compromised internal asset conducting lateral attacks.</w:t>
            </w:r>
          </w:p>
          <w:p w:rsidR="00000000" w:rsidDel="00000000" w:rsidP="00000000" w:rsidRDefault="00000000" w:rsidRPr="00000000" w14:paraId="00000092">
            <w:pPr>
              <w:rPr>
                <w:i w:val="1"/>
                <w:iCs w:val="1"/>
                <w:color w:val="808080"/>
                <w:sz w:val="18"/>
                <w:szCs w:val="18"/>
              </w:rPr>
            </w:pPr>
            <w:r w:rsidDel="00000000" w:rsidR="00000000" w:rsidRPr="00000000">
              <w:rPr>
                <w:rtl w:val="0"/>
              </w:rPr>
            </w:r>
          </w:p>
        </w:tc>
      </w:tr>
    </w:tbl>
    <w:p w:rsidR="00000000" w:rsidDel="00000000" w:rsidP="00000000" w:rsidRDefault="00000000" w:rsidRPr="00000000" w14:paraId="00000093">
      <w:pPr>
        <w:pStyle w:val="Heading2"/>
        <w:spacing w:after="140" w:before="280" w:lineRule="auto"/>
        <w:rPr/>
      </w:pPr>
      <w:r w:rsidDel="00000000" w:rsidR="00000000" w:rsidRPr="00000000">
        <w:rPr>
          <w:b w:val="1"/>
          <w:bCs w:val="1"/>
          <w:color w:val="2e74b5"/>
          <w:sz w:val="26"/>
          <w:szCs w:val="26"/>
          <w:rtl w:val="0"/>
        </w:rPr>
        <w:t xml:space="preserve">9.6 Recommendations</w:t>
      </w:r>
      <w:r w:rsidDel="00000000" w:rsidR="00000000" w:rsidRPr="00000000">
        <w:rPr>
          <w:rtl w:val="0"/>
        </w:rPr>
      </w:r>
    </w:p>
    <w:tbl>
      <w:tblPr>
        <w:tblStyle w:val="Table20"/>
        <w:tblW w:w="9026.0" w:type="dxa"/>
        <w:jc w:val="left"/>
        <w:tblBorders>
          <w:top w:color="9fb8d9" w:space="0" w:sz="4" w:val="single"/>
          <w:left w:color="9fb8d9" w:space="0" w:sz="4" w:val="single"/>
          <w:bottom w:color="9fb8d9" w:space="0" w:sz="4" w:val="single"/>
          <w:right w:color="9fb8d9"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eaf1fb" w:val="clear"/>
            <w:tcMar>
              <w:top w:w="200.0" w:type="dxa"/>
              <w:left w:w="200.0" w:type="dxa"/>
              <w:bottom w:w="200.0" w:type="dxa"/>
              <w:right w:w="200.0" w:type="dxa"/>
            </w:tcMar>
          </w:tcPr>
          <w:p w:rsidR="00000000" w:rsidDel="00000000" w:rsidP="00000000" w:rsidRDefault="00000000" w:rsidRPr="00000000" w14:paraId="00000094">
            <w:pPr>
              <w:spacing w:after="80" w:lineRule="auto"/>
              <w:rPr/>
            </w:pPr>
            <w:r w:rsidDel="00000000" w:rsidR="00000000" w:rsidRPr="00000000">
              <w:rPr>
                <w:b w:val="1"/>
                <w:bCs w:val="1"/>
                <w:color w:val="2e5395"/>
                <w:sz w:val="20"/>
                <w:szCs w:val="20"/>
                <w:rtl w:val="0"/>
              </w:rPr>
              <w:t xml:space="preserve">RECOMMENDATIONS</w:t>
            </w:r>
            <w:r w:rsidDel="00000000" w:rsidR="00000000" w:rsidRPr="00000000">
              <w:rPr>
                <w:rtl w:val="0"/>
              </w:rPr>
            </w:r>
          </w:p>
          <w:p w:rsidR="00000000" w:rsidDel="00000000" w:rsidP="00000000" w:rsidRDefault="00000000" w:rsidRPr="00000000" w14:paraId="00000095">
            <w:pPr>
              <w:spacing w:line="276" w:lineRule="auto"/>
              <w:rPr>
                <w:rFonts w:ascii="Arial" w:cs="Arial" w:eastAsia="Arial" w:hAnsi="Arial"/>
              </w:rPr>
            </w:pPr>
            <w:r w:rsidDel="00000000" w:rsidR="00000000" w:rsidRPr="00000000">
              <w:rPr>
                <w:rFonts w:ascii="Arial" w:cs="Arial" w:eastAsia="Arial" w:hAnsi="Arial"/>
                <w:b w:val="1"/>
                <w:bCs w:val="1"/>
                <w:rtl w:val="0"/>
              </w:rPr>
              <w:t xml:space="preserve">Endpoint Isolation:</w:t>
            </w:r>
            <w:r w:rsidDel="00000000" w:rsidR="00000000" w:rsidRPr="00000000">
              <w:rPr>
                <w:rFonts w:ascii="Arial" w:cs="Arial" w:eastAsia="Arial" w:hAnsi="Arial"/>
                <w:rtl w:val="0"/>
              </w:rPr>
              <w:t xml:space="preserve"> Immediately quarantine </w:t>
            </w:r>
            <w:r w:rsidDel="00000000" w:rsidR="00000000" w:rsidRPr="00000000">
              <w:rPr>
                <w:rFonts w:ascii="Arial" w:cs="Arial" w:eastAsia="Arial" w:hAnsi="Arial"/>
                <w:color w:val="188038"/>
                <w:rtl w:val="0"/>
              </w:rPr>
              <w:t xml:space="preserve">192.168.202.110</w:t>
            </w:r>
            <w:r w:rsidDel="00000000" w:rsidR="00000000" w:rsidRPr="00000000">
              <w:rPr>
                <w:rFonts w:ascii="Arial" w:cs="Arial" w:eastAsia="Arial" w:hAnsi="Arial"/>
                <w:rtl w:val="0"/>
              </w:rPr>
              <w:t xml:space="preserve"> and </w:t>
            </w:r>
            <w:r w:rsidDel="00000000" w:rsidR="00000000" w:rsidRPr="00000000">
              <w:rPr>
                <w:rFonts w:ascii="Arial" w:cs="Arial" w:eastAsia="Arial" w:hAnsi="Arial"/>
                <w:color w:val="188038"/>
                <w:rtl w:val="0"/>
              </w:rPr>
              <w:t xml:space="preserve">192.168.202.138</w:t>
            </w:r>
            <w:r w:rsidDel="00000000" w:rsidR="00000000" w:rsidRPr="00000000">
              <w:rPr>
                <w:rFonts w:ascii="Arial" w:cs="Arial" w:eastAsia="Arial" w:hAnsi="Arial"/>
                <w:rtl w:val="0"/>
              </w:rPr>
              <w:t xml:space="preserve"> for forensic investigation.</w:t>
            </w:r>
          </w:p>
          <w:p w:rsidR="00000000" w:rsidDel="00000000" w:rsidP="00000000" w:rsidRDefault="00000000" w:rsidRPr="00000000" w14:paraId="00000096">
            <w:pPr>
              <w:spacing w:line="276" w:lineRule="auto"/>
              <w:rPr>
                <w:rFonts w:ascii="Arial" w:cs="Arial" w:eastAsia="Arial" w:hAnsi="Arial"/>
              </w:rPr>
            </w:pPr>
            <w:r w:rsidDel="00000000" w:rsidR="00000000" w:rsidRPr="00000000">
              <w:rPr>
                <w:rFonts w:ascii="Arial" w:cs="Arial" w:eastAsia="Arial" w:hAnsi="Arial"/>
                <w:b w:val="1"/>
                <w:bCs w:val="1"/>
                <w:rtl w:val="0"/>
              </w:rPr>
              <w:t xml:space="preserve">Input Sanitization:</w:t>
            </w:r>
            <w:r w:rsidDel="00000000" w:rsidR="00000000" w:rsidRPr="00000000">
              <w:rPr>
                <w:rFonts w:ascii="Arial" w:cs="Arial" w:eastAsia="Arial" w:hAnsi="Arial"/>
                <w:rtl w:val="0"/>
              </w:rPr>
              <w:t xml:space="preserve"> Configure the mail transfer agent (MTA) to strip shell metacharacters (</w:t>
            </w: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 from envelope address fields.</w:t>
            </w:r>
          </w:p>
          <w:p w:rsidR="00000000" w:rsidDel="00000000" w:rsidP="00000000" w:rsidRDefault="00000000" w:rsidRPr="00000000" w14:paraId="00000097">
            <w:pPr>
              <w:spacing w:line="276" w:lineRule="auto"/>
              <w:rPr>
                <w:rFonts w:ascii="Arial" w:cs="Arial" w:eastAsia="Arial" w:hAnsi="Arial"/>
              </w:rPr>
            </w:pPr>
            <w:r w:rsidDel="00000000" w:rsidR="00000000" w:rsidRPr="00000000">
              <w:rPr>
                <w:rFonts w:ascii="Arial" w:cs="Arial" w:eastAsia="Arial" w:hAnsi="Arial"/>
                <w:b w:val="1"/>
                <w:bCs w:val="1"/>
                <w:rtl w:val="0"/>
              </w:rPr>
              <w:t xml:space="preserve">SIEM Alerting Rule:</w:t>
            </w:r>
            <w:r w:rsidDel="00000000" w:rsidR="00000000" w:rsidRPr="00000000">
              <w:rPr>
                <w:rFonts w:ascii="Arial" w:cs="Arial" w:eastAsia="Arial" w:hAnsi="Arial"/>
                <w:rtl w:val="0"/>
              </w:rPr>
              <w:t xml:space="preserve"> Deploy a real-time Splunk alert query: </w:t>
            </w:r>
            <w:r w:rsidDel="00000000" w:rsidR="00000000" w:rsidRPr="00000000">
              <w:rPr>
                <w:rFonts w:ascii="Arial" w:cs="Arial" w:eastAsia="Arial" w:hAnsi="Arial"/>
                <w:color w:val="188038"/>
                <w:rtl w:val="0"/>
              </w:rPr>
              <w:t xml:space="preserve">index=smtp_lab rcptto="*|*" OR rcptto="*sleep*"</w:t>
            </w:r>
            <w:r w:rsidDel="00000000" w:rsidR="00000000" w:rsidRPr="00000000">
              <w:rPr>
                <w:rFonts w:ascii="Arial" w:cs="Arial" w:eastAsia="Arial" w:hAnsi="Arial"/>
                <w:rtl w:val="0"/>
              </w:rPr>
              <w:t xml:space="preserve">.</w:t>
            </w:r>
          </w:p>
          <w:p w:rsidR="00000000" w:rsidDel="00000000" w:rsidP="00000000" w:rsidRDefault="00000000" w:rsidRPr="00000000" w14:paraId="00000098">
            <w:pPr>
              <w:rPr>
                <w:i w:val="1"/>
                <w:iCs w:val="1"/>
                <w:color w:val="808080"/>
                <w:sz w:val="18"/>
                <w:szCs w:val="18"/>
              </w:rPr>
            </w:pPr>
            <w:r w:rsidDel="00000000" w:rsidR="00000000" w:rsidRPr="00000000">
              <w:rPr>
                <w:rtl w:val="0"/>
              </w:rPr>
            </w:r>
          </w:p>
        </w:tc>
      </w:tr>
    </w:tbl>
    <w:p w:rsidR="00000000" w:rsidDel="00000000" w:rsidP="00000000" w:rsidRDefault="00000000" w:rsidRPr="00000000" w14:paraId="00000099">
      <w:pPr>
        <w:pStyle w:val="Heading1"/>
        <w:pageBreakBefore w:val="1"/>
        <w:spacing w:after="160" w:before="320" w:lineRule="auto"/>
        <w:rPr/>
      </w:pPr>
      <w:r w:rsidDel="00000000" w:rsidR="00000000" w:rsidRPr="00000000">
        <w:rPr>
          <w:b w:val="1"/>
          <w:bCs w:val="1"/>
          <w:color w:val="2e74b5"/>
          <w:sz w:val="32"/>
          <w:szCs w:val="32"/>
          <w:rtl w:val="0"/>
        </w:rPr>
        <w:t xml:space="preserve">10. Lessons Learned / What I'd Do at Scale</w:t>
      </w:r>
      <w:r w:rsidDel="00000000" w:rsidR="00000000" w:rsidRPr="00000000">
        <w:rPr>
          <w:rtl w:val="0"/>
        </w:rPr>
      </w:r>
    </w:p>
    <w:p w:rsidR="00000000" w:rsidDel="00000000" w:rsidP="00000000" w:rsidRDefault="00000000" w:rsidRPr="00000000" w14:paraId="0000009A">
      <w:pPr>
        <w:spacing w:after="16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90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9B">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9C">
            <w:pPr>
              <w:spacing w:line="276" w:lineRule="auto"/>
              <w:rPr>
                <w:rFonts w:ascii="Arial" w:cs="Arial" w:eastAsia="Arial" w:hAnsi="Arial"/>
              </w:rPr>
            </w:pPr>
            <w:r w:rsidDel="00000000" w:rsidR="00000000" w:rsidRPr="00000000">
              <w:rPr>
                <w:rFonts w:ascii="Arial" w:cs="Arial" w:eastAsia="Arial" w:hAnsi="Arial"/>
                <w:b w:val="1"/>
                <w:bCs w:val="1"/>
                <w:rtl w:val="0"/>
              </w:rPr>
              <w:t xml:space="preserve">Real-Time Automation:</w:t>
            </w:r>
            <w:r w:rsidDel="00000000" w:rsidR="00000000" w:rsidRPr="00000000">
              <w:rPr>
                <w:rFonts w:ascii="Arial" w:cs="Arial" w:eastAsia="Arial" w:hAnsi="Arial"/>
                <w:rtl w:val="0"/>
              </w:rPr>
              <w:t xml:space="preserve"> At scale, I would implement real-time SIEM alert rules targeting shell metacharacters in envelope fields, as well as automated detections for envelope-vs-header sender mismatches on outbound external mail.</w:t>
            </w:r>
          </w:p>
          <w:p w:rsidR="00000000" w:rsidDel="00000000" w:rsidP="00000000" w:rsidRDefault="00000000" w:rsidRPr="00000000" w14:paraId="0000009D">
            <w:pPr>
              <w:spacing w:line="276" w:lineRule="auto"/>
              <w:rPr>
                <w:rFonts w:ascii="Arial" w:cs="Arial" w:eastAsia="Arial" w:hAnsi="Arial"/>
              </w:rPr>
            </w:pPr>
            <w:r w:rsidDel="00000000" w:rsidR="00000000" w:rsidRPr="00000000">
              <w:rPr>
                <w:rFonts w:ascii="Arial" w:cs="Arial" w:eastAsia="Arial" w:hAnsi="Arial"/>
                <w:b w:val="1"/>
                <w:bCs w:val="1"/>
                <w:rtl w:val="0"/>
              </w:rPr>
              <w:t xml:space="preserve">Inspecting Attachments:</w:t>
            </w:r>
            <w:r w:rsidDel="00000000" w:rsidR="00000000" w:rsidRPr="00000000">
              <w:rPr>
                <w:rFonts w:ascii="Arial" w:cs="Arial" w:eastAsia="Arial" w:hAnsi="Arial"/>
                <w:rtl w:val="0"/>
              </w:rPr>
              <w:t xml:space="preserve"> Since network </w:t>
            </w:r>
            <w:r w:rsidDel="00000000" w:rsidR="00000000" w:rsidRPr="00000000">
              <w:rPr>
                <w:rFonts w:ascii="Arial" w:cs="Arial" w:eastAsia="Arial" w:hAnsi="Arial"/>
                <w:color w:val="188038"/>
                <w:rtl w:val="0"/>
              </w:rPr>
              <w:t xml:space="preserve">smtp.log</w:t>
            </w:r>
            <w:r w:rsidDel="00000000" w:rsidR="00000000" w:rsidRPr="00000000">
              <w:rPr>
                <w:rFonts w:ascii="Arial" w:cs="Arial" w:eastAsia="Arial" w:hAnsi="Arial"/>
                <w:rtl w:val="0"/>
              </w:rPr>
              <w:t xml:space="preserve"> only records file UIDs (</w:t>
            </w:r>
            <w:r w:rsidDel="00000000" w:rsidR="00000000" w:rsidRPr="00000000">
              <w:rPr>
                <w:rFonts w:ascii="Arial" w:cs="Arial" w:eastAsia="Arial" w:hAnsi="Arial"/>
                <w:color w:val="188038"/>
                <w:rtl w:val="0"/>
              </w:rPr>
              <w:t xml:space="preserve">fuids</w:t>
            </w:r>
            <w:r w:rsidDel="00000000" w:rsidR="00000000" w:rsidRPr="00000000">
              <w:rPr>
                <w:rFonts w:ascii="Arial" w:cs="Arial" w:eastAsia="Arial" w:hAnsi="Arial"/>
                <w:rtl w:val="0"/>
              </w:rPr>
              <w:t xml:space="preserve">), inspecting attachments at scale requires logging </w:t>
            </w:r>
            <w:r w:rsidDel="00000000" w:rsidR="00000000" w:rsidRPr="00000000">
              <w:rPr>
                <w:rFonts w:ascii="Arial" w:cs="Arial" w:eastAsia="Arial" w:hAnsi="Arial"/>
                <w:color w:val="188038"/>
                <w:rtl w:val="0"/>
              </w:rPr>
              <w:t xml:space="preserve">files.log</w:t>
            </w:r>
            <w:r w:rsidDel="00000000" w:rsidR="00000000" w:rsidRPr="00000000">
              <w:rPr>
                <w:rFonts w:ascii="Arial" w:cs="Arial" w:eastAsia="Arial" w:hAnsi="Arial"/>
                <w:rtl w:val="0"/>
              </w:rPr>
              <w:t xml:space="preserve">, extracting files via Zeek scripts, and streaming file hashes to automated sandbox platforms (like VirusTotal API or Cuckoo) for detonation.</w:t>
            </w:r>
          </w:p>
          <w:p w:rsidR="00000000" w:rsidDel="00000000" w:rsidP="00000000" w:rsidRDefault="00000000" w:rsidRPr="00000000" w14:paraId="0000009E">
            <w:pPr>
              <w:spacing w:line="276" w:lineRule="auto"/>
              <w:rPr>
                <w:rFonts w:ascii="Arial" w:cs="Arial" w:eastAsia="Arial" w:hAnsi="Arial"/>
              </w:rPr>
            </w:pPr>
            <w:r w:rsidDel="00000000" w:rsidR="00000000" w:rsidRPr="00000000">
              <w:rPr>
                <w:rFonts w:ascii="Arial" w:cs="Arial" w:eastAsia="Arial" w:hAnsi="Arial"/>
                <w:b w:val="1"/>
                <w:bCs w:val="1"/>
                <w:rtl w:val="0"/>
              </w:rPr>
              <w:t xml:space="preserve">Cross-Protocol Correlation:</w:t>
            </w:r>
            <w:r w:rsidDel="00000000" w:rsidR="00000000" w:rsidRPr="00000000">
              <w:rPr>
                <w:rFonts w:ascii="Arial" w:cs="Arial" w:eastAsia="Arial" w:hAnsi="Arial"/>
                <w:rtl w:val="0"/>
              </w:rPr>
              <w:t xml:space="preserve"> Host </w:t>
            </w:r>
            <w:r w:rsidDel="00000000" w:rsidR="00000000" w:rsidRPr="00000000">
              <w:rPr>
                <w:rFonts w:ascii="Arial" w:cs="Arial" w:eastAsia="Arial" w:hAnsi="Arial"/>
                <w:color w:val="188038"/>
                <w:rtl w:val="0"/>
              </w:rPr>
              <w:t xml:space="preserve">192.168.202.110</w:t>
            </w:r>
            <w:r w:rsidDel="00000000" w:rsidR="00000000" w:rsidRPr="00000000">
              <w:rPr>
                <w:rFonts w:ascii="Arial" w:cs="Arial" w:eastAsia="Arial" w:hAnsi="Arial"/>
                <w:rtl w:val="0"/>
              </w:rPr>
              <w:t xml:space="preserve"> appeared across multiple log sources: Teredo tunnel probing in Project 5 and MTA command injection in Project 6. Correlating this IP across separate protocol logs transformed isolated alerts into a complete picture of an ongoing internal breach.</w:t>
            </w:r>
          </w:p>
          <w:p w:rsidR="00000000" w:rsidDel="00000000" w:rsidP="00000000" w:rsidRDefault="00000000" w:rsidRPr="00000000" w14:paraId="0000009F">
            <w:pPr>
              <w:rPr>
                <w:i w:val="1"/>
                <w:iCs w:val="1"/>
                <w:color w:val="808080"/>
                <w:sz w:val="18"/>
                <w:szCs w:val="18"/>
              </w:rPr>
            </w:pPr>
            <w:r w:rsidDel="00000000" w:rsidR="00000000" w:rsidRPr="00000000">
              <w:rPr>
                <w:rtl w:val="0"/>
              </w:rPr>
            </w:r>
          </w:p>
        </w:tc>
      </w:tr>
    </w:tbl>
    <w:p w:rsidR="00000000" w:rsidDel="00000000" w:rsidP="00000000" w:rsidRDefault="00000000" w:rsidRPr="00000000" w14:paraId="000000A0">
      <w:pPr>
        <w:pStyle w:val="Heading1"/>
        <w:pageBreakBefore w:val="1"/>
        <w:spacing w:after="160" w:before="320" w:lineRule="auto"/>
        <w:rPr/>
      </w:pPr>
      <w:r w:rsidDel="00000000" w:rsidR="00000000" w:rsidRPr="00000000">
        <w:rPr>
          <w:b w:val="1"/>
          <w:bCs w:val="1"/>
          <w:color w:val="2e74b5"/>
          <w:sz w:val="32"/>
          <w:szCs w:val="32"/>
          <w:rtl w:val="0"/>
        </w:rPr>
        <w:t xml:space="preserve">11. Recruiter-Ready Summary</w:t>
      </w:r>
      <w:r w:rsidDel="00000000" w:rsidR="00000000" w:rsidRPr="00000000">
        <w:rPr>
          <w:rtl w:val="0"/>
        </w:rPr>
      </w:r>
    </w:p>
    <w:p w:rsidR="00000000" w:rsidDel="00000000" w:rsidP="00000000" w:rsidRDefault="00000000" w:rsidRPr="00000000" w14:paraId="000000A1">
      <w:pPr>
        <w:pStyle w:val="Heading2"/>
        <w:spacing w:after="140" w:before="280" w:lineRule="auto"/>
        <w:rPr/>
      </w:pPr>
      <w:r w:rsidDel="00000000" w:rsidR="00000000" w:rsidRPr="00000000">
        <w:rPr>
          <w:b w:val="1"/>
          <w:bCs w:val="1"/>
          <w:color w:val="2e74b5"/>
          <w:sz w:val="26"/>
          <w:szCs w:val="26"/>
          <w:rtl w:val="0"/>
        </w:rPr>
        <w:t xml:space="preserve">Portfolio / README Blurb (draft — personalize before using)</w:t>
      </w:r>
      <w:r w:rsidDel="00000000" w:rsidR="00000000" w:rsidRPr="00000000">
        <w:rPr>
          <w:rtl w:val="0"/>
        </w:rPr>
      </w:r>
    </w:p>
    <w:p w:rsidR="00000000" w:rsidDel="00000000" w:rsidP="00000000" w:rsidRDefault="00000000" w:rsidRPr="00000000" w14:paraId="000000A2">
      <w:pPr>
        <w:spacing w:after="160" w:lineRule="auto"/>
        <w:rPr/>
      </w:pPr>
      <w:r w:rsidDel="00000000" w:rsidR="00000000" w:rsidRPr="00000000">
        <w:rPr>
          <w:rFonts w:ascii="Arial" w:cs="Arial" w:eastAsia="Arial" w:hAnsi="Arial"/>
          <w:i w:val="1"/>
          <w:iCs w:val="1"/>
          <w:rtl w:val="0"/>
        </w:rPr>
        <w:t xml:space="preserve">Completed a six-part correlated SIEM analysis (DNS, FTP, HTTP, SSH, tunnel, and SMTP traffic) in a self-hosted Splunk Enterprise lab using MACCDC 2012 Zeek data. For the SMTP component, engineered SPL detection queries to uncover time-based blind command injection attempts (</w:t>
      </w:r>
      <w:r w:rsidDel="00000000" w:rsidR="00000000" w:rsidRPr="00000000">
        <w:rPr>
          <w:rFonts w:ascii="Arial" w:cs="Arial" w:eastAsia="Arial" w:hAnsi="Arial"/>
          <w:i w:val="1"/>
          <w:iCs w:val="1"/>
          <w:color w:val="188038"/>
          <w:rtl w:val="0"/>
        </w:rPr>
        <w:t xml:space="preserve">root+:"|sleep 5 #"</w:t>
      </w:r>
      <w:r w:rsidDel="00000000" w:rsidR="00000000" w:rsidRPr="00000000">
        <w:rPr>
          <w:rFonts w:ascii="Arial" w:cs="Arial" w:eastAsia="Arial" w:hAnsi="Arial"/>
          <w:i w:val="1"/>
          <w:iCs w:val="1"/>
          <w:rtl w:val="0"/>
        </w:rPr>
        <w:t xml:space="preserve">) in envelope metadata, correlated threat hosts across protocol logs, and delivered a formal SOC analysis report. </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A3">
      <w:pPr>
        <w:pStyle w:val="Heading2"/>
        <w:spacing w:after="140" w:before="280" w:lineRule="auto"/>
        <w:rPr/>
      </w:pPr>
      <w:r w:rsidDel="00000000" w:rsidR="00000000" w:rsidRPr="00000000">
        <w:rPr>
          <w:b w:val="1"/>
          <w:bCs w:val="1"/>
          <w:color w:val="2e74b5"/>
          <w:sz w:val="26"/>
          <w:szCs w:val="26"/>
          <w:rtl w:val="0"/>
        </w:rPr>
        <w:t xml:space="preserve">Resume Bullet (draft)</w:t>
      </w:r>
      <w:r w:rsidDel="00000000" w:rsidR="00000000" w:rsidRPr="00000000">
        <w:rPr>
          <w:rtl w:val="0"/>
        </w:rPr>
      </w:r>
    </w:p>
    <w:p w:rsidR="00000000" w:rsidDel="00000000" w:rsidP="00000000" w:rsidRDefault="00000000" w:rsidRPr="00000000" w14:paraId="000000A4">
      <w:pPr>
        <w:spacing w:after="160" w:lineRule="auto"/>
        <w:rPr/>
      </w:pPr>
      <w:r w:rsidDel="00000000" w:rsidR="00000000" w:rsidRPr="00000000">
        <w:rPr>
          <w:i w:val="1"/>
          <w:iCs w:val="1"/>
          <w:rtl w:val="0"/>
        </w:rPr>
        <w:t xml:space="preserve">Analyzed Zeek SMTP logs in Splunk Enterprise to detect mail server command injection attacks, built custom SPL hunting queries for envelope metadata anomalies, and authored a formal SOC incident report. </w:t>
      </w:r>
      <w:r w:rsidDel="00000000" w:rsidR="00000000" w:rsidRPr="00000000">
        <w:rPr>
          <w:rtl w:val="0"/>
        </w:rPr>
      </w:r>
    </w:p>
    <w:p w:rsidR="00000000" w:rsidDel="00000000" w:rsidP="00000000" w:rsidRDefault="00000000" w:rsidRPr="00000000" w14:paraId="000000A5">
      <w:pPr>
        <w:pStyle w:val="Heading2"/>
        <w:spacing w:after="140" w:before="280" w:lineRule="auto"/>
        <w:rPr/>
      </w:pPr>
      <w:r w:rsidDel="00000000" w:rsidR="00000000" w:rsidRPr="00000000">
        <w:rPr>
          <w:b w:val="1"/>
          <w:bCs w:val="1"/>
          <w:color w:val="2e74b5"/>
          <w:sz w:val="26"/>
          <w:szCs w:val="26"/>
          <w:rtl w:val="0"/>
        </w:rPr>
        <w:t xml:space="preserve">Interview Talking Point (draft)</w:t>
      </w:r>
      <w:r w:rsidDel="00000000" w:rsidR="00000000" w:rsidRPr="00000000">
        <w:rPr>
          <w:rtl w:val="0"/>
        </w:rPr>
      </w:r>
    </w:p>
    <w:p w:rsidR="00000000" w:rsidDel="00000000" w:rsidP="00000000" w:rsidRDefault="00000000" w:rsidRPr="00000000" w14:paraId="000000A6">
      <w:pPr>
        <w:spacing w:after="160" w:lineRule="auto"/>
        <w:rPr/>
      </w:pPr>
      <w:r w:rsidDel="00000000" w:rsidR="00000000" w:rsidRPr="00000000">
        <w:rPr>
          <w:rFonts w:ascii="Arial" w:cs="Arial" w:eastAsia="Arial" w:hAnsi="Arial"/>
          <w:rtl w:val="0"/>
        </w:rPr>
        <w:t xml:space="preserve">"For the SMTP log project, I focused on analyzing network envelope metadata (</w:t>
      </w:r>
      <w:r w:rsidDel="00000000" w:rsidR="00000000" w:rsidRPr="00000000">
        <w:rPr>
          <w:rFonts w:ascii="Arial" w:cs="Arial" w:eastAsia="Arial" w:hAnsi="Arial"/>
          <w:color w:val="188038"/>
          <w:rtl w:val="0"/>
        </w:rPr>
        <w:t xml:space="preserve">MAIL FROM</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RCPT TO</w:t>
      </w:r>
      <w:r w:rsidDel="00000000" w:rsidR="00000000" w:rsidRPr="00000000">
        <w:rPr>
          <w:rFonts w:ascii="Arial" w:cs="Arial" w:eastAsia="Arial" w:hAnsi="Arial"/>
          <w:rtl w:val="0"/>
        </w:rPr>
        <w:t xml:space="preserve">). While standard phishing keyword searches yielded zero hits, hunting for shell metacharacters revealed 11 active time-based command injection attempts (</w:t>
      </w:r>
      <w:r w:rsidDel="00000000" w:rsidR="00000000" w:rsidRPr="00000000">
        <w:rPr>
          <w:rFonts w:ascii="Arial" w:cs="Arial" w:eastAsia="Arial" w:hAnsi="Arial"/>
          <w:color w:val="188038"/>
          <w:rtl w:val="0"/>
        </w:rPr>
        <w:t xml:space="preserve">root+:"|sleep 5 #"</w:t>
      </w:r>
      <w:r w:rsidDel="00000000" w:rsidR="00000000" w:rsidRPr="00000000">
        <w:rPr>
          <w:rFonts w:ascii="Arial" w:cs="Arial" w:eastAsia="Arial" w:hAnsi="Arial"/>
          <w:rtl w:val="0"/>
        </w:rPr>
        <w:t xml:space="preserve">) targeting mail parser vulnerabilities. Most importantly, the primary attacker IP (</w:t>
      </w:r>
      <w:r w:rsidDel="00000000" w:rsidR="00000000" w:rsidRPr="00000000">
        <w:rPr>
          <w:rFonts w:ascii="Arial" w:cs="Arial" w:eastAsia="Arial" w:hAnsi="Arial"/>
          <w:color w:val="188038"/>
          <w:rtl w:val="0"/>
        </w:rPr>
        <w:t xml:space="preserve">192.168.202.110</w:t>
      </w:r>
      <w:r w:rsidDel="00000000" w:rsidR="00000000" w:rsidRPr="00000000">
        <w:rPr>
          <w:rFonts w:ascii="Arial" w:cs="Arial" w:eastAsia="Arial" w:hAnsi="Arial"/>
          <w:rtl w:val="0"/>
        </w:rPr>
        <w:t xml:space="preserve">) was the exact same host I flagged for Teredo tunnel probing in my prior project, demonstrating how multi-log correlation transforms isolated alerts into a complete picture of an internal breach." </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m/pqM59mqFFvTICi6tzgzu50g==">CgMxLjA4AHIhMWZWZDJhQ3NpcF94VTJXZXJ1NUJwV21adGdoaVQ0LWgz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2026-08-17T17:59:21.560Z</dcterms:created>
  <dc:creator>Un-named</dc:creator>
</cp:coreProperties>
</file>

<file path=docProps/custom.xml><?xml version="1.0" encoding="utf-8"?>
<Properties xmlns="http://schemas.openxmlformats.org/officeDocument/2006/custom-properties" xmlns:vt="http://schemas.openxmlformats.org/officeDocument/2006/docPropsVTypes"/>
</file>