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2"/>
          <w:szCs w:val="52"/>
          <w:rtl w:val="0"/>
        </w:rPr>
        <w:t xml:space="preserve">HIPAA Security Risk Assessment</w:t>
        <w:br w:type="textWrapping"/>
        <w:t xml:space="preserve">&amp; Control Remediation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2e75b6"/>
          <w:sz w:val="32"/>
          <w:szCs w:val="32"/>
          <w:rtl w:val="0"/>
        </w:rPr>
        <w:t xml:space="preserve">Cedarville Family Health Clinique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Prepared by: Yassine Nemri</w:t>
        <w:br w:type="textWrapping"/>
      </w:r>
      <w:r w:rsidDel="00000000" w:rsidR="00000000" w:rsidRPr="00000000">
        <w:rPr>
          <w:rtl w:val="0"/>
        </w:rPr>
        <w:t xml:space="preserve">Role: GRC Cybersecurity Specialist</w:t>
        <w:br w:type="textWrapping"/>
        <w:t xml:space="preserve">Framework: HIPAA Security Rule (45 CFR § 164.308–312)</w:t>
        <w:br w:type="textWrapping"/>
        <w:t xml:space="preserve">Assessment Type: Security Posture Evaluation &amp; Control Remediation</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b w:val="1"/>
          <w:bCs w:val="1"/>
          <w:color w:val="1f4e79"/>
          <w:rtl w:val="0"/>
        </w:rPr>
        <w:t xml:space="preserve">1. EXECUTIVE SUMMARY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report presents the findings of a comprehensive security posture evaluation conducted for Cedarville Family Health, a small healthcare clinic in Rhode Island. The assessment was performed to evaluate the clinic's compliance with the HIPAA Security Rule (45 CFR Part 164, Subpart C) and to identify gaps in administrative, physical, and technical safeguards protecting electronic Protected Health Information (ePHI).</w:t>
      </w:r>
    </w:p>
    <w:p w:rsidR="00000000" w:rsidDel="00000000" w:rsidP="00000000" w:rsidRDefault="00000000" w:rsidRPr="00000000" w14:paraId="00000009">
      <w:pPr>
        <w:rPr/>
      </w:pPr>
      <w:r w:rsidDel="00000000" w:rsidR="00000000" w:rsidRPr="00000000">
        <w:rPr>
          <w:rtl w:val="0"/>
        </w:rPr>
        <w:t xml:space="preserve">The evaluation revealed significant deficiencies across all three safeguard categories. Cedarville operates with a single internet-connected computer containing all patient ePHI, lacks encryption, has no formal risk analysis process, and relies on an unencrypted portable hard drive transported offsite daily as its sole backup mechanism. These conditions expose the organization to critical risks including data breaches, ransomware attacks, regulatory penalties, and operational disruption.</w:t>
      </w:r>
    </w:p>
    <w:p w:rsidR="00000000" w:rsidDel="00000000" w:rsidP="00000000" w:rsidRDefault="00000000" w:rsidRPr="00000000" w14:paraId="0000000A">
      <w:pPr>
        <w:rPr/>
      </w:pPr>
      <w:r w:rsidDel="00000000" w:rsidR="00000000" w:rsidRPr="00000000">
        <w:rPr>
          <w:b w:val="1"/>
          <w:bCs w:val="1"/>
          <w:color w:val="c00000"/>
          <w:rtl w:val="0"/>
        </w:rPr>
        <w:t xml:space="preserve">Overall Risk Posture: HIGH — Immediate intervention required.</w:t>
      </w:r>
      <w:r w:rsidDel="00000000" w:rsidR="00000000" w:rsidRPr="00000000">
        <w:rPr>
          <w:rtl w:val="0"/>
        </w:rPr>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0B">
            <w:pP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00C">
            <w:pPr>
              <w:rPr/>
            </w:pPr>
            <w:r w:rsidDel="00000000" w:rsidR="00000000" w:rsidRPr="00000000">
              <w:rPr>
                <w:b w:val="1"/>
                <w:bCs w:val="1"/>
                <w:color w:val="ffffff"/>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Critical Findings</w:t>
            </w:r>
          </w:p>
        </w:tc>
        <w:tc>
          <w:tcPr/>
          <w:p w:rsidR="00000000" w:rsidDel="00000000" w:rsidP="00000000" w:rsidRDefault="00000000" w:rsidRPr="00000000" w14:paraId="0000000E">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High Findings</w:t>
            </w:r>
          </w:p>
        </w:tc>
        <w:tc>
          <w:tcPr/>
          <w:p w:rsidR="00000000" w:rsidDel="00000000" w:rsidP="00000000" w:rsidRDefault="00000000" w:rsidRPr="00000000" w14:paraId="00000010">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Medium Findings</w:t>
            </w:r>
          </w:p>
        </w:tc>
        <w:tc>
          <w:tcPr/>
          <w:p w:rsidR="00000000" w:rsidDel="00000000" w:rsidP="00000000" w:rsidRDefault="00000000" w:rsidRPr="00000000" w14:paraId="00000012">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HIPAA General Rules — Non-Compliant</w:t>
            </w:r>
          </w:p>
        </w:tc>
        <w:tc>
          <w:tcPr/>
          <w:p w:rsidR="00000000" w:rsidDel="00000000" w:rsidP="00000000" w:rsidRDefault="00000000" w:rsidRPr="00000000" w14:paraId="00000014">
            <w:pPr>
              <w:rPr/>
            </w:pPr>
            <w:r w:rsidDel="00000000" w:rsidR="00000000" w:rsidRPr="00000000">
              <w:rPr>
                <w:rtl w:val="0"/>
              </w:rPr>
              <w:t xml:space="preserve">3 of 5</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HIPAA General Rules — Compliant</w:t>
            </w:r>
          </w:p>
        </w:tc>
        <w:tc>
          <w:tcPr/>
          <w:p w:rsidR="00000000" w:rsidDel="00000000" w:rsidP="00000000" w:rsidRDefault="00000000" w:rsidRPr="00000000" w14:paraId="00000016">
            <w:pPr>
              <w:rPr/>
            </w:pPr>
            <w:r w:rsidDel="00000000" w:rsidR="00000000" w:rsidRPr="00000000">
              <w:rPr>
                <w:rtl w:val="0"/>
              </w:rPr>
              <w:t xml:space="preserve">2 of 5 (Policy-level only)</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Immediate Actions Required</w:t>
            </w:r>
          </w:p>
        </w:tc>
        <w:tc>
          <w:tcPr/>
          <w:p w:rsidR="00000000" w:rsidDel="00000000" w:rsidP="00000000" w:rsidRDefault="00000000" w:rsidRPr="00000000" w14:paraId="00000018">
            <w:pPr>
              <w:rPr/>
            </w:pPr>
            <w:r w:rsidDel="00000000" w:rsidR="00000000" w:rsidRPr="00000000">
              <w:rPr>
                <w:rtl w:val="0"/>
              </w:rPr>
              <w:t xml:space="preserve">Yes — Multiple</w:t>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b w:val="1"/>
          <w:bCs w:val="1"/>
          <w:color w:val="1f4e79"/>
          <w:rtl w:val="0"/>
        </w:rPr>
        <w:t xml:space="preserve">2. ENGAGEMENT SCOPE &amp; METHODOLOGY</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b w:val="1"/>
          <w:bCs w:val="1"/>
          <w:color w:val="2e75b6"/>
          <w:rtl w:val="0"/>
        </w:rPr>
        <w:t xml:space="preserve">Scope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Evaluation of data and information security practices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HIPAA Security Rule compliance gap analysis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Risk identification and impact assessment (internal and external threats)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backup and disaster recovery planning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Encryption strategy recommendation (data at rest and in transit)</w:t>
      </w:r>
    </w:p>
    <w:p w:rsidR="00000000" w:rsidDel="00000000" w:rsidP="00000000" w:rsidRDefault="00000000" w:rsidRPr="00000000" w14:paraId="00000021">
      <w:pPr>
        <w:pStyle w:val="Heading2"/>
        <w:rPr/>
      </w:pPr>
      <w:r w:rsidDel="00000000" w:rsidR="00000000" w:rsidRPr="00000000">
        <w:rPr>
          <w:b w:val="1"/>
          <w:bCs w:val="1"/>
          <w:color w:val="2e75b6"/>
          <w:rtl w:val="0"/>
        </w:rPr>
        <w:t xml:space="preserve">Methodology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Reviewed organizational documentation: office manager email, Information Sharing Policy, Security Meetings Policy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Mapped current practices to HIPAA Security Rule safeguard requirements (Administrative, Physical, Technical)</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Identified internal and external threats using Likelihood × Impact risk matrix</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Assessed risk tolerance and determined necessity of immediate intervention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prioritized remediation recommendations aligned with 45 CFR Part 164</w:t>
      </w:r>
    </w:p>
    <w:p w:rsidR="00000000" w:rsidDel="00000000" w:rsidP="00000000" w:rsidRDefault="00000000" w:rsidRPr="00000000" w14:paraId="00000027">
      <w:pPr>
        <w:pStyle w:val="Heading2"/>
        <w:rPr/>
      </w:pPr>
      <w:r w:rsidDel="00000000" w:rsidR="00000000" w:rsidRPr="00000000">
        <w:rPr>
          <w:b w:val="1"/>
          <w:bCs w:val="1"/>
          <w:color w:val="2e75b6"/>
          <w:rtl w:val="0"/>
        </w:rPr>
        <w:t xml:space="preserve">Regulatory Frameworks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HIPAA Security Rule (45 CFR Part 164, Subparts A &amp; C)</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HHS OCR Guidance on Risk Analysis (October 2022)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NIST Cybersecurity Framework (CSF) — referenced for control mapping</w:t>
      </w:r>
    </w:p>
    <w:p w:rsidR="00000000" w:rsidDel="00000000" w:rsidP="00000000" w:rsidRDefault="00000000" w:rsidRPr="00000000" w14:paraId="0000002B">
      <w:pPr>
        <w:rPr/>
      </w:pPr>
      <w:r w:rsidDel="00000000" w:rsidR="00000000" w:rsidRPr="00000000">
        <w:br w:type="page"/>
      </w:r>
      <w:r w:rsidDel="00000000" w:rsidR="00000000" w:rsidRPr="00000000">
        <w:rPr>
          <w:rFonts w:ascii="Arial" w:cs="Arial" w:eastAsia="Arial" w:hAnsi="Arial"/>
        </w:rPr>
        <w:drawing>
          <wp:inline distB="114300" distT="114300" distL="114300" distR="114300">
            <wp:extent cx="5486400" cy="2959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b w:val="1"/>
          <w:bCs w:val="1"/>
          <w:color w:val="1f4e79"/>
          <w:rtl w:val="0"/>
        </w:rPr>
        <w:t xml:space="preserve">3. ORGANIZATIONAL PROFILE</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2D">
            <w:pPr>
              <w:rPr/>
            </w:pPr>
            <w:r w:rsidDel="00000000" w:rsidR="00000000" w:rsidRPr="00000000">
              <w:rPr>
                <w:b w:val="1"/>
                <w:bCs w:val="1"/>
                <w:color w:val="ffffff"/>
                <w:rtl w:val="0"/>
              </w:rPr>
              <w:t xml:space="preserve">Attribute</w:t>
            </w:r>
            <w:r w:rsidDel="00000000" w:rsidR="00000000" w:rsidRPr="00000000">
              <w:rPr>
                <w:rtl w:val="0"/>
              </w:rPr>
            </w:r>
          </w:p>
        </w:tc>
        <w:tc>
          <w:tcPr>
            <w:shd w:fill="1f4e79" w:val="clear"/>
          </w:tcPr>
          <w:p w:rsidR="00000000" w:rsidDel="00000000" w:rsidP="00000000" w:rsidRDefault="00000000" w:rsidRPr="00000000" w14:paraId="0000002E">
            <w:pPr>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Organization Name</w:t>
            </w:r>
          </w:p>
        </w:tc>
        <w:tc>
          <w:tcPr/>
          <w:p w:rsidR="00000000" w:rsidDel="00000000" w:rsidP="00000000" w:rsidRDefault="00000000" w:rsidRPr="00000000" w14:paraId="00000030">
            <w:pPr>
              <w:rPr/>
            </w:pPr>
            <w:r w:rsidDel="00000000" w:rsidR="00000000" w:rsidRPr="00000000">
              <w:rPr>
                <w:rtl w:val="0"/>
              </w:rPr>
              <w:t xml:space="preserve">Cedarville Family Health</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Type</w:t>
            </w:r>
          </w:p>
        </w:tc>
        <w:tc>
          <w:tcPr/>
          <w:p w:rsidR="00000000" w:rsidDel="00000000" w:rsidP="00000000" w:rsidRDefault="00000000" w:rsidRPr="00000000" w14:paraId="00000032">
            <w:pPr>
              <w:rPr/>
            </w:pPr>
            <w:r w:rsidDel="00000000" w:rsidR="00000000" w:rsidRPr="00000000">
              <w:rPr>
                <w:rtl w:val="0"/>
              </w:rPr>
              <w:t xml:space="preserve">Small healthcare clinic / family practice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Location</w:t>
            </w:r>
          </w:p>
        </w:tc>
        <w:tc>
          <w:tcPr/>
          <w:p w:rsidR="00000000" w:rsidDel="00000000" w:rsidP="00000000" w:rsidRDefault="00000000" w:rsidRPr="00000000" w14:paraId="00000034">
            <w:pPr>
              <w:rPr/>
            </w:pPr>
            <w:r w:rsidDel="00000000" w:rsidR="00000000" w:rsidRPr="00000000">
              <w:rPr>
                <w:rtl w:val="0"/>
              </w:rPr>
              <w:t xml:space="preserve">Cedarville, Rhode Island</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Years in Operation</w:t>
            </w:r>
          </w:p>
        </w:tc>
        <w:tc>
          <w:tcPr/>
          <w:p w:rsidR="00000000" w:rsidDel="00000000" w:rsidP="00000000" w:rsidRDefault="00000000" w:rsidRPr="00000000" w14:paraId="00000036">
            <w:pPr>
              <w:rPr/>
            </w:pPr>
            <w:r w:rsidDel="00000000" w:rsidR="00000000" w:rsidRPr="00000000">
              <w:rPr>
                <w:rtl w:val="0"/>
              </w:rPr>
              <w:t xml:space="preserve">40+ years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Founder</w:t>
            </w:r>
          </w:p>
        </w:tc>
        <w:tc>
          <w:tcPr/>
          <w:p w:rsidR="00000000" w:rsidDel="00000000" w:rsidP="00000000" w:rsidRDefault="00000000" w:rsidRPr="00000000" w14:paraId="00000038">
            <w:pPr>
              <w:rPr/>
            </w:pPr>
            <w:r w:rsidDel="00000000" w:rsidR="00000000" w:rsidRPr="00000000">
              <w:rPr>
                <w:rtl w:val="0"/>
              </w:rPr>
              <w:t xml:space="preserve">Dr. Thomas Smith</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Key Staff</w:t>
            </w:r>
          </w:p>
        </w:tc>
        <w:tc>
          <w:tcPr/>
          <w:p w:rsidR="00000000" w:rsidDel="00000000" w:rsidP="00000000" w:rsidRDefault="00000000" w:rsidRPr="00000000" w14:paraId="0000003A">
            <w:pPr>
              <w:rPr/>
            </w:pPr>
            <w:r w:rsidDel="00000000" w:rsidR="00000000" w:rsidRPr="00000000">
              <w:rPr>
                <w:rtl w:val="0"/>
              </w:rPr>
              <w:t xml:space="preserve">Dr. Thomas Smith (physician), Mabel Johnson (nurse), Sandra Smith (office manager — Dr. Smith's daughter)</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Primary Data Types</w:t>
            </w:r>
          </w:p>
        </w:tc>
        <w:tc>
          <w:tcPr/>
          <w:p w:rsidR="00000000" w:rsidDel="00000000" w:rsidP="00000000" w:rsidRDefault="00000000" w:rsidRPr="00000000" w14:paraId="0000003C">
            <w:pPr>
              <w:rPr/>
            </w:pPr>
            <w:r w:rsidDel="00000000" w:rsidR="00000000" w:rsidRPr="00000000">
              <w:rPr>
                <w:rtl w:val="0"/>
              </w:rPr>
              <w:t xml:space="preserve">Electronic Protected Health Information (ePHI) — patient records, prescriptions, vitals</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Key Systems</w:t>
            </w:r>
          </w:p>
        </w:tc>
        <w:tc>
          <w:tcPr/>
          <w:p w:rsidR="00000000" w:rsidDel="00000000" w:rsidP="00000000" w:rsidRDefault="00000000" w:rsidRPr="00000000" w14:paraId="0000003E">
            <w:pPr>
              <w:rPr/>
            </w:pPr>
            <w:r w:rsidDel="00000000" w:rsidR="00000000" w:rsidRPr="00000000">
              <w:rPr>
                <w:rtl w:val="0"/>
              </w:rPr>
              <w:t xml:space="preserve">One shared office computer (reception area), internet-connected for supply ordering</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Workforce Size</w:t>
            </w:r>
          </w:p>
        </w:tc>
        <w:tc>
          <w:tcPr/>
          <w:p w:rsidR="00000000" w:rsidDel="00000000" w:rsidP="00000000" w:rsidRDefault="00000000" w:rsidRPr="00000000" w14:paraId="00000040">
            <w:pPr>
              <w:rPr/>
            </w:pPr>
            <w:r w:rsidDel="00000000" w:rsidR="00000000" w:rsidRPr="00000000">
              <w:rPr>
                <w:rtl w:val="0"/>
              </w:rPr>
              <w:t xml:space="preserve">Small (3-4 staff members)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Current IT Support</w:t>
            </w:r>
          </w:p>
        </w:tc>
        <w:tc>
          <w:tcPr/>
          <w:p w:rsidR="00000000" w:rsidDel="00000000" w:rsidP="00000000" w:rsidRDefault="00000000" w:rsidRPr="00000000" w14:paraId="00000042">
            <w:pPr>
              <w:rPr/>
            </w:pPr>
            <w:r w:rsidDel="00000000" w:rsidR="00000000" w:rsidRPr="00000000">
              <w:rPr>
                <w:rtl w:val="0"/>
              </w:rPr>
              <w:t xml:space="preserve">None — office manager handles all IT tasks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Security Leadership</w:t>
            </w:r>
          </w:p>
        </w:tc>
        <w:tc>
          <w:tcPr/>
          <w:p w:rsidR="00000000" w:rsidDel="00000000" w:rsidP="00000000" w:rsidRDefault="00000000" w:rsidRPr="00000000" w14:paraId="00000044">
            <w:pPr>
              <w:rPr/>
            </w:pPr>
            <w:r w:rsidDel="00000000" w:rsidR="00000000" w:rsidRPr="00000000">
              <w:rPr>
                <w:rtl w:val="0"/>
              </w:rPr>
              <w:t xml:space="preserve">None designated — no Security Official appointed</w:t>
            </w:r>
          </w:p>
        </w:tc>
      </w:tr>
    </w:tbl>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b w:val="1"/>
          <w:bCs w:val="1"/>
          <w:color w:val="1f4e79"/>
          <w:rtl w:val="0"/>
        </w:rPr>
        <w:t xml:space="preserve">4. HIPAA SECURITY RULE COMPLIANCE EVALUATION</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b w:val="1"/>
          <w:bCs w:val="1"/>
          <w:color w:val="2e75b6"/>
          <w:rtl w:val="0"/>
        </w:rPr>
        <w:t xml:space="preserve">4.1 General Requirements Assessment</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4e79" w:val="clear"/>
          </w:tcPr>
          <w:p w:rsidR="00000000" w:rsidDel="00000000" w:rsidP="00000000" w:rsidRDefault="00000000" w:rsidRPr="00000000" w14:paraId="00000048">
            <w:pPr>
              <w:rPr/>
            </w:pPr>
            <w:r w:rsidDel="00000000" w:rsidR="00000000" w:rsidRPr="00000000">
              <w:rPr>
                <w:b w:val="1"/>
                <w:bCs w:val="1"/>
                <w:color w:val="ffffff"/>
                <w:rtl w:val="0"/>
              </w:rPr>
              <w:t xml:space="preserve">Rule</w:t>
            </w:r>
            <w:r w:rsidDel="00000000" w:rsidR="00000000" w:rsidRPr="00000000">
              <w:rPr>
                <w:rtl w:val="0"/>
              </w:rPr>
            </w:r>
          </w:p>
        </w:tc>
        <w:tc>
          <w:tcPr>
            <w:shd w:fill="1f4e79" w:val="clear"/>
          </w:tcPr>
          <w:p w:rsidR="00000000" w:rsidDel="00000000" w:rsidP="00000000" w:rsidRDefault="00000000" w:rsidRPr="00000000" w14:paraId="00000049">
            <w:pPr>
              <w:rPr/>
            </w:pPr>
            <w:r w:rsidDel="00000000" w:rsidR="00000000" w:rsidRPr="00000000">
              <w:rPr>
                <w:b w:val="1"/>
                <w:bCs w:val="1"/>
                <w:color w:val="ffffff"/>
                <w:rtl w:val="0"/>
              </w:rPr>
              <w:t xml:space="preserve">Status</w:t>
            </w:r>
            <w:r w:rsidDel="00000000" w:rsidR="00000000" w:rsidRPr="00000000">
              <w:rPr>
                <w:rtl w:val="0"/>
              </w:rPr>
            </w:r>
          </w:p>
        </w:tc>
        <w:tc>
          <w:tcPr>
            <w:shd w:fill="1f4e79" w:val="clear"/>
          </w:tcPr>
          <w:p w:rsidR="00000000" w:rsidDel="00000000" w:rsidP="00000000" w:rsidRDefault="00000000" w:rsidRPr="00000000" w14:paraId="0000004A">
            <w:pPr>
              <w:rPr/>
            </w:pPr>
            <w:r w:rsidDel="00000000" w:rsidR="00000000" w:rsidRPr="00000000">
              <w:rPr>
                <w:b w:val="1"/>
                <w:bCs w:val="1"/>
                <w:color w:val="ffffff"/>
                <w:rtl w:val="0"/>
              </w:rPr>
              <w:t xml:space="preserve">Analysis</w:t>
            </w:r>
            <w:r w:rsidDel="00000000" w:rsidR="00000000" w:rsidRPr="00000000">
              <w:rPr>
                <w:rtl w:val="0"/>
              </w:rPr>
            </w:r>
          </w:p>
        </w:tc>
        <w:tc>
          <w:tcPr>
            <w:shd w:fill="1f4e79" w:val="clear"/>
          </w:tcPr>
          <w:p w:rsidR="00000000" w:rsidDel="00000000" w:rsidP="00000000" w:rsidRDefault="00000000" w:rsidRPr="00000000" w14:paraId="0000004B">
            <w:pPr>
              <w:rPr/>
            </w:pPr>
            <w:r w:rsidDel="00000000" w:rsidR="00000000" w:rsidRPr="00000000">
              <w:rPr>
                <w:b w:val="1"/>
                <w:bCs w:val="1"/>
                <w:color w:val="ffffff"/>
                <w:rtl w:val="0"/>
              </w:rPr>
              <w:t xml:space="preserve">Recommendation</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1. Reasonable and Appropriate Safeguards</w:t>
              <w:br w:type="textWrapping"/>
              <w:t xml:space="preserve">(Maintain administrative, technical, and physical controls)</w:t>
            </w:r>
          </w:p>
        </w:tc>
        <w:tc>
          <w:tcPr>
            <w:shd w:fill="ffc7ce" w:val="clear"/>
          </w:tcPr>
          <w:p w:rsidR="00000000" w:rsidDel="00000000" w:rsidP="00000000" w:rsidRDefault="00000000" w:rsidRPr="00000000" w14:paraId="0000004D">
            <w:pPr>
              <w:rPr/>
            </w:pPr>
            <w:r w:rsidDel="00000000" w:rsidR="00000000" w:rsidRPr="00000000">
              <w:rPr>
                <w:b w:val="1"/>
                <w:bCs w:val="1"/>
                <w:color w:val="c00000"/>
                <w:rtl w:val="0"/>
              </w:rPr>
              <w:t xml:space="preserve">NON-COMPLIANT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No administrative controls (no risk analysis, no security official). No technical controls (no encryption, no access controls, no audit logging). No physical controls (computer in public reception area, no locks, no privacy screens).</w:t>
            </w:r>
          </w:p>
        </w:tc>
        <w:tc>
          <w:tcPr/>
          <w:p w:rsidR="00000000" w:rsidDel="00000000" w:rsidP="00000000" w:rsidRDefault="00000000" w:rsidRPr="00000000" w14:paraId="0000004F">
            <w:pPr>
              <w:rPr/>
            </w:pPr>
            <w:r w:rsidDel="00000000" w:rsidR="00000000" w:rsidRPr="00000000">
              <w:rPr>
                <w:rtl w:val="0"/>
              </w:rPr>
              <w:t xml:space="preserve">Conduct formal risk analysis. Deploy unique user accounts with RBAC. Enable full-disk encryption. Relocate workstation to restricted area. Implement firewall and endpoint protection.</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2. CIA of e-PHI</w:t>
              <w:br w:type="textWrapping"/>
              <w:t xml:space="preserve">(Ensure confidentiality, integrity, and availability)</w:t>
            </w:r>
          </w:p>
        </w:tc>
        <w:tc>
          <w:tcPr>
            <w:shd w:fill="ffc7ce" w:val="clear"/>
          </w:tcPr>
          <w:p w:rsidR="00000000" w:rsidDel="00000000" w:rsidP="00000000" w:rsidRDefault="00000000" w:rsidRPr="00000000" w14:paraId="00000051">
            <w:pPr>
              <w:rPr/>
            </w:pPr>
            <w:r w:rsidDel="00000000" w:rsidR="00000000" w:rsidRPr="00000000">
              <w:rPr>
                <w:b w:val="1"/>
                <w:bCs w:val="1"/>
                <w:color w:val="c00000"/>
                <w:rtl w:val="0"/>
              </w:rPr>
              <w:t xml:space="preserve">NON-COMPLIANT</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Confidentiality: No encryption at rest or in transit; unencrypted backup drive leaves facility daily. Integrity: No audit trails or data validation; paper-to-electronic transcription introduces errors. Availability: Single point of failure (one computer); untested backup; no disaster recovery plan.</w:t>
            </w:r>
          </w:p>
        </w:tc>
        <w:tc>
          <w:tcPr/>
          <w:p w:rsidR="00000000" w:rsidDel="00000000" w:rsidP="00000000" w:rsidRDefault="00000000" w:rsidRPr="00000000" w14:paraId="00000053">
            <w:pPr>
              <w:rPr/>
            </w:pPr>
            <w:r w:rsidDel="00000000" w:rsidR="00000000" w:rsidRPr="00000000">
              <w:rPr>
                <w:rtl w:val="0"/>
              </w:rPr>
              <w:t xml:space="preserve">Encrypt all ePHI at rest (FDE + file-level) and in transit (TLS). Implement audit logging and integrity verification. Establish tested backup and disaster recovery procedures.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3. Threat Protection</w:t>
              <w:br w:type="textWrapping"/>
              <w:t xml:space="preserve">(Identify and protect against reasonably anticipated threats)</w:t>
            </w:r>
          </w:p>
        </w:tc>
        <w:tc>
          <w:tcPr>
            <w:shd w:fill="ffc7ce" w:val="clear"/>
          </w:tcPr>
          <w:p w:rsidR="00000000" w:rsidDel="00000000" w:rsidP="00000000" w:rsidRDefault="00000000" w:rsidRPr="00000000" w14:paraId="00000055">
            <w:pPr>
              <w:rPr/>
            </w:pPr>
            <w:r w:rsidDel="00000000" w:rsidR="00000000" w:rsidRPr="00000000">
              <w:rPr>
                <w:b w:val="1"/>
                <w:bCs w:val="1"/>
                <w:color w:val="c00000"/>
                <w:rtl w:val="0"/>
              </w:rPr>
              <w:t xml:space="preserve">NON-COMPLIANT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No formal risk analysis has ever been conducted. No threat identification process. No protective measures against ransomware, malware, phishing, physical theft, insider threats, or hardware failure.</w:t>
            </w:r>
          </w:p>
        </w:tc>
        <w:tc>
          <w:tcPr/>
          <w:p w:rsidR="00000000" w:rsidDel="00000000" w:rsidP="00000000" w:rsidRDefault="00000000" w:rsidRPr="00000000" w14:paraId="00000057">
            <w:pPr>
              <w:rPr/>
            </w:pPr>
            <w:r w:rsidDel="00000000" w:rsidR="00000000" w:rsidRPr="00000000">
              <w:rPr>
                <w:rtl w:val="0"/>
              </w:rPr>
              <w:t xml:space="preserve">Implement comprehensive risk analysis per HHS OCR guidance. Deploy firewall, antivirus/EDR, and automatic patching. Establish physical access controls and workstation security.</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4. Impermissible Disclosures</w:t>
              <w:br w:type="textWrapping"/>
              <w:t xml:space="preserve">(Protect against unauthorized uses or disclosures)</w:t>
            </w:r>
          </w:p>
        </w:tc>
        <w:tc>
          <w:tcPr>
            <w:shd w:fill="c6efce" w:val="clear"/>
          </w:tcPr>
          <w:p w:rsidR="00000000" w:rsidDel="00000000" w:rsidP="00000000" w:rsidRDefault="00000000" w:rsidRPr="00000000" w14:paraId="00000059">
            <w:pPr>
              <w:rPr/>
            </w:pPr>
            <w:r w:rsidDel="00000000" w:rsidR="00000000" w:rsidRPr="00000000">
              <w:rPr>
                <w:b w:val="1"/>
                <w:bCs w:val="1"/>
                <w:color w:val="006100"/>
                <w:rtl w:val="0"/>
              </w:rPr>
              <w:t xml:space="preserve">COMPLIANT (Policy-level)</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The Information Sharing Policy mandates patient consent for disclosure and restricts access to authorized individuals. However, technical and physical controls to enforce this policy are absent.</w:t>
            </w:r>
          </w:p>
        </w:tc>
        <w:tc>
          <w:tcPr/>
          <w:p w:rsidR="00000000" w:rsidDel="00000000" w:rsidP="00000000" w:rsidRDefault="00000000" w:rsidRPr="00000000" w14:paraId="0000005B">
            <w:pPr>
              <w:rPr/>
            </w:pPr>
            <w:r w:rsidDel="00000000" w:rsidR="00000000" w:rsidRPr="00000000">
              <w:rPr>
                <w:rtl w:val="0"/>
              </w:rPr>
              <w:t xml:space="preserve">Implement access controls to enforce the Minimum Necessary Standard. Encrypt portable media. Prohibit removal of ePHI from facility on personal devices. Establish breach notification procedures.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5. Workforce Compliance</w:t>
              <w:br w:type="textWrapping"/>
              <w:t xml:space="preserve">(Ensure compliance by workforce)</w:t>
            </w:r>
          </w:p>
        </w:tc>
        <w:tc>
          <w:tcPr>
            <w:shd w:fill="c6efce" w:val="clear"/>
          </w:tcPr>
          <w:p w:rsidR="00000000" w:rsidDel="00000000" w:rsidP="00000000" w:rsidRDefault="00000000" w:rsidRPr="00000000" w14:paraId="0000005D">
            <w:pPr>
              <w:rPr/>
            </w:pPr>
            <w:r w:rsidDel="00000000" w:rsidR="00000000" w:rsidRPr="00000000">
              <w:rPr>
                <w:b w:val="1"/>
                <w:bCs w:val="1"/>
                <w:color w:val="006100"/>
                <w:rtl w:val="0"/>
              </w:rPr>
              <w:t xml:space="preserve">COMPLIANT (Policy-level)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The Security Meetings Policy mandates annual security training with attendance tracking and disciplinary consequences for non-compliance. However, no evidence of actual training delivery or enforcement was provided.</w:t>
            </w:r>
          </w:p>
        </w:tc>
        <w:tc>
          <w:tcPr/>
          <w:p w:rsidR="00000000" w:rsidDel="00000000" w:rsidP="00000000" w:rsidRDefault="00000000" w:rsidRPr="00000000" w14:paraId="0000005F">
            <w:pPr>
              <w:rPr/>
            </w:pPr>
            <w:r w:rsidDel="00000000" w:rsidR="00000000" w:rsidRPr="00000000">
              <w:rPr>
                <w:rtl w:val="0"/>
              </w:rPr>
              <w:t xml:space="preserve">Document all training with attendance records and competency assessments. Establish objective compliance oversight. Implement and enforce sanctions policy with documented disciplinary actions.</w:t>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b w:val="1"/>
          <w:bCs w:val="1"/>
          <w:color w:val="1f4e79"/>
          <w:rtl w:val="0"/>
        </w:rPr>
        <w:t xml:space="preserve">5. RISK ASSESSMENT</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b w:val="1"/>
          <w:bCs w:val="1"/>
          <w:color w:val="2e75b6"/>
          <w:rtl w:val="0"/>
        </w:rPr>
        <w:t xml:space="preserve">5.1 Risk Rating Framework</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2f3" w:val="clear"/>
          </w:tcPr>
          <w:p w:rsidR="00000000" w:rsidDel="00000000" w:rsidP="00000000" w:rsidRDefault="00000000" w:rsidRPr="00000000" w14:paraId="00000063">
            <w:pPr>
              <w:rPr/>
            </w:pPr>
            <w:r w:rsidDel="00000000" w:rsidR="00000000" w:rsidRPr="00000000">
              <w:rPr>
                <w:rtl w:val="0"/>
              </w:rPr>
            </w:r>
          </w:p>
        </w:tc>
        <w:tc>
          <w:tcPr>
            <w:shd w:fill="d9e2f3" w:val="clear"/>
          </w:tcPr>
          <w:p w:rsidR="00000000" w:rsidDel="00000000" w:rsidP="00000000" w:rsidRDefault="00000000" w:rsidRPr="00000000" w14:paraId="00000064">
            <w:pPr>
              <w:rPr/>
            </w:pPr>
            <w:r w:rsidDel="00000000" w:rsidR="00000000" w:rsidRPr="00000000">
              <w:rPr>
                <w:b w:val="1"/>
                <w:bCs w:val="1"/>
                <w:rtl w:val="0"/>
              </w:rPr>
              <w:t xml:space="preserve">Low Impact</w:t>
            </w:r>
            <w:r w:rsidDel="00000000" w:rsidR="00000000" w:rsidRPr="00000000">
              <w:rPr>
                <w:rtl w:val="0"/>
              </w:rPr>
            </w:r>
          </w:p>
        </w:tc>
        <w:tc>
          <w:tcPr>
            <w:shd w:fill="d9e2f3" w:val="clear"/>
          </w:tcPr>
          <w:p w:rsidR="00000000" w:rsidDel="00000000" w:rsidP="00000000" w:rsidRDefault="00000000" w:rsidRPr="00000000" w14:paraId="00000065">
            <w:pPr>
              <w:rPr/>
            </w:pPr>
            <w:r w:rsidDel="00000000" w:rsidR="00000000" w:rsidRPr="00000000">
              <w:rPr>
                <w:b w:val="1"/>
                <w:bCs w:val="1"/>
                <w:rtl w:val="0"/>
              </w:rPr>
              <w:t xml:space="preserve">Medium Impact</w:t>
            </w:r>
            <w:r w:rsidDel="00000000" w:rsidR="00000000" w:rsidRPr="00000000">
              <w:rPr>
                <w:rtl w:val="0"/>
              </w:rPr>
            </w:r>
          </w:p>
        </w:tc>
        <w:tc>
          <w:tcPr>
            <w:shd w:fill="d9e2f3" w:val="clear"/>
          </w:tcPr>
          <w:p w:rsidR="00000000" w:rsidDel="00000000" w:rsidP="00000000" w:rsidRDefault="00000000" w:rsidRPr="00000000" w14:paraId="00000066">
            <w:pPr>
              <w:rPr/>
            </w:pPr>
            <w:r w:rsidDel="00000000" w:rsidR="00000000" w:rsidRPr="00000000">
              <w:rPr>
                <w:b w:val="1"/>
                <w:bCs w:val="1"/>
                <w:rtl w:val="0"/>
              </w:rPr>
              <w:t xml:space="preserve">High Impact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7">
            <w:pPr>
              <w:rPr/>
            </w:pPr>
            <w:r w:rsidDel="00000000" w:rsidR="00000000" w:rsidRPr="00000000">
              <w:rPr>
                <w:b w:val="1"/>
                <w:bCs w:val="1"/>
                <w:rtl w:val="0"/>
              </w:rPr>
              <w:t xml:space="preserve">High Likelihood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Medium</w:t>
            </w:r>
          </w:p>
        </w:tc>
        <w:tc>
          <w:tcPr/>
          <w:p w:rsidR="00000000" w:rsidDel="00000000" w:rsidP="00000000" w:rsidRDefault="00000000" w:rsidRPr="00000000" w14:paraId="00000069">
            <w:pPr>
              <w:rPr/>
            </w:pPr>
            <w:r w:rsidDel="00000000" w:rsidR="00000000" w:rsidRPr="00000000">
              <w:rPr>
                <w:rtl w:val="0"/>
              </w:rPr>
              <w:t xml:space="preserve">High</w:t>
            </w:r>
          </w:p>
        </w:tc>
        <w:tc>
          <w:tcPr/>
          <w:p w:rsidR="00000000" w:rsidDel="00000000" w:rsidP="00000000" w:rsidRDefault="00000000" w:rsidRPr="00000000" w14:paraId="0000006A">
            <w:pPr>
              <w:rPr/>
            </w:pPr>
            <w:r w:rsidDel="00000000" w:rsidR="00000000" w:rsidRPr="00000000">
              <w:rPr>
                <w:rtl w:val="0"/>
              </w:rPr>
              <w:t xml:space="preserve">Critical</w:t>
            </w:r>
          </w:p>
        </w:tc>
      </w:tr>
      <w:tr>
        <w:trPr>
          <w:cantSplit w:val="0"/>
          <w:tblHeader w:val="0"/>
        </w:trPr>
        <w:tc>
          <w:tcPr>
            <w:shd w:fill="d9e2f3" w:val="clear"/>
          </w:tcPr>
          <w:p w:rsidR="00000000" w:rsidDel="00000000" w:rsidP="00000000" w:rsidRDefault="00000000" w:rsidRPr="00000000" w14:paraId="0000006B">
            <w:pPr>
              <w:rPr/>
            </w:pPr>
            <w:r w:rsidDel="00000000" w:rsidR="00000000" w:rsidRPr="00000000">
              <w:rPr>
                <w:b w:val="1"/>
                <w:bCs w:val="1"/>
                <w:rtl w:val="0"/>
              </w:rPr>
              <w:t xml:space="preserve">Medium Likelihood</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Low</w:t>
            </w:r>
          </w:p>
        </w:tc>
        <w:tc>
          <w:tcPr/>
          <w:p w:rsidR="00000000" w:rsidDel="00000000" w:rsidP="00000000" w:rsidRDefault="00000000" w:rsidRPr="00000000" w14:paraId="0000006D">
            <w:pPr>
              <w:rPr/>
            </w:pPr>
            <w:r w:rsidDel="00000000" w:rsidR="00000000" w:rsidRPr="00000000">
              <w:rPr>
                <w:rtl w:val="0"/>
              </w:rPr>
              <w:t xml:space="preserve">Medium</w:t>
            </w:r>
          </w:p>
        </w:tc>
        <w:tc>
          <w:tcPr/>
          <w:p w:rsidR="00000000" w:rsidDel="00000000" w:rsidP="00000000" w:rsidRDefault="00000000" w:rsidRPr="00000000" w14:paraId="0000006E">
            <w:pPr>
              <w:rPr/>
            </w:pPr>
            <w:r w:rsidDel="00000000" w:rsidR="00000000" w:rsidRPr="00000000">
              <w:rPr>
                <w:rtl w:val="0"/>
              </w:rPr>
              <w:t xml:space="preserve">High</w:t>
            </w:r>
          </w:p>
        </w:tc>
      </w:tr>
      <w:tr>
        <w:trPr>
          <w:cantSplit w:val="0"/>
          <w:tblHeader w:val="0"/>
        </w:trPr>
        <w:tc>
          <w:tcPr>
            <w:shd w:fill="d9e2f3" w:val="clear"/>
          </w:tcPr>
          <w:p w:rsidR="00000000" w:rsidDel="00000000" w:rsidP="00000000" w:rsidRDefault="00000000" w:rsidRPr="00000000" w14:paraId="0000006F">
            <w:pPr>
              <w:rPr/>
            </w:pPr>
            <w:r w:rsidDel="00000000" w:rsidR="00000000" w:rsidRPr="00000000">
              <w:rPr>
                <w:b w:val="1"/>
                <w:bCs w:val="1"/>
                <w:rtl w:val="0"/>
              </w:rPr>
              <w:t xml:space="preserve">Low Likelihood</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Low</w:t>
            </w:r>
          </w:p>
        </w:tc>
        <w:tc>
          <w:tcPr/>
          <w:p w:rsidR="00000000" w:rsidDel="00000000" w:rsidP="00000000" w:rsidRDefault="00000000" w:rsidRPr="00000000" w14:paraId="00000071">
            <w:pPr>
              <w:rPr/>
            </w:pPr>
            <w:r w:rsidDel="00000000" w:rsidR="00000000" w:rsidRPr="00000000">
              <w:rPr>
                <w:rtl w:val="0"/>
              </w:rPr>
              <w:t xml:space="preserve">Low</w:t>
            </w:r>
          </w:p>
        </w:tc>
        <w:tc>
          <w:tcPr/>
          <w:p w:rsidR="00000000" w:rsidDel="00000000" w:rsidP="00000000" w:rsidRDefault="00000000" w:rsidRPr="00000000" w14:paraId="00000072">
            <w:pPr>
              <w:rPr/>
            </w:pPr>
            <w:r w:rsidDel="00000000" w:rsidR="00000000" w:rsidRPr="00000000">
              <w:rPr>
                <w:rtl w:val="0"/>
              </w:rPr>
              <w:t xml:space="preserve">Medium</w:t>
            </w:r>
          </w:p>
        </w:tc>
      </w:tr>
    </w:tbl>
    <w:p w:rsidR="00000000" w:rsidDel="00000000" w:rsidP="00000000" w:rsidRDefault="00000000" w:rsidRPr="00000000" w14:paraId="00000073">
      <w:pPr>
        <w:pStyle w:val="Heading2"/>
        <w:rPr/>
      </w:pPr>
      <w:r w:rsidDel="00000000" w:rsidR="00000000" w:rsidRPr="00000000">
        <w:rPr>
          <w:b w:val="1"/>
          <w:bCs w:val="1"/>
          <w:color w:val="2e75b6"/>
          <w:rtl w:val="0"/>
        </w:rPr>
        <w:t xml:space="preserve">5.2 External Risks Identified</w:t>
      </w: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b w:val="1"/>
          <w:bCs w:val="1"/>
          <w:color w:val="c00000"/>
          <w:rtl w:val="0"/>
        </w:rPr>
        <w:t xml:space="preserve">RISK-EXT-01: Hacking through unsecured network connections</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Description: </w:t>
      </w:r>
      <w:r w:rsidDel="00000000" w:rsidR="00000000" w:rsidRPr="00000000">
        <w:rPr>
          <w:rtl w:val="0"/>
        </w:rPr>
        <w:t xml:space="preserve">The sole computer containing all ePHI is internet-connected with no firewall, intrusion detection, or network segmentation mentioned. External attackers can exploit this vulnerability to gain unauthorized access.</w:t>
      </w:r>
    </w:p>
    <w:p w:rsidR="00000000" w:rsidDel="00000000" w:rsidP="00000000" w:rsidRDefault="00000000" w:rsidRPr="00000000" w14:paraId="00000076">
      <w:pPr>
        <w:rPr/>
      </w:pPr>
      <w:r w:rsidDel="00000000" w:rsidR="00000000" w:rsidRPr="00000000">
        <w:rPr>
          <w:b w:val="1"/>
          <w:bCs w:val="1"/>
          <w:rtl w:val="0"/>
        </w:rPr>
        <w:t xml:space="preserve">Risk Rating: </w:t>
      </w:r>
      <w:r w:rsidDel="00000000" w:rsidR="00000000" w:rsidRPr="00000000">
        <w:rPr>
          <w:rtl w:val="0"/>
        </w:rPr>
        <w:t xml:space="preserve">High Likelihood x High Impact = HIGH RISK</w:t>
      </w:r>
    </w:p>
    <w:p w:rsidR="00000000" w:rsidDel="00000000" w:rsidP="00000000" w:rsidRDefault="00000000" w:rsidRPr="00000000" w14:paraId="00000077">
      <w:pPr>
        <w:rPr/>
      </w:pPr>
      <w:r w:rsidDel="00000000" w:rsidR="00000000" w:rsidRPr="00000000">
        <w:rPr>
          <w:b w:val="1"/>
          <w:bCs w:val="1"/>
          <w:rtl w:val="0"/>
        </w:rPr>
        <w:t xml:space="preserve">Risk Tolerance: </w:t>
      </w:r>
      <w:r w:rsidDel="00000000" w:rsidR="00000000" w:rsidRPr="00000000">
        <w:rPr>
          <w:rtl w:val="0"/>
        </w:rPr>
        <w:t xml:space="preserve">NOT TOLERABLE</w:t>
      </w:r>
    </w:p>
    <w:p w:rsidR="00000000" w:rsidDel="00000000" w:rsidP="00000000" w:rsidRDefault="00000000" w:rsidRPr="00000000" w14:paraId="00000078">
      <w:pPr>
        <w:rPr/>
      </w:pPr>
      <w:r w:rsidDel="00000000" w:rsidR="00000000" w:rsidRPr="00000000">
        <w:rPr>
          <w:b w:val="1"/>
          <w:bCs w:val="1"/>
          <w:rtl w:val="0"/>
        </w:rPr>
        <w:t xml:space="preserve">Recommendation: </w:t>
      </w:r>
      <w:r w:rsidDel="00000000" w:rsidR="00000000" w:rsidRPr="00000000">
        <w:rPr>
          <w:rtl w:val="0"/>
        </w:rPr>
        <w:t xml:space="preserve">Deploy network firewall. Implement network segmentation. Enable automatic OS and software patching. Deploy endpoint detection and response (EDR).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b w:val="1"/>
          <w:bCs w:val="1"/>
          <w:color w:val="c00000"/>
          <w:rtl w:val="0"/>
        </w:rPr>
        <w:t xml:space="preserve">RISK-EXT-02: Ransomware attacks via malicious software</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Description: </w:t>
      </w:r>
      <w:r w:rsidDel="00000000" w:rsidR="00000000" w:rsidRPr="00000000">
        <w:rPr>
          <w:rtl w:val="0"/>
        </w:rPr>
        <w:t xml:space="preserve">The unprotected, internet-connected computer is a prime target for ransomware. With no antivirus, no email filtering, and no backup testing, a ransomware infection would encrypt all ePHI and cripple operations.</w:t>
      </w:r>
    </w:p>
    <w:p w:rsidR="00000000" w:rsidDel="00000000" w:rsidP="00000000" w:rsidRDefault="00000000" w:rsidRPr="00000000" w14:paraId="0000007C">
      <w:pPr>
        <w:rPr/>
      </w:pPr>
      <w:r w:rsidDel="00000000" w:rsidR="00000000" w:rsidRPr="00000000">
        <w:rPr>
          <w:b w:val="1"/>
          <w:bCs w:val="1"/>
          <w:rtl w:val="0"/>
        </w:rPr>
        <w:t xml:space="preserve">Risk Rating: </w:t>
      </w:r>
      <w:r w:rsidDel="00000000" w:rsidR="00000000" w:rsidRPr="00000000">
        <w:rPr>
          <w:rtl w:val="0"/>
        </w:rPr>
        <w:t xml:space="preserve">High Likelihood x High Impact = HIGH RISK</w:t>
      </w:r>
    </w:p>
    <w:p w:rsidR="00000000" w:rsidDel="00000000" w:rsidP="00000000" w:rsidRDefault="00000000" w:rsidRPr="00000000" w14:paraId="0000007D">
      <w:pPr>
        <w:rPr/>
      </w:pPr>
      <w:r w:rsidDel="00000000" w:rsidR="00000000" w:rsidRPr="00000000">
        <w:rPr>
          <w:b w:val="1"/>
          <w:bCs w:val="1"/>
          <w:rtl w:val="0"/>
        </w:rPr>
        <w:t xml:space="preserve">Risk Tolerance: </w:t>
      </w:r>
      <w:r w:rsidDel="00000000" w:rsidR="00000000" w:rsidRPr="00000000">
        <w:rPr>
          <w:rtl w:val="0"/>
        </w:rPr>
        <w:t xml:space="preserve">NOT TOLERABLE</w:t>
      </w:r>
    </w:p>
    <w:p w:rsidR="00000000" w:rsidDel="00000000" w:rsidP="00000000" w:rsidRDefault="00000000" w:rsidRPr="00000000" w14:paraId="0000007E">
      <w:pPr>
        <w:rPr/>
      </w:pPr>
      <w:r w:rsidDel="00000000" w:rsidR="00000000" w:rsidRPr="00000000">
        <w:rPr>
          <w:b w:val="1"/>
          <w:bCs w:val="1"/>
          <w:rtl w:val="0"/>
        </w:rPr>
        <w:t xml:space="preserve">Recommendation: </w:t>
      </w:r>
      <w:r w:rsidDel="00000000" w:rsidR="00000000" w:rsidRPr="00000000">
        <w:rPr>
          <w:rtl w:val="0"/>
        </w:rPr>
        <w:t xml:space="preserve">Deploy business-grade antivirus/EDR. Implement email security gateway with anti-phishing. Enable application whitelisting. Establish offline, encrypted backups with quarterly restore testing.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r w:rsidDel="00000000" w:rsidR="00000000" w:rsidRPr="00000000">
        <w:rPr>
          <w:b w:val="1"/>
          <w:bCs w:val="1"/>
          <w:color w:val="c00000"/>
          <w:rtl w:val="0"/>
        </w:rPr>
        <w:t xml:space="preserve">RISK-EXT-03: Phishing attacks targeting employee emails</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Description: </w:t>
      </w:r>
      <w:r w:rsidDel="00000000" w:rsidR="00000000" w:rsidRPr="00000000">
        <w:rPr>
          <w:rtl w:val="0"/>
        </w:rPr>
        <w:t xml:space="preserve">Staff use email for communications. Without security awareness training or email filtering, phishing attacks could compromise credentials and grant attackers access to the ePHI system.</w:t>
      </w:r>
    </w:p>
    <w:p w:rsidR="00000000" w:rsidDel="00000000" w:rsidP="00000000" w:rsidRDefault="00000000" w:rsidRPr="00000000" w14:paraId="00000082">
      <w:pPr>
        <w:rPr/>
      </w:pPr>
      <w:r w:rsidDel="00000000" w:rsidR="00000000" w:rsidRPr="00000000">
        <w:rPr>
          <w:b w:val="1"/>
          <w:bCs w:val="1"/>
          <w:rtl w:val="0"/>
        </w:rPr>
        <w:t xml:space="preserve">Risk Rating: </w:t>
      </w:r>
      <w:r w:rsidDel="00000000" w:rsidR="00000000" w:rsidRPr="00000000">
        <w:rPr>
          <w:rtl w:val="0"/>
        </w:rPr>
        <w:t xml:space="preserve">Medium Likelihood x High Impact = HIGH RISK</w:t>
      </w:r>
    </w:p>
    <w:p w:rsidR="00000000" w:rsidDel="00000000" w:rsidP="00000000" w:rsidRDefault="00000000" w:rsidRPr="00000000" w14:paraId="00000083">
      <w:pPr>
        <w:rPr/>
      </w:pPr>
      <w:r w:rsidDel="00000000" w:rsidR="00000000" w:rsidRPr="00000000">
        <w:rPr>
          <w:b w:val="1"/>
          <w:bCs w:val="1"/>
          <w:rtl w:val="0"/>
        </w:rPr>
        <w:t xml:space="preserve">Risk Tolerance: </w:t>
      </w:r>
      <w:r w:rsidDel="00000000" w:rsidR="00000000" w:rsidRPr="00000000">
        <w:rPr>
          <w:rtl w:val="0"/>
        </w:rPr>
        <w:t xml:space="preserve">NOT TOLERABLE</w:t>
      </w:r>
    </w:p>
    <w:p w:rsidR="00000000" w:rsidDel="00000000" w:rsidP="00000000" w:rsidRDefault="00000000" w:rsidRPr="00000000" w14:paraId="00000084">
      <w:pPr>
        <w:rPr/>
      </w:pPr>
      <w:r w:rsidDel="00000000" w:rsidR="00000000" w:rsidRPr="00000000">
        <w:rPr>
          <w:b w:val="1"/>
          <w:bCs w:val="1"/>
          <w:rtl w:val="0"/>
        </w:rPr>
        <w:t xml:space="preserve">Recommendation: </w:t>
      </w:r>
      <w:r w:rsidDel="00000000" w:rsidR="00000000" w:rsidRPr="00000000">
        <w:rPr>
          <w:rtl w:val="0"/>
        </w:rPr>
        <w:t xml:space="preserve">Deploy email security gateway. Implement multi-factor authentication (MFA). Conduct phishing awareness training. Establish email encryption for ePHI communications.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b w:val="1"/>
          <w:bCs w:val="1"/>
          <w:color w:val="2e75b6"/>
          <w:rtl w:val="0"/>
        </w:rPr>
        <w:t xml:space="preserve">5.3 Internal Risks Identified</w:t>
      </w: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b w:val="1"/>
          <w:bCs w:val="1"/>
          <w:color w:val="c00000"/>
          <w:rtl w:val="0"/>
        </w:rPr>
        <w:t xml:space="preserve">RISK-INT-01: Theft of unencrypted portable backup hard drive</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Description: </w:t>
      </w:r>
      <w:r w:rsidDel="00000000" w:rsidR="00000000" w:rsidRPr="00000000">
        <w:rPr>
          <w:rtl w:val="0"/>
        </w:rPr>
        <w:t xml:space="preserve">The office manager exports all patient files daily to an unencrypted portable hard drive stored in her personal purse and transported home nightly. Loss or theft would result in complete exposure of all ePHI.</w:t>
      </w:r>
    </w:p>
    <w:p w:rsidR="00000000" w:rsidDel="00000000" w:rsidP="00000000" w:rsidRDefault="00000000" w:rsidRPr="00000000" w14:paraId="00000089">
      <w:pPr>
        <w:rPr/>
      </w:pPr>
      <w:r w:rsidDel="00000000" w:rsidR="00000000" w:rsidRPr="00000000">
        <w:rPr>
          <w:b w:val="1"/>
          <w:bCs w:val="1"/>
          <w:rtl w:val="0"/>
        </w:rPr>
        <w:t xml:space="preserve">Risk Rating: </w:t>
      </w:r>
      <w:r w:rsidDel="00000000" w:rsidR="00000000" w:rsidRPr="00000000">
        <w:rPr>
          <w:rtl w:val="0"/>
        </w:rPr>
        <w:t xml:space="preserve">High Likelihood x Critical Impact = CRITICAL RISK</w:t>
      </w:r>
    </w:p>
    <w:p w:rsidR="00000000" w:rsidDel="00000000" w:rsidP="00000000" w:rsidRDefault="00000000" w:rsidRPr="00000000" w14:paraId="0000008A">
      <w:pPr>
        <w:rPr/>
      </w:pPr>
      <w:r w:rsidDel="00000000" w:rsidR="00000000" w:rsidRPr="00000000">
        <w:rPr>
          <w:b w:val="1"/>
          <w:bCs w:val="1"/>
          <w:rtl w:val="0"/>
        </w:rPr>
        <w:t xml:space="preserve">Risk Tolerance: </w:t>
      </w:r>
      <w:r w:rsidDel="00000000" w:rsidR="00000000" w:rsidRPr="00000000">
        <w:rPr>
          <w:rtl w:val="0"/>
        </w:rPr>
        <w:t xml:space="preserve">NOT TOLERABLE — IMMEDIATE ACTION REQUIRED</w:t>
      </w:r>
    </w:p>
    <w:p w:rsidR="00000000" w:rsidDel="00000000" w:rsidP="00000000" w:rsidRDefault="00000000" w:rsidRPr="00000000" w14:paraId="0000008B">
      <w:pPr>
        <w:rPr/>
      </w:pPr>
      <w:r w:rsidDel="00000000" w:rsidR="00000000" w:rsidRPr="00000000">
        <w:rPr>
          <w:b w:val="1"/>
          <w:bCs w:val="1"/>
          <w:rtl w:val="0"/>
        </w:rPr>
        <w:t xml:space="preserve">Recommendation: </w:t>
      </w:r>
      <w:r w:rsidDel="00000000" w:rsidR="00000000" w:rsidRPr="00000000">
        <w:rPr>
          <w:rtl w:val="0"/>
        </w:rPr>
        <w:t xml:space="preserve">Replace portable drive with encrypted cloud backup solution. If portable media must be used, encrypt with AES-256 (BitLocker/FileVault). Prohibit removal of ePHI from facility on personal media. Implement secure offsite storage with access logging.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b w:val="1"/>
          <w:bCs w:val="1"/>
          <w:color w:val="c00000"/>
          <w:rtl w:val="0"/>
        </w:rPr>
        <w:t xml:space="preserve">RISK-INT-02: Unauthorized access by former employees</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Description: </w:t>
      </w:r>
      <w:r w:rsidDel="00000000" w:rsidR="00000000" w:rsidRPr="00000000">
        <w:rPr>
          <w:rtl w:val="0"/>
        </w:rPr>
        <w:t xml:space="preserve">No termination procedures or access revocation process exists. Former employees could retain access to patient records, creating both a security and compliance violation.</w:t>
      </w:r>
    </w:p>
    <w:p w:rsidR="00000000" w:rsidDel="00000000" w:rsidP="00000000" w:rsidRDefault="00000000" w:rsidRPr="00000000" w14:paraId="0000008F">
      <w:pPr>
        <w:rPr/>
      </w:pPr>
      <w:r w:rsidDel="00000000" w:rsidR="00000000" w:rsidRPr="00000000">
        <w:rPr>
          <w:b w:val="1"/>
          <w:bCs w:val="1"/>
          <w:rtl w:val="0"/>
        </w:rPr>
        <w:t xml:space="preserve">Risk Rating: </w:t>
      </w:r>
      <w:r w:rsidDel="00000000" w:rsidR="00000000" w:rsidRPr="00000000">
        <w:rPr>
          <w:rtl w:val="0"/>
        </w:rPr>
        <w:t xml:space="preserve">Medium Likelihood x High Impact = HIGH RISK</w:t>
      </w:r>
    </w:p>
    <w:p w:rsidR="00000000" w:rsidDel="00000000" w:rsidP="00000000" w:rsidRDefault="00000000" w:rsidRPr="00000000" w14:paraId="00000090">
      <w:pPr>
        <w:rPr/>
      </w:pPr>
      <w:r w:rsidDel="00000000" w:rsidR="00000000" w:rsidRPr="00000000">
        <w:rPr>
          <w:b w:val="1"/>
          <w:bCs w:val="1"/>
          <w:rtl w:val="0"/>
        </w:rPr>
        <w:t xml:space="preserve">Risk Tolerance: </w:t>
      </w:r>
      <w:r w:rsidDel="00000000" w:rsidR="00000000" w:rsidRPr="00000000">
        <w:rPr>
          <w:rtl w:val="0"/>
        </w:rPr>
        <w:t xml:space="preserve">NOT TOLERABLE</w:t>
      </w:r>
    </w:p>
    <w:p w:rsidR="00000000" w:rsidDel="00000000" w:rsidP="00000000" w:rsidRDefault="00000000" w:rsidRPr="00000000" w14:paraId="00000091">
      <w:pPr>
        <w:rPr/>
      </w:pPr>
      <w:r w:rsidDel="00000000" w:rsidR="00000000" w:rsidRPr="00000000">
        <w:rPr>
          <w:b w:val="1"/>
          <w:bCs w:val="1"/>
          <w:rtl w:val="0"/>
        </w:rPr>
        <w:t xml:space="preserve">Recommendation: </w:t>
      </w:r>
      <w:r w:rsidDel="00000000" w:rsidR="00000000" w:rsidRPr="00000000">
        <w:rPr>
          <w:rtl w:val="0"/>
        </w:rPr>
        <w:t xml:space="preserve">Implement formal termination checklist including access revocation. Conduct quarterly access reviews. Deploy unique user IDs with automatic deprovisioning.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b w:val="1"/>
          <w:bCs w:val="1"/>
          <w:color w:val="c00000"/>
          <w:rtl w:val="0"/>
        </w:rPr>
        <w:t xml:space="preserve">RISK-INT-03: Inadequate password management practices</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Description: </w:t>
      </w:r>
      <w:r w:rsidDel="00000000" w:rsidR="00000000" w:rsidRPr="00000000">
        <w:rPr>
          <w:rtl w:val="0"/>
        </w:rPr>
        <w:t xml:space="preserve">No password policy, no unique user accounts, and no multi-factor authentication exist. The single shared computer likely uses weak or default credentials, enabling unauthorized access by anyone with physical proximity.</w:t>
      </w:r>
    </w:p>
    <w:p w:rsidR="00000000" w:rsidDel="00000000" w:rsidP="00000000" w:rsidRDefault="00000000" w:rsidRPr="00000000" w14:paraId="00000095">
      <w:pPr>
        <w:rPr/>
      </w:pPr>
      <w:r w:rsidDel="00000000" w:rsidR="00000000" w:rsidRPr="00000000">
        <w:rPr>
          <w:b w:val="1"/>
          <w:bCs w:val="1"/>
          <w:rtl w:val="0"/>
        </w:rPr>
        <w:t xml:space="preserve">Risk Rating: </w:t>
      </w:r>
      <w:r w:rsidDel="00000000" w:rsidR="00000000" w:rsidRPr="00000000">
        <w:rPr>
          <w:rtl w:val="0"/>
        </w:rPr>
        <w:t xml:space="preserve">High Likelihood x High Impact = HIGH RISK</w:t>
      </w:r>
    </w:p>
    <w:p w:rsidR="00000000" w:rsidDel="00000000" w:rsidP="00000000" w:rsidRDefault="00000000" w:rsidRPr="00000000" w14:paraId="00000096">
      <w:pPr>
        <w:rPr/>
      </w:pPr>
      <w:r w:rsidDel="00000000" w:rsidR="00000000" w:rsidRPr="00000000">
        <w:rPr>
          <w:b w:val="1"/>
          <w:bCs w:val="1"/>
          <w:rtl w:val="0"/>
        </w:rPr>
        <w:t xml:space="preserve">Risk Tolerance: </w:t>
      </w:r>
      <w:r w:rsidDel="00000000" w:rsidR="00000000" w:rsidRPr="00000000">
        <w:rPr>
          <w:rtl w:val="0"/>
        </w:rPr>
        <w:t xml:space="preserve">NOT TOLERABLE</w:t>
      </w:r>
    </w:p>
    <w:p w:rsidR="00000000" w:rsidDel="00000000" w:rsidP="00000000" w:rsidRDefault="00000000" w:rsidRPr="00000000" w14:paraId="00000097">
      <w:pPr>
        <w:rPr/>
      </w:pPr>
      <w:r w:rsidDel="00000000" w:rsidR="00000000" w:rsidRPr="00000000">
        <w:rPr>
          <w:b w:val="1"/>
          <w:bCs w:val="1"/>
          <w:rtl w:val="0"/>
        </w:rPr>
        <w:t xml:space="preserve">Recommendation: </w:t>
      </w:r>
      <w:r w:rsidDel="00000000" w:rsidR="00000000" w:rsidRPr="00000000">
        <w:rPr>
          <w:rtl w:val="0"/>
        </w:rPr>
        <w:t xml:space="preserve">Enforce strong password policy (minimum 12 characters, complexity requirements). Deploy unique user accounts for each staff member. Implement automatic screen lock after 15 minutes of inactivity. Enable MFA where feasible.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b w:val="1"/>
          <w:bCs w:val="1"/>
          <w:color w:val="1f4e79"/>
          <w:rtl w:val="0"/>
        </w:rPr>
        <w:t xml:space="preserve">6. SECURITY CONTROL RECOMMENDATIONS</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b w:val="1"/>
          <w:bCs w:val="1"/>
          <w:color w:val="2e75b6"/>
          <w:rtl w:val="0"/>
        </w:rPr>
        <w:t xml:space="preserve">6.1 Administrative Safeguards</w:t>
      </w:r>
      <w:r w:rsidDel="00000000" w:rsidR="00000000" w:rsidRPr="00000000">
        <w:rPr>
          <w:rtl w:val="0"/>
        </w:rPr>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2f3" w:val="clear"/>
          </w:tcPr>
          <w:p w:rsidR="00000000" w:rsidDel="00000000" w:rsidP="00000000" w:rsidRDefault="00000000" w:rsidRPr="00000000" w14:paraId="0000009C">
            <w:pPr>
              <w:rPr/>
            </w:pPr>
            <w:r w:rsidDel="00000000" w:rsidR="00000000" w:rsidRPr="00000000">
              <w:rPr>
                <w:b w:val="1"/>
                <w:bCs w:val="1"/>
                <w:rtl w:val="0"/>
              </w:rPr>
              <w:t xml:space="preserve">Control</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b w:val="1"/>
                <w:bCs w:val="1"/>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b w:val="1"/>
                <w:bCs w:val="1"/>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9F">
            <w:pPr>
              <w:rPr/>
            </w:pPr>
            <w:r w:rsidDel="00000000" w:rsidR="00000000" w:rsidRPr="00000000">
              <w:rPr>
                <w:b w:val="1"/>
                <w:bCs w:val="1"/>
                <w:rtl w:val="0"/>
              </w:rPr>
              <w:t xml:space="preserve">HIPAA Mapping</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Security Management Process</w:t>
            </w:r>
          </w:p>
        </w:tc>
        <w:tc>
          <w:tcPr/>
          <w:p w:rsidR="00000000" w:rsidDel="00000000" w:rsidP="00000000" w:rsidRDefault="00000000" w:rsidRPr="00000000" w14:paraId="000000A1">
            <w:pPr>
              <w:rPr/>
            </w:pPr>
            <w:r w:rsidDel="00000000" w:rsidR="00000000" w:rsidRPr="00000000">
              <w:rPr>
                <w:rtl w:val="0"/>
              </w:rPr>
              <w:t xml:space="preserve">Conduct formal risk analysis per HHS OCR guidance. Document all threats, vulnerabilities, likelihood, and impact. Review and update annually or upon significant change.</w:t>
            </w:r>
          </w:p>
        </w:tc>
        <w:tc>
          <w:tcPr/>
          <w:p w:rsidR="00000000" w:rsidDel="00000000" w:rsidP="00000000" w:rsidRDefault="00000000" w:rsidRPr="00000000" w14:paraId="000000A2">
            <w:pPr>
              <w:rPr/>
            </w:pPr>
            <w:r w:rsidDel="00000000" w:rsidR="00000000" w:rsidRPr="00000000">
              <w:rPr>
                <w:rtl w:val="0"/>
              </w:rPr>
              <w:t xml:space="preserve">Critical</w:t>
            </w:r>
          </w:p>
        </w:tc>
        <w:tc>
          <w:tcPr/>
          <w:p w:rsidR="00000000" w:rsidDel="00000000" w:rsidP="00000000" w:rsidRDefault="00000000" w:rsidRPr="00000000" w14:paraId="000000A3">
            <w:pPr>
              <w:rPr/>
            </w:pPr>
            <w:r w:rsidDel="00000000" w:rsidR="00000000" w:rsidRPr="00000000">
              <w:rPr>
                <w:rtl w:val="0"/>
              </w:rPr>
              <w:t xml:space="preserve">164.308(a)(1)</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Assigned Security Responsibilities</w:t>
            </w:r>
          </w:p>
        </w:tc>
        <w:tc>
          <w:tcPr/>
          <w:p w:rsidR="00000000" w:rsidDel="00000000" w:rsidP="00000000" w:rsidRDefault="00000000" w:rsidRPr="00000000" w14:paraId="000000A5">
            <w:pPr>
              <w:rPr/>
            </w:pPr>
            <w:r w:rsidDel="00000000" w:rsidR="00000000" w:rsidRPr="00000000">
              <w:rPr>
                <w:rtl w:val="0"/>
              </w:rPr>
              <w:t xml:space="preserve">Designate a Security Official explicitly responsible for developing and implementing security policies. For Cedarville, this may be an external consultant or a trained staff member with independent oversight.</w:t>
            </w:r>
          </w:p>
        </w:tc>
        <w:tc>
          <w:tcPr/>
          <w:p w:rsidR="00000000" w:rsidDel="00000000" w:rsidP="00000000" w:rsidRDefault="00000000" w:rsidRPr="00000000" w14:paraId="000000A6">
            <w:pPr>
              <w:rPr/>
            </w:pPr>
            <w:r w:rsidDel="00000000" w:rsidR="00000000" w:rsidRPr="00000000">
              <w:rPr>
                <w:rtl w:val="0"/>
              </w:rPr>
              <w:t xml:space="preserve">Critical</w:t>
            </w:r>
          </w:p>
        </w:tc>
        <w:tc>
          <w:tcPr/>
          <w:p w:rsidR="00000000" w:rsidDel="00000000" w:rsidP="00000000" w:rsidRDefault="00000000" w:rsidRPr="00000000" w14:paraId="000000A7">
            <w:pPr>
              <w:rPr/>
            </w:pPr>
            <w:r w:rsidDel="00000000" w:rsidR="00000000" w:rsidRPr="00000000">
              <w:rPr>
                <w:rtl w:val="0"/>
              </w:rPr>
              <w:t xml:space="preserve">164.308(a)(2)</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Workforce Security</w:t>
            </w:r>
          </w:p>
        </w:tc>
        <w:tc>
          <w:tcPr/>
          <w:p w:rsidR="00000000" w:rsidDel="00000000" w:rsidP="00000000" w:rsidRDefault="00000000" w:rsidRPr="00000000" w14:paraId="000000A9">
            <w:pPr>
              <w:rPr/>
            </w:pPr>
            <w:r w:rsidDel="00000000" w:rsidR="00000000" w:rsidRPr="00000000">
              <w:rPr>
                <w:rtl w:val="0"/>
              </w:rPr>
              <w:t xml:space="preserve">Implement authorization and clearance procedures. Conduct background checks. Document termination procedures with immediate access revocation.</w:t>
            </w:r>
          </w:p>
        </w:tc>
        <w:tc>
          <w:tcPr/>
          <w:p w:rsidR="00000000" w:rsidDel="00000000" w:rsidP="00000000" w:rsidRDefault="00000000" w:rsidRPr="00000000" w14:paraId="000000AA">
            <w:pPr>
              <w:rPr/>
            </w:pPr>
            <w:r w:rsidDel="00000000" w:rsidR="00000000" w:rsidRPr="00000000">
              <w:rPr>
                <w:rtl w:val="0"/>
              </w:rPr>
              <w:t xml:space="preserve">High</w:t>
            </w:r>
          </w:p>
        </w:tc>
        <w:tc>
          <w:tcPr/>
          <w:p w:rsidR="00000000" w:rsidDel="00000000" w:rsidP="00000000" w:rsidRDefault="00000000" w:rsidRPr="00000000" w14:paraId="000000AB">
            <w:pPr>
              <w:rPr/>
            </w:pPr>
            <w:r w:rsidDel="00000000" w:rsidR="00000000" w:rsidRPr="00000000">
              <w:rPr>
                <w:rtl w:val="0"/>
              </w:rPr>
              <w:t xml:space="preserve">164.308(a)(3)</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Information Access Management</w:t>
            </w:r>
          </w:p>
        </w:tc>
        <w:tc>
          <w:tcPr/>
          <w:p w:rsidR="00000000" w:rsidDel="00000000" w:rsidP="00000000" w:rsidRDefault="00000000" w:rsidRPr="00000000" w14:paraId="000000AD">
            <w:pPr>
              <w:rPr/>
            </w:pPr>
            <w:r w:rsidDel="00000000" w:rsidR="00000000" w:rsidRPr="00000000">
              <w:rPr>
                <w:rtl w:val="0"/>
              </w:rPr>
              <w:t xml:space="preserve">Deploy role-based access control (RBAC) enforcing the Minimum Necessary Standard. Implement unique user IDs. Establish access authorization, modification, and termination procedures.</w:t>
            </w:r>
          </w:p>
        </w:tc>
        <w:tc>
          <w:tcPr/>
          <w:p w:rsidR="00000000" w:rsidDel="00000000" w:rsidP="00000000" w:rsidRDefault="00000000" w:rsidRPr="00000000" w14:paraId="000000AE">
            <w:pPr>
              <w:rPr/>
            </w:pPr>
            <w:r w:rsidDel="00000000" w:rsidR="00000000" w:rsidRPr="00000000">
              <w:rPr>
                <w:rtl w:val="0"/>
              </w:rPr>
              <w:t xml:space="preserve">Critical</w:t>
            </w:r>
          </w:p>
        </w:tc>
        <w:tc>
          <w:tcPr/>
          <w:p w:rsidR="00000000" w:rsidDel="00000000" w:rsidP="00000000" w:rsidRDefault="00000000" w:rsidRPr="00000000" w14:paraId="000000AF">
            <w:pPr>
              <w:rPr/>
            </w:pPr>
            <w:r w:rsidDel="00000000" w:rsidR="00000000" w:rsidRPr="00000000">
              <w:rPr>
                <w:rtl w:val="0"/>
              </w:rPr>
              <w:t xml:space="preserve">164.308(a)(4)</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Security Awareness &amp; Training</w:t>
            </w:r>
          </w:p>
        </w:tc>
        <w:tc>
          <w:tcPr/>
          <w:p w:rsidR="00000000" w:rsidDel="00000000" w:rsidP="00000000" w:rsidRDefault="00000000" w:rsidRPr="00000000" w14:paraId="000000B1">
            <w:pPr>
              <w:rPr/>
            </w:pPr>
            <w:r w:rsidDel="00000000" w:rsidR="00000000" w:rsidRPr="00000000">
              <w:rPr>
                <w:rtl w:val="0"/>
              </w:rPr>
              <w:t xml:space="preserve">Implement initial HIPAA training for all new hires. Conduct annual refresher training. Include modules on phishing, password security, and incident reporting. Document attendance and assessments.</w:t>
            </w:r>
          </w:p>
        </w:tc>
        <w:tc>
          <w:tcPr/>
          <w:p w:rsidR="00000000" w:rsidDel="00000000" w:rsidP="00000000" w:rsidRDefault="00000000" w:rsidRPr="00000000" w14:paraId="000000B2">
            <w:pPr>
              <w:rPr/>
            </w:pPr>
            <w:r w:rsidDel="00000000" w:rsidR="00000000" w:rsidRPr="00000000">
              <w:rPr>
                <w:rtl w:val="0"/>
              </w:rPr>
              <w:t xml:space="preserve">High</w:t>
            </w:r>
          </w:p>
        </w:tc>
        <w:tc>
          <w:tcPr/>
          <w:p w:rsidR="00000000" w:rsidDel="00000000" w:rsidP="00000000" w:rsidRDefault="00000000" w:rsidRPr="00000000" w14:paraId="000000B3">
            <w:pPr>
              <w:rPr/>
            </w:pPr>
            <w:r w:rsidDel="00000000" w:rsidR="00000000" w:rsidRPr="00000000">
              <w:rPr>
                <w:rtl w:val="0"/>
              </w:rPr>
              <w:t xml:space="preserve">164.308(a)(5)</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Security Incident Procedures</w:t>
            </w:r>
          </w:p>
        </w:tc>
        <w:tc>
          <w:tcPr/>
          <w:p w:rsidR="00000000" w:rsidDel="00000000" w:rsidP="00000000" w:rsidRDefault="00000000" w:rsidRPr="00000000" w14:paraId="000000B5">
            <w:pPr>
              <w:rPr/>
            </w:pPr>
            <w:r w:rsidDel="00000000" w:rsidR="00000000" w:rsidRPr="00000000">
              <w:rPr>
                <w:rtl w:val="0"/>
              </w:rPr>
              <w:t xml:space="preserve">Develop documented incident response plan including detection, containment, eradication, recovery, and post-incident analysis. Establish breach notification procedures per 164.400-414.</w:t>
            </w:r>
          </w:p>
        </w:tc>
        <w:tc>
          <w:tcPr/>
          <w:p w:rsidR="00000000" w:rsidDel="00000000" w:rsidP="00000000" w:rsidRDefault="00000000" w:rsidRPr="00000000" w14:paraId="000000B6">
            <w:pPr>
              <w:rPr/>
            </w:pPr>
            <w:r w:rsidDel="00000000" w:rsidR="00000000" w:rsidRPr="00000000">
              <w:rPr>
                <w:rtl w:val="0"/>
              </w:rPr>
              <w:t xml:space="preserve">Critical</w:t>
            </w:r>
          </w:p>
        </w:tc>
        <w:tc>
          <w:tcPr/>
          <w:p w:rsidR="00000000" w:rsidDel="00000000" w:rsidP="00000000" w:rsidRDefault="00000000" w:rsidRPr="00000000" w14:paraId="000000B7">
            <w:pPr>
              <w:rPr/>
            </w:pPr>
            <w:r w:rsidDel="00000000" w:rsidR="00000000" w:rsidRPr="00000000">
              <w:rPr>
                <w:rtl w:val="0"/>
              </w:rPr>
              <w:t xml:space="preserve">164.308(a)(6)</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Contingency Plan</w:t>
            </w:r>
          </w:p>
        </w:tc>
        <w:tc>
          <w:tcPr/>
          <w:p w:rsidR="00000000" w:rsidDel="00000000" w:rsidP="00000000" w:rsidRDefault="00000000" w:rsidRPr="00000000" w14:paraId="000000B9">
            <w:pPr>
              <w:rPr/>
            </w:pPr>
            <w:r w:rsidDel="00000000" w:rsidR="00000000" w:rsidRPr="00000000">
              <w:rPr>
                <w:rtl w:val="0"/>
              </w:rPr>
              <w:t xml:space="preserve">Establish Data Backup Plan, Disaster Recovery Plan, and Emergency Mode Operation Plan. Test all plans quarterly. Document test results and remediation actions.</w:t>
            </w:r>
          </w:p>
        </w:tc>
        <w:tc>
          <w:tcPr/>
          <w:p w:rsidR="00000000" w:rsidDel="00000000" w:rsidP="00000000" w:rsidRDefault="00000000" w:rsidRPr="00000000" w14:paraId="000000BA">
            <w:pPr>
              <w:rPr/>
            </w:pPr>
            <w:r w:rsidDel="00000000" w:rsidR="00000000" w:rsidRPr="00000000">
              <w:rPr>
                <w:rtl w:val="0"/>
              </w:rPr>
              <w:t xml:space="preserve">Critical</w:t>
            </w:r>
          </w:p>
        </w:tc>
        <w:tc>
          <w:tcPr/>
          <w:p w:rsidR="00000000" w:rsidDel="00000000" w:rsidP="00000000" w:rsidRDefault="00000000" w:rsidRPr="00000000" w14:paraId="000000BB">
            <w:pPr>
              <w:rPr/>
            </w:pPr>
            <w:r w:rsidDel="00000000" w:rsidR="00000000" w:rsidRPr="00000000">
              <w:rPr>
                <w:rtl w:val="0"/>
              </w:rPr>
              <w:t xml:space="preserve">164.308(a)(7)</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Evaluation</w:t>
            </w:r>
          </w:p>
        </w:tc>
        <w:tc>
          <w:tcPr/>
          <w:p w:rsidR="00000000" w:rsidDel="00000000" w:rsidP="00000000" w:rsidRDefault="00000000" w:rsidRPr="00000000" w14:paraId="000000BD">
            <w:pPr>
              <w:rPr/>
            </w:pPr>
            <w:r w:rsidDel="00000000" w:rsidR="00000000" w:rsidRPr="00000000">
              <w:rPr>
                <w:rtl w:val="0"/>
              </w:rPr>
              <w:t xml:space="preserve">Conduct annual technical and non-technical evaluations of security measures. Engage third-party assessor where feasible.</w:t>
            </w:r>
          </w:p>
        </w:tc>
        <w:tc>
          <w:tcPr/>
          <w:p w:rsidR="00000000" w:rsidDel="00000000" w:rsidP="00000000" w:rsidRDefault="00000000" w:rsidRPr="00000000" w14:paraId="000000BE">
            <w:pPr>
              <w:rPr/>
            </w:pPr>
            <w:r w:rsidDel="00000000" w:rsidR="00000000" w:rsidRPr="00000000">
              <w:rPr>
                <w:rtl w:val="0"/>
              </w:rPr>
              <w:t xml:space="preserve">Medium</w:t>
            </w:r>
          </w:p>
        </w:tc>
        <w:tc>
          <w:tcPr/>
          <w:p w:rsidR="00000000" w:rsidDel="00000000" w:rsidP="00000000" w:rsidRDefault="00000000" w:rsidRPr="00000000" w14:paraId="000000BF">
            <w:pPr>
              <w:rPr/>
            </w:pPr>
            <w:r w:rsidDel="00000000" w:rsidR="00000000" w:rsidRPr="00000000">
              <w:rPr>
                <w:rtl w:val="0"/>
              </w:rPr>
              <w:t xml:space="preserve">164.308(a)(8)</w:t>
            </w:r>
          </w:p>
        </w:tc>
      </w:tr>
    </w:tbl>
    <w:p w:rsidR="00000000" w:rsidDel="00000000" w:rsidP="00000000" w:rsidRDefault="00000000" w:rsidRPr="00000000" w14:paraId="000000C0">
      <w:pPr>
        <w:pStyle w:val="Heading2"/>
        <w:rPr/>
      </w:pPr>
      <w:r w:rsidDel="00000000" w:rsidR="00000000" w:rsidRPr="00000000">
        <w:rPr>
          <w:b w:val="1"/>
          <w:bCs w:val="1"/>
          <w:color w:val="2e75b6"/>
          <w:rtl w:val="0"/>
        </w:rPr>
        <w:t xml:space="preserve">6.2 Physical Safeguards</w:t>
      </w: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2f3" w:val="clear"/>
          </w:tcPr>
          <w:p w:rsidR="00000000" w:rsidDel="00000000" w:rsidP="00000000" w:rsidRDefault="00000000" w:rsidRPr="00000000" w14:paraId="000000C1">
            <w:pPr>
              <w:rPr/>
            </w:pPr>
            <w:r w:rsidDel="00000000" w:rsidR="00000000" w:rsidRPr="00000000">
              <w:rPr>
                <w:b w:val="1"/>
                <w:bCs w:val="1"/>
                <w:rtl w:val="0"/>
              </w:rPr>
              <w:t xml:space="preserve">Control</w:t>
            </w:r>
            <w:r w:rsidDel="00000000" w:rsidR="00000000" w:rsidRPr="00000000">
              <w:rPr>
                <w:rtl w:val="0"/>
              </w:rPr>
            </w:r>
          </w:p>
        </w:tc>
        <w:tc>
          <w:tcPr>
            <w:shd w:fill="d9e2f3" w:val="clear"/>
          </w:tcPr>
          <w:p w:rsidR="00000000" w:rsidDel="00000000" w:rsidP="00000000" w:rsidRDefault="00000000" w:rsidRPr="00000000" w14:paraId="000000C2">
            <w:pPr>
              <w:rPr/>
            </w:pPr>
            <w:r w:rsidDel="00000000" w:rsidR="00000000" w:rsidRPr="00000000">
              <w:rPr>
                <w:b w:val="1"/>
                <w:bCs w:val="1"/>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0C3">
            <w:pPr>
              <w:rPr/>
            </w:pPr>
            <w:r w:rsidDel="00000000" w:rsidR="00000000" w:rsidRPr="00000000">
              <w:rPr>
                <w:b w:val="1"/>
                <w:bCs w:val="1"/>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C4">
            <w:pPr>
              <w:rPr/>
            </w:pPr>
            <w:r w:rsidDel="00000000" w:rsidR="00000000" w:rsidRPr="00000000">
              <w:rPr>
                <w:b w:val="1"/>
                <w:bCs w:val="1"/>
                <w:rtl w:val="0"/>
              </w:rPr>
              <w:t xml:space="preserve">HIPAA Mapping</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Facility Access Controls</w:t>
            </w:r>
          </w:p>
        </w:tc>
        <w:tc>
          <w:tcPr/>
          <w:p w:rsidR="00000000" w:rsidDel="00000000" w:rsidP="00000000" w:rsidRDefault="00000000" w:rsidRPr="00000000" w14:paraId="000000C6">
            <w:pPr>
              <w:rPr/>
            </w:pPr>
            <w:r w:rsidDel="00000000" w:rsidR="00000000" w:rsidRPr="00000000">
              <w:rPr>
                <w:rtl w:val="0"/>
              </w:rPr>
              <w:t xml:space="preserve">Relocate the ePHI workstation from the public reception area to a restricted, lockable room. Implement visitor sign-in/log-out procedures. Install access control system (keycard or keypad) for sensitive areas.</w:t>
            </w:r>
          </w:p>
        </w:tc>
        <w:tc>
          <w:tcPr/>
          <w:p w:rsidR="00000000" w:rsidDel="00000000" w:rsidP="00000000" w:rsidRDefault="00000000" w:rsidRPr="00000000" w14:paraId="000000C7">
            <w:pPr>
              <w:rPr/>
            </w:pPr>
            <w:r w:rsidDel="00000000" w:rsidR="00000000" w:rsidRPr="00000000">
              <w:rPr>
                <w:rtl w:val="0"/>
              </w:rPr>
              <w:t xml:space="preserve">Critical</w:t>
            </w:r>
          </w:p>
        </w:tc>
        <w:tc>
          <w:tcPr/>
          <w:p w:rsidR="00000000" w:rsidDel="00000000" w:rsidP="00000000" w:rsidRDefault="00000000" w:rsidRPr="00000000" w14:paraId="000000C8">
            <w:pPr>
              <w:rPr/>
            </w:pPr>
            <w:r w:rsidDel="00000000" w:rsidR="00000000" w:rsidRPr="00000000">
              <w:rPr>
                <w:rtl w:val="0"/>
              </w:rPr>
              <w:t xml:space="preserve">164.310(a)</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Workstation Security</w:t>
            </w:r>
          </w:p>
        </w:tc>
        <w:tc>
          <w:tcPr/>
          <w:p w:rsidR="00000000" w:rsidDel="00000000" w:rsidP="00000000" w:rsidRDefault="00000000" w:rsidRPr="00000000" w14:paraId="000000CA">
            <w:pPr>
              <w:rPr/>
            </w:pPr>
            <w:r w:rsidDel="00000000" w:rsidR="00000000" w:rsidRPr="00000000">
              <w:rPr>
                <w:rtl w:val="0"/>
              </w:rPr>
              <w:t xml:space="preserve">Deploy cable locks for all workstations. Implement privacy screens. Enable automatic screen lock after 15 minutes. Position monitors away from public view.</w:t>
            </w:r>
          </w:p>
        </w:tc>
        <w:tc>
          <w:tcPr/>
          <w:p w:rsidR="00000000" w:rsidDel="00000000" w:rsidP="00000000" w:rsidRDefault="00000000" w:rsidRPr="00000000" w14:paraId="000000CB">
            <w:pPr>
              <w:rPr/>
            </w:pPr>
            <w:r w:rsidDel="00000000" w:rsidR="00000000" w:rsidRPr="00000000">
              <w:rPr>
                <w:rtl w:val="0"/>
              </w:rPr>
              <w:t xml:space="preserve">High</w:t>
            </w:r>
          </w:p>
        </w:tc>
        <w:tc>
          <w:tcPr/>
          <w:p w:rsidR="00000000" w:rsidDel="00000000" w:rsidP="00000000" w:rsidRDefault="00000000" w:rsidRPr="00000000" w14:paraId="000000CC">
            <w:pPr>
              <w:rPr/>
            </w:pPr>
            <w:r w:rsidDel="00000000" w:rsidR="00000000" w:rsidRPr="00000000">
              <w:rPr>
                <w:rtl w:val="0"/>
              </w:rPr>
              <w:t xml:space="preserve">164.310(b)</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Device and Media Controls</w:t>
            </w:r>
          </w:p>
        </w:tc>
        <w:tc>
          <w:tcPr/>
          <w:p w:rsidR="00000000" w:rsidDel="00000000" w:rsidP="00000000" w:rsidRDefault="00000000" w:rsidRPr="00000000" w14:paraId="000000CE">
            <w:pPr>
              <w:rPr/>
            </w:pPr>
            <w:r w:rsidDel="00000000" w:rsidR="00000000" w:rsidRPr="00000000">
              <w:rPr>
                <w:rtl w:val="0"/>
              </w:rPr>
              <w:t xml:space="preserve">Prohibit removal of ePHI on portable media. Implement media inventory and tracking. Establish secure disposal procedures for retired hardware (NIST 800-88 compliant wiping).</w:t>
            </w:r>
          </w:p>
        </w:tc>
        <w:tc>
          <w:tcPr/>
          <w:p w:rsidR="00000000" w:rsidDel="00000000" w:rsidP="00000000" w:rsidRDefault="00000000" w:rsidRPr="00000000" w14:paraId="000000CF">
            <w:pPr>
              <w:rPr/>
            </w:pPr>
            <w:r w:rsidDel="00000000" w:rsidR="00000000" w:rsidRPr="00000000">
              <w:rPr>
                <w:rtl w:val="0"/>
              </w:rPr>
              <w:t xml:space="preserve">Critical</w:t>
            </w:r>
          </w:p>
        </w:tc>
        <w:tc>
          <w:tcPr/>
          <w:p w:rsidR="00000000" w:rsidDel="00000000" w:rsidP="00000000" w:rsidRDefault="00000000" w:rsidRPr="00000000" w14:paraId="000000D0">
            <w:pPr>
              <w:rPr/>
            </w:pPr>
            <w:r w:rsidDel="00000000" w:rsidR="00000000" w:rsidRPr="00000000">
              <w:rPr>
                <w:rtl w:val="0"/>
              </w:rPr>
              <w:t xml:space="preserve">164.310(d)</w:t>
            </w:r>
          </w:p>
        </w:tc>
      </w:tr>
    </w:tbl>
    <w:p w:rsidR="00000000" w:rsidDel="00000000" w:rsidP="00000000" w:rsidRDefault="00000000" w:rsidRPr="00000000" w14:paraId="000000D1">
      <w:pPr>
        <w:pStyle w:val="Heading2"/>
        <w:rPr/>
      </w:pPr>
      <w:r w:rsidDel="00000000" w:rsidR="00000000" w:rsidRPr="00000000">
        <w:rPr>
          <w:b w:val="1"/>
          <w:bCs w:val="1"/>
          <w:color w:val="2e75b6"/>
          <w:rtl w:val="0"/>
        </w:rPr>
        <w:t xml:space="preserve">6.3 Technical Safeguards</w:t>
      </w:r>
      <w:r w:rsidDel="00000000" w:rsidR="00000000" w:rsidRPr="00000000">
        <w:rPr>
          <w:rtl w:val="0"/>
        </w:rPr>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2f3" w:val="clear"/>
          </w:tcPr>
          <w:p w:rsidR="00000000" w:rsidDel="00000000" w:rsidP="00000000" w:rsidRDefault="00000000" w:rsidRPr="00000000" w14:paraId="000000D2">
            <w:pPr>
              <w:rPr/>
            </w:pPr>
            <w:r w:rsidDel="00000000" w:rsidR="00000000" w:rsidRPr="00000000">
              <w:rPr>
                <w:b w:val="1"/>
                <w:bCs w:val="1"/>
                <w:rtl w:val="0"/>
              </w:rPr>
              <w:t xml:space="preserve">Control</w:t>
            </w:r>
            <w:r w:rsidDel="00000000" w:rsidR="00000000" w:rsidRPr="00000000">
              <w:rPr>
                <w:rtl w:val="0"/>
              </w:rPr>
            </w:r>
          </w:p>
        </w:tc>
        <w:tc>
          <w:tcPr>
            <w:shd w:fill="d9e2f3" w:val="clear"/>
          </w:tcPr>
          <w:p w:rsidR="00000000" w:rsidDel="00000000" w:rsidP="00000000" w:rsidRDefault="00000000" w:rsidRPr="00000000" w14:paraId="000000D3">
            <w:pPr>
              <w:rPr/>
            </w:pPr>
            <w:r w:rsidDel="00000000" w:rsidR="00000000" w:rsidRPr="00000000">
              <w:rPr>
                <w:b w:val="1"/>
                <w:bCs w:val="1"/>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0D4">
            <w:pPr>
              <w:rPr/>
            </w:pPr>
            <w:r w:rsidDel="00000000" w:rsidR="00000000" w:rsidRPr="00000000">
              <w:rPr>
                <w:b w:val="1"/>
                <w:bCs w:val="1"/>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5">
            <w:pPr>
              <w:rPr/>
            </w:pPr>
            <w:r w:rsidDel="00000000" w:rsidR="00000000" w:rsidRPr="00000000">
              <w:rPr>
                <w:b w:val="1"/>
                <w:bCs w:val="1"/>
                <w:rtl w:val="0"/>
              </w:rPr>
              <w:t xml:space="preserve">HIPAA Mapping</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Access Control</w:t>
            </w:r>
          </w:p>
        </w:tc>
        <w:tc>
          <w:tcPr/>
          <w:p w:rsidR="00000000" w:rsidDel="00000000" w:rsidP="00000000" w:rsidRDefault="00000000" w:rsidRPr="00000000" w14:paraId="000000D7">
            <w:pPr>
              <w:rPr/>
            </w:pPr>
            <w:r w:rsidDel="00000000" w:rsidR="00000000" w:rsidRPr="00000000">
              <w:rPr>
                <w:rtl w:val="0"/>
              </w:rPr>
              <w:t xml:space="preserve">Deploy unique user IDs for all workforce members. Implement role-based permissions enforcing Minimum Necessary. Enable automatic logoff after 15 minutes of inactivity. Establish emergency access procedures.</w:t>
            </w:r>
          </w:p>
        </w:tc>
        <w:tc>
          <w:tcPr/>
          <w:p w:rsidR="00000000" w:rsidDel="00000000" w:rsidP="00000000" w:rsidRDefault="00000000" w:rsidRPr="00000000" w14:paraId="000000D8">
            <w:pPr>
              <w:rPr/>
            </w:pPr>
            <w:r w:rsidDel="00000000" w:rsidR="00000000" w:rsidRPr="00000000">
              <w:rPr>
                <w:rtl w:val="0"/>
              </w:rPr>
              <w:t xml:space="preserve">Critical</w:t>
            </w:r>
          </w:p>
        </w:tc>
        <w:tc>
          <w:tcPr/>
          <w:p w:rsidR="00000000" w:rsidDel="00000000" w:rsidP="00000000" w:rsidRDefault="00000000" w:rsidRPr="00000000" w14:paraId="000000D9">
            <w:pPr>
              <w:rPr/>
            </w:pPr>
            <w:r w:rsidDel="00000000" w:rsidR="00000000" w:rsidRPr="00000000">
              <w:rPr>
                <w:rtl w:val="0"/>
              </w:rPr>
              <w:t xml:space="preserve">164.312(a)</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Audit Controls</w:t>
            </w:r>
          </w:p>
        </w:tc>
        <w:tc>
          <w:tcPr/>
          <w:p w:rsidR="00000000" w:rsidDel="00000000" w:rsidP="00000000" w:rsidRDefault="00000000" w:rsidRPr="00000000" w14:paraId="000000DB">
            <w:pPr>
              <w:rPr/>
            </w:pPr>
            <w:r w:rsidDel="00000000" w:rsidR="00000000" w:rsidRPr="00000000">
              <w:rPr>
                <w:rtl w:val="0"/>
              </w:rPr>
              <w:t xml:space="preserve">Implement audit logging on all systems handling ePHI. Log all access, modifications, and deletions. Retain logs for minimum 6 years. Review logs monthly for anomalies.</w:t>
            </w:r>
          </w:p>
        </w:tc>
        <w:tc>
          <w:tcPr/>
          <w:p w:rsidR="00000000" w:rsidDel="00000000" w:rsidP="00000000" w:rsidRDefault="00000000" w:rsidRPr="00000000" w14:paraId="000000DC">
            <w:pPr>
              <w:rPr/>
            </w:pPr>
            <w:r w:rsidDel="00000000" w:rsidR="00000000" w:rsidRPr="00000000">
              <w:rPr>
                <w:rtl w:val="0"/>
              </w:rPr>
              <w:t xml:space="preserve">High</w:t>
            </w:r>
          </w:p>
        </w:tc>
        <w:tc>
          <w:tcPr/>
          <w:p w:rsidR="00000000" w:rsidDel="00000000" w:rsidP="00000000" w:rsidRDefault="00000000" w:rsidRPr="00000000" w14:paraId="000000DD">
            <w:pPr>
              <w:rPr/>
            </w:pPr>
            <w:r w:rsidDel="00000000" w:rsidR="00000000" w:rsidRPr="00000000">
              <w:rPr>
                <w:rtl w:val="0"/>
              </w:rPr>
              <w:t xml:space="preserve">164.312(b)</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Integrity Controls</w:t>
            </w:r>
          </w:p>
        </w:tc>
        <w:tc>
          <w:tcPr/>
          <w:p w:rsidR="00000000" w:rsidDel="00000000" w:rsidP="00000000" w:rsidRDefault="00000000" w:rsidRPr="00000000" w14:paraId="000000DF">
            <w:pPr>
              <w:rPr/>
            </w:pPr>
            <w:r w:rsidDel="00000000" w:rsidR="00000000" w:rsidRPr="00000000">
              <w:rPr>
                <w:rtl w:val="0"/>
              </w:rPr>
              <w:t xml:space="preserve">Implement mechanisms to authenticate ePHI (hashing/checksums). Deploy file integrity monitoring. Implement dual-control for critical data modifications.</w:t>
            </w:r>
          </w:p>
        </w:tc>
        <w:tc>
          <w:tcPr/>
          <w:p w:rsidR="00000000" w:rsidDel="00000000" w:rsidP="00000000" w:rsidRDefault="00000000" w:rsidRPr="00000000" w14:paraId="000000E0">
            <w:pPr>
              <w:rPr/>
            </w:pPr>
            <w:r w:rsidDel="00000000" w:rsidR="00000000" w:rsidRPr="00000000">
              <w:rPr>
                <w:rtl w:val="0"/>
              </w:rPr>
              <w:t xml:space="preserve">High</w:t>
            </w:r>
          </w:p>
        </w:tc>
        <w:tc>
          <w:tcPr/>
          <w:p w:rsidR="00000000" w:rsidDel="00000000" w:rsidP="00000000" w:rsidRDefault="00000000" w:rsidRPr="00000000" w14:paraId="000000E1">
            <w:pPr>
              <w:rPr/>
            </w:pPr>
            <w:r w:rsidDel="00000000" w:rsidR="00000000" w:rsidRPr="00000000">
              <w:rPr>
                <w:rtl w:val="0"/>
              </w:rPr>
              <w:t xml:space="preserve">164.312(c)</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Person or Entity Authentication</w:t>
            </w:r>
          </w:p>
        </w:tc>
        <w:tc>
          <w:tcPr/>
          <w:p w:rsidR="00000000" w:rsidDel="00000000" w:rsidP="00000000" w:rsidRDefault="00000000" w:rsidRPr="00000000" w14:paraId="000000E3">
            <w:pPr>
              <w:rPr/>
            </w:pPr>
            <w:r w:rsidDel="00000000" w:rsidR="00000000" w:rsidRPr="00000000">
              <w:rPr>
                <w:rtl w:val="0"/>
              </w:rPr>
              <w:t xml:space="preserve">Require unique authentication for all system access. Implement multi-factor authentication (MFA) for remote access and privileged accounts.</w:t>
            </w:r>
          </w:p>
        </w:tc>
        <w:tc>
          <w:tcPr/>
          <w:p w:rsidR="00000000" w:rsidDel="00000000" w:rsidP="00000000" w:rsidRDefault="00000000" w:rsidRPr="00000000" w14:paraId="000000E4">
            <w:pPr>
              <w:rPr/>
            </w:pPr>
            <w:r w:rsidDel="00000000" w:rsidR="00000000" w:rsidRPr="00000000">
              <w:rPr>
                <w:rtl w:val="0"/>
              </w:rPr>
              <w:t xml:space="preserve">Critical</w:t>
            </w:r>
          </w:p>
        </w:tc>
        <w:tc>
          <w:tcPr/>
          <w:p w:rsidR="00000000" w:rsidDel="00000000" w:rsidP="00000000" w:rsidRDefault="00000000" w:rsidRPr="00000000" w14:paraId="000000E5">
            <w:pPr>
              <w:rPr/>
            </w:pPr>
            <w:r w:rsidDel="00000000" w:rsidR="00000000" w:rsidRPr="00000000">
              <w:rPr>
                <w:rtl w:val="0"/>
              </w:rPr>
              <w:t xml:space="preserve">164.312(d)</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Transmission Security</w:t>
            </w:r>
          </w:p>
        </w:tc>
        <w:tc>
          <w:tcPr/>
          <w:p w:rsidR="00000000" w:rsidDel="00000000" w:rsidP="00000000" w:rsidRDefault="00000000" w:rsidRPr="00000000" w14:paraId="000000E7">
            <w:pPr>
              <w:rPr/>
            </w:pPr>
            <w:r w:rsidDel="00000000" w:rsidR="00000000" w:rsidRPr="00000000">
              <w:rPr>
                <w:rtl w:val="0"/>
              </w:rPr>
              <w:t xml:space="preserve">Encrypt all ePHI transmitted over open networks using TLS 1.2 or higher. Implement VPN for remote access. Use encrypted email gateway (S/MIME or PGP) for ePHI communications.</w:t>
            </w:r>
          </w:p>
        </w:tc>
        <w:tc>
          <w:tcPr/>
          <w:p w:rsidR="00000000" w:rsidDel="00000000" w:rsidP="00000000" w:rsidRDefault="00000000" w:rsidRPr="00000000" w14:paraId="000000E8">
            <w:pPr>
              <w:rPr/>
            </w:pPr>
            <w:r w:rsidDel="00000000" w:rsidR="00000000" w:rsidRPr="00000000">
              <w:rPr>
                <w:rtl w:val="0"/>
              </w:rPr>
              <w:t xml:space="preserve">Critical</w:t>
            </w:r>
          </w:p>
        </w:tc>
        <w:tc>
          <w:tcPr/>
          <w:p w:rsidR="00000000" w:rsidDel="00000000" w:rsidP="00000000" w:rsidRDefault="00000000" w:rsidRPr="00000000" w14:paraId="000000E9">
            <w:pPr>
              <w:rPr/>
            </w:pPr>
            <w:r w:rsidDel="00000000" w:rsidR="00000000" w:rsidRPr="00000000">
              <w:rPr>
                <w:rtl w:val="0"/>
              </w:rPr>
              <w:t xml:space="preserve">164.312(e)</w:t>
            </w:r>
          </w:p>
        </w:tc>
      </w:tr>
    </w:tbl>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b w:val="1"/>
          <w:bCs w:val="1"/>
          <w:color w:val="1f4e79"/>
          <w:rtl w:val="0"/>
        </w:rPr>
        <w:t xml:space="preserve">7. DATA BACKUP PLAN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Objective: Ensure the availability, integrity, and recoverability of all ePHI in the event of data loss, corruption, ransomware, or disaster. This plan aligns with HIPAA Contingency Plan requirements under 45 CFR 164.308(a)(7).</w:t>
      </w:r>
    </w:p>
    <w:p w:rsidR="00000000" w:rsidDel="00000000" w:rsidP="00000000" w:rsidRDefault="00000000" w:rsidRPr="00000000" w14:paraId="000000ED">
      <w:pPr>
        <w:pStyle w:val="Heading2"/>
        <w:rPr/>
      </w:pPr>
      <w:r w:rsidDel="00000000" w:rsidR="00000000" w:rsidRPr="00000000">
        <w:rPr>
          <w:b w:val="1"/>
          <w:bCs w:val="1"/>
          <w:color w:val="2e75b6"/>
          <w:rtl w:val="0"/>
        </w:rPr>
        <w:t xml:space="preserve">7.1 Backup Strategy (3-2-1 Rule)</w:t>
      </w:r>
      <w:r w:rsidDel="00000000" w:rsidR="00000000" w:rsidRPr="00000000">
        <w:rPr>
          <w:rtl w:val="0"/>
        </w:rPr>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EE">
            <w:pPr>
              <w:rPr/>
            </w:pPr>
            <w:r w:rsidDel="00000000" w:rsidR="00000000" w:rsidRPr="00000000">
              <w:rPr>
                <w:b w:val="1"/>
                <w:bCs w:val="1"/>
                <w:color w:val="ffffff"/>
                <w:rtl w:val="0"/>
              </w:rPr>
              <w:t xml:space="preserve">Element</w:t>
            </w:r>
            <w:r w:rsidDel="00000000" w:rsidR="00000000" w:rsidRPr="00000000">
              <w:rPr>
                <w:rtl w:val="0"/>
              </w:rPr>
            </w:r>
          </w:p>
        </w:tc>
        <w:tc>
          <w:tcPr>
            <w:shd w:fill="1f4e79" w:val="clear"/>
          </w:tcPr>
          <w:p w:rsidR="00000000" w:rsidDel="00000000" w:rsidP="00000000" w:rsidRDefault="00000000" w:rsidRPr="00000000" w14:paraId="000000EF">
            <w:pPr>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Backup Frequency</w:t>
            </w:r>
          </w:p>
        </w:tc>
        <w:tc>
          <w:tcPr/>
          <w:p w:rsidR="00000000" w:rsidDel="00000000" w:rsidP="00000000" w:rsidRDefault="00000000" w:rsidRPr="00000000" w14:paraId="000000F1">
            <w:pPr>
              <w:rPr/>
            </w:pPr>
            <w:r w:rsidDel="00000000" w:rsidR="00000000" w:rsidRPr="00000000">
              <w:rPr>
                <w:rtl w:val="0"/>
              </w:rPr>
              <w:t xml:space="preserve">Daily incremental backups with weekly full backups</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Backup Types</w:t>
            </w:r>
          </w:p>
        </w:tc>
        <w:tc>
          <w:tcPr/>
          <w:p w:rsidR="00000000" w:rsidDel="00000000" w:rsidP="00000000" w:rsidRDefault="00000000" w:rsidRPr="00000000" w14:paraId="000000F3">
            <w:pPr>
              <w:rPr/>
            </w:pPr>
            <w:r w:rsidDel="00000000" w:rsidR="00000000" w:rsidRPr="00000000">
              <w:rPr>
                <w:rtl w:val="0"/>
              </w:rPr>
              <w:t xml:space="preserve">Full backups (weekly, Sundays at 2:00 AM) + Incremental backups (daily, 11:00 PM)</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Retention Period</w:t>
            </w:r>
          </w:p>
        </w:tc>
        <w:tc>
          <w:tcPr/>
          <w:p w:rsidR="00000000" w:rsidDel="00000000" w:rsidP="00000000" w:rsidRDefault="00000000" w:rsidRPr="00000000" w14:paraId="000000F5">
            <w:pPr>
              <w:rPr/>
            </w:pPr>
            <w:r w:rsidDel="00000000" w:rsidR="00000000" w:rsidRPr="00000000">
              <w:rPr>
                <w:rtl w:val="0"/>
              </w:rPr>
              <w:t xml:space="preserve">7 years (aligned with HIPAA record retention requirements)</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Onsite Copies</w:t>
            </w:r>
          </w:p>
        </w:tc>
        <w:tc>
          <w:tcPr/>
          <w:p w:rsidR="00000000" w:rsidDel="00000000" w:rsidP="00000000" w:rsidRDefault="00000000" w:rsidRPr="00000000" w14:paraId="000000F7">
            <w:pPr>
              <w:rPr/>
            </w:pPr>
            <w:r w:rsidDel="00000000" w:rsidR="00000000" w:rsidRPr="00000000">
              <w:rPr>
                <w:rtl w:val="0"/>
              </w:rPr>
              <w:t xml:space="preserve">1 copy on encrypted external hard drive stored in clinic safe; 1 copy on local server/NAS</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Offsite Copy</w:t>
            </w:r>
          </w:p>
        </w:tc>
        <w:tc>
          <w:tcPr/>
          <w:p w:rsidR="00000000" w:rsidDel="00000000" w:rsidP="00000000" w:rsidRDefault="00000000" w:rsidRPr="00000000" w14:paraId="000000F9">
            <w:pPr>
              <w:rPr/>
            </w:pPr>
            <w:r w:rsidDel="00000000" w:rsidR="00000000" w:rsidRPr="00000000">
              <w:rPr>
                <w:rtl w:val="0"/>
              </w:rPr>
              <w:t xml:space="preserve">1 copy in HIPAA-compliant cloud backup service (encrypted, geo-redundant)</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Encryption at Rest</w:t>
            </w:r>
          </w:p>
        </w:tc>
        <w:tc>
          <w:tcPr/>
          <w:p w:rsidR="00000000" w:rsidDel="00000000" w:rsidP="00000000" w:rsidRDefault="00000000" w:rsidRPr="00000000" w14:paraId="000000FB">
            <w:pPr>
              <w:rPr/>
            </w:pPr>
            <w:r w:rsidDel="00000000" w:rsidR="00000000" w:rsidRPr="00000000">
              <w:rPr>
                <w:rtl w:val="0"/>
              </w:rPr>
              <w:t xml:space="preserve">AES-256 symmetric encryption for all backup archives</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Encryption in Transit</w:t>
            </w:r>
          </w:p>
        </w:tc>
        <w:tc>
          <w:tcPr/>
          <w:p w:rsidR="00000000" w:rsidDel="00000000" w:rsidP="00000000" w:rsidRDefault="00000000" w:rsidRPr="00000000" w14:paraId="000000FD">
            <w:pPr>
              <w:rPr/>
            </w:pPr>
            <w:r w:rsidDel="00000000" w:rsidR="00000000" w:rsidRPr="00000000">
              <w:rPr>
                <w:rtl w:val="0"/>
              </w:rPr>
              <w:t xml:space="preserve">TLS 1.2+ for all cloud sync operations</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Testing Frequency</w:t>
            </w:r>
          </w:p>
        </w:tc>
        <w:tc>
          <w:tcPr/>
          <w:p w:rsidR="00000000" w:rsidDel="00000000" w:rsidP="00000000" w:rsidRDefault="00000000" w:rsidRPr="00000000" w14:paraId="000000FF">
            <w:pPr>
              <w:rPr/>
            </w:pPr>
            <w:r w:rsidDel="00000000" w:rsidR="00000000" w:rsidRPr="00000000">
              <w:rPr>
                <w:rtl w:val="0"/>
              </w:rPr>
              <w:t xml:space="preserve">Quarterly restore tests with documented results</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Recovery Time Objective (RTO)</w:t>
            </w:r>
          </w:p>
        </w:tc>
        <w:tc>
          <w:tcPr/>
          <w:p w:rsidR="00000000" w:rsidDel="00000000" w:rsidP="00000000" w:rsidRDefault="00000000" w:rsidRPr="00000000" w14:paraId="00000101">
            <w:pPr>
              <w:rPr/>
            </w:pPr>
            <w:r w:rsidDel="00000000" w:rsidR="00000000" w:rsidRPr="00000000">
              <w:rPr>
                <w:rtl w:val="0"/>
              </w:rPr>
              <w:t xml:space="preserve">4 hours — clinic must resume patient scheduling and record access</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Recovery Point Objective (RPO)</w:t>
            </w:r>
          </w:p>
        </w:tc>
        <w:tc>
          <w:tcPr/>
          <w:p w:rsidR="00000000" w:rsidDel="00000000" w:rsidP="00000000" w:rsidRDefault="00000000" w:rsidRPr="00000000" w14:paraId="00000103">
            <w:pPr>
              <w:rPr/>
            </w:pPr>
            <w:r w:rsidDel="00000000" w:rsidR="00000000" w:rsidRPr="00000000">
              <w:rPr>
                <w:rtl w:val="0"/>
              </w:rPr>
              <w:t xml:space="preserve">24 hours — maximum acceptable data loss window</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Responsibility</w:t>
            </w:r>
          </w:p>
        </w:tc>
        <w:tc>
          <w:tcPr/>
          <w:p w:rsidR="00000000" w:rsidDel="00000000" w:rsidP="00000000" w:rsidRDefault="00000000" w:rsidRPr="00000000" w14:paraId="00000105">
            <w:pPr>
              <w:rPr/>
            </w:pPr>
            <w:r w:rsidDel="00000000" w:rsidR="00000000" w:rsidRPr="00000000">
              <w:rPr>
                <w:rtl w:val="0"/>
              </w:rPr>
              <w:t xml:space="preserve">Office Manager (with documented procedures and training); quarterly review by designated Security Official</w:t>
            </w:r>
          </w:p>
        </w:tc>
      </w:tr>
    </w:tbl>
    <w:p w:rsidR="00000000" w:rsidDel="00000000" w:rsidP="00000000" w:rsidRDefault="00000000" w:rsidRPr="00000000" w14:paraId="00000106">
      <w:pPr>
        <w:pStyle w:val="Heading2"/>
        <w:rPr/>
      </w:pPr>
      <w:r w:rsidDel="00000000" w:rsidR="00000000" w:rsidRPr="00000000">
        <w:rPr>
          <w:b w:val="1"/>
          <w:bCs w:val="1"/>
          <w:color w:val="2e75b6"/>
          <w:rtl w:val="0"/>
        </w:rPr>
        <w:t xml:space="preserve">7.2 Backup Procedures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ePHI stored on the office computer is automatically backed up daily at 11:00 PM using incremental backup software.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full backup is performed every Sunday at 2:00 AM to establish a new baseline.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backup data is encrypted using AES-256 symmetric encryption before leaving the source system.</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Onsite backup copy is written to an encrypted external hard drive stored in a fireproof safe within the clinic.</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Offsite backup copy is transmitted via TLS 1.2+ to a HIPAA-compliant cloud backup provider (e.g., AWS S3 with encryption, Azure Blob with Customer-Managed Keys, or dedicated healthcare backup service).</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Portable backup drives are NEVER removed from the facility on personal media or transported in personal vehicles.</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Quarterly restore tests are conducted by the Office Manager to verify data integrity and recovery procedures.</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backup activities, test results, and exceptions are documented in the Backup Log maintained by the Security Official.</w:t>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b w:val="1"/>
          <w:bCs w:val="1"/>
          <w:color w:val="1f4e79"/>
          <w:rtl w:val="0"/>
        </w:rPr>
        <w:t xml:space="preserve">8. ENCRYPTION STRATEGY</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Objective: Protect the confidentiality and integrity of ePHI at rest and in transit through a comprehensive encryption program aligned with HIPAA Technical Safeguards (45 CFR 164.312(a)(2)(iv) and 164.312(e)).</w:t>
      </w:r>
    </w:p>
    <w:p w:rsidR="00000000" w:rsidDel="00000000" w:rsidP="00000000" w:rsidRDefault="00000000" w:rsidRPr="00000000" w14:paraId="00000112">
      <w:pPr>
        <w:pStyle w:val="Heading2"/>
        <w:rPr/>
      </w:pPr>
      <w:r w:rsidDel="00000000" w:rsidR="00000000" w:rsidRPr="00000000">
        <w:rPr>
          <w:b w:val="1"/>
          <w:bCs w:val="1"/>
          <w:color w:val="2e75b6"/>
          <w:rtl w:val="0"/>
        </w:rPr>
        <w:t xml:space="preserve">8.1 Data-at-Rest Encryption</w:t>
      </w:r>
      <w:r w:rsidDel="00000000" w:rsidR="00000000" w:rsidRPr="00000000">
        <w:rPr>
          <w:rtl w:val="0"/>
        </w:rPr>
      </w:r>
    </w:p>
    <w:tbl>
      <w:tblPr>
        <w:tblStyle w:val="Table9"/>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113">
            <w:pPr>
              <w:rPr/>
            </w:pPr>
            <w:r w:rsidDel="00000000" w:rsidR="00000000" w:rsidRPr="00000000">
              <w:rPr>
                <w:b w:val="1"/>
                <w:bCs w:val="1"/>
                <w:color w:val="ffffff"/>
                <w:rtl w:val="0"/>
              </w:rPr>
              <w:t xml:space="preserve">Data Location</w:t>
            </w:r>
            <w:r w:rsidDel="00000000" w:rsidR="00000000" w:rsidRPr="00000000">
              <w:rPr>
                <w:rtl w:val="0"/>
              </w:rPr>
            </w:r>
          </w:p>
        </w:tc>
        <w:tc>
          <w:tcPr>
            <w:shd w:fill="1f4e79" w:val="clear"/>
          </w:tcPr>
          <w:p w:rsidR="00000000" w:rsidDel="00000000" w:rsidP="00000000" w:rsidRDefault="00000000" w:rsidRPr="00000000" w14:paraId="00000114">
            <w:pPr>
              <w:rPr/>
            </w:pPr>
            <w:r w:rsidDel="00000000" w:rsidR="00000000" w:rsidRPr="00000000">
              <w:rPr>
                <w:b w:val="1"/>
                <w:bCs w:val="1"/>
                <w:color w:val="ffffff"/>
                <w:rtl w:val="0"/>
              </w:rPr>
              <w:t xml:space="preserve">Encryption Approach</w:t>
            </w:r>
            <w:r w:rsidDel="00000000" w:rsidR="00000000" w:rsidRPr="00000000">
              <w:rPr>
                <w:rtl w:val="0"/>
              </w:rPr>
            </w:r>
          </w:p>
        </w:tc>
        <w:tc>
          <w:tcPr>
            <w:shd w:fill="1f4e79" w:val="clear"/>
          </w:tcPr>
          <w:p w:rsidR="00000000" w:rsidDel="00000000" w:rsidP="00000000" w:rsidRDefault="00000000" w:rsidRPr="00000000" w14:paraId="00000115">
            <w:pPr>
              <w:rPr/>
            </w:pPr>
            <w:r w:rsidDel="00000000" w:rsidR="00000000" w:rsidRPr="00000000">
              <w:rPr>
                <w:b w:val="1"/>
                <w:bCs w:val="1"/>
                <w:color w:val="ffffff"/>
                <w:rtl w:val="0"/>
              </w:rPr>
              <w:t xml:space="preserve">Algorithm/Standard</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Workstation (Office Computer)</w:t>
            </w:r>
          </w:p>
        </w:tc>
        <w:tc>
          <w:tcPr/>
          <w:p w:rsidR="00000000" w:rsidDel="00000000" w:rsidP="00000000" w:rsidRDefault="00000000" w:rsidRPr="00000000" w14:paraId="00000117">
            <w:pPr>
              <w:rPr/>
            </w:pPr>
            <w:r w:rsidDel="00000000" w:rsidR="00000000" w:rsidRPr="00000000">
              <w:rPr>
                <w:rtl w:val="0"/>
              </w:rPr>
              <w:t xml:space="preserve">Full-Disk Encryption (FDE) using BitLocker (Windows) or FileVault (Mac)</w:t>
            </w:r>
          </w:p>
        </w:tc>
        <w:tc>
          <w:tcPr/>
          <w:p w:rsidR="00000000" w:rsidDel="00000000" w:rsidP="00000000" w:rsidRDefault="00000000" w:rsidRPr="00000000" w14:paraId="00000118">
            <w:pPr>
              <w:rPr/>
            </w:pPr>
            <w:r w:rsidDel="00000000" w:rsidR="00000000" w:rsidRPr="00000000">
              <w:rPr>
                <w:rtl w:val="0"/>
              </w:rPr>
              <w:t xml:space="preserve">AES-256-XTS</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Local Server / NAS</w:t>
            </w:r>
          </w:p>
        </w:tc>
        <w:tc>
          <w:tcPr/>
          <w:p w:rsidR="00000000" w:rsidDel="00000000" w:rsidP="00000000" w:rsidRDefault="00000000" w:rsidRPr="00000000" w14:paraId="0000011A">
            <w:pPr>
              <w:rPr/>
            </w:pPr>
            <w:r w:rsidDel="00000000" w:rsidR="00000000" w:rsidRPr="00000000">
              <w:rPr>
                <w:rtl w:val="0"/>
              </w:rPr>
              <w:t xml:space="preserve">Volume-level encryption</w:t>
            </w:r>
          </w:p>
        </w:tc>
        <w:tc>
          <w:tcPr/>
          <w:p w:rsidR="00000000" w:rsidDel="00000000" w:rsidP="00000000" w:rsidRDefault="00000000" w:rsidRPr="00000000" w14:paraId="0000011B">
            <w:pPr>
              <w:rPr/>
            </w:pPr>
            <w:r w:rsidDel="00000000" w:rsidR="00000000" w:rsidRPr="00000000">
              <w:rPr>
                <w:rtl w:val="0"/>
              </w:rPr>
              <w:t xml:space="preserve">AES-256</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Backup Archives</w:t>
            </w:r>
          </w:p>
        </w:tc>
        <w:tc>
          <w:tcPr/>
          <w:p w:rsidR="00000000" w:rsidDel="00000000" w:rsidP="00000000" w:rsidRDefault="00000000" w:rsidRPr="00000000" w14:paraId="0000011D">
            <w:pPr>
              <w:rPr/>
            </w:pPr>
            <w:r w:rsidDel="00000000" w:rsidR="00000000" w:rsidRPr="00000000">
              <w:rPr>
                <w:rtl w:val="0"/>
              </w:rPr>
              <w:t xml:space="preserve">Symmetric encryption of backup containers</w:t>
            </w:r>
          </w:p>
        </w:tc>
        <w:tc>
          <w:tcPr/>
          <w:p w:rsidR="00000000" w:rsidDel="00000000" w:rsidP="00000000" w:rsidRDefault="00000000" w:rsidRPr="00000000" w14:paraId="0000011E">
            <w:pPr>
              <w:rPr/>
            </w:pPr>
            <w:r w:rsidDel="00000000" w:rsidR="00000000" w:rsidRPr="00000000">
              <w:rPr>
                <w:rtl w:val="0"/>
              </w:rPr>
              <w:t xml:space="preserve">AES-256</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Portable Media (if used)</w:t>
            </w:r>
          </w:p>
        </w:tc>
        <w:tc>
          <w:tcPr/>
          <w:p w:rsidR="00000000" w:rsidDel="00000000" w:rsidP="00000000" w:rsidRDefault="00000000" w:rsidRPr="00000000" w14:paraId="00000120">
            <w:pPr>
              <w:rPr/>
            </w:pPr>
            <w:r w:rsidDel="00000000" w:rsidR="00000000" w:rsidRPr="00000000">
              <w:rPr>
                <w:rtl w:val="0"/>
              </w:rPr>
              <w:t xml:space="preserve">Full-disk encryption with passphrase</w:t>
            </w:r>
          </w:p>
        </w:tc>
        <w:tc>
          <w:tcPr/>
          <w:p w:rsidR="00000000" w:rsidDel="00000000" w:rsidP="00000000" w:rsidRDefault="00000000" w:rsidRPr="00000000" w14:paraId="00000121">
            <w:pPr>
              <w:rPr/>
            </w:pPr>
            <w:r w:rsidDel="00000000" w:rsidR="00000000" w:rsidRPr="00000000">
              <w:rPr>
                <w:rtl w:val="0"/>
              </w:rPr>
              <w:t xml:space="preserve">AES-256</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Email Archives</w:t>
            </w:r>
          </w:p>
        </w:tc>
        <w:tc>
          <w:tcPr/>
          <w:p w:rsidR="00000000" w:rsidDel="00000000" w:rsidP="00000000" w:rsidRDefault="00000000" w:rsidRPr="00000000" w14:paraId="00000123">
            <w:pPr>
              <w:rPr/>
            </w:pPr>
            <w:r w:rsidDel="00000000" w:rsidR="00000000" w:rsidRPr="00000000">
              <w:rPr>
                <w:rtl w:val="0"/>
              </w:rPr>
              <w:t xml:space="preserve">File-level encryption for exported email PSTs</w:t>
            </w:r>
          </w:p>
        </w:tc>
        <w:tc>
          <w:tcPr/>
          <w:p w:rsidR="00000000" w:rsidDel="00000000" w:rsidP="00000000" w:rsidRDefault="00000000" w:rsidRPr="00000000" w14:paraId="00000124">
            <w:pPr>
              <w:rPr/>
            </w:pPr>
            <w:r w:rsidDel="00000000" w:rsidR="00000000" w:rsidRPr="00000000">
              <w:rPr>
                <w:rtl w:val="0"/>
              </w:rPr>
              <w:t xml:space="preserve">AES-256</w:t>
            </w:r>
          </w:p>
        </w:tc>
      </w:tr>
    </w:tbl>
    <w:p w:rsidR="00000000" w:rsidDel="00000000" w:rsidP="00000000" w:rsidRDefault="00000000" w:rsidRPr="00000000" w14:paraId="00000125">
      <w:pPr>
        <w:pStyle w:val="Heading2"/>
        <w:rPr/>
      </w:pPr>
      <w:r w:rsidDel="00000000" w:rsidR="00000000" w:rsidRPr="00000000">
        <w:rPr>
          <w:b w:val="1"/>
          <w:bCs w:val="1"/>
          <w:color w:val="2e75b6"/>
          <w:rtl w:val="0"/>
        </w:rPr>
        <w:t xml:space="preserve">8.2 Data-in-Transit Encryption</w:t>
      </w:r>
      <w:r w:rsidDel="00000000" w:rsidR="00000000" w:rsidRPr="00000000">
        <w:rPr>
          <w:rtl w:val="0"/>
        </w:rPr>
      </w:r>
    </w:p>
    <w:tbl>
      <w:tblPr>
        <w:tblStyle w:val="Table1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4e79" w:val="clear"/>
          </w:tcPr>
          <w:p w:rsidR="00000000" w:rsidDel="00000000" w:rsidP="00000000" w:rsidRDefault="00000000" w:rsidRPr="00000000" w14:paraId="00000126">
            <w:pPr>
              <w:rPr/>
            </w:pPr>
            <w:r w:rsidDel="00000000" w:rsidR="00000000" w:rsidRPr="00000000">
              <w:rPr>
                <w:b w:val="1"/>
                <w:bCs w:val="1"/>
                <w:color w:val="ffffff"/>
                <w:rtl w:val="0"/>
              </w:rPr>
              <w:t xml:space="preserve">Data Location</w:t>
            </w:r>
            <w:r w:rsidDel="00000000" w:rsidR="00000000" w:rsidRPr="00000000">
              <w:rPr>
                <w:rtl w:val="0"/>
              </w:rPr>
            </w:r>
          </w:p>
        </w:tc>
        <w:tc>
          <w:tcPr>
            <w:shd w:fill="1f4e79" w:val="clear"/>
          </w:tcPr>
          <w:p w:rsidR="00000000" w:rsidDel="00000000" w:rsidP="00000000" w:rsidRDefault="00000000" w:rsidRPr="00000000" w14:paraId="00000127">
            <w:pPr>
              <w:rPr/>
            </w:pPr>
            <w:r w:rsidDel="00000000" w:rsidR="00000000" w:rsidRPr="00000000">
              <w:rPr>
                <w:b w:val="1"/>
                <w:bCs w:val="1"/>
                <w:color w:val="ffffff"/>
                <w:rtl w:val="0"/>
              </w:rPr>
              <w:t xml:space="preserve">Encryption Approach</w:t>
            </w:r>
            <w:r w:rsidDel="00000000" w:rsidR="00000000" w:rsidRPr="00000000">
              <w:rPr>
                <w:rtl w:val="0"/>
              </w:rPr>
            </w:r>
          </w:p>
        </w:tc>
        <w:tc>
          <w:tcPr>
            <w:shd w:fill="1f4e79" w:val="clear"/>
          </w:tcPr>
          <w:p w:rsidR="00000000" w:rsidDel="00000000" w:rsidP="00000000" w:rsidRDefault="00000000" w:rsidRPr="00000000" w14:paraId="00000128">
            <w:pPr>
              <w:rPr/>
            </w:pPr>
            <w:r w:rsidDel="00000000" w:rsidR="00000000" w:rsidRPr="00000000">
              <w:rPr>
                <w:b w:val="1"/>
                <w:bCs w:val="1"/>
                <w:color w:val="ffffff"/>
                <w:rtl w:val="0"/>
              </w:rPr>
              <w:t xml:space="preserve">Algorithm/Standard</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Email Communications</w:t>
            </w:r>
          </w:p>
        </w:tc>
        <w:tc>
          <w:tcPr/>
          <w:p w:rsidR="00000000" w:rsidDel="00000000" w:rsidP="00000000" w:rsidRDefault="00000000" w:rsidRPr="00000000" w14:paraId="0000012A">
            <w:pPr>
              <w:rPr/>
            </w:pPr>
            <w:r w:rsidDel="00000000" w:rsidR="00000000" w:rsidRPr="00000000">
              <w:rPr>
                <w:rtl w:val="0"/>
              </w:rPr>
              <w:t xml:space="preserve">Asymmetric encryption (S/MIME or PGP) + TLS for transport</w:t>
            </w:r>
          </w:p>
        </w:tc>
        <w:tc>
          <w:tcPr/>
          <w:p w:rsidR="00000000" w:rsidDel="00000000" w:rsidP="00000000" w:rsidRDefault="00000000" w:rsidRPr="00000000" w14:paraId="0000012B">
            <w:pPr>
              <w:rPr/>
            </w:pPr>
            <w:r w:rsidDel="00000000" w:rsidR="00000000" w:rsidRPr="00000000">
              <w:rPr>
                <w:rtl w:val="0"/>
              </w:rPr>
              <w:t xml:space="preserve">RSA-2048+ / TLS 1.2+</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Cloud Backup Sync</w:t>
            </w:r>
          </w:p>
        </w:tc>
        <w:tc>
          <w:tcPr/>
          <w:p w:rsidR="00000000" w:rsidDel="00000000" w:rsidP="00000000" w:rsidRDefault="00000000" w:rsidRPr="00000000" w14:paraId="0000012D">
            <w:pPr>
              <w:rPr/>
            </w:pPr>
            <w:r w:rsidDel="00000000" w:rsidR="00000000" w:rsidRPr="00000000">
              <w:rPr>
                <w:rtl w:val="0"/>
              </w:rPr>
              <w:t xml:space="preserve">TLS tunnel for all backup transmissions</w:t>
            </w:r>
          </w:p>
        </w:tc>
        <w:tc>
          <w:tcPr/>
          <w:p w:rsidR="00000000" w:rsidDel="00000000" w:rsidP="00000000" w:rsidRDefault="00000000" w:rsidRPr="00000000" w14:paraId="0000012E">
            <w:pPr>
              <w:rPr/>
            </w:pPr>
            <w:r w:rsidDel="00000000" w:rsidR="00000000" w:rsidRPr="00000000">
              <w:rPr>
                <w:rtl w:val="0"/>
              </w:rPr>
              <w:t xml:space="preserve">TLS 1.2+ with AES-256-GCM</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Remote Access</w:t>
            </w:r>
          </w:p>
        </w:tc>
        <w:tc>
          <w:tcPr/>
          <w:p w:rsidR="00000000" w:rsidDel="00000000" w:rsidP="00000000" w:rsidRDefault="00000000" w:rsidRPr="00000000" w14:paraId="00000130">
            <w:pPr>
              <w:rPr/>
            </w:pPr>
            <w:r w:rsidDel="00000000" w:rsidR="00000000" w:rsidRPr="00000000">
              <w:rPr>
                <w:rtl w:val="0"/>
              </w:rPr>
              <w:t xml:space="preserve">VPN with strong encryption</w:t>
            </w:r>
          </w:p>
        </w:tc>
        <w:tc>
          <w:tcPr/>
          <w:p w:rsidR="00000000" w:rsidDel="00000000" w:rsidP="00000000" w:rsidRDefault="00000000" w:rsidRPr="00000000" w14:paraId="00000131">
            <w:pPr>
              <w:rPr/>
            </w:pPr>
            <w:r w:rsidDel="00000000" w:rsidR="00000000" w:rsidRPr="00000000">
              <w:rPr>
                <w:rtl w:val="0"/>
              </w:rPr>
              <w:t xml:space="preserve">AES-256-GCM / ChaCha20-Poly1305</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Web-based EHR Access</w:t>
            </w:r>
          </w:p>
        </w:tc>
        <w:tc>
          <w:tcPr/>
          <w:p w:rsidR="00000000" w:rsidDel="00000000" w:rsidP="00000000" w:rsidRDefault="00000000" w:rsidRPr="00000000" w14:paraId="00000133">
            <w:pPr>
              <w:rPr/>
            </w:pPr>
            <w:r w:rsidDel="00000000" w:rsidR="00000000" w:rsidRPr="00000000">
              <w:rPr>
                <w:rtl w:val="0"/>
              </w:rPr>
              <w:t xml:space="preserve">HTTPS with HSTS</w:t>
            </w:r>
          </w:p>
        </w:tc>
        <w:tc>
          <w:tcPr/>
          <w:p w:rsidR="00000000" w:rsidDel="00000000" w:rsidP="00000000" w:rsidRDefault="00000000" w:rsidRPr="00000000" w14:paraId="00000134">
            <w:pPr>
              <w:rPr/>
            </w:pPr>
            <w:r w:rsidDel="00000000" w:rsidR="00000000" w:rsidRPr="00000000">
              <w:rPr>
                <w:rtl w:val="0"/>
              </w:rPr>
              <w:t xml:space="preserve">TLS 1.2+</w:t>
            </w:r>
          </w:p>
        </w:tc>
      </w:tr>
    </w:tbl>
    <w:p w:rsidR="00000000" w:rsidDel="00000000" w:rsidP="00000000" w:rsidRDefault="00000000" w:rsidRPr="00000000" w14:paraId="00000135">
      <w:pPr>
        <w:pStyle w:val="Heading2"/>
        <w:rPr/>
      </w:pPr>
      <w:r w:rsidDel="00000000" w:rsidR="00000000" w:rsidRPr="00000000">
        <w:rPr>
          <w:b w:val="1"/>
          <w:bCs w:val="1"/>
          <w:color w:val="2e75b6"/>
          <w:rtl w:val="0"/>
        </w:rPr>
        <w:t xml:space="preserve">8.3 Key Management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encryption keys are stored in a centralized password manager or hardware security module (HSM) where feasible.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Backup encryption keys are stored separately from backup data (key separation).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Keys are protected with strong passphrases (minimum 16 characters).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 rotation is performed annually or upon suspected compromise.</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Separation of duties: key administration is performed by the Security Official, not the Office Manager.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 escrow procedures are documented to ensure business continuity in case of key loss.</w:t>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b w:val="1"/>
          <w:bCs w:val="1"/>
          <w:color w:val="1f4e79"/>
          <w:rtl w:val="0"/>
        </w:rPr>
        <w:t xml:space="preserve">9. REMEDIATION ROADMAP</w:t>
      </w:r>
      <w:r w:rsidDel="00000000" w:rsidR="00000000" w:rsidRPr="00000000">
        <w:rPr>
          <w:rtl w:val="0"/>
        </w:rPr>
      </w:r>
    </w:p>
    <w:tbl>
      <w:tblPr>
        <w:tblStyle w:val="Table1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1f4e79" w:val="clear"/>
          </w:tcPr>
          <w:p w:rsidR="00000000" w:rsidDel="00000000" w:rsidP="00000000" w:rsidRDefault="00000000" w:rsidRPr="00000000" w14:paraId="0000013E">
            <w:pPr>
              <w:rPr/>
            </w:pPr>
            <w:r w:rsidDel="00000000" w:rsidR="00000000" w:rsidRPr="00000000">
              <w:rPr>
                <w:b w:val="1"/>
                <w:bCs w:val="1"/>
                <w:color w:val="ffffff"/>
                <w:rtl w:val="0"/>
              </w:rPr>
              <w:t xml:space="preserve">Phase</w:t>
            </w:r>
            <w:r w:rsidDel="00000000" w:rsidR="00000000" w:rsidRPr="00000000">
              <w:rPr>
                <w:rtl w:val="0"/>
              </w:rPr>
            </w:r>
          </w:p>
        </w:tc>
        <w:tc>
          <w:tcPr>
            <w:shd w:fill="1f4e79" w:val="clear"/>
          </w:tcPr>
          <w:p w:rsidR="00000000" w:rsidDel="00000000" w:rsidP="00000000" w:rsidRDefault="00000000" w:rsidRPr="00000000" w14:paraId="0000013F">
            <w:pPr>
              <w:rPr/>
            </w:pPr>
            <w:r w:rsidDel="00000000" w:rsidR="00000000" w:rsidRPr="00000000">
              <w:rPr>
                <w:b w:val="1"/>
                <w:bCs w:val="1"/>
                <w:color w:val="ffffff"/>
                <w:rtl w:val="0"/>
              </w:rPr>
              <w:t xml:space="preserve">Timeline</w:t>
            </w:r>
            <w:r w:rsidDel="00000000" w:rsidR="00000000" w:rsidRPr="00000000">
              <w:rPr>
                <w:rtl w:val="0"/>
              </w:rPr>
            </w:r>
          </w:p>
        </w:tc>
        <w:tc>
          <w:tcPr>
            <w:shd w:fill="1f4e79" w:val="clear"/>
          </w:tcPr>
          <w:p w:rsidR="00000000" w:rsidDel="00000000" w:rsidP="00000000" w:rsidRDefault="00000000" w:rsidRPr="00000000" w14:paraId="00000140">
            <w:pPr>
              <w:rPr/>
            </w:pPr>
            <w:r w:rsidDel="00000000" w:rsidR="00000000" w:rsidRPr="00000000">
              <w:rPr>
                <w:b w:val="1"/>
                <w:bCs w:val="1"/>
                <w:color w:val="ffffff"/>
                <w:rtl w:val="0"/>
              </w:rPr>
              <w:t xml:space="preserve">Actions</w:t>
            </w:r>
            <w:r w:rsidDel="00000000" w:rsidR="00000000" w:rsidRPr="00000000">
              <w:rPr>
                <w:rtl w:val="0"/>
              </w:rPr>
            </w:r>
          </w:p>
        </w:tc>
        <w:tc>
          <w:tcPr>
            <w:shd w:fill="1f4e79" w:val="clear"/>
          </w:tcPr>
          <w:p w:rsidR="00000000" w:rsidDel="00000000" w:rsidP="00000000" w:rsidRDefault="00000000" w:rsidRPr="00000000" w14:paraId="00000141">
            <w:pPr>
              <w:rPr/>
            </w:pPr>
            <w:r w:rsidDel="00000000" w:rsidR="00000000" w:rsidRPr="00000000">
              <w:rPr>
                <w:b w:val="1"/>
                <w:bCs w:val="1"/>
                <w:color w:val="ffffff"/>
                <w:rtl w:val="0"/>
              </w:rPr>
              <w:t xml:space="preserve">Estimated Effort</w:t>
            </w:r>
            <w:r w:rsidDel="00000000" w:rsidR="00000000" w:rsidRPr="00000000">
              <w:rPr>
                <w:rtl w:val="0"/>
              </w:rPr>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Phase 1: Critical Immediate Actions</w:t>
            </w:r>
          </w:p>
        </w:tc>
        <w:tc>
          <w:tcPr/>
          <w:p w:rsidR="00000000" w:rsidDel="00000000" w:rsidP="00000000" w:rsidRDefault="00000000" w:rsidRPr="00000000" w14:paraId="00000143">
            <w:pPr>
              <w:rPr/>
            </w:pPr>
            <w:r w:rsidDel="00000000" w:rsidR="00000000" w:rsidRPr="00000000">
              <w:rPr>
                <w:rtl w:val="0"/>
              </w:rPr>
              <w:t xml:space="preserve">0-30 days</w:t>
            </w:r>
          </w:p>
        </w:tc>
        <w:tc>
          <w:tcPr/>
          <w:p w:rsidR="00000000" w:rsidDel="00000000" w:rsidP="00000000" w:rsidRDefault="00000000" w:rsidRPr="00000000" w14:paraId="00000144">
            <w:pPr>
              <w:rPr/>
            </w:pPr>
            <w:r w:rsidDel="00000000" w:rsidR="00000000" w:rsidRPr="00000000">
              <w:rPr>
                <w:rtl w:val="0"/>
              </w:rPr>
              <w:t xml:space="preserve">Encrypt the portable backup drive or migrate to encrypted cloud backup IMMEDIATELY. Prohibit removal of ePHI from facility on personal media. Enable full-disk encryption on the office computer. Deploy unique user accounts and disable shared logins. Install firewall and antivirus/EDR on the office computer. Relocate ePHI workstation to a non-public, lockable area.</w:t>
            </w:r>
          </w:p>
        </w:tc>
        <w:tc>
          <w:tcPr/>
          <w:p w:rsidR="00000000" w:rsidDel="00000000" w:rsidP="00000000" w:rsidRDefault="00000000" w:rsidRPr="00000000" w14:paraId="00000145">
            <w:pPr>
              <w:rPr/>
            </w:pPr>
            <w:r w:rsidDel="00000000" w:rsidR="00000000" w:rsidRPr="00000000">
              <w:rPr>
                <w:rtl w:val="0"/>
              </w:rPr>
              <w:t xml:space="preserve">Low-Medium cost; High urgency</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Phase 2: Short-Term Security Controls</w:t>
            </w:r>
          </w:p>
        </w:tc>
        <w:tc>
          <w:tcPr/>
          <w:p w:rsidR="00000000" w:rsidDel="00000000" w:rsidP="00000000" w:rsidRDefault="00000000" w:rsidRPr="00000000" w14:paraId="00000147">
            <w:pPr>
              <w:rPr/>
            </w:pPr>
            <w:r w:rsidDel="00000000" w:rsidR="00000000" w:rsidRPr="00000000">
              <w:rPr>
                <w:rtl w:val="0"/>
              </w:rPr>
              <w:t xml:space="preserve">1-3 months</w:t>
            </w:r>
          </w:p>
        </w:tc>
        <w:tc>
          <w:tcPr/>
          <w:p w:rsidR="00000000" w:rsidDel="00000000" w:rsidP="00000000" w:rsidRDefault="00000000" w:rsidRPr="00000000" w14:paraId="00000148">
            <w:pPr>
              <w:rPr/>
            </w:pPr>
            <w:r w:rsidDel="00000000" w:rsidR="00000000" w:rsidRPr="00000000">
              <w:rPr>
                <w:rtl w:val="0"/>
              </w:rPr>
              <w:t xml:space="preserve">Conduct formal HIPAA risk analysis. Designate a Security Official. Implement role-based access control (RBAC). Deploy automatic screen lock and privacy screens. Establish documented backup procedures with quarterly testing. Implement audit logging.</w:t>
            </w:r>
          </w:p>
        </w:tc>
        <w:tc>
          <w:tcPr/>
          <w:p w:rsidR="00000000" w:rsidDel="00000000" w:rsidP="00000000" w:rsidRDefault="00000000" w:rsidRPr="00000000" w14:paraId="00000149">
            <w:pPr>
              <w:rPr/>
            </w:pPr>
            <w:r w:rsidDel="00000000" w:rsidR="00000000" w:rsidRPr="00000000">
              <w:rPr>
                <w:rtl w:val="0"/>
              </w:rPr>
              <w:t xml:space="preserve">Medium cost; High impact</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Phase 3: Medium-Term Governance &amp; Training</w:t>
            </w:r>
          </w:p>
        </w:tc>
        <w:tc>
          <w:tcPr/>
          <w:p w:rsidR="00000000" w:rsidDel="00000000" w:rsidP="00000000" w:rsidRDefault="00000000" w:rsidRPr="00000000" w14:paraId="0000014B">
            <w:pPr>
              <w:rPr/>
            </w:pPr>
            <w:r w:rsidDel="00000000" w:rsidR="00000000" w:rsidRPr="00000000">
              <w:rPr>
                <w:rtl w:val="0"/>
              </w:rPr>
              <w:t xml:space="preserve">3-6 months</w:t>
            </w:r>
          </w:p>
        </w:tc>
        <w:tc>
          <w:tcPr/>
          <w:p w:rsidR="00000000" w:rsidDel="00000000" w:rsidP="00000000" w:rsidRDefault="00000000" w:rsidRPr="00000000" w14:paraId="0000014C">
            <w:pPr>
              <w:rPr/>
            </w:pPr>
            <w:r w:rsidDel="00000000" w:rsidR="00000000" w:rsidRPr="00000000">
              <w:rPr>
                <w:rtl w:val="0"/>
              </w:rPr>
              <w:t xml:space="preserve">Develop and implement all missing policies (Incident Response, Contingency Plan, Evaluation). Conduct initial HIPAA Security Awareness training for all staff. Establish sanctions policy with documented enforcement. Implement email encryption (S/MIME or PGP). Conduct first quarterly access review.</w:t>
            </w:r>
          </w:p>
        </w:tc>
        <w:tc>
          <w:tcPr/>
          <w:p w:rsidR="00000000" w:rsidDel="00000000" w:rsidP="00000000" w:rsidRDefault="00000000" w:rsidRPr="00000000" w14:paraId="0000014D">
            <w:pPr>
              <w:rPr/>
            </w:pPr>
            <w:r w:rsidDel="00000000" w:rsidR="00000000" w:rsidRPr="00000000">
              <w:rPr>
                <w:rtl w:val="0"/>
              </w:rPr>
              <w:t xml:space="preserve">Medium cost; Sustained impact</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Phase 4: Long-Term Continuous Improvement</w:t>
            </w:r>
          </w:p>
        </w:tc>
        <w:tc>
          <w:tcPr/>
          <w:p w:rsidR="00000000" w:rsidDel="00000000" w:rsidP="00000000" w:rsidRDefault="00000000" w:rsidRPr="00000000" w14:paraId="0000014F">
            <w:pPr>
              <w:rPr/>
            </w:pPr>
            <w:r w:rsidDel="00000000" w:rsidR="00000000" w:rsidRPr="00000000">
              <w:rPr>
                <w:rtl w:val="0"/>
              </w:rPr>
              <w:t xml:space="preserve">6-12 months</w:t>
            </w:r>
          </w:p>
        </w:tc>
        <w:tc>
          <w:tcPr/>
          <w:p w:rsidR="00000000" w:rsidDel="00000000" w:rsidP="00000000" w:rsidRDefault="00000000" w:rsidRPr="00000000" w14:paraId="00000150">
            <w:pPr>
              <w:rPr/>
            </w:pPr>
            <w:r w:rsidDel="00000000" w:rsidR="00000000" w:rsidRPr="00000000">
              <w:rPr>
                <w:rtl w:val="0"/>
              </w:rPr>
              <w:t xml:space="preserve">Engage third-party HIPAA compliance assessment. Implement multi-factor authentication (MFA). Migrate to cloud-based EHR with built-in security controls. Establish continuous monitoring program. Annual risk reassessment and policy review.</w:t>
            </w:r>
          </w:p>
        </w:tc>
        <w:tc>
          <w:tcPr/>
          <w:p w:rsidR="00000000" w:rsidDel="00000000" w:rsidP="00000000" w:rsidRDefault="00000000" w:rsidRPr="00000000" w14:paraId="00000151">
            <w:pPr>
              <w:rPr/>
            </w:pPr>
            <w:r w:rsidDel="00000000" w:rsidR="00000000" w:rsidRPr="00000000">
              <w:rPr>
                <w:rtl w:val="0"/>
              </w:rPr>
              <w:t xml:space="preserve">Medium-High cost; Long-term resilience</w:t>
            </w:r>
          </w:p>
        </w:tc>
      </w:tr>
    </w:tbl>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b w:val="1"/>
          <w:bCs w:val="1"/>
          <w:color w:val="1f4e79"/>
          <w:rtl w:val="0"/>
        </w:rPr>
        <w:t xml:space="preserve">10. CONCLUSION</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Cedarville Family Health's current security posture presents critical deficiencies across all three categories of HIPAA safeguards. The clinic operates with a single point of failure for all ePHI, lacks fundamental encryption and access controls, and has no formal risk management or incident response capability. These conditions expose the organization to severe regulatory, financial, and reputational risks.</w:t>
      </w:r>
    </w:p>
    <w:p w:rsidR="00000000" w:rsidDel="00000000" w:rsidP="00000000" w:rsidRDefault="00000000" w:rsidRPr="00000000" w14:paraId="00000155">
      <w:pPr>
        <w:rPr/>
      </w:pPr>
      <w:r w:rsidDel="00000000" w:rsidR="00000000" w:rsidRPr="00000000">
        <w:rPr>
          <w:rtl w:val="0"/>
        </w:rPr>
        <w:t xml:space="preserve">Immediate implementation of the Phase 1 critical controls — particularly encrypted backups, full-disk encryption, and workstation relocation — will substantially reduce the most acute risks. The phased roadmap outlined in this report provides a practical path to HIPAA compliance that accounts for Cedarville's limited resources while ensuring patient data confidentiality, integrity, and availability.</w:t>
      </w:r>
    </w:p>
    <w:p w:rsidR="00000000" w:rsidDel="00000000" w:rsidP="00000000" w:rsidRDefault="00000000" w:rsidRPr="00000000" w14:paraId="00000156">
      <w:pPr>
        <w:rPr/>
      </w:pPr>
      <w:r w:rsidDel="00000000" w:rsidR="00000000" w:rsidRPr="00000000">
        <w:rPr>
          <w:rtl w:val="0"/>
        </w:rPr>
        <w:t xml:space="preserve">Success will require leadership commitment from Dr. Smith, dedicated execution by the designated Security Official, and a cultural shift toward viewing information security as an integral component of patient care rather than an administrative burden. With disciplined implementation of these recommendations, Cedarville Family Health can transform its security posture, achieve regulatory compliance, and preserve the community trust it has built over four decades.</w:t>
      </w:r>
    </w:p>
    <w:p w:rsidR="00000000" w:rsidDel="00000000" w:rsidP="00000000" w:rsidRDefault="00000000" w:rsidRPr="00000000" w14:paraId="00000157">
      <w:pPr>
        <w:pStyle w:val="Heading1"/>
        <w:rPr/>
      </w:pPr>
      <w:r w:rsidDel="00000000" w:rsidR="00000000" w:rsidRPr="00000000">
        <w:rPr>
          <w:b w:val="1"/>
          <w:bCs w:val="1"/>
          <w:color w:val="1f4e79"/>
          <w:rtl w:val="0"/>
        </w:rPr>
        <w:t xml:space="preserve">11. APPENDICES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A: HIPAA Security Rule Requirement Mapping (45 CFR 164.308-312)</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B: Risk Assessment Calculations and Risk Register</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C: Vendor Recommendations (Backup Solutions, EHR Systems, Security Tools)</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D: Policy Templates (Incident Response, Contingency Plan, Sanctions Policy)</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Appendix E: Training Curriculum Outline for HIPAA Security Awareness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bBSGL1OchuvHbGvcXFK3j69RXg==">CgMxLjA4AHIhMTlnejVOTGJ4ODdBamhkQzNBbFR3UnZJOS1oNDJfOG9P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