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E77" w14:paraId="6E4C0C9C" w14:textId="77777777" w:rsidTr="00A06E77">
        <w:tc>
          <w:tcPr>
            <w:tcW w:w="4675" w:type="dxa"/>
          </w:tcPr>
          <w:p w14:paraId="5A7E2B24" w14:textId="41813F65" w:rsidR="00A06E77" w:rsidRDefault="00A06E77">
            <w:r>
              <w:t>Nom</w:t>
            </w:r>
          </w:p>
        </w:tc>
        <w:tc>
          <w:tcPr>
            <w:tcW w:w="4675" w:type="dxa"/>
          </w:tcPr>
          <w:p w14:paraId="3549E111" w14:textId="773BAC4B" w:rsidR="00A06E77" w:rsidRDefault="00A06E77">
            <w:r>
              <w:t>Description</w:t>
            </w:r>
          </w:p>
        </w:tc>
      </w:tr>
      <w:tr w:rsidR="00A06E77" w:rsidRPr="00A06E77" w14:paraId="75C78F32" w14:textId="77777777" w:rsidTr="00A06E77">
        <w:tc>
          <w:tcPr>
            <w:tcW w:w="4675" w:type="dxa"/>
          </w:tcPr>
          <w:p w14:paraId="55278926" w14:textId="2C09D698" w:rsidR="00A06E77" w:rsidRDefault="00A06E77">
            <w:r>
              <w:t>Alstroemeria</w:t>
            </w:r>
          </w:p>
        </w:tc>
        <w:tc>
          <w:tcPr>
            <w:tcW w:w="4675" w:type="dxa"/>
          </w:tcPr>
          <w:p w14:paraId="68C557D6" w14:textId="0CA9C20E" w:rsidR="00A06E77" w:rsidRPr="00A06E77" w:rsidRDefault="00A06E77">
            <w:pPr>
              <w:rPr>
                <w:lang w:val="fr-CA"/>
              </w:rPr>
            </w:pPr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Des régions fraîches de montagne des Andes, l'</w:t>
            </w:r>
            <w:proofErr w:type="spellStart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alstroemeria</w:t>
            </w:r>
            <w:proofErr w:type="spellEnd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, également connu sous le nom de lis des Inca, est une belle fleur avec les pétales rayés. Ils viennent dans des couleurs oranges, roses, rouges, pourpres, jaunes, blanches et saumonées.</w:t>
            </w:r>
          </w:p>
        </w:tc>
      </w:tr>
      <w:tr w:rsidR="00A06E77" w:rsidRPr="00A06E77" w14:paraId="68512BB2" w14:textId="77777777" w:rsidTr="00A06E77">
        <w:tc>
          <w:tcPr>
            <w:tcW w:w="4675" w:type="dxa"/>
          </w:tcPr>
          <w:p w14:paraId="03CD64EF" w14:textId="0A0ABEA3" w:rsidR="00A06E77" w:rsidRDefault="00A06E77">
            <w:r>
              <w:t>Amaryllis</w:t>
            </w:r>
          </w:p>
        </w:tc>
        <w:tc>
          <w:tcPr>
            <w:tcW w:w="4675" w:type="dxa"/>
          </w:tcPr>
          <w:p w14:paraId="79A5CA5C" w14:textId="1414B207" w:rsidR="00A06E77" w:rsidRPr="00A06E77" w:rsidRDefault="00A06E77">
            <w:pPr>
              <w:rPr>
                <w:lang w:val="fr-CA"/>
              </w:rPr>
            </w:pPr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L'amaryllis est une usine </w:t>
            </w:r>
            <w:proofErr w:type="spellStart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monotypic</w:t>
            </w:r>
            <w:proofErr w:type="spellEnd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 qui contient le lis de belladone d'amaryllis. Habituellement connu pour ses fleurs colorées, ils sont habituellement entonnoir formé et viennent dans blanc, le pourpre ou le rose</w:t>
            </w:r>
          </w:p>
        </w:tc>
      </w:tr>
      <w:tr w:rsidR="00A06E77" w:rsidRPr="00A06E77" w14:paraId="420465EE" w14:textId="77777777" w:rsidTr="00A06E77">
        <w:tc>
          <w:tcPr>
            <w:tcW w:w="4675" w:type="dxa"/>
          </w:tcPr>
          <w:p w14:paraId="0D064AAC" w14:textId="67180513" w:rsidR="00A06E77" w:rsidRDefault="00A06E77">
            <w:r>
              <w:t>Bird</w:t>
            </w:r>
          </w:p>
        </w:tc>
        <w:tc>
          <w:tcPr>
            <w:tcW w:w="4675" w:type="dxa"/>
          </w:tcPr>
          <w:p w14:paraId="456B5764" w14:textId="7461E928" w:rsidR="00A06E77" w:rsidRPr="00A06E77" w:rsidRDefault="00A06E77">
            <w:pPr>
              <w:rPr>
                <w:lang w:val="fr-CA"/>
              </w:rPr>
            </w:pPr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Oiseaux du paradis également connus sous le nom de des fleurs de grue est connues pour son regard exotique éloigné. Indigène vers l'Afrique du Sud ils fleurissent à partir de septembre à mai.</w:t>
            </w:r>
          </w:p>
        </w:tc>
      </w:tr>
      <w:tr w:rsidR="00A06E77" w:rsidRPr="00A06E77" w14:paraId="74670B06" w14:textId="77777777" w:rsidTr="00A06E77">
        <w:tc>
          <w:tcPr>
            <w:tcW w:w="4675" w:type="dxa"/>
          </w:tcPr>
          <w:p w14:paraId="3DC723B1" w14:textId="173C5BC6" w:rsidR="00A06E77" w:rsidRDefault="00A06E77">
            <w:r>
              <w:t>Calla</w:t>
            </w:r>
          </w:p>
        </w:tc>
        <w:tc>
          <w:tcPr>
            <w:tcW w:w="4675" w:type="dxa"/>
          </w:tcPr>
          <w:p w14:paraId="1BB11B0A" w14:textId="00A12642" w:rsidR="00A06E77" w:rsidRPr="00A06E77" w:rsidRDefault="00A06E77">
            <w:pPr>
              <w:rPr>
                <w:lang w:val="fr-CA"/>
              </w:rPr>
            </w:pPr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La calla est indigène à l'hémisphère nordique dans des régions tempérées fraîches. Il peut également trouver en Europe, l'Asie nordique, et Amérique nordique.</w:t>
            </w:r>
          </w:p>
        </w:tc>
      </w:tr>
      <w:tr w:rsidR="00A06E77" w:rsidRPr="00A06E77" w14:paraId="2B664E26" w14:textId="77777777" w:rsidTr="00A06E77">
        <w:tc>
          <w:tcPr>
            <w:tcW w:w="4675" w:type="dxa"/>
          </w:tcPr>
          <w:p w14:paraId="301ECE75" w14:textId="729E946F" w:rsidR="00A06E77" w:rsidRDefault="00A06E77">
            <w:r>
              <w:t>Carnation</w:t>
            </w:r>
          </w:p>
        </w:tc>
        <w:tc>
          <w:tcPr>
            <w:tcW w:w="4675" w:type="dxa"/>
          </w:tcPr>
          <w:p w14:paraId="28E319EC" w14:textId="7A4FC526" w:rsidR="00A06E77" w:rsidRPr="00A06E77" w:rsidRDefault="00A06E77">
            <w:pPr>
              <w:rPr>
                <w:lang w:val="fr-CA"/>
              </w:rPr>
            </w:pPr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L'</w:t>
            </w:r>
            <w:proofErr w:type="spellStart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oeillet</w:t>
            </w:r>
            <w:proofErr w:type="spellEnd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 miniature, comme sa </w:t>
            </w:r>
            <w:proofErr w:type="spellStart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soeur</w:t>
            </w:r>
            <w:proofErr w:type="spellEnd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 est d'</w:t>
            </w:r>
            <w:proofErr w:type="spellStart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Eurasia</w:t>
            </w:r>
            <w:proofErr w:type="spellEnd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. Il a les feuilles vertes étroites et se développe comme bloc rond des pétales.</w:t>
            </w:r>
          </w:p>
        </w:tc>
      </w:tr>
      <w:tr w:rsidR="00A06E77" w:rsidRPr="00A06E77" w14:paraId="616B26BA" w14:textId="77777777" w:rsidTr="00A06E77">
        <w:tc>
          <w:tcPr>
            <w:tcW w:w="4675" w:type="dxa"/>
          </w:tcPr>
          <w:p w14:paraId="0ED0D25D" w14:textId="048E74EF" w:rsidR="00A06E77" w:rsidRDefault="00A06E77">
            <w:r>
              <w:t>Chrysanthemum</w:t>
            </w:r>
          </w:p>
        </w:tc>
        <w:tc>
          <w:tcPr>
            <w:tcW w:w="4675" w:type="dxa"/>
          </w:tcPr>
          <w:p w14:paraId="7C22E2FE" w14:textId="1890D0DB" w:rsidR="00A06E77" w:rsidRPr="00A06E77" w:rsidRDefault="00A06E77">
            <w:pPr>
              <w:rPr>
                <w:lang w:val="fr-CA"/>
              </w:rPr>
            </w:pPr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Les </w:t>
            </w:r>
            <w:proofErr w:type="spellStart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chrysanthemums</w:t>
            </w:r>
            <w:proofErr w:type="spellEnd"/>
            <w:r w:rsidRPr="00A06E7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 sont une fleur de floraison qui sont indigènes en Asie et Europe du nord-est. Aux étapes commençantes de la fleur, il a une forme serrée de cercle faite de bourgeons étés perché au-dessus des feuilles.</w:t>
            </w:r>
          </w:p>
        </w:tc>
      </w:tr>
      <w:tr w:rsidR="00A06E77" w:rsidRPr="00D44E67" w14:paraId="7A611FBB" w14:textId="77777777" w:rsidTr="00A06E77">
        <w:tc>
          <w:tcPr>
            <w:tcW w:w="4675" w:type="dxa"/>
          </w:tcPr>
          <w:p w14:paraId="66B9A288" w14:textId="44C69BE7" w:rsidR="00A06E77" w:rsidRDefault="00A06E77">
            <w:r>
              <w:t>Clochettes</w:t>
            </w:r>
          </w:p>
        </w:tc>
        <w:tc>
          <w:tcPr>
            <w:tcW w:w="4675" w:type="dxa"/>
          </w:tcPr>
          <w:p w14:paraId="7A9D29FF" w14:textId="6692DE7C" w:rsidR="00A06E77" w:rsidRPr="00D44E67" w:rsidRDefault="00D44E67">
            <w:pPr>
              <w:rPr>
                <w:lang w:val="fr-CA"/>
              </w:rPr>
            </w:pPr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Bells de l'Irlande semblent habituellement avoir des transitoires des fleurs blanches et des calices vert clair. Ils peuvent se développer en conditions dures avec le sol pauvre. La </w:t>
            </w:r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lastRenderedPageBreak/>
              <w:t>fleur est indigène en Turquie, en Syrie, et Caucase.</w:t>
            </w:r>
          </w:p>
        </w:tc>
      </w:tr>
      <w:tr w:rsidR="00A06E77" w:rsidRPr="00D44E67" w14:paraId="37D1532E" w14:textId="77777777" w:rsidTr="00A06E77">
        <w:tc>
          <w:tcPr>
            <w:tcW w:w="4675" w:type="dxa"/>
          </w:tcPr>
          <w:p w14:paraId="7B0B5220" w14:textId="76D5E2A4" w:rsidR="00A06E77" w:rsidRDefault="00A06E77">
            <w:r>
              <w:lastRenderedPageBreak/>
              <w:t>Gerbera</w:t>
            </w:r>
          </w:p>
        </w:tc>
        <w:tc>
          <w:tcPr>
            <w:tcW w:w="4675" w:type="dxa"/>
          </w:tcPr>
          <w:p w14:paraId="7C5A85F0" w14:textId="71730FB2" w:rsidR="00A06E77" w:rsidRPr="00D44E67" w:rsidRDefault="00D44E67">
            <w:pPr>
              <w:rPr>
                <w:lang w:val="fr-CA"/>
              </w:rPr>
            </w:pPr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Gerbera fait partie du tournesol, de la marguerite et de la famille d'aster. Ils sont largement distribués par l'Afrique, Asie, Amérique du Sud et Madagascar.</w:t>
            </w:r>
          </w:p>
        </w:tc>
      </w:tr>
      <w:tr w:rsidR="00A06E77" w:rsidRPr="00D44E67" w14:paraId="11714CCC" w14:textId="77777777" w:rsidTr="00A06E77">
        <w:tc>
          <w:tcPr>
            <w:tcW w:w="4675" w:type="dxa"/>
          </w:tcPr>
          <w:p w14:paraId="7470E373" w14:textId="3AB33C2E" w:rsidR="00A06E77" w:rsidRDefault="00A06E77">
            <w:r>
              <w:t>Gypsophila</w:t>
            </w:r>
          </w:p>
        </w:tc>
        <w:tc>
          <w:tcPr>
            <w:tcW w:w="4675" w:type="dxa"/>
          </w:tcPr>
          <w:p w14:paraId="29D2A784" w14:textId="2AFC1A65" w:rsidR="00A06E77" w:rsidRPr="00D44E67" w:rsidRDefault="00D44E67">
            <w:pPr>
              <w:rPr>
                <w:lang w:val="fr-CA"/>
              </w:rPr>
            </w:pPr>
            <w:proofErr w:type="spellStart"/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Gypsophila</w:t>
            </w:r>
            <w:proofErr w:type="spellEnd"/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 typiquement utilisé comme fleur de remplisseur est une usine touffue qui a de petites fleurs se dégager de ses branches. Il est le central et l'Europe de l'Est. Les fleurs sont habituellement blanc ou rose.</w:t>
            </w:r>
          </w:p>
        </w:tc>
      </w:tr>
      <w:tr w:rsidR="00A06E77" w:rsidRPr="00D44E67" w14:paraId="00B35392" w14:textId="77777777" w:rsidTr="00A06E77">
        <w:tc>
          <w:tcPr>
            <w:tcW w:w="4675" w:type="dxa"/>
          </w:tcPr>
          <w:p w14:paraId="429BD96B" w14:textId="22B2B773" w:rsidR="00A06E77" w:rsidRDefault="00A06E77">
            <w:r>
              <w:t>Larkspur</w:t>
            </w:r>
          </w:p>
        </w:tc>
        <w:tc>
          <w:tcPr>
            <w:tcW w:w="4675" w:type="dxa"/>
          </w:tcPr>
          <w:p w14:paraId="6FF0B742" w14:textId="3018C3B5" w:rsidR="00A06E77" w:rsidRPr="00D44E67" w:rsidRDefault="00D44E67">
            <w:pPr>
              <w:rPr>
                <w:lang w:val="fr-CA"/>
              </w:rPr>
            </w:pPr>
            <w:proofErr w:type="spellStart"/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Larkspurs</w:t>
            </w:r>
            <w:proofErr w:type="spellEnd"/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 xml:space="preserve"> font partie du genre de renoncule. Indigène à certaines parties de la Californie, ils regardent comme des actions mais dans une spirale comme la formation.</w:t>
            </w:r>
          </w:p>
        </w:tc>
      </w:tr>
      <w:tr w:rsidR="00A06E77" w:rsidRPr="00D44E67" w14:paraId="17BF839D" w14:textId="77777777" w:rsidTr="00A06E77">
        <w:tc>
          <w:tcPr>
            <w:tcW w:w="4675" w:type="dxa"/>
          </w:tcPr>
          <w:p w14:paraId="7A99AD6D" w14:textId="2EE124E8" w:rsidR="00A06E77" w:rsidRDefault="00A06E77">
            <w:proofErr w:type="spellStart"/>
            <w:r>
              <w:t>Lily</w:t>
            </w:r>
            <w:r w:rsidR="00D44E67">
              <w:t>asiatique</w:t>
            </w:r>
            <w:proofErr w:type="spellEnd"/>
          </w:p>
        </w:tc>
        <w:tc>
          <w:tcPr>
            <w:tcW w:w="4675" w:type="dxa"/>
          </w:tcPr>
          <w:p w14:paraId="749F20F0" w14:textId="3353F6BF" w:rsidR="00A06E77" w:rsidRPr="00D44E67" w:rsidRDefault="00D44E67">
            <w:pPr>
              <w:rPr>
                <w:lang w:val="fr-CA"/>
              </w:rPr>
            </w:pPr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Le lis asiatique est indigène en Asie orientale et est développé pour leurs couleurs lumineuses et grande envergure qui peuvent être jusqu'à 6 pouces de diamètre. Ils viennent dans rouge, jaune, orange, pourpre, rose et le blanc.</w:t>
            </w:r>
          </w:p>
        </w:tc>
      </w:tr>
      <w:tr w:rsidR="00A06E77" w:rsidRPr="00D44E67" w14:paraId="7A3104E9" w14:textId="77777777" w:rsidTr="00A06E77">
        <w:tc>
          <w:tcPr>
            <w:tcW w:w="4675" w:type="dxa"/>
          </w:tcPr>
          <w:p w14:paraId="2928CB38" w14:textId="740A4A44" w:rsidR="00A06E77" w:rsidRDefault="00A06E77">
            <w:proofErr w:type="spellStart"/>
            <w:r>
              <w:t>Lilyoriental</w:t>
            </w:r>
            <w:proofErr w:type="spellEnd"/>
          </w:p>
        </w:tc>
        <w:tc>
          <w:tcPr>
            <w:tcW w:w="4675" w:type="dxa"/>
          </w:tcPr>
          <w:p w14:paraId="1D08EB21" w14:textId="66D8DF96" w:rsidR="00A06E77" w:rsidRPr="00D44E67" w:rsidRDefault="00D44E67">
            <w:pPr>
              <w:rPr>
                <w:lang w:val="fr-CA"/>
              </w:rPr>
            </w:pPr>
            <w:r w:rsidRPr="00D44E67">
              <w:rPr>
                <w:rFonts w:ascii="Georgia" w:hAnsi="Georgia"/>
                <w:color w:val="242424"/>
                <w:sz w:val="26"/>
                <w:szCs w:val="26"/>
                <w:shd w:val="clear" w:color="auto" w:fill="FFFFFF"/>
                <w:lang w:val="fr-CA"/>
              </w:rPr>
              <w:t>Les lis orientaux, alors qu'aussi indigène vers l'Asie, sont souvent chronomètre les lis plus grand qu'asiatiques et est très grand. Les feuilles sont également plus larges, promeuvent à part, et un vert plus profond.</w:t>
            </w:r>
          </w:p>
        </w:tc>
      </w:tr>
    </w:tbl>
    <w:p w14:paraId="615A6A33" w14:textId="77777777" w:rsidR="008577A6" w:rsidRPr="00D44E67" w:rsidRDefault="008577A6">
      <w:pPr>
        <w:rPr>
          <w:lang w:val="fr-CA"/>
        </w:rPr>
      </w:pPr>
    </w:p>
    <w:sectPr w:rsidR="008577A6" w:rsidRPr="00D44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0"/>
    <w:rsid w:val="00397FA1"/>
    <w:rsid w:val="008577A6"/>
    <w:rsid w:val="00A06E77"/>
    <w:rsid w:val="00A847A0"/>
    <w:rsid w:val="00D01FE7"/>
    <w:rsid w:val="00D4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A8CA"/>
  <w15:chartTrackingRefBased/>
  <w15:docId w15:val="{AEC3AA64-52AD-46EE-BC8D-62ED3210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Zina Asma</dc:creator>
  <cp:keywords/>
  <dc:description/>
  <cp:lastModifiedBy>Ben Zina Asma</cp:lastModifiedBy>
  <cp:revision>2</cp:revision>
  <dcterms:created xsi:type="dcterms:W3CDTF">2022-10-14T12:31:00Z</dcterms:created>
  <dcterms:modified xsi:type="dcterms:W3CDTF">2022-10-14T13:36:00Z</dcterms:modified>
</cp:coreProperties>
</file>