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 strategy depends on the “STATISTIC” phase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4C’s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 Consumer (Customer):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 and Wants: Identify the desires and preferences of the target audience, such as homeowners and interior design enthusiasts, who prioritize elegance, durability, and sustainability in their home decor choices.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Segmentation: Divide the target market into segments based on demographics (age, income, location) and psychographics (lifestyle, values, interests) to better tailor marketing efforts.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 Proposition: Understand what value CopperAura faucets offer to customers, such as premium craftsmanship, customizable options, and a luxurious aesthetic.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Cost (Price):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 Perception: Assess how customers perceive the price of CopperAura faucets in relation to competitors, considering factors such as quality, design, and brand reputation.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Affordability: Determine the affordability of CopperAura faucets for the target market, considering their income levels, spending habits, and willingness to invest in premium home fixtures.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 for Money: Evaluate whether customers perceive CopperAura faucets as offering sufficient value for the price paid, considering their durability, aesthetics, and long-term benefits.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Communication (Promotion):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Marketing Channels: Identify the most effective channels to reach the target audience, such as social media, home decor magazines, influencer partnerships, and home improvement expos.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Messaging: Develop compelling messaging that resonates with the target audience's emotions and aspirations, emphasizing themes of elegance, sophistication, and transformation.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Content Strategy: Create engaging content, including visual storytelling, product demonstrations, customer testimonials, and design inspiration, to showcase the unique features and benefits of CopperAura faucets.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Convenience (Place):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Distribution Channels: Determine the most convenient and accessible distribution channels for customers to purchase CopperAura faucets, such as online stores, specialty retailers, and showroom displays.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Purchase Process: Streamline the purchase process to make it easy and hassle-free for customers to buy CopperAura faucets, offering options for online ordering, delivery, and installation.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Service: Provide exceptional customer service and support, including knowledgeable sales staff, responsive communication, and hassle-free returns, to enhance the overall buying experience and build customer loyalty.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Marketing strategy 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 Differentiation: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 the unique features and benefits of CopperAura faucets, emphasizing their craftsmanship, durability, and sustainability.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Showcase how CopperAura stands out from competitors by offering customizable options, superior quality, and innovative designs.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Emotional Branding: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with customers on an emotional level by tapping into their desire for luxury, elegance, and comfort in their homes.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storytelling to evoke emotions and create memorable experiences around the brand, emphasizing themes of sophistication, warmth, and timelessness.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 Storytelling: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 compelling stories about the craftsmanship behind CopperAura faucets, the inspiration behind their designs, and the transformative impact they have on customers' homes.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Incorporate user-generated content and testimonials to add authenticity and credibility to the brand's storytelling efforts.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4. Co-Branding: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Partner with complementary brands in the home decor and interior design industry to expand reach and enhance brand perception.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Collaborate on special collections or limited-edition products that combine the expertise and aesthetics of both brands.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5. Personal Branding: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Leverage the expertise and personality of key individuals within the company, such as the founder or lead designer, to establish personal connections with customers.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Showcase behind-the-scenes content, design insights, and personal stories to humanize the brand and build trust with consumers.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6. Cohesive Brand Architecture: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consistency in branding across all touchpoints, including website, social media, advertising materials, and physical retail spaces.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same visual elements, messaging, and tone of voice to reinforce the brand's identity and values.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7. Brand Extensions: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Explore opportunities to expand the CopperAura brand into related product categories or services that align with the brand's core values and target audience.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Introduce complementary products such as kitchen accessories, bathroom fixtures, or home decor items that complement CopperAura faucets.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Across media and transmedia channels: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Marketing: Utilize social media platforms, email marketing, and online advertising to reach target audiences and drive engagement.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Traditional Marketing: Invest in print ads, direct mail campaigns, and sponsorships at home design events to reach a broader audience.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Content Marketing: Create valuable content such as blog posts, how-to guides, and design inspiration articles to establish thought leadership and attract potential customers.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Influencer Partnerships: Collaborate with home decor influencers and interior designers to showcase CopperAura products and reach new audiences.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Retail Partnerships: Forge partnerships with home improvement stores, boutique retailers, and online marketplaces to expand distribution and increase visibility.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