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88763647"/>
        <w:docPartObj>
          <w:docPartGallery w:val="Cover Pages"/>
          <w:docPartUnique/>
        </w:docPartObj>
      </w:sdtPr>
      <w:sdtContent>
        <w:p w:rsidR="00861910" w:rsidRDefault="008619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61910" w:rsidRDefault="0086191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861910" w:rsidRDefault="00861910" w:rsidP="0086191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RAPPORT: Les interfaces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B31166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861910" w:rsidRDefault="00861910" w:rsidP="00861910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B31166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31166" w:themeColor="accent1"/>
                                          <w:sz w:val="36"/>
                                          <w:szCs w:val="36"/>
                                        </w:rPr>
                                        <w:t>yassine.elkefi6@gmail.com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angle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Uym8MA&#10;AADbAAAADwAAAGRycy9kb3ducmV2LnhtbESPQWsCMRSE74L/ITyhN80qVupqdpFCS4+tbg/eHptn&#10;srp5WTapbvvrm0LB4zAz3zDbcnCtuFIfGs8K5rMMBHHtdcNGQXV4mT6BCBFZY+uZFHxTgLIYj7aY&#10;a3/jD7ruoxEJwiFHBTbGLpcy1JYchpnviJN38r3DmGRvpO7xluCulYssW0mHDacFix09W6ov+y+n&#10;4Pxef4alXVT0egwr9GTWhx+j1MNk2G1ARBriPfzfftMKHpfw9yX9AF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Uym8MAAADbAAAADwAAAAAAAAAAAAAAAACYAgAAZHJzL2Rv&#10;d25yZXYueG1sUEsFBgAAAAAEAAQA9QAAAIgDAAAAAA==&#10;" fillcolor="#3f3460 [3122]" stroked="f" strokeweight="1.5pt">
                        <v:fill color2="#342b4f [2882]" rotate="t" angle="348" colors="0 #656caf;6554f #656caf" focus="100%" type="gradient"/>
                        <v:stroke endcap="round"/>
                        <v:textbox inset="54pt,54pt,1in,5in">
                          <w:txbxContent>
                            <w:p w:rsidR="00861910" w:rsidRDefault="0086191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reeform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61910" w:rsidRDefault="00861910" w:rsidP="0086191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RAPPORT: Les interfaces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B31166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861910" w:rsidRDefault="00861910" w:rsidP="00861910">
                                <w:pPr>
                                  <w:pStyle w:val="NoSpacing"/>
                                  <w:spacing w:before="120"/>
                                  <w:rPr>
                                    <w:color w:val="B31166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36"/>
                                    <w:szCs w:val="36"/>
                                  </w:rPr>
                                  <w:t>yassine.elkefi6@gmail.com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61910" w:rsidRDefault="00861910">
          <w:r>
            <w:br w:type="page"/>
          </w:r>
        </w:p>
      </w:sdtContent>
    </w:sdt>
    <w:p w:rsidR="003D1B08" w:rsidRDefault="00861910" w:rsidP="00861910">
      <w:pPr>
        <w:pStyle w:val="Title"/>
      </w:pPr>
      <w:r>
        <w:lastRenderedPageBreak/>
        <w:t>Introduction</w:t>
      </w:r>
    </w:p>
    <w:p w:rsidR="00861910" w:rsidRDefault="00861910" w:rsidP="00861910">
      <w:pPr>
        <w:rPr>
          <w:sz w:val="28"/>
          <w:szCs w:val="28"/>
          <w:lang w:val="fr-FR"/>
        </w:rPr>
      </w:pPr>
      <w:r w:rsidRPr="00861910">
        <w:rPr>
          <w:sz w:val="28"/>
          <w:szCs w:val="28"/>
          <w:lang w:val="fr-FR"/>
        </w:rPr>
        <w:t xml:space="preserve">Dans ce mini-rapport je présente des interfaces graphiques créées par L’outil de maquettage et d’UX : « FIGMA » </w:t>
      </w:r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t>Interface d’authentification</w:t>
      </w:r>
    </w:p>
    <w:p w:rsidR="00861910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28180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entificatio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10" w:rsidRPr="000F6A07" w:rsidRDefault="000F6A07" w:rsidP="00861910">
      <w:pPr>
        <w:rPr>
          <w:sz w:val="28"/>
          <w:szCs w:val="28"/>
          <w:lang w:val="fr-FR"/>
        </w:rPr>
      </w:pPr>
      <w:r w:rsidRPr="000F6A07">
        <w:rPr>
          <w:sz w:val="28"/>
          <w:szCs w:val="28"/>
          <w:lang w:val="fr-FR"/>
        </w:rPr>
        <w:t xml:space="preserve">Cette Interface permet à l’agent et au responsable de s’authentifier </w:t>
      </w:r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lastRenderedPageBreak/>
        <w:t>Interface d’inscription</w:t>
      </w:r>
    </w:p>
    <w:p w:rsidR="00861910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3262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crip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07" w:rsidRPr="00EC0DDA" w:rsidRDefault="000F6A07" w:rsidP="00861910">
      <w:pPr>
        <w:rPr>
          <w:sz w:val="28"/>
          <w:szCs w:val="28"/>
          <w:lang w:val="fr-FR"/>
        </w:rPr>
      </w:pPr>
      <w:r w:rsidRPr="00EC0DDA">
        <w:rPr>
          <w:sz w:val="28"/>
          <w:szCs w:val="28"/>
          <w:lang w:val="fr-FR"/>
        </w:rPr>
        <w:t xml:space="preserve">Cette interface permet aux agents qui n’ont pas de comptes de s’inscrire dans </w:t>
      </w:r>
      <w:r w:rsidR="00EC0DDA" w:rsidRPr="00EC0DDA">
        <w:rPr>
          <w:sz w:val="28"/>
          <w:szCs w:val="28"/>
          <w:lang w:val="fr-FR"/>
        </w:rPr>
        <w:t>le système.</w:t>
      </w:r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lastRenderedPageBreak/>
        <w:t>Interface d’ajout d’un client</w:t>
      </w:r>
    </w:p>
    <w:p w:rsidR="00861910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3205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jout_Cli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DA" w:rsidRPr="00EC0DDA" w:rsidRDefault="00EC0DDA" w:rsidP="00861910">
      <w:pPr>
        <w:rPr>
          <w:sz w:val="28"/>
          <w:szCs w:val="28"/>
          <w:lang w:val="fr-FR"/>
        </w:rPr>
      </w:pPr>
      <w:r w:rsidRPr="00EC0DDA">
        <w:rPr>
          <w:sz w:val="28"/>
          <w:szCs w:val="28"/>
          <w:lang w:val="fr-FR"/>
        </w:rPr>
        <w:t>Cette interface permet d’ajouter un client dans la base de données.</w:t>
      </w:r>
    </w:p>
    <w:p w:rsidR="00861910" w:rsidRDefault="00861910" w:rsidP="00861910">
      <w:pPr>
        <w:pStyle w:val="Heading1"/>
        <w:jc w:val="left"/>
        <w:rPr>
          <w:lang w:val="fr-FR"/>
        </w:rPr>
      </w:pPr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t>Interface d’envoi de dépôt</w:t>
      </w:r>
    </w:p>
    <w:p w:rsidR="00EC0DDA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27863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voi_Depo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DA" w:rsidRDefault="00EC0DDA" w:rsidP="00EC0DDA">
      <w:pPr>
        <w:rPr>
          <w:lang w:val="fr-FR"/>
        </w:rPr>
      </w:pPr>
    </w:p>
    <w:p w:rsidR="00861910" w:rsidRPr="00EC0DDA" w:rsidRDefault="00EC0DDA" w:rsidP="00EC0DDA">
      <w:pPr>
        <w:rPr>
          <w:sz w:val="28"/>
          <w:szCs w:val="28"/>
          <w:lang w:val="fr-FR"/>
        </w:rPr>
      </w:pPr>
      <w:r w:rsidRPr="00EC0DDA">
        <w:rPr>
          <w:sz w:val="28"/>
          <w:szCs w:val="28"/>
          <w:lang w:val="fr-FR"/>
        </w:rPr>
        <w:t xml:space="preserve">Cette interface permet d’envoyer le dépôt et l’ajout du dépôt à la base de données. </w:t>
      </w:r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lastRenderedPageBreak/>
        <w:t>Interface administrateur</w:t>
      </w:r>
    </w:p>
    <w:p w:rsidR="00861910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3738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face _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DA" w:rsidRPr="000D27F4" w:rsidRDefault="00EC0DDA" w:rsidP="000D27F4">
      <w:pPr>
        <w:rPr>
          <w:sz w:val="28"/>
          <w:szCs w:val="28"/>
          <w:lang w:val="fr-FR"/>
        </w:rPr>
      </w:pPr>
      <w:r w:rsidRPr="000D27F4">
        <w:rPr>
          <w:sz w:val="28"/>
          <w:szCs w:val="28"/>
          <w:lang w:val="fr-FR"/>
        </w:rPr>
        <w:t xml:space="preserve">Cette interface est une interface </w:t>
      </w:r>
      <w:proofErr w:type="spellStart"/>
      <w:r w:rsidR="000D27F4" w:rsidRPr="000D27F4">
        <w:rPr>
          <w:sz w:val="28"/>
          <w:szCs w:val="28"/>
          <w:lang w:val="fr-FR"/>
        </w:rPr>
        <w:t>admin</w:t>
      </w:r>
      <w:proofErr w:type="spellEnd"/>
      <w:r w:rsidR="000D27F4" w:rsidRPr="000D27F4">
        <w:rPr>
          <w:sz w:val="28"/>
          <w:szCs w:val="28"/>
          <w:lang w:val="fr-FR"/>
        </w:rPr>
        <w:t xml:space="preserve"> obtenu après l’authentification de l’</w:t>
      </w:r>
      <w:proofErr w:type="spellStart"/>
      <w:r w:rsidR="000D27F4" w:rsidRPr="000D27F4">
        <w:rPr>
          <w:sz w:val="28"/>
          <w:szCs w:val="28"/>
          <w:lang w:val="fr-FR"/>
        </w:rPr>
        <w:t>adminsitrateur</w:t>
      </w:r>
      <w:proofErr w:type="spellEnd"/>
      <w:r w:rsidR="000D27F4" w:rsidRPr="000D27F4">
        <w:rPr>
          <w:sz w:val="28"/>
          <w:szCs w:val="28"/>
          <w:lang w:val="fr-FR"/>
        </w:rPr>
        <w:t xml:space="preserve"> dans l’interface de l’authentification.</w:t>
      </w:r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lastRenderedPageBreak/>
        <w:t>Interface de consultation des Statistiques</w:t>
      </w:r>
    </w:p>
    <w:p w:rsidR="00861910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27164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tion_Dep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F4" w:rsidRPr="000D27F4" w:rsidRDefault="000D27F4" w:rsidP="00861910">
      <w:pPr>
        <w:rPr>
          <w:sz w:val="28"/>
          <w:szCs w:val="28"/>
          <w:lang w:val="fr-FR"/>
        </w:rPr>
      </w:pPr>
      <w:r w:rsidRPr="000D27F4">
        <w:rPr>
          <w:sz w:val="28"/>
          <w:szCs w:val="28"/>
          <w:lang w:val="fr-FR"/>
        </w:rPr>
        <w:t>C’est l’interface dont le responsable (l’</w:t>
      </w:r>
      <w:proofErr w:type="spellStart"/>
      <w:r w:rsidRPr="000D27F4">
        <w:rPr>
          <w:sz w:val="28"/>
          <w:szCs w:val="28"/>
          <w:lang w:val="fr-FR"/>
        </w:rPr>
        <w:t>a</w:t>
      </w:r>
      <w:r w:rsidR="005C10F0">
        <w:rPr>
          <w:sz w:val="28"/>
          <w:szCs w:val="28"/>
          <w:lang w:val="fr-FR"/>
        </w:rPr>
        <w:t>dmin</w:t>
      </w:r>
      <w:proofErr w:type="spellEnd"/>
      <w:r w:rsidR="005C10F0">
        <w:rPr>
          <w:sz w:val="28"/>
          <w:szCs w:val="28"/>
          <w:lang w:val="fr-FR"/>
        </w:rPr>
        <w:t>) peut consulter les Stats a</w:t>
      </w:r>
      <w:r w:rsidRPr="000D27F4">
        <w:rPr>
          <w:sz w:val="28"/>
          <w:szCs w:val="28"/>
          <w:lang w:val="fr-FR"/>
        </w:rPr>
        <w:t>insi que l’export du tableau en CSV ou PDF.</w:t>
      </w:r>
      <w:bookmarkStart w:id="0" w:name="_GoBack"/>
      <w:bookmarkEnd w:id="0"/>
    </w:p>
    <w:p w:rsidR="00861910" w:rsidRDefault="00861910" w:rsidP="00861910">
      <w:pPr>
        <w:pStyle w:val="Heading1"/>
        <w:rPr>
          <w:lang w:val="fr-FR"/>
        </w:rPr>
      </w:pPr>
      <w:r>
        <w:rPr>
          <w:lang w:val="fr-FR"/>
        </w:rPr>
        <w:lastRenderedPageBreak/>
        <w:t>Interface de Suppression des clients</w:t>
      </w:r>
    </w:p>
    <w:p w:rsidR="00861910" w:rsidRDefault="00861910" w:rsidP="00861910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24053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ression_Clien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F4" w:rsidRPr="000D27F4" w:rsidRDefault="000D27F4" w:rsidP="00861910">
      <w:pPr>
        <w:rPr>
          <w:sz w:val="28"/>
          <w:szCs w:val="28"/>
          <w:lang w:val="fr-FR"/>
        </w:rPr>
      </w:pPr>
      <w:r w:rsidRPr="000D27F4">
        <w:rPr>
          <w:sz w:val="28"/>
          <w:szCs w:val="28"/>
          <w:lang w:val="fr-FR"/>
        </w:rPr>
        <w:t>Cette interface permet au responsable de supprimer un client de la base de données.</w:t>
      </w:r>
    </w:p>
    <w:sectPr w:rsidR="000D27F4" w:rsidRPr="000D27F4" w:rsidSect="00861910"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910"/>
    <w:rsid w:val="000D27F4"/>
    <w:rsid w:val="000F6A07"/>
    <w:rsid w:val="003D1B08"/>
    <w:rsid w:val="005C10F0"/>
    <w:rsid w:val="00861910"/>
    <w:rsid w:val="00EC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99F542-CEA6-407A-B383-A0D1E55DC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910"/>
  </w:style>
  <w:style w:type="paragraph" w:styleId="Heading1">
    <w:name w:val="heading 1"/>
    <w:basedOn w:val="Normal"/>
    <w:next w:val="Normal"/>
    <w:link w:val="Heading1Char"/>
    <w:uiPriority w:val="9"/>
    <w:qFormat/>
    <w:rsid w:val="0086191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50C4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191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91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91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9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9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9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9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91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6191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61910"/>
  </w:style>
  <w:style w:type="character" w:customStyle="1" w:styleId="Heading1Char">
    <w:name w:val="Heading 1 Char"/>
    <w:basedOn w:val="DefaultParagraphFont"/>
    <w:link w:val="Heading1"/>
    <w:uiPriority w:val="9"/>
    <w:rsid w:val="00861910"/>
    <w:rPr>
      <w:rFonts w:asciiTheme="majorHAnsi" w:eastAsiaTheme="majorEastAsia" w:hAnsiTheme="majorHAnsi" w:cstheme="majorBidi"/>
      <w:color w:val="850C4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19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9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91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91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91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91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91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91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191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61910"/>
    <w:pPr>
      <w:pBdr>
        <w:top w:val="single" w:sz="6" w:space="8" w:color="E45F3C" w:themeColor="accent3"/>
        <w:bottom w:val="single" w:sz="6" w:space="8" w:color="E45F3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B3059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1910"/>
    <w:rPr>
      <w:rFonts w:asciiTheme="majorHAnsi" w:eastAsiaTheme="majorEastAsia" w:hAnsiTheme="majorHAnsi" w:cstheme="majorBidi"/>
      <w:caps/>
      <w:color w:val="3B3059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910"/>
    <w:pPr>
      <w:numPr>
        <w:ilvl w:val="1"/>
      </w:numPr>
      <w:jc w:val="center"/>
    </w:pPr>
    <w:rPr>
      <w:color w:val="3B3059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910"/>
    <w:rPr>
      <w:color w:val="3B3059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861910"/>
    <w:rPr>
      <w:b/>
      <w:bCs/>
    </w:rPr>
  </w:style>
  <w:style w:type="character" w:styleId="Emphasis">
    <w:name w:val="Emphasis"/>
    <w:basedOn w:val="DefaultParagraphFont"/>
    <w:uiPriority w:val="20"/>
    <w:qFormat/>
    <w:rsid w:val="00861910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861910"/>
    <w:pPr>
      <w:spacing w:before="160"/>
      <w:ind w:left="720" w:right="720"/>
      <w:jc w:val="center"/>
    </w:pPr>
    <w:rPr>
      <w:i/>
      <w:iCs/>
      <w:color w:val="BD3C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1910"/>
    <w:rPr>
      <w:i/>
      <w:iCs/>
      <w:color w:val="BD3C1A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91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50C4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910"/>
    <w:rPr>
      <w:rFonts w:asciiTheme="majorHAnsi" w:eastAsiaTheme="majorEastAsia" w:hAnsiTheme="majorHAnsi" w:cstheme="majorBidi"/>
      <w:caps/>
      <w:color w:val="850C4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6191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6191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6191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6191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6191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191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RAPPORT: Les interfaces</dc:title>
  <dc:subject>yassine.elkefi6@gmail.com</dc:subject>
  <dc:creator>GAMER</dc:creator>
  <cp:keywords/>
  <dc:description/>
  <cp:lastModifiedBy>GAMER</cp:lastModifiedBy>
  <cp:revision>1</cp:revision>
  <dcterms:created xsi:type="dcterms:W3CDTF">2021-07-05T09:39:00Z</dcterms:created>
  <dcterms:modified xsi:type="dcterms:W3CDTF">2021-07-05T12:05:00Z</dcterms:modified>
</cp:coreProperties>
</file>