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4E79"/>
          <w:sz w:val="44"/>
        </w:rPr>
        <w:t>Projet de module</w:t>
      </w:r>
    </w:p>
    <w:p>
      <w:pPr>
        <w:jc w:val="center"/>
      </w:pPr>
      <w:r>
        <w:rPr>
          <w:rFonts w:ascii="Arial" w:hAnsi="Arial"/>
          <w:b/>
          <w:sz w:val="40"/>
        </w:rPr>
        <w:t>Exploration de données</w:t>
      </w:r>
    </w:p>
    <w:p/>
    <w:p>
      <w:pPr>
        <w:jc w:val="center"/>
      </w:pPr>
      <w:r>
        <w:rPr>
          <w:rFonts w:ascii="Arial" w:hAnsi="Arial"/>
          <w:b/>
          <w:sz w:val="36"/>
        </w:rPr>
        <w:t>Détection de fraude par carte bancaire</w:t>
      </w:r>
    </w:p>
    <w:p/>
    <w:p/>
    <w:p/>
    <w:p/>
    <w:p/>
    <w:p>
      <w:pPr>
        <w:jc w:val="both"/>
      </w:pPr>
      <w:r>
        <w:t>Réalisé par : YASSINE</w:t>
      </w:r>
    </w:p>
    <w:p>
      <w:pPr>
        <w:jc w:val="both"/>
      </w:pPr>
      <w:r>
        <w:t>Encadrant Pédagogique : Pr. NADIR Younes</w:t>
      </w:r>
    </w:p>
    <w:p>
      <w:pPr>
        <w:jc w:val="both"/>
      </w:pPr>
      <w:r>
        <w:t>Année universitaire : 2025-2026</w:t>
      </w:r>
    </w:p>
    <w:p>
      <w:r>
        <w:br w:type="page"/>
      </w:r>
    </w:p>
    <w:p>
      <w:pPr>
        <w:pStyle w:val="Heading1"/>
      </w:pPr>
      <w:r>
        <w:t>Dédicaces</w:t>
      </w:r>
    </w:p>
    <w:p>
      <w:pPr>
        <w:jc w:val="both"/>
      </w:pPr>
      <w:r>
        <w:t>Je dédie ce travail à ma famille et à toutes les personnes qui m'ont encouragé pendant la réalisation de ce projet.</w:t>
      </w:r>
    </w:p>
    <w:p>
      <w:r>
        <w:br w:type="page"/>
      </w:r>
    </w:p>
    <w:p>
      <w:pPr>
        <w:pStyle w:val="Heading1"/>
      </w:pPr>
      <w:r>
        <w:t>Remerciements</w:t>
      </w:r>
    </w:p>
    <w:p>
      <w:pPr>
        <w:jc w:val="both"/>
      </w:pPr>
      <w:r>
        <w:t>Nous remercions notre encadrant pédagogique, Pr. NADIR Younes, pour ses orientations et pour le cadre méthodologique fourni. Nous remercions également les enseignants et camarades qui ont contribué à la compréhension des outils de Data Mining utilisés dans ce projet.</w:t>
      </w:r>
    </w:p>
    <w:p>
      <w:r>
        <w:br w:type="page"/>
      </w:r>
    </w:p>
    <w:p>
      <w:pPr>
        <w:pStyle w:val="Heading1"/>
      </w:pPr>
      <w:r>
        <w:t>Résumé</w:t>
      </w:r>
    </w:p>
    <w:p>
      <w:pPr>
        <w:jc w:val="both"/>
      </w:pPr>
      <w:r>
        <w:t>Ce rapport présente un projet d'exploration de données et de Data Mining appliqué à la détection de fraudes par carte bancaire. Le dataset utilisé est Credit Card Fraud Detection, disponible sur Kaggle, et contient 284 807 transactions décrites par 31 colonnes. La variable cible est Class, avec 0 pour une transaction normale et 1 pour une fraude. Le problème étudié est une classification binaire fortement déséquilibrée, car les fraudes représentent seulement 0,1727 % des observations. La démarche suivie comprend le chargement des données, l'analyse exploratoire, le nettoyage, le prétraitement, la modélisation et l'évaluation. Trois approches sont comparées : Logistic Regression, Random Forest et Isolation Forest. Les résultats montrent que Random Forest obtient le meilleur compromis global avec une précision de 0,9710, un rappel de 0,7053, un F1-score de 0,8171 et une PR-AUC de 0,7959. Le rapport discute aussi les limites liées au déséquilibre des classes, à l'anonymisation des variables et à l'absence de validation externe.</w:t>
      </w:r>
    </w:p>
    <w:p>
      <w:pPr>
        <w:pStyle w:val="Heading1"/>
      </w:pPr>
      <w:r>
        <w:t>Abstract</w:t>
      </w:r>
    </w:p>
    <w:p>
      <w:pPr>
        <w:jc w:val="both"/>
      </w:pPr>
      <w:r>
        <w:t>This report presents a data exploration and Data Mining project applied to credit card fraud detection. The dataset used is Credit Card Fraud Detection from Kaggle and contains 284,807 transactions described by 31 columns. The target variable is Class, where 0 represents a normal transaction and 1 represents a fraudulent transaction. The task is a highly imbalanced binary classification problem, since fraud cases represent only 0.1727% of all observations. The workflow includes data loading, exploratory data analysis, cleaning, preprocessing, modeling and evaluation. Three approaches are compared: Logistic Regression, Random Forest and Isolation Forest. Results show that Random Forest provides the best overall compromise, with a precision of 0.9710, a recall of 0.7053, an F1-score of 0.8171 and a PR-AUC of 0.7959. The report also discusses limitations related to class imbalance, anonymized variables and the absence of external validation.</w:t>
      </w:r>
    </w:p>
    <w:p>
      <w:r>
        <w:br w:type="page"/>
      </w:r>
    </w:p>
    <w:p>
      <w:pPr>
        <w:pStyle w:val="Heading1"/>
      </w:pPr>
      <w:r>
        <w:t>Table des matières</w:t>
      </w:r>
    </w:p>
    <w:p>
      <w:pPr>
        <w:jc w:val="both"/>
      </w:pPr>
      <w:r>
        <w:t>La table des matières peut être mise à jour automatiquement dans Word via Références &gt; Table des matières. Le rapport utilise les styles de titres prédéfinis afin de respecter cette exigence.</w:t>
      </w:r>
    </w:p>
    <w:p>
      <w:r>
        <w:br w:type="page"/>
      </w:r>
    </w:p>
    <w:p>
      <w:pPr>
        <w:pStyle w:val="Heading1"/>
      </w:pPr>
      <w:r>
        <w:t>Liste des figures</w:t>
      </w:r>
    </w:p>
    <w:p>
      <w:pPr>
        <w:pStyle w:val="ListNumber"/>
        <w:jc w:val="both"/>
      </w:pPr>
      <w:r>
        <w:t>Distribution des transactions normales et frauduleuses.</w:t>
      </w:r>
    </w:p>
    <w:p>
      <w:pPr>
        <w:pStyle w:val="ListNumber"/>
        <w:jc w:val="both"/>
      </w:pPr>
      <w:r>
        <w:t>Distribution du montant selon la classe.</w:t>
      </w:r>
    </w:p>
    <w:p>
      <w:pPr>
        <w:pStyle w:val="ListNumber"/>
        <w:jc w:val="both"/>
      </w:pPr>
      <w:r>
        <w:t>Boxplot du montant selon la classe.</w:t>
      </w:r>
    </w:p>
    <w:p>
      <w:pPr>
        <w:pStyle w:val="ListNumber"/>
        <w:jc w:val="both"/>
      </w:pPr>
      <w:r>
        <w:t>Distribution de Time selon la classe.</w:t>
      </w:r>
    </w:p>
    <w:p>
      <w:pPr>
        <w:pStyle w:val="ListNumber"/>
        <w:jc w:val="both"/>
      </w:pPr>
      <w:r>
        <w:t>Courbes ROC des modèles.</w:t>
      </w:r>
    </w:p>
    <w:p>
      <w:pPr>
        <w:pStyle w:val="ListNumber"/>
        <w:jc w:val="both"/>
      </w:pPr>
      <w:r>
        <w:t>Courbes Precision-Recall des modèles.</w:t>
      </w:r>
    </w:p>
    <w:p>
      <w:pPr>
        <w:pStyle w:val="ListNumber"/>
        <w:jc w:val="both"/>
      </w:pPr>
      <w:r>
        <w:t>Matrices de confusion de Logistic Regression selon deux seuils.</w:t>
      </w:r>
    </w:p>
    <w:p>
      <w:pPr>
        <w:pStyle w:val="ListNumber"/>
        <w:jc w:val="both"/>
      </w:pPr>
      <w:r>
        <w:t>Importance des variables selon Random Forest.</w:t>
      </w:r>
    </w:p>
    <w:p>
      <w:pPr>
        <w:pStyle w:val="Heading1"/>
      </w:pPr>
      <w:r>
        <w:t>Liste des tableaux</w:t>
      </w:r>
    </w:p>
    <w:p>
      <w:pPr>
        <w:jc w:val="both"/>
      </w:pPr>
      <w:r>
        <w:t>Les tableaux sont légendés au-dessus, conformément au guide.</w:t>
      </w:r>
    </w:p>
    <w:p>
      <w:pPr>
        <w:pStyle w:val="Heading1"/>
      </w:pPr>
      <w:r>
        <w:t>Liste des abréviations</w:t>
      </w:r>
    </w:p>
    <w:p>
      <w:pPr>
        <w:jc w:val="center"/>
      </w:pPr>
      <w:r>
        <w:rPr>
          <w:rFonts w:ascii="Arial" w:hAnsi="Arial"/>
          <w:i/>
          <w:sz w:val="20"/>
        </w:rPr>
        <w:t>Tableau 1 : Liste des abréviations</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Abréviation</w:t>
            </w:r>
          </w:p>
        </w:tc>
        <w:tc>
          <w:tcPr>
            <w:tcW w:type="dxa" w:w="4703"/>
            <w:vAlign w:val="center"/>
            <w:shd w:fill="D9EAF7"/>
          </w:tcPr>
          <w:p>
            <w:r/>
            <w:r>
              <w:rPr>
                <w:rFonts w:ascii="Times New Roman" w:hAnsi="Times New Roman"/>
                <w:b/>
                <w:sz w:val="20"/>
              </w:rPr>
              <w:t>Signification</w:t>
            </w:r>
          </w:p>
        </w:tc>
      </w:tr>
      <w:tr>
        <w:tc>
          <w:tcPr>
            <w:tcW w:type="dxa" w:w="4703"/>
            <w:vAlign w:val="center"/>
          </w:tcPr>
          <w:p>
            <w:r/>
            <w:r>
              <w:rPr>
                <w:rFonts w:ascii="Times New Roman" w:hAnsi="Times New Roman"/>
                <w:b w:val="0"/>
                <w:sz w:val="20"/>
              </w:rPr>
              <w:t>EDA</w:t>
            </w:r>
          </w:p>
        </w:tc>
        <w:tc>
          <w:tcPr>
            <w:tcW w:type="dxa" w:w="4703"/>
            <w:vAlign w:val="center"/>
          </w:tcPr>
          <w:p>
            <w:r/>
            <w:r>
              <w:rPr>
                <w:rFonts w:ascii="Times New Roman" w:hAnsi="Times New Roman"/>
                <w:b w:val="0"/>
                <w:sz w:val="20"/>
              </w:rPr>
              <w:t>Exploratory Data Analysis / Analyse exploratoire des données</w:t>
            </w:r>
          </w:p>
        </w:tc>
      </w:tr>
      <w:tr>
        <w:tc>
          <w:tcPr>
            <w:tcW w:type="dxa" w:w="4703"/>
            <w:vAlign w:val="center"/>
          </w:tcPr>
          <w:p>
            <w:r/>
            <w:r>
              <w:rPr>
                <w:rFonts w:ascii="Times New Roman" w:hAnsi="Times New Roman"/>
                <w:b w:val="0"/>
                <w:sz w:val="20"/>
              </w:rPr>
              <w:t>ML</w:t>
            </w:r>
          </w:p>
        </w:tc>
        <w:tc>
          <w:tcPr>
            <w:tcW w:type="dxa" w:w="4703"/>
            <w:vAlign w:val="center"/>
          </w:tcPr>
          <w:p>
            <w:r/>
            <w:r>
              <w:rPr>
                <w:rFonts w:ascii="Times New Roman" w:hAnsi="Times New Roman"/>
                <w:b w:val="0"/>
                <w:sz w:val="20"/>
              </w:rPr>
              <w:t>Machine Learning</w:t>
            </w:r>
          </w:p>
        </w:tc>
      </w:tr>
      <w:tr>
        <w:tc>
          <w:tcPr>
            <w:tcW w:type="dxa" w:w="4703"/>
            <w:vAlign w:val="center"/>
          </w:tcPr>
          <w:p>
            <w:r/>
            <w:r>
              <w:rPr>
                <w:rFonts w:ascii="Times New Roman" w:hAnsi="Times New Roman"/>
                <w:b w:val="0"/>
                <w:sz w:val="20"/>
              </w:rPr>
              <w:t>PCA</w:t>
            </w:r>
          </w:p>
        </w:tc>
        <w:tc>
          <w:tcPr>
            <w:tcW w:type="dxa" w:w="4703"/>
            <w:vAlign w:val="center"/>
          </w:tcPr>
          <w:p>
            <w:r/>
            <w:r>
              <w:rPr>
                <w:rFonts w:ascii="Times New Roman" w:hAnsi="Times New Roman"/>
                <w:b w:val="0"/>
                <w:sz w:val="20"/>
              </w:rPr>
              <w:t>Principal Component Analysis / Analyse en composantes principales</w:t>
            </w:r>
          </w:p>
        </w:tc>
      </w:tr>
      <w:tr>
        <w:tc>
          <w:tcPr>
            <w:tcW w:type="dxa" w:w="4703"/>
            <w:vAlign w:val="center"/>
          </w:tcPr>
          <w:p>
            <w:r/>
            <w:r>
              <w:rPr>
                <w:rFonts w:ascii="Times New Roman" w:hAnsi="Times New Roman"/>
                <w:b w:val="0"/>
                <w:sz w:val="20"/>
              </w:rPr>
              <w:t>ROC-AUC</w:t>
            </w:r>
          </w:p>
        </w:tc>
        <w:tc>
          <w:tcPr>
            <w:tcW w:type="dxa" w:w="4703"/>
            <w:vAlign w:val="center"/>
          </w:tcPr>
          <w:p>
            <w:r/>
            <w:r>
              <w:rPr>
                <w:rFonts w:ascii="Times New Roman" w:hAnsi="Times New Roman"/>
                <w:b w:val="0"/>
                <w:sz w:val="20"/>
              </w:rPr>
              <w:t>Aire sous la courbe ROC</w:t>
            </w:r>
          </w:p>
        </w:tc>
      </w:tr>
      <w:tr>
        <w:tc>
          <w:tcPr>
            <w:tcW w:type="dxa" w:w="4703"/>
            <w:vAlign w:val="center"/>
          </w:tcPr>
          <w:p>
            <w:r/>
            <w:r>
              <w:rPr>
                <w:rFonts w:ascii="Times New Roman" w:hAnsi="Times New Roman"/>
                <w:b w:val="0"/>
                <w:sz w:val="20"/>
              </w:rPr>
              <w:t>PR-AUC</w:t>
            </w:r>
          </w:p>
        </w:tc>
        <w:tc>
          <w:tcPr>
            <w:tcW w:type="dxa" w:w="4703"/>
            <w:vAlign w:val="center"/>
          </w:tcPr>
          <w:p>
            <w:r/>
            <w:r>
              <w:rPr>
                <w:rFonts w:ascii="Times New Roman" w:hAnsi="Times New Roman"/>
                <w:b w:val="0"/>
                <w:sz w:val="20"/>
              </w:rPr>
              <w:t>Aire sous la courbe Precision-Recall</w:t>
            </w:r>
          </w:p>
        </w:tc>
      </w:tr>
      <w:tr>
        <w:tc>
          <w:tcPr>
            <w:tcW w:type="dxa" w:w="4703"/>
            <w:vAlign w:val="center"/>
          </w:tcPr>
          <w:p>
            <w:r/>
            <w:r>
              <w:rPr>
                <w:rFonts w:ascii="Times New Roman" w:hAnsi="Times New Roman"/>
                <w:b w:val="0"/>
                <w:sz w:val="20"/>
              </w:rPr>
              <w:t>F1-score</w:t>
            </w:r>
          </w:p>
        </w:tc>
        <w:tc>
          <w:tcPr>
            <w:tcW w:type="dxa" w:w="4703"/>
            <w:vAlign w:val="center"/>
          </w:tcPr>
          <w:p>
            <w:r/>
            <w:r>
              <w:rPr>
                <w:rFonts w:ascii="Times New Roman" w:hAnsi="Times New Roman"/>
                <w:b w:val="0"/>
                <w:sz w:val="20"/>
              </w:rPr>
              <w:t>Moyenne harmonique de la précision et du rappel</w:t>
            </w:r>
          </w:p>
        </w:tc>
      </w:tr>
    </w:tbl>
    <w:p/>
    <w:p>
      <w:r>
        <w:br w:type="page"/>
      </w:r>
    </w:p>
    <w:p>
      <w:pPr>
        <w:pStyle w:val="Heading1"/>
      </w:pPr>
      <w:r>
        <w:t>Introduction générale</w:t>
      </w:r>
    </w:p>
    <w:p>
      <w:pPr>
        <w:pStyle w:val="Heading2"/>
      </w:pPr>
      <w:r>
        <w:t>Contexte général</w:t>
      </w:r>
    </w:p>
    <w:p>
      <w:pPr>
        <w:jc w:val="both"/>
      </w:pPr>
      <w:r>
        <w:t>Le domaine bancaire produit une grande quantité de données transactionnelles. Dans ce contexte, l'analyse de données et le Data Mining permettent d'identifier des comportements inhabituels, de mieux comprendre les risques et d'aider à la prise de décision. La détection de fraude par carte bancaire est un cas important, car les fraudes sont rares mais peuvent générer des pertes financières, une baisse de confiance et des coûts de vérification.</w:t>
      </w:r>
    </w:p>
    <w:p>
      <w:pPr>
        <w:pStyle w:val="Heading2"/>
      </w:pPr>
      <w:r>
        <w:t>Problématique</w:t>
      </w:r>
    </w:p>
    <w:p>
      <w:pPr>
        <w:jc w:val="both"/>
      </w:pPr>
      <w:r>
        <w:t>La problématique du projet est la suivante : peut-on construire un modèle capable de détecter des transactions frauduleuses à partir de variables numériques anonymisées, tout en tenant compte du très fort déséquilibre entre transactions normales et fraudes ?</w:t>
      </w:r>
    </w:p>
    <w:p>
      <w:pPr>
        <w:pStyle w:val="Heading2"/>
      </w:pPr>
      <w:r>
        <w:t>Objectifs du projet</w:t>
      </w:r>
    </w:p>
    <w:p>
      <w:pPr>
        <w:pStyle w:val="ListBullet"/>
        <w:jc w:val="both"/>
      </w:pPr>
      <w:r>
        <w:t>comprendre le dataset, sa source et sa structure ;</w:t>
      </w:r>
    </w:p>
    <w:p>
      <w:pPr>
        <w:pStyle w:val="ListBullet"/>
        <w:jc w:val="both"/>
      </w:pPr>
      <w:r>
        <w:t>analyser la variable cible Class et le déséquilibre des classes ;</w:t>
      </w:r>
    </w:p>
    <w:p>
      <w:pPr>
        <w:pStyle w:val="ListBullet"/>
        <w:jc w:val="both"/>
      </w:pPr>
      <w:r>
        <w:t>vérifier la qualité des données, les doublons et les valeurs manquantes ;</w:t>
      </w:r>
    </w:p>
    <w:p>
      <w:pPr>
        <w:pStyle w:val="ListBullet"/>
        <w:jc w:val="both"/>
      </w:pPr>
      <w:r>
        <w:t>préparer les données avec un split stratifié et une standardisation sans fuite de données ;</w:t>
      </w:r>
    </w:p>
    <w:p>
      <w:pPr>
        <w:pStyle w:val="ListBullet"/>
        <w:jc w:val="both"/>
      </w:pPr>
      <w:r>
        <w:t>comparer Logistic Regression, Random Forest et Isolation Forest ;</w:t>
      </w:r>
    </w:p>
    <w:p>
      <w:pPr>
        <w:pStyle w:val="ListBullet"/>
        <w:jc w:val="both"/>
      </w:pPr>
      <w:r>
        <w:t>évaluer les modèles avec des métriques adaptées aux fraudes rares ;</w:t>
      </w:r>
    </w:p>
    <w:p>
      <w:pPr>
        <w:pStyle w:val="ListBullet"/>
        <w:jc w:val="both"/>
      </w:pPr>
      <w:r>
        <w:t>interpréter les résultats, les limites et les pistes d'amélioration.</w:t>
      </w:r>
    </w:p>
    <w:p>
      <w:pPr>
        <w:pStyle w:val="Heading2"/>
      </w:pPr>
      <w:r>
        <w:t>Organisation du rapport</w:t>
      </w:r>
    </w:p>
    <w:p>
      <w:pPr>
        <w:jc w:val="both"/>
      </w:pPr>
      <w:r>
        <w:t>Le premier chapitre présente le cadre du projet et le dataset. Le deuxième chapitre décrit l'analyse exploratoire et la préparation des données. Le troisième chapitre expose la modélisation, les expérimentations et l'évaluation. Le quatrième chapitre présente l'interprétation, les limites, les perspectives et les éléments de reproductibilité.</w:t>
      </w:r>
    </w:p>
    <w:p>
      <w:r>
        <w:br w:type="page"/>
      </w:r>
    </w:p>
    <w:p>
      <w:pPr>
        <w:pStyle w:val="Heading1"/>
      </w:pPr>
      <w:r>
        <w:t>Présentation du projet et du dataset</w:t>
      </w:r>
    </w:p>
    <w:p>
      <w:pPr>
        <w:pStyle w:val="Heading2"/>
      </w:pPr>
      <w:r>
        <w:t>Introduction du chapitre</w:t>
      </w:r>
    </w:p>
    <w:p>
      <w:pPr>
        <w:jc w:val="both"/>
      </w:pPr>
      <w:r>
        <w:t>Ce chapitre présente le domaine d'application, le problème étudié, la source du dataset, les variables principales et les objectifs analytiques du projet.</w:t>
      </w:r>
    </w:p>
    <w:p>
      <w:pPr>
        <w:pStyle w:val="Heading2"/>
      </w:pPr>
      <w:r>
        <w:t>Présentation du domaine d'application</w:t>
      </w:r>
    </w:p>
    <w:p>
      <w:pPr>
        <w:jc w:val="both"/>
      </w:pPr>
      <w:r>
        <w:t>Le projet appartient au domaine financier, plus précisément à l'analyse des transactions bancaires. Une transaction frauduleuse est un événement minoritaire, mais elle peut avoir un impact important. L'intérêt du Data Mining est donc de repérer des signaux faibles dans un grand volume de transactions.</w:t>
      </w:r>
    </w:p>
    <w:p>
      <w:pPr>
        <w:pStyle w:val="Heading2"/>
      </w:pPr>
      <w:r>
        <w:t>Présentation du problème étudié</w:t>
      </w:r>
    </w:p>
    <w:p>
      <w:pPr>
        <w:jc w:val="center"/>
      </w:pPr>
      <w:r>
        <w:rPr>
          <w:rFonts w:ascii="Arial" w:hAnsi="Arial"/>
          <w:i/>
          <w:sz w:val="20"/>
        </w:rPr>
        <w:t>Tableau 2 : Synthèse du problème étudié</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Élément</w:t>
            </w:r>
          </w:p>
        </w:tc>
        <w:tc>
          <w:tcPr>
            <w:tcW w:type="dxa" w:w="4703"/>
            <w:vAlign w:val="center"/>
            <w:shd w:fill="D9EAF7"/>
          </w:tcPr>
          <w:p>
            <w:r/>
            <w:r>
              <w:rPr>
                <w:rFonts w:ascii="Times New Roman" w:hAnsi="Times New Roman"/>
                <w:b/>
                <w:sz w:val="20"/>
              </w:rPr>
              <w:t>Description</w:t>
            </w:r>
          </w:p>
        </w:tc>
      </w:tr>
      <w:tr>
        <w:tc>
          <w:tcPr>
            <w:tcW w:type="dxa" w:w="4703"/>
            <w:vAlign w:val="center"/>
          </w:tcPr>
          <w:p>
            <w:r/>
            <w:r>
              <w:rPr>
                <w:rFonts w:ascii="Times New Roman" w:hAnsi="Times New Roman"/>
                <w:b w:val="0"/>
                <w:sz w:val="20"/>
              </w:rPr>
              <w:t>Problème à résoudre</w:t>
            </w:r>
          </w:p>
        </w:tc>
        <w:tc>
          <w:tcPr>
            <w:tcW w:type="dxa" w:w="4703"/>
            <w:vAlign w:val="center"/>
          </w:tcPr>
          <w:p>
            <w:r/>
            <w:r>
              <w:rPr>
                <w:rFonts w:ascii="Times New Roman" w:hAnsi="Times New Roman"/>
                <w:b w:val="0"/>
                <w:sz w:val="20"/>
              </w:rPr>
              <w:t>Détecter les transactions frauduleuses par carte bancaire.</w:t>
            </w:r>
          </w:p>
        </w:tc>
      </w:tr>
      <w:tr>
        <w:tc>
          <w:tcPr>
            <w:tcW w:type="dxa" w:w="4703"/>
            <w:vAlign w:val="center"/>
          </w:tcPr>
          <w:p>
            <w:r/>
            <w:r>
              <w:rPr>
                <w:rFonts w:ascii="Times New Roman" w:hAnsi="Times New Roman"/>
                <w:b w:val="0"/>
                <w:sz w:val="20"/>
              </w:rPr>
              <w:t>Type de tâche</w:t>
            </w:r>
          </w:p>
        </w:tc>
        <w:tc>
          <w:tcPr>
            <w:tcW w:type="dxa" w:w="4703"/>
            <w:vAlign w:val="center"/>
          </w:tcPr>
          <w:p>
            <w:r/>
            <w:r>
              <w:rPr>
                <w:rFonts w:ascii="Times New Roman" w:hAnsi="Times New Roman"/>
                <w:b w:val="0"/>
                <w:sz w:val="20"/>
              </w:rPr>
              <w:t>Classification binaire déséquilibrée et détection d'anomalies.</w:t>
            </w:r>
          </w:p>
        </w:tc>
      </w:tr>
      <w:tr>
        <w:tc>
          <w:tcPr>
            <w:tcW w:type="dxa" w:w="4703"/>
            <w:vAlign w:val="center"/>
          </w:tcPr>
          <w:p>
            <w:r/>
            <w:r>
              <w:rPr>
                <w:rFonts w:ascii="Times New Roman" w:hAnsi="Times New Roman"/>
                <w:b w:val="0"/>
                <w:sz w:val="20"/>
              </w:rPr>
              <w:t>Variable cible</w:t>
            </w:r>
          </w:p>
        </w:tc>
        <w:tc>
          <w:tcPr>
            <w:tcW w:type="dxa" w:w="4703"/>
            <w:vAlign w:val="center"/>
          </w:tcPr>
          <w:p>
            <w:r/>
            <w:r>
              <w:rPr>
                <w:rFonts w:ascii="Times New Roman" w:hAnsi="Times New Roman"/>
                <w:b w:val="0"/>
                <w:sz w:val="20"/>
              </w:rPr>
              <w:t>Class : 0 = normale, 1 = fraude.</w:t>
            </w:r>
          </w:p>
        </w:tc>
      </w:tr>
      <w:tr>
        <w:tc>
          <w:tcPr>
            <w:tcW w:type="dxa" w:w="4703"/>
            <w:vAlign w:val="center"/>
          </w:tcPr>
          <w:p>
            <w:r/>
            <w:r>
              <w:rPr>
                <w:rFonts w:ascii="Times New Roman" w:hAnsi="Times New Roman"/>
                <w:b w:val="0"/>
                <w:sz w:val="20"/>
              </w:rPr>
              <w:t>Intérêt du modèle</w:t>
            </w:r>
          </w:p>
        </w:tc>
        <w:tc>
          <w:tcPr>
            <w:tcW w:type="dxa" w:w="4703"/>
            <w:vAlign w:val="center"/>
          </w:tcPr>
          <w:p>
            <w:r/>
            <w:r>
              <w:rPr>
                <w:rFonts w:ascii="Times New Roman" w:hAnsi="Times New Roman"/>
                <w:b w:val="0"/>
                <w:sz w:val="20"/>
              </w:rPr>
              <w:t>Identifier les fraudes tout en limitant les fausses alertes.</w:t>
            </w:r>
          </w:p>
        </w:tc>
      </w:tr>
    </w:tbl>
    <w:p/>
    <w:p>
      <w:pPr>
        <w:pStyle w:val="Heading2"/>
      </w:pPr>
      <w:r>
        <w:t>Présentation du dataset</w:t>
      </w:r>
    </w:p>
    <w:p>
      <w:pPr>
        <w:jc w:val="center"/>
      </w:pPr>
      <w:r>
        <w:rPr>
          <w:rFonts w:ascii="Arial" w:hAnsi="Arial"/>
          <w:i/>
          <w:sz w:val="20"/>
        </w:rPr>
        <w:t>Tableau 3 : Description générale du dataset</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Élément</w:t>
            </w:r>
          </w:p>
        </w:tc>
        <w:tc>
          <w:tcPr>
            <w:tcW w:type="dxa" w:w="4703"/>
            <w:vAlign w:val="center"/>
            <w:shd w:fill="D9EAF7"/>
          </w:tcPr>
          <w:p>
            <w:r/>
            <w:r>
              <w:rPr>
                <w:rFonts w:ascii="Times New Roman" w:hAnsi="Times New Roman"/>
                <w:b/>
                <w:sz w:val="20"/>
              </w:rPr>
              <w:t>Description</w:t>
            </w:r>
          </w:p>
        </w:tc>
      </w:tr>
      <w:tr>
        <w:tc>
          <w:tcPr>
            <w:tcW w:type="dxa" w:w="4703"/>
            <w:vAlign w:val="center"/>
          </w:tcPr>
          <w:p>
            <w:r/>
            <w:r>
              <w:rPr>
                <w:rFonts w:ascii="Times New Roman" w:hAnsi="Times New Roman"/>
                <w:b w:val="0"/>
                <w:sz w:val="20"/>
              </w:rPr>
              <w:t>Nom du dataset</w:t>
            </w:r>
          </w:p>
        </w:tc>
        <w:tc>
          <w:tcPr>
            <w:tcW w:type="dxa" w:w="4703"/>
            <w:vAlign w:val="center"/>
          </w:tcPr>
          <w:p>
            <w:r/>
            <w:r>
              <w:rPr>
                <w:rFonts w:ascii="Times New Roman" w:hAnsi="Times New Roman"/>
                <w:b w:val="0"/>
                <w:sz w:val="20"/>
              </w:rPr>
              <w:t>Credit Card Fraud Detection</w:t>
            </w:r>
          </w:p>
        </w:tc>
      </w:tr>
      <w:tr>
        <w:tc>
          <w:tcPr>
            <w:tcW w:type="dxa" w:w="4703"/>
            <w:vAlign w:val="center"/>
          </w:tcPr>
          <w:p>
            <w:r/>
            <w:r>
              <w:rPr>
                <w:rFonts w:ascii="Times New Roman" w:hAnsi="Times New Roman"/>
                <w:b w:val="0"/>
                <w:sz w:val="20"/>
              </w:rPr>
              <w:t>Source</w:t>
            </w:r>
          </w:p>
        </w:tc>
        <w:tc>
          <w:tcPr>
            <w:tcW w:type="dxa" w:w="4703"/>
            <w:vAlign w:val="center"/>
          </w:tcPr>
          <w:p>
            <w:r/>
            <w:r>
              <w:rPr>
                <w:rFonts w:ascii="Times New Roman" w:hAnsi="Times New Roman"/>
                <w:b w:val="0"/>
                <w:sz w:val="20"/>
              </w:rPr>
              <w:t>Kaggle</w:t>
            </w:r>
          </w:p>
        </w:tc>
      </w:tr>
      <w:tr>
        <w:tc>
          <w:tcPr>
            <w:tcW w:type="dxa" w:w="4703"/>
            <w:vAlign w:val="center"/>
          </w:tcPr>
          <w:p>
            <w:r/>
            <w:r>
              <w:rPr>
                <w:rFonts w:ascii="Times New Roman" w:hAnsi="Times New Roman"/>
                <w:b w:val="0"/>
                <w:sz w:val="20"/>
              </w:rPr>
              <w:t>Lien officiel</w:t>
            </w:r>
          </w:p>
        </w:tc>
        <w:tc>
          <w:tcPr>
            <w:tcW w:type="dxa" w:w="4703"/>
            <w:vAlign w:val="center"/>
          </w:tcPr>
          <w:p>
            <w:r/>
            <w:r>
              <w:rPr>
                <w:rFonts w:ascii="Times New Roman" w:hAnsi="Times New Roman"/>
                <w:b w:val="0"/>
                <w:sz w:val="20"/>
              </w:rPr>
              <w:t>https://www.kaggle.com/datasets/mlg-ulb/creditcardfraud</w:t>
            </w:r>
          </w:p>
        </w:tc>
      </w:tr>
      <w:tr>
        <w:tc>
          <w:tcPr>
            <w:tcW w:type="dxa" w:w="4703"/>
            <w:vAlign w:val="center"/>
          </w:tcPr>
          <w:p>
            <w:r/>
            <w:r>
              <w:rPr>
                <w:rFonts w:ascii="Times New Roman" w:hAnsi="Times New Roman"/>
                <w:b w:val="0"/>
                <w:sz w:val="20"/>
              </w:rPr>
              <w:t>Domaine</w:t>
            </w:r>
          </w:p>
        </w:tc>
        <w:tc>
          <w:tcPr>
            <w:tcW w:type="dxa" w:w="4703"/>
            <w:vAlign w:val="center"/>
          </w:tcPr>
          <w:p>
            <w:r/>
            <w:r>
              <w:rPr>
                <w:rFonts w:ascii="Times New Roman" w:hAnsi="Times New Roman"/>
                <w:b w:val="0"/>
                <w:sz w:val="20"/>
              </w:rPr>
              <w:t>Finance / transactions bancaires</w:t>
            </w:r>
          </w:p>
        </w:tc>
      </w:tr>
      <w:tr>
        <w:tc>
          <w:tcPr>
            <w:tcW w:type="dxa" w:w="4703"/>
            <w:vAlign w:val="center"/>
          </w:tcPr>
          <w:p>
            <w:r/>
            <w:r>
              <w:rPr>
                <w:rFonts w:ascii="Times New Roman" w:hAnsi="Times New Roman"/>
                <w:b w:val="0"/>
                <w:sz w:val="20"/>
              </w:rPr>
              <w:t>Nombre de lignes</w:t>
            </w:r>
          </w:p>
        </w:tc>
        <w:tc>
          <w:tcPr>
            <w:tcW w:type="dxa" w:w="4703"/>
            <w:vAlign w:val="center"/>
          </w:tcPr>
          <w:p>
            <w:r/>
            <w:r>
              <w:rPr>
                <w:rFonts w:ascii="Times New Roman" w:hAnsi="Times New Roman"/>
                <w:b w:val="0"/>
                <w:sz w:val="20"/>
              </w:rPr>
              <w:t>284 807 avant nettoyage ; 283 726 après suppression des doublons</w:t>
            </w:r>
          </w:p>
        </w:tc>
      </w:tr>
      <w:tr>
        <w:tc>
          <w:tcPr>
            <w:tcW w:type="dxa" w:w="4703"/>
            <w:vAlign w:val="center"/>
          </w:tcPr>
          <w:p>
            <w:r/>
            <w:r>
              <w:rPr>
                <w:rFonts w:ascii="Times New Roman" w:hAnsi="Times New Roman"/>
                <w:b w:val="0"/>
                <w:sz w:val="20"/>
              </w:rPr>
              <w:t>Nombre de colonnes</w:t>
            </w:r>
          </w:p>
        </w:tc>
        <w:tc>
          <w:tcPr>
            <w:tcW w:type="dxa" w:w="4703"/>
            <w:vAlign w:val="center"/>
          </w:tcPr>
          <w:p>
            <w:r/>
            <w:r>
              <w:rPr>
                <w:rFonts w:ascii="Times New Roman" w:hAnsi="Times New Roman"/>
                <w:b w:val="0"/>
                <w:sz w:val="20"/>
              </w:rPr>
              <w:t>31</w:t>
            </w:r>
          </w:p>
        </w:tc>
      </w:tr>
      <w:tr>
        <w:tc>
          <w:tcPr>
            <w:tcW w:type="dxa" w:w="4703"/>
            <w:vAlign w:val="center"/>
          </w:tcPr>
          <w:p>
            <w:r/>
            <w:r>
              <w:rPr>
                <w:rFonts w:ascii="Times New Roman" w:hAnsi="Times New Roman"/>
                <w:b w:val="0"/>
                <w:sz w:val="20"/>
              </w:rPr>
              <w:t>Type de tâche</w:t>
            </w:r>
          </w:p>
        </w:tc>
        <w:tc>
          <w:tcPr>
            <w:tcW w:type="dxa" w:w="4703"/>
            <w:vAlign w:val="center"/>
          </w:tcPr>
          <w:p>
            <w:r/>
            <w:r>
              <w:rPr>
                <w:rFonts w:ascii="Times New Roman" w:hAnsi="Times New Roman"/>
                <w:b w:val="0"/>
                <w:sz w:val="20"/>
              </w:rPr>
              <w:t>Classification binaire déséquilibrée</w:t>
            </w:r>
          </w:p>
        </w:tc>
      </w:tr>
      <w:tr>
        <w:tc>
          <w:tcPr>
            <w:tcW w:type="dxa" w:w="4703"/>
            <w:vAlign w:val="center"/>
          </w:tcPr>
          <w:p>
            <w:r/>
            <w:r>
              <w:rPr>
                <w:rFonts w:ascii="Times New Roman" w:hAnsi="Times New Roman"/>
                <w:b w:val="0"/>
                <w:sz w:val="20"/>
              </w:rPr>
              <w:t>Variable cible</w:t>
            </w:r>
          </w:p>
        </w:tc>
        <w:tc>
          <w:tcPr>
            <w:tcW w:type="dxa" w:w="4703"/>
            <w:vAlign w:val="center"/>
          </w:tcPr>
          <w:p>
            <w:r/>
            <w:r>
              <w:rPr>
                <w:rFonts w:ascii="Times New Roman" w:hAnsi="Times New Roman"/>
                <w:b w:val="0"/>
                <w:sz w:val="20"/>
              </w:rPr>
              <w:t>Class</w:t>
            </w:r>
          </w:p>
        </w:tc>
      </w:tr>
    </w:tbl>
    <w:p/>
    <w:p>
      <w:pPr>
        <w:pStyle w:val="Heading2"/>
      </w:pPr>
      <w:r>
        <w:t>Description des variables</w:t>
      </w:r>
    </w:p>
    <w:p>
      <w:pPr>
        <w:jc w:val="center"/>
      </w:pPr>
      <w:r>
        <w:rPr>
          <w:rFonts w:ascii="Arial" w:hAnsi="Arial"/>
          <w:i/>
          <w:sz w:val="20"/>
        </w:rPr>
        <w:t>Tableau 4 : Dictionnaire simplifié des variables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
              <w:rPr>
                <w:rFonts w:ascii="Times New Roman" w:hAnsi="Times New Roman"/>
                <w:b/>
                <w:sz w:val="20"/>
              </w:rPr>
              <w:t>Variable</w:t>
            </w:r>
          </w:p>
        </w:tc>
        <w:tc>
          <w:tcPr>
            <w:tcW w:type="dxa" w:w="2351"/>
            <w:vAlign w:val="center"/>
            <w:shd w:fill="D9EAF7"/>
          </w:tcPr>
          <w:p>
            <w:r/>
            <w:r>
              <w:rPr>
                <w:rFonts w:ascii="Times New Roman" w:hAnsi="Times New Roman"/>
                <w:b/>
                <w:sz w:val="20"/>
              </w:rPr>
              <w:t>Type</w:t>
            </w:r>
          </w:p>
        </w:tc>
        <w:tc>
          <w:tcPr>
            <w:tcW w:type="dxa" w:w="2351"/>
            <w:vAlign w:val="center"/>
            <w:shd w:fill="D9EAF7"/>
          </w:tcPr>
          <w:p>
            <w:r/>
            <w:r>
              <w:rPr>
                <w:rFonts w:ascii="Times New Roman" w:hAnsi="Times New Roman"/>
                <w:b/>
                <w:sz w:val="20"/>
              </w:rPr>
              <w:t>Description</w:t>
            </w:r>
          </w:p>
        </w:tc>
        <w:tc>
          <w:tcPr>
            <w:tcW w:type="dxa" w:w="2351"/>
            <w:vAlign w:val="center"/>
            <w:shd w:fill="D9EAF7"/>
          </w:tcPr>
          <w:p>
            <w:r/>
            <w:r>
              <w:rPr>
                <w:rFonts w:ascii="Times New Roman" w:hAnsi="Times New Roman"/>
                <w:b/>
                <w:sz w:val="20"/>
              </w:rPr>
              <w:t>Rôle</w:t>
            </w:r>
          </w:p>
        </w:tc>
      </w:tr>
      <w:tr>
        <w:tc>
          <w:tcPr>
            <w:tcW w:type="dxa" w:w="2351"/>
            <w:vAlign w:val="center"/>
          </w:tcPr>
          <w:p>
            <w:r/>
            <w:r>
              <w:rPr>
                <w:rFonts w:ascii="Times New Roman" w:hAnsi="Times New Roman"/>
                <w:b w:val="0"/>
                <w:sz w:val="20"/>
              </w:rPr>
              <w:t>Time</w:t>
            </w:r>
          </w:p>
        </w:tc>
        <w:tc>
          <w:tcPr>
            <w:tcW w:type="dxa" w:w="2351"/>
            <w:vAlign w:val="center"/>
          </w:tcPr>
          <w:p>
            <w:r/>
            <w:r>
              <w:rPr>
                <w:rFonts w:ascii="Times New Roman" w:hAnsi="Times New Roman"/>
                <w:b w:val="0"/>
                <w:sz w:val="20"/>
              </w:rPr>
              <w:t>Numérique</w:t>
            </w:r>
          </w:p>
        </w:tc>
        <w:tc>
          <w:tcPr>
            <w:tcW w:type="dxa" w:w="2351"/>
            <w:vAlign w:val="center"/>
          </w:tcPr>
          <w:p>
            <w:r/>
            <w:r>
              <w:rPr>
                <w:rFonts w:ascii="Times New Roman" w:hAnsi="Times New Roman"/>
                <w:b w:val="0"/>
                <w:sz w:val="20"/>
              </w:rPr>
              <w:t>Temps écoulé depuis la première transaction du dataset.</w:t>
            </w:r>
          </w:p>
        </w:tc>
        <w:tc>
          <w:tcPr>
            <w:tcW w:type="dxa" w:w="2351"/>
            <w:vAlign w:val="center"/>
          </w:tcPr>
          <w:p>
            <w:r/>
            <w:r>
              <w:rPr>
                <w:rFonts w:ascii="Times New Roman" w:hAnsi="Times New Roman"/>
                <w:b w:val="0"/>
                <w:sz w:val="20"/>
              </w:rPr>
              <w:t>Feature</w:t>
            </w:r>
          </w:p>
        </w:tc>
      </w:tr>
      <w:tr>
        <w:tc>
          <w:tcPr>
            <w:tcW w:type="dxa" w:w="2351"/>
            <w:vAlign w:val="center"/>
          </w:tcPr>
          <w:p>
            <w:r/>
            <w:r>
              <w:rPr>
                <w:rFonts w:ascii="Times New Roman" w:hAnsi="Times New Roman"/>
                <w:b w:val="0"/>
                <w:sz w:val="20"/>
              </w:rPr>
              <w:t>V1 à V28</w:t>
            </w:r>
          </w:p>
        </w:tc>
        <w:tc>
          <w:tcPr>
            <w:tcW w:type="dxa" w:w="2351"/>
            <w:vAlign w:val="center"/>
          </w:tcPr>
          <w:p>
            <w:r/>
            <w:r>
              <w:rPr>
                <w:rFonts w:ascii="Times New Roman" w:hAnsi="Times New Roman"/>
                <w:b w:val="0"/>
                <w:sz w:val="20"/>
              </w:rPr>
              <w:t>Numérique</w:t>
            </w:r>
          </w:p>
        </w:tc>
        <w:tc>
          <w:tcPr>
            <w:tcW w:type="dxa" w:w="2351"/>
            <w:vAlign w:val="center"/>
          </w:tcPr>
          <w:p>
            <w:r/>
            <w:r>
              <w:rPr>
                <w:rFonts w:ascii="Times New Roman" w:hAnsi="Times New Roman"/>
                <w:b w:val="0"/>
                <w:sz w:val="20"/>
              </w:rPr>
              <w:t>Variables anonymisées issues d'une transformation PCA.</w:t>
            </w:r>
          </w:p>
        </w:tc>
        <w:tc>
          <w:tcPr>
            <w:tcW w:type="dxa" w:w="2351"/>
            <w:vAlign w:val="center"/>
          </w:tcPr>
          <w:p>
            <w:r/>
            <w:r>
              <w:rPr>
                <w:rFonts w:ascii="Times New Roman" w:hAnsi="Times New Roman"/>
                <w:b w:val="0"/>
                <w:sz w:val="20"/>
              </w:rPr>
              <w:t>Features</w:t>
            </w:r>
          </w:p>
        </w:tc>
      </w:tr>
      <w:tr>
        <w:tc>
          <w:tcPr>
            <w:tcW w:type="dxa" w:w="2351"/>
            <w:vAlign w:val="center"/>
          </w:tcPr>
          <w:p>
            <w:r/>
            <w:r>
              <w:rPr>
                <w:rFonts w:ascii="Times New Roman" w:hAnsi="Times New Roman"/>
                <w:b w:val="0"/>
                <w:sz w:val="20"/>
              </w:rPr>
              <w:t>Amount</w:t>
            </w:r>
          </w:p>
        </w:tc>
        <w:tc>
          <w:tcPr>
            <w:tcW w:type="dxa" w:w="2351"/>
            <w:vAlign w:val="center"/>
          </w:tcPr>
          <w:p>
            <w:r/>
            <w:r>
              <w:rPr>
                <w:rFonts w:ascii="Times New Roman" w:hAnsi="Times New Roman"/>
                <w:b w:val="0"/>
                <w:sz w:val="20"/>
              </w:rPr>
              <w:t>Numérique</w:t>
            </w:r>
          </w:p>
        </w:tc>
        <w:tc>
          <w:tcPr>
            <w:tcW w:type="dxa" w:w="2351"/>
            <w:vAlign w:val="center"/>
          </w:tcPr>
          <w:p>
            <w:r/>
            <w:r>
              <w:rPr>
                <w:rFonts w:ascii="Times New Roman" w:hAnsi="Times New Roman"/>
                <w:b w:val="0"/>
                <w:sz w:val="20"/>
              </w:rPr>
              <w:t>Montant de la transaction.</w:t>
            </w:r>
          </w:p>
        </w:tc>
        <w:tc>
          <w:tcPr>
            <w:tcW w:type="dxa" w:w="2351"/>
            <w:vAlign w:val="center"/>
          </w:tcPr>
          <w:p>
            <w:r/>
            <w:r>
              <w:rPr>
                <w:rFonts w:ascii="Times New Roman" w:hAnsi="Times New Roman"/>
                <w:b w:val="0"/>
                <w:sz w:val="20"/>
              </w:rPr>
              <w:t>Feature</w:t>
            </w:r>
          </w:p>
        </w:tc>
      </w:tr>
      <w:tr>
        <w:tc>
          <w:tcPr>
            <w:tcW w:type="dxa" w:w="2351"/>
            <w:vAlign w:val="center"/>
          </w:tcPr>
          <w:p>
            <w:r/>
            <w:r>
              <w:rPr>
                <w:rFonts w:ascii="Times New Roman" w:hAnsi="Times New Roman"/>
                <w:b w:val="0"/>
                <w:sz w:val="20"/>
              </w:rPr>
              <w:t>Class</w:t>
            </w:r>
          </w:p>
        </w:tc>
        <w:tc>
          <w:tcPr>
            <w:tcW w:type="dxa" w:w="2351"/>
            <w:vAlign w:val="center"/>
          </w:tcPr>
          <w:p>
            <w:r/>
            <w:r>
              <w:rPr>
                <w:rFonts w:ascii="Times New Roman" w:hAnsi="Times New Roman"/>
                <w:b w:val="0"/>
                <w:sz w:val="20"/>
              </w:rPr>
              <w:t>Binaire</w:t>
            </w:r>
          </w:p>
        </w:tc>
        <w:tc>
          <w:tcPr>
            <w:tcW w:type="dxa" w:w="2351"/>
            <w:vAlign w:val="center"/>
          </w:tcPr>
          <w:p>
            <w:r/>
            <w:r>
              <w:rPr>
                <w:rFonts w:ascii="Times New Roman" w:hAnsi="Times New Roman"/>
                <w:b w:val="0"/>
                <w:sz w:val="20"/>
              </w:rPr>
              <w:t>0 = transaction normale ; 1 = transaction frauduleuse.</w:t>
            </w:r>
          </w:p>
        </w:tc>
        <w:tc>
          <w:tcPr>
            <w:tcW w:type="dxa" w:w="2351"/>
            <w:vAlign w:val="center"/>
          </w:tcPr>
          <w:p>
            <w:r/>
            <w:r>
              <w:rPr>
                <w:rFonts w:ascii="Times New Roman" w:hAnsi="Times New Roman"/>
                <w:b w:val="0"/>
                <w:sz w:val="20"/>
              </w:rPr>
              <w:t>Cible</w:t>
            </w:r>
          </w:p>
        </w:tc>
      </w:tr>
    </w:tbl>
    <w:p/>
    <w:p>
      <w:pPr>
        <w:pStyle w:val="Heading2"/>
      </w:pPr>
      <w:r>
        <w:t>Objectifs analytiques du projet</w:t>
      </w:r>
    </w:p>
    <w:p>
      <w:pPr>
        <w:pStyle w:val="ListBullet"/>
        <w:jc w:val="both"/>
      </w:pPr>
      <w:r>
        <w:t>explorer la structure du dataset et la distribution des classes ;</w:t>
      </w:r>
    </w:p>
    <w:p>
      <w:pPr>
        <w:pStyle w:val="ListBullet"/>
        <w:jc w:val="both"/>
      </w:pPr>
      <w:r>
        <w:t>identifier les variables les plus liées à la fraude ;</w:t>
      </w:r>
    </w:p>
    <w:p>
      <w:pPr>
        <w:pStyle w:val="ListBullet"/>
        <w:jc w:val="both"/>
      </w:pPr>
      <w:r>
        <w:t>traiter les doublons et vérifier l'absence de valeurs manquantes ;</w:t>
      </w:r>
    </w:p>
    <w:p>
      <w:pPr>
        <w:pStyle w:val="ListBullet"/>
        <w:jc w:val="both"/>
      </w:pPr>
      <w:r>
        <w:t>comparer des modèles supervisés et une méthode d'anomalie ;</w:t>
      </w:r>
    </w:p>
    <w:p>
      <w:pPr>
        <w:pStyle w:val="ListBullet"/>
        <w:jc w:val="both"/>
      </w:pPr>
      <w:r>
        <w:t>choisir une approche selon le rappel, la précision, le F1-score, le ROC-AUC et le PR-AUC.</w:t>
      </w:r>
    </w:p>
    <w:p>
      <w:pPr>
        <w:pStyle w:val="Heading2"/>
      </w:pPr>
      <w:r>
        <w:t>Planning du travail</w:t>
      </w:r>
    </w:p>
    <w:p>
      <w:pPr>
        <w:jc w:val="center"/>
      </w:pPr>
      <w:r>
        <w:rPr>
          <w:rFonts w:ascii="Arial" w:hAnsi="Arial"/>
          <w:i/>
          <w:sz w:val="20"/>
        </w:rPr>
        <w:t>Tableau 5 : Planning prévisionnel du projet Data Mining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
              <w:rPr>
                <w:rFonts w:ascii="Times New Roman" w:hAnsi="Times New Roman"/>
                <w:b/>
                <w:sz w:val="20"/>
              </w:rPr>
              <w:t>Étape</w:t>
            </w:r>
          </w:p>
        </w:tc>
        <w:tc>
          <w:tcPr>
            <w:tcW w:type="dxa" w:w="1881"/>
            <w:vAlign w:val="center"/>
            <w:shd w:fill="D9EAF7"/>
          </w:tcPr>
          <w:p>
            <w:r/>
            <w:r>
              <w:rPr>
                <w:rFonts w:ascii="Times New Roman" w:hAnsi="Times New Roman"/>
                <w:b/>
                <w:sz w:val="20"/>
              </w:rPr>
              <w:t>S1</w:t>
            </w:r>
          </w:p>
        </w:tc>
        <w:tc>
          <w:tcPr>
            <w:tcW w:type="dxa" w:w="1881"/>
            <w:vAlign w:val="center"/>
            <w:shd w:fill="D9EAF7"/>
          </w:tcPr>
          <w:p>
            <w:r/>
            <w:r>
              <w:rPr>
                <w:rFonts w:ascii="Times New Roman" w:hAnsi="Times New Roman"/>
                <w:b/>
                <w:sz w:val="20"/>
              </w:rPr>
              <w:t>S2</w:t>
            </w:r>
          </w:p>
        </w:tc>
        <w:tc>
          <w:tcPr>
            <w:tcW w:type="dxa" w:w="1881"/>
            <w:vAlign w:val="center"/>
            <w:shd w:fill="D9EAF7"/>
          </w:tcPr>
          <w:p>
            <w:r/>
            <w:r>
              <w:rPr>
                <w:rFonts w:ascii="Times New Roman" w:hAnsi="Times New Roman"/>
                <w:b/>
                <w:sz w:val="20"/>
              </w:rPr>
              <w:t>S3</w:t>
            </w:r>
          </w:p>
        </w:tc>
        <w:tc>
          <w:tcPr>
            <w:tcW w:type="dxa" w:w="1881"/>
            <w:vAlign w:val="center"/>
            <w:shd w:fill="D9EAF7"/>
          </w:tcPr>
          <w:p>
            <w:r/>
            <w:r>
              <w:rPr>
                <w:rFonts w:ascii="Times New Roman" w:hAnsi="Times New Roman"/>
                <w:b/>
                <w:sz w:val="20"/>
              </w:rPr>
              <w:t>S4</w:t>
            </w:r>
          </w:p>
        </w:tc>
      </w:tr>
      <w:tr>
        <w:tc>
          <w:tcPr>
            <w:tcW w:type="dxa" w:w="1881"/>
            <w:vAlign w:val="center"/>
          </w:tcPr>
          <w:p>
            <w:r/>
            <w:r>
              <w:rPr>
                <w:rFonts w:ascii="Times New Roman" w:hAnsi="Times New Roman"/>
                <w:b w:val="0"/>
                <w:sz w:val="20"/>
              </w:rPr>
              <w:t>Recherche et validation du dataset</w:t>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r>
      <w:tr>
        <w:tc>
          <w:tcPr>
            <w:tcW w:type="dxa" w:w="1881"/>
            <w:vAlign w:val="center"/>
          </w:tcPr>
          <w:p>
            <w:r/>
            <w:r>
              <w:rPr>
                <w:rFonts w:ascii="Times New Roman" w:hAnsi="Times New Roman"/>
                <w:b w:val="0"/>
                <w:sz w:val="20"/>
              </w:rPr>
              <w:t>Compréhension du problème</w:t>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r>
      <w:tr>
        <w:tc>
          <w:tcPr>
            <w:tcW w:type="dxa" w:w="1881"/>
            <w:vAlign w:val="center"/>
          </w:tcPr>
          <w:p>
            <w:r/>
            <w:r>
              <w:rPr>
                <w:rFonts w:ascii="Times New Roman" w:hAnsi="Times New Roman"/>
                <w:b w:val="0"/>
                <w:sz w:val="20"/>
              </w:rPr>
              <w:t>Analyse exploratoire</w:t>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r>
      <w:tr>
        <w:tc>
          <w:tcPr>
            <w:tcW w:type="dxa" w:w="1881"/>
            <w:vAlign w:val="center"/>
          </w:tcPr>
          <w:p>
            <w:r/>
            <w:r>
              <w:rPr>
                <w:rFonts w:ascii="Times New Roman" w:hAnsi="Times New Roman"/>
                <w:b w:val="0"/>
                <w:sz w:val="20"/>
              </w:rPr>
              <w:t>Nettoyage des données</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r>
      <w:tr>
        <w:tc>
          <w:tcPr>
            <w:tcW w:type="dxa" w:w="1881"/>
            <w:vAlign w:val="center"/>
          </w:tcPr>
          <w:p>
            <w:r/>
            <w:r>
              <w:rPr>
                <w:rFonts w:ascii="Times New Roman" w:hAnsi="Times New Roman"/>
                <w:b w:val="0"/>
                <w:sz w:val="20"/>
              </w:rPr>
              <w:t>Prétraitement</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r>
          </w:p>
        </w:tc>
      </w:tr>
      <w:tr>
        <w:tc>
          <w:tcPr>
            <w:tcW w:type="dxa" w:w="1881"/>
            <w:vAlign w:val="center"/>
          </w:tcPr>
          <w:p>
            <w:r/>
            <w:r>
              <w:rPr>
                <w:rFonts w:ascii="Times New Roman" w:hAnsi="Times New Roman"/>
                <w:b w:val="0"/>
                <w:sz w:val="20"/>
              </w:rPr>
              <w:t>Modélisation</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r>
          </w:p>
        </w:tc>
      </w:tr>
      <w:tr>
        <w:tc>
          <w:tcPr>
            <w:tcW w:type="dxa" w:w="1881"/>
            <w:vAlign w:val="center"/>
          </w:tcPr>
          <w:p>
            <w:r/>
            <w:r>
              <w:rPr>
                <w:rFonts w:ascii="Times New Roman" w:hAnsi="Times New Roman"/>
                <w:b w:val="0"/>
                <w:sz w:val="20"/>
              </w:rPr>
              <w:t>Évaluation</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t>X</w:t>
            </w:r>
          </w:p>
        </w:tc>
        <w:tc>
          <w:tcPr>
            <w:tcW w:type="dxa" w:w="1881"/>
            <w:vAlign w:val="center"/>
          </w:tcPr>
          <w:p>
            <w:r/>
            <w:r>
              <w:rPr>
                <w:rFonts w:ascii="Times New Roman" w:hAnsi="Times New Roman"/>
                <w:b w:val="0"/>
                <w:sz w:val="20"/>
              </w:rPr>
              <w:t>X</w:t>
            </w:r>
          </w:p>
        </w:tc>
      </w:tr>
      <w:tr>
        <w:tc>
          <w:tcPr>
            <w:tcW w:type="dxa" w:w="1881"/>
            <w:vAlign w:val="center"/>
          </w:tcPr>
          <w:p>
            <w:r/>
            <w:r>
              <w:rPr>
                <w:rFonts w:ascii="Times New Roman" w:hAnsi="Times New Roman"/>
                <w:b w:val="0"/>
                <w:sz w:val="20"/>
              </w:rPr>
              <w:t>Interprétation et rapport</w:t>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r>
          </w:p>
        </w:tc>
        <w:tc>
          <w:tcPr>
            <w:tcW w:type="dxa" w:w="1881"/>
            <w:vAlign w:val="center"/>
          </w:tcPr>
          <w:p>
            <w:r/>
            <w:r>
              <w:rPr>
                <w:rFonts w:ascii="Times New Roman" w:hAnsi="Times New Roman"/>
                <w:b w:val="0"/>
                <w:sz w:val="20"/>
              </w:rPr>
              <w:t>X</w:t>
            </w:r>
          </w:p>
        </w:tc>
      </w:tr>
    </w:tbl>
    <w:p/>
    <w:p>
      <w:pPr>
        <w:pStyle w:val="Heading2"/>
      </w:pPr>
      <w:r>
        <w:t>Conclusion du chapitre</w:t>
      </w:r>
    </w:p>
    <w:p>
      <w:pPr>
        <w:jc w:val="both"/>
      </w:pPr>
      <w:r>
        <w:t>Le projet est donc centré sur une tâche de classification binaire fortement déséquilibrée. Le chapitre suivant détaille l'exploration des données et leur préparation avant la modélisation.</w:t>
      </w:r>
    </w:p>
    <w:p>
      <w:r>
        <w:br w:type="page"/>
      </w:r>
    </w:p>
    <w:p>
      <w:pPr>
        <w:pStyle w:val="Heading1"/>
      </w:pPr>
      <w:r>
        <w:t>Analyse exploratoire et préparation des données</w:t>
      </w:r>
    </w:p>
    <w:p>
      <w:pPr>
        <w:pStyle w:val="Heading2"/>
      </w:pPr>
      <w:r>
        <w:t>Introduction du chapitre</w:t>
      </w:r>
    </w:p>
    <w:p>
      <w:pPr>
        <w:jc w:val="both"/>
      </w:pPr>
      <w:r>
        <w:t>Ce chapitre présente le chargement du dataset, l'analyse de la variable cible, les visualisations réalisées, la qualité des données et les traitements de prétraitement appliqués.</w:t>
      </w:r>
    </w:p>
    <w:p>
      <w:pPr>
        <w:pStyle w:val="Heading2"/>
      </w:pPr>
      <w:r>
        <w:t>Chargement et aperçu initial des données</w:t>
      </w:r>
    </w:p>
    <w:p>
      <w:pPr>
        <w:jc w:val="center"/>
      </w:pPr>
      <w:r>
        <w:rPr>
          <w:rFonts w:ascii="Arial" w:hAnsi="Arial"/>
          <w:i/>
          <w:sz w:val="20"/>
        </w:rPr>
        <w:t>Tableau 6 : Vérifications initiales du dataset</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Élément à vérifier</w:t>
            </w:r>
          </w:p>
        </w:tc>
        <w:tc>
          <w:tcPr>
            <w:tcW w:type="dxa" w:w="4703"/>
            <w:vAlign w:val="center"/>
            <w:shd w:fill="D9EAF7"/>
          </w:tcPr>
          <w:p>
            <w:r/>
            <w:r>
              <w:rPr>
                <w:rFonts w:ascii="Times New Roman" w:hAnsi="Times New Roman"/>
                <w:b/>
                <w:sz w:val="20"/>
              </w:rPr>
              <w:t>Résultat obtenu</w:t>
            </w:r>
          </w:p>
        </w:tc>
      </w:tr>
      <w:tr>
        <w:tc>
          <w:tcPr>
            <w:tcW w:type="dxa" w:w="4703"/>
            <w:vAlign w:val="center"/>
          </w:tcPr>
          <w:p>
            <w:r/>
            <w:r>
              <w:rPr>
                <w:rFonts w:ascii="Times New Roman" w:hAnsi="Times New Roman"/>
                <w:b w:val="0"/>
                <w:sz w:val="20"/>
              </w:rPr>
              <w:t>Dimensions</w:t>
            </w:r>
          </w:p>
        </w:tc>
        <w:tc>
          <w:tcPr>
            <w:tcW w:type="dxa" w:w="4703"/>
            <w:vAlign w:val="center"/>
          </w:tcPr>
          <w:p>
            <w:r/>
            <w:r>
              <w:rPr>
                <w:rFonts w:ascii="Times New Roman" w:hAnsi="Times New Roman"/>
                <w:b w:val="0"/>
                <w:sz w:val="20"/>
              </w:rPr>
              <w:t>(284 807, 31)</w:t>
            </w:r>
          </w:p>
        </w:tc>
      </w:tr>
      <w:tr>
        <w:tc>
          <w:tcPr>
            <w:tcW w:type="dxa" w:w="4703"/>
            <w:vAlign w:val="center"/>
          </w:tcPr>
          <w:p>
            <w:r/>
            <w:r>
              <w:rPr>
                <w:rFonts w:ascii="Times New Roman" w:hAnsi="Times New Roman"/>
                <w:b w:val="0"/>
                <w:sz w:val="20"/>
              </w:rPr>
              <w:t>Aperçu des données</w:t>
            </w:r>
          </w:p>
        </w:tc>
        <w:tc>
          <w:tcPr>
            <w:tcW w:type="dxa" w:w="4703"/>
            <w:vAlign w:val="center"/>
          </w:tcPr>
          <w:p>
            <w:r/>
            <w:r>
              <w:rPr>
                <w:rFonts w:ascii="Times New Roman" w:hAnsi="Times New Roman"/>
                <w:b w:val="0"/>
                <w:sz w:val="20"/>
              </w:rPr>
              <w:t>df.head() affiche les premières transactions avec Time, V1-V28, Amount et Class.</w:t>
            </w:r>
          </w:p>
        </w:tc>
      </w:tr>
      <w:tr>
        <w:tc>
          <w:tcPr>
            <w:tcW w:type="dxa" w:w="4703"/>
            <w:vAlign w:val="center"/>
          </w:tcPr>
          <w:p>
            <w:r/>
            <w:r>
              <w:rPr>
                <w:rFonts w:ascii="Times New Roman" w:hAnsi="Times New Roman"/>
                <w:b w:val="0"/>
                <w:sz w:val="20"/>
              </w:rPr>
              <w:t>Types des colonnes</w:t>
            </w:r>
          </w:p>
        </w:tc>
        <w:tc>
          <w:tcPr>
            <w:tcW w:type="dxa" w:w="4703"/>
            <w:vAlign w:val="center"/>
          </w:tcPr>
          <w:p>
            <w:r/>
            <w:r>
              <w:rPr>
                <w:rFonts w:ascii="Times New Roman" w:hAnsi="Times New Roman"/>
                <w:b w:val="0"/>
                <w:sz w:val="20"/>
              </w:rPr>
              <w:t>Toutes les colonnes sont numériques ; Time, V1-V28 et Amount en float64, Class en int64.</w:t>
            </w:r>
          </w:p>
        </w:tc>
      </w:tr>
      <w:tr>
        <w:tc>
          <w:tcPr>
            <w:tcW w:type="dxa" w:w="4703"/>
            <w:vAlign w:val="center"/>
          </w:tcPr>
          <w:p>
            <w:r/>
            <w:r>
              <w:rPr>
                <w:rFonts w:ascii="Times New Roman" w:hAnsi="Times New Roman"/>
                <w:b w:val="0"/>
                <w:sz w:val="20"/>
              </w:rPr>
              <w:t>Statistiques descriptives</w:t>
            </w:r>
          </w:p>
        </w:tc>
        <w:tc>
          <w:tcPr>
            <w:tcW w:type="dxa" w:w="4703"/>
            <w:vAlign w:val="center"/>
          </w:tcPr>
          <w:p>
            <w:r/>
            <w:r>
              <w:rPr>
                <w:rFonts w:ascii="Times New Roman" w:hAnsi="Times New Roman"/>
                <w:b w:val="0"/>
                <w:sz w:val="20"/>
              </w:rPr>
              <w:t>Amount moyen = 88,35 ; montant maximal = 25 691,16 ; taux moyen de Class = 0,001727.</w:t>
            </w:r>
          </w:p>
        </w:tc>
      </w:tr>
      <w:tr>
        <w:tc>
          <w:tcPr>
            <w:tcW w:type="dxa" w:w="4703"/>
            <w:vAlign w:val="center"/>
          </w:tcPr>
          <w:p>
            <w:r/>
            <w:r>
              <w:rPr>
                <w:rFonts w:ascii="Times New Roman" w:hAnsi="Times New Roman"/>
                <w:b w:val="0"/>
                <w:sz w:val="20"/>
              </w:rPr>
              <w:t>Source du dataset</w:t>
            </w:r>
          </w:p>
        </w:tc>
        <w:tc>
          <w:tcPr>
            <w:tcW w:type="dxa" w:w="4703"/>
            <w:vAlign w:val="center"/>
          </w:tcPr>
          <w:p>
            <w:r/>
            <w:r>
              <w:rPr>
                <w:rFonts w:ascii="Times New Roman" w:hAnsi="Times New Roman"/>
                <w:b w:val="0"/>
                <w:sz w:val="20"/>
              </w:rPr>
              <w:t>Kaggle, fichier creditcard.csv.</w:t>
            </w:r>
          </w:p>
        </w:tc>
      </w:tr>
    </w:tbl>
    <w:p/>
    <w:p>
      <w:pPr>
        <w:pStyle w:val="Heading2"/>
      </w:pPr>
      <w:r>
        <w:t>Analyse de la variable cible</w:t>
      </w:r>
    </w:p>
    <w:p>
      <w:pPr>
        <w:jc w:val="both"/>
      </w:pPr>
      <w:r>
        <w:t>Le dataset contient 284 315 transactions normales et 492 fraudes, soit seulement 0,1727 % de fraudes. Cette distribution confirme un très fort déséquilibre des classes.</w:t>
      </w:r>
    </w:p>
    <w:p>
      <w:pPr>
        <w:jc w:val="center"/>
      </w:pPr>
      <w:r>
        <w:drawing>
          <wp:inline xmlns:a="http://schemas.openxmlformats.org/drawingml/2006/main" xmlns:pic="http://schemas.openxmlformats.org/drawingml/2006/picture">
            <wp:extent cx="5303520" cy="3696674"/>
            <wp:docPr id="1" name="Picture 1"/>
            <wp:cNvGraphicFramePr>
              <a:graphicFrameLocks noChangeAspect="1"/>
            </wp:cNvGraphicFramePr>
            <a:graphic>
              <a:graphicData uri="http://schemas.openxmlformats.org/drawingml/2006/picture">
                <pic:pic>
                  <pic:nvPicPr>
                    <pic:cNvPr id="0" name="figure_01_distribution_cible.png"/>
                    <pic:cNvPicPr/>
                  </pic:nvPicPr>
                  <pic:blipFill>
                    <a:blip r:embed="rId9"/>
                    <a:stretch>
                      <a:fillRect/>
                    </a:stretch>
                  </pic:blipFill>
                  <pic:spPr>
                    <a:xfrm>
                      <a:off x="0" y="0"/>
                      <a:ext cx="5303520" cy="3696674"/>
                    </a:xfrm>
                    <a:prstGeom prst="rect"/>
                  </pic:spPr>
                </pic:pic>
              </a:graphicData>
            </a:graphic>
          </wp:inline>
        </w:drawing>
      </w:r>
    </w:p>
    <w:p>
      <w:pPr>
        <w:jc w:val="center"/>
      </w:pPr>
      <w:r>
        <w:rPr>
          <w:rFonts w:ascii="Arial" w:hAnsi="Arial"/>
          <w:i/>
          <w:sz w:val="20"/>
        </w:rPr>
        <w:t>Figure 1 : Distribution des transactions normales et frauduleuses</w:t>
      </w:r>
    </w:p>
    <w:p>
      <w:pPr>
        <w:pStyle w:val="Heading2"/>
      </w:pPr>
      <w:r>
        <w:t>Analyse exploratoire des variables</w:t>
      </w:r>
    </w:p>
    <w:p>
      <w:pPr>
        <w:jc w:val="both"/>
      </w:pPr>
      <w:r>
        <w:t>Les montants présentent des valeurs extrêmes. Pour conserver une lecture claire, les visualisations limitent certains axes au 99e percentile. Les variables V1 à V28 sont anonymisées, ce qui limite leur interprétation métier directe, mais elles restent utiles pour la modélisation.</w:t>
      </w:r>
    </w:p>
    <w:p>
      <w:pPr>
        <w:jc w:val="center"/>
      </w:pPr>
      <w:r>
        <w:drawing>
          <wp:inline xmlns:a="http://schemas.openxmlformats.org/drawingml/2006/main" xmlns:pic="http://schemas.openxmlformats.org/drawingml/2006/picture">
            <wp:extent cx="5303520" cy="3427445"/>
            <wp:docPr id="2" name="Picture 2"/>
            <wp:cNvGraphicFramePr>
              <a:graphicFrameLocks noChangeAspect="1"/>
            </wp:cNvGraphicFramePr>
            <a:graphic>
              <a:graphicData uri="http://schemas.openxmlformats.org/drawingml/2006/picture">
                <pic:pic>
                  <pic:nvPicPr>
                    <pic:cNvPr id="0" name="figure_02_distribution_amount.png"/>
                    <pic:cNvPicPr/>
                  </pic:nvPicPr>
                  <pic:blipFill>
                    <a:blip r:embed="rId10"/>
                    <a:stretch>
                      <a:fillRect/>
                    </a:stretch>
                  </pic:blipFill>
                  <pic:spPr>
                    <a:xfrm>
                      <a:off x="0" y="0"/>
                      <a:ext cx="5303520" cy="3427445"/>
                    </a:xfrm>
                    <a:prstGeom prst="rect"/>
                  </pic:spPr>
                </pic:pic>
              </a:graphicData>
            </a:graphic>
          </wp:inline>
        </w:drawing>
      </w:r>
    </w:p>
    <w:p>
      <w:pPr>
        <w:jc w:val="center"/>
      </w:pPr>
      <w:r>
        <w:rPr>
          <w:rFonts w:ascii="Arial" w:hAnsi="Arial"/>
          <w:i/>
          <w:sz w:val="20"/>
        </w:rPr>
        <w:t>Figure 2 : Distribution du montant selon la classe</w:t>
      </w:r>
    </w:p>
    <w:p>
      <w:pPr>
        <w:jc w:val="center"/>
      </w:pPr>
      <w:r>
        <w:drawing>
          <wp:inline xmlns:a="http://schemas.openxmlformats.org/drawingml/2006/main" xmlns:pic="http://schemas.openxmlformats.org/drawingml/2006/picture">
            <wp:extent cx="5303520" cy="3998686"/>
            <wp:docPr id="3" name="Picture 3"/>
            <wp:cNvGraphicFramePr>
              <a:graphicFrameLocks noChangeAspect="1"/>
            </wp:cNvGraphicFramePr>
            <a:graphic>
              <a:graphicData uri="http://schemas.openxmlformats.org/drawingml/2006/picture">
                <pic:pic>
                  <pic:nvPicPr>
                    <pic:cNvPr id="0" name="figure_03_boxplot_amount.png"/>
                    <pic:cNvPicPr/>
                  </pic:nvPicPr>
                  <pic:blipFill>
                    <a:blip r:embed="rId11"/>
                    <a:stretch>
                      <a:fillRect/>
                    </a:stretch>
                  </pic:blipFill>
                  <pic:spPr>
                    <a:xfrm>
                      <a:off x="0" y="0"/>
                      <a:ext cx="5303520" cy="3998686"/>
                    </a:xfrm>
                    <a:prstGeom prst="rect"/>
                  </pic:spPr>
                </pic:pic>
              </a:graphicData>
            </a:graphic>
          </wp:inline>
        </w:drawing>
      </w:r>
    </w:p>
    <w:p>
      <w:pPr>
        <w:jc w:val="center"/>
      </w:pPr>
      <w:r>
        <w:rPr>
          <w:rFonts w:ascii="Arial" w:hAnsi="Arial"/>
          <w:i/>
          <w:sz w:val="20"/>
        </w:rPr>
        <w:t>Figure 3 : Boxplot du montant selon la classe</w:t>
      </w:r>
    </w:p>
    <w:p>
      <w:pPr>
        <w:jc w:val="center"/>
      </w:pPr>
      <w:r>
        <w:drawing>
          <wp:inline xmlns:a="http://schemas.openxmlformats.org/drawingml/2006/main" xmlns:pic="http://schemas.openxmlformats.org/drawingml/2006/picture">
            <wp:extent cx="5303520" cy="3558153"/>
            <wp:docPr id="4" name="Picture 4"/>
            <wp:cNvGraphicFramePr>
              <a:graphicFrameLocks noChangeAspect="1"/>
            </wp:cNvGraphicFramePr>
            <a:graphic>
              <a:graphicData uri="http://schemas.openxmlformats.org/drawingml/2006/picture">
                <pic:pic>
                  <pic:nvPicPr>
                    <pic:cNvPr id="0" name="figure_04_distribution_time.png"/>
                    <pic:cNvPicPr/>
                  </pic:nvPicPr>
                  <pic:blipFill>
                    <a:blip r:embed="rId12"/>
                    <a:stretch>
                      <a:fillRect/>
                    </a:stretch>
                  </pic:blipFill>
                  <pic:spPr>
                    <a:xfrm>
                      <a:off x="0" y="0"/>
                      <a:ext cx="5303520" cy="3558153"/>
                    </a:xfrm>
                    <a:prstGeom prst="rect"/>
                  </pic:spPr>
                </pic:pic>
              </a:graphicData>
            </a:graphic>
          </wp:inline>
        </w:drawing>
      </w:r>
    </w:p>
    <w:p>
      <w:pPr>
        <w:jc w:val="center"/>
      </w:pPr>
      <w:r>
        <w:rPr>
          <w:rFonts w:ascii="Arial" w:hAnsi="Arial"/>
          <w:i/>
          <w:sz w:val="20"/>
        </w:rPr>
        <w:t>Figure 4 : Distribution de Time selon la classe</w:t>
      </w:r>
    </w:p>
    <w:p>
      <w:pPr>
        <w:jc w:val="both"/>
      </w:pPr>
      <w:r>
        <w:t>Les corrélations les plus fortes avec Class concernent notamment V17, V14, V12, V10, V16, V3, V7, V11, V4 et V18. Ces corrélations aident à repérer des variables informatives, sans établir une relation causale.</w:t>
      </w:r>
    </w:p>
    <w:p>
      <w:pPr>
        <w:pStyle w:val="Heading2"/>
      </w:pPr>
      <w:r>
        <w:t>Qualité des données</w:t>
      </w:r>
    </w:p>
    <w:p>
      <w:pPr>
        <w:jc w:val="center"/>
      </w:pPr>
      <w:r>
        <w:rPr>
          <w:rFonts w:ascii="Arial" w:hAnsi="Arial"/>
          <w:i/>
          <w:sz w:val="20"/>
        </w:rPr>
        <w:t>Tableau 7 : Synthèse de la qualité des données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
              <w:rPr>
                <w:rFonts w:ascii="Times New Roman" w:hAnsi="Times New Roman"/>
                <w:b/>
                <w:sz w:val="20"/>
              </w:rPr>
              <w:t>Problème détecté</w:t>
            </w:r>
          </w:p>
        </w:tc>
        <w:tc>
          <w:tcPr>
            <w:tcW w:type="dxa" w:w="2351"/>
            <w:vAlign w:val="center"/>
            <w:shd w:fill="D9EAF7"/>
          </w:tcPr>
          <w:p>
            <w:r/>
            <w:r>
              <w:rPr>
                <w:rFonts w:ascii="Times New Roman" w:hAnsi="Times New Roman"/>
                <w:b/>
                <w:sz w:val="20"/>
              </w:rPr>
              <w:t>Colonnes concernées</w:t>
            </w:r>
          </w:p>
        </w:tc>
        <w:tc>
          <w:tcPr>
            <w:tcW w:type="dxa" w:w="2351"/>
            <w:vAlign w:val="center"/>
            <w:shd w:fill="D9EAF7"/>
          </w:tcPr>
          <w:p>
            <w:r/>
            <w:r>
              <w:rPr>
                <w:rFonts w:ascii="Times New Roman" w:hAnsi="Times New Roman"/>
                <w:b/>
                <w:sz w:val="20"/>
              </w:rPr>
              <w:t>Traitement appliqué</w:t>
            </w:r>
          </w:p>
        </w:tc>
        <w:tc>
          <w:tcPr>
            <w:tcW w:type="dxa" w:w="2351"/>
            <w:vAlign w:val="center"/>
            <w:shd w:fill="D9EAF7"/>
          </w:tcPr>
          <w:p>
            <w:r/>
            <w:r>
              <w:rPr>
                <w:rFonts w:ascii="Times New Roman" w:hAnsi="Times New Roman"/>
                <w:b/>
                <w:sz w:val="20"/>
              </w:rPr>
              <w:t>Justification</w:t>
            </w:r>
          </w:p>
        </w:tc>
      </w:tr>
      <w:tr>
        <w:tc>
          <w:tcPr>
            <w:tcW w:type="dxa" w:w="2351"/>
            <w:vAlign w:val="center"/>
          </w:tcPr>
          <w:p>
            <w:r/>
            <w:r>
              <w:rPr>
                <w:rFonts w:ascii="Times New Roman" w:hAnsi="Times New Roman"/>
                <w:b w:val="0"/>
                <w:sz w:val="20"/>
              </w:rPr>
              <w:t>Valeurs manquantes</w:t>
            </w:r>
          </w:p>
        </w:tc>
        <w:tc>
          <w:tcPr>
            <w:tcW w:type="dxa" w:w="2351"/>
            <w:vAlign w:val="center"/>
          </w:tcPr>
          <w:p>
            <w:r/>
            <w:r>
              <w:rPr>
                <w:rFonts w:ascii="Times New Roman" w:hAnsi="Times New Roman"/>
                <w:b w:val="0"/>
                <w:sz w:val="20"/>
              </w:rPr>
              <w:t>Aucune</w:t>
            </w:r>
          </w:p>
        </w:tc>
        <w:tc>
          <w:tcPr>
            <w:tcW w:type="dxa" w:w="2351"/>
            <w:vAlign w:val="center"/>
          </w:tcPr>
          <w:p>
            <w:r/>
            <w:r>
              <w:rPr>
                <w:rFonts w:ascii="Times New Roman" w:hAnsi="Times New Roman"/>
                <w:b w:val="0"/>
                <w:sz w:val="20"/>
              </w:rPr>
              <w:t>Aucun traitement</w:t>
            </w:r>
          </w:p>
        </w:tc>
        <w:tc>
          <w:tcPr>
            <w:tcW w:type="dxa" w:w="2351"/>
            <w:vAlign w:val="center"/>
          </w:tcPr>
          <w:p>
            <w:r/>
            <w:r>
              <w:rPr>
                <w:rFonts w:ascii="Times New Roman" w:hAnsi="Times New Roman"/>
                <w:b w:val="0"/>
                <w:sz w:val="20"/>
              </w:rPr>
              <w:t>Le notebook indique 0 valeur manquante.</w:t>
            </w:r>
          </w:p>
        </w:tc>
      </w:tr>
      <w:tr>
        <w:tc>
          <w:tcPr>
            <w:tcW w:type="dxa" w:w="2351"/>
            <w:vAlign w:val="center"/>
          </w:tcPr>
          <w:p>
            <w:r/>
            <w:r>
              <w:rPr>
                <w:rFonts w:ascii="Times New Roman" w:hAnsi="Times New Roman"/>
                <w:b w:val="0"/>
                <w:sz w:val="20"/>
              </w:rPr>
              <w:t>Doublons</w:t>
            </w:r>
          </w:p>
        </w:tc>
        <w:tc>
          <w:tcPr>
            <w:tcW w:type="dxa" w:w="2351"/>
            <w:vAlign w:val="center"/>
          </w:tcPr>
          <w:p>
            <w:r/>
            <w:r>
              <w:rPr>
                <w:rFonts w:ascii="Times New Roman" w:hAnsi="Times New Roman"/>
                <w:b w:val="0"/>
                <w:sz w:val="20"/>
              </w:rPr>
              <w:t>Toutes les colonnes</w:t>
            </w:r>
          </w:p>
        </w:tc>
        <w:tc>
          <w:tcPr>
            <w:tcW w:type="dxa" w:w="2351"/>
            <w:vAlign w:val="center"/>
          </w:tcPr>
          <w:p>
            <w:r/>
            <w:r>
              <w:rPr>
                <w:rFonts w:ascii="Times New Roman" w:hAnsi="Times New Roman"/>
                <w:b w:val="0"/>
                <w:sz w:val="20"/>
              </w:rPr>
              <w:t>Suppression de 1 081 doublons exacts</w:t>
            </w:r>
          </w:p>
        </w:tc>
        <w:tc>
          <w:tcPr>
            <w:tcW w:type="dxa" w:w="2351"/>
            <w:vAlign w:val="center"/>
          </w:tcPr>
          <w:p>
            <w:r/>
            <w:r>
              <w:rPr>
                <w:rFonts w:ascii="Times New Roman" w:hAnsi="Times New Roman"/>
                <w:b w:val="0"/>
                <w:sz w:val="20"/>
              </w:rPr>
              <w:t>Éviter une répétition artificielle d'observations identiques.</w:t>
            </w:r>
          </w:p>
        </w:tc>
      </w:tr>
      <w:tr>
        <w:tc>
          <w:tcPr>
            <w:tcW w:type="dxa" w:w="2351"/>
            <w:vAlign w:val="center"/>
          </w:tcPr>
          <w:p>
            <w:r/>
            <w:r>
              <w:rPr>
                <w:rFonts w:ascii="Times New Roman" w:hAnsi="Times New Roman"/>
                <w:b w:val="0"/>
                <w:sz w:val="20"/>
              </w:rPr>
              <w:t>Outliers</w:t>
            </w:r>
          </w:p>
        </w:tc>
        <w:tc>
          <w:tcPr>
            <w:tcW w:type="dxa" w:w="2351"/>
            <w:vAlign w:val="center"/>
          </w:tcPr>
          <w:p>
            <w:r/>
            <w:r>
              <w:rPr>
                <w:rFonts w:ascii="Times New Roman" w:hAnsi="Times New Roman"/>
                <w:b w:val="0"/>
                <w:sz w:val="20"/>
              </w:rPr>
              <w:t>Amount principalement</w:t>
            </w:r>
          </w:p>
        </w:tc>
        <w:tc>
          <w:tcPr>
            <w:tcW w:type="dxa" w:w="2351"/>
            <w:vAlign w:val="center"/>
          </w:tcPr>
          <w:p>
            <w:r/>
            <w:r>
              <w:rPr>
                <w:rFonts w:ascii="Times New Roman" w:hAnsi="Times New Roman"/>
                <w:b w:val="0"/>
                <w:sz w:val="20"/>
              </w:rPr>
              <w:t>Conservation et analyse visuelle</w:t>
            </w:r>
          </w:p>
        </w:tc>
        <w:tc>
          <w:tcPr>
            <w:tcW w:type="dxa" w:w="2351"/>
            <w:vAlign w:val="center"/>
          </w:tcPr>
          <w:p>
            <w:r/>
            <w:r>
              <w:rPr>
                <w:rFonts w:ascii="Times New Roman" w:hAnsi="Times New Roman"/>
                <w:b w:val="0"/>
                <w:sz w:val="20"/>
              </w:rPr>
              <w:t>Les valeurs extrêmes peuvent correspondre à de vraies transactions.</w:t>
            </w:r>
          </w:p>
        </w:tc>
      </w:tr>
      <w:tr>
        <w:tc>
          <w:tcPr>
            <w:tcW w:type="dxa" w:w="2351"/>
            <w:vAlign w:val="center"/>
          </w:tcPr>
          <w:p>
            <w:r/>
            <w:r>
              <w:rPr>
                <w:rFonts w:ascii="Times New Roman" w:hAnsi="Times New Roman"/>
                <w:b w:val="0"/>
                <w:sz w:val="20"/>
              </w:rPr>
              <w:t>Fuite de données</w:t>
            </w:r>
          </w:p>
        </w:tc>
        <w:tc>
          <w:tcPr>
            <w:tcW w:type="dxa" w:w="2351"/>
            <w:vAlign w:val="center"/>
          </w:tcPr>
          <w:p>
            <w:r/>
            <w:r>
              <w:rPr>
                <w:rFonts w:ascii="Times New Roman" w:hAnsi="Times New Roman"/>
                <w:b w:val="0"/>
                <w:sz w:val="20"/>
              </w:rPr>
              <w:t>Aucune identifiée</w:t>
            </w:r>
          </w:p>
        </w:tc>
        <w:tc>
          <w:tcPr>
            <w:tcW w:type="dxa" w:w="2351"/>
            <w:vAlign w:val="center"/>
          </w:tcPr>
          <w:p>
            <w:r/>
            <w:r>
              <w:rPr>
                <w:rFonts w:ascii="Times New Roman" w:hAnsi="Times New Roman"/>
                <w:b w:val="0"/>
                <w:sz w:val="20"/>
              </w:rPr>
              <w:t>Split avant apprentissage du scaler</w:t>
            </w:r>
          </w:p>
        </w:tc>
        <w:tc>
          <w:tcPr>
            <w:tcW w:type="dxa" w:w="2351"/>
            <w:vAlign w:val="center"/>
          </w:tcPr>
          <w:p>
            <w:r/>
            <w:r>
              <w:rPr>
                <w:rFonts w:ascii="Times New Roman" w:hAnsi="Times New Roman"/>
                <w:b w:val="0"/>
                <w:sz w:val="20"/>
              </w:rPr>
              <w:t>Éviter d'utiliser l'information du test dans le train.</w:t>
            </w:r>
          </w:p>
        </w:tc>
      </w:tr>
    </w:tbl>
    <w:p/>
    <w:p>
      <w:pPr>
        <w:pStyle w:val="Heading2"/>
      </w:pPr>
      <w:r>
        <w:t>Feature engineering</w:t>
      </w:r>
    </w:p>
    <w:p>
      <w:pPr>
        <w:jc w:val="center"/>
      </w:pPr>
      <w:r>
        <w:rPr>
          <w:rFonts w:ascii="Arial" w:hAnsi="Arial"/>
          <w:i/>
          <w:sz w:val="20"/>
        </w:rPr>
        <w:t>Tableau 8 : Variables dérivées proposées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Times New Roman" w:hAnsi="Times New Roman"/>
                <w:b/>
                <w:sz w:val="20"/>
              </w:rPr>
              <w:t>Variable dérivée</w:t>
            </w:r>
          </w:p>
        </w:tc>
        <w:tc>
          <w:tcPr>
            <w:tcW w:type="dxa" w:w="3135"/>
            <w:vAlign w:val="center"/>
            <w:shd w:fill="D9EAF7"/>
          </w:tcPr>
          <w:p>
            <w:r/>
            <w:r>
              <w:rPr>
                <w:rFonts w:ascii="Times New Roman" w:hAnsi="Times New Roman"/>
                <w:b/>
                <w:sz w:val="20"/>
              </w:rPr>
              <w:t>Formule / construction</w:t>
            </w:r>
          </w:p>
        </w:tc>
        <w:tc>
          <w:tcPr>
            <w:tcW w:type="dxa" w:w="3135"/>
            <w:vAlign w:val="center"/>
            <w:shd w:fill="D9EAF7"/>
          </w:tcPr>
          <w:p>
            <w:r/>
            <w:r>
              <w:rPr>
                <w:rFonts w:ascii="Times New Roman" w:hAnsi="Times New Roman"/>
                <w:b/>
                <w:sz w:val="20"/>
              </w:rPr>
              <w:t>Intérêt analytique</w:t>
            </w:r>
          </w:p>
        </w:tc>
      </w:tr>
      <w:tr>
        <w:tc>
          <w:tcPr>
            <w:tcW w:type="dxa" w:w="3135"/>
            <w:vAlign w:val="center"/>
          </w:tcPr>
          <w:p>
            <w:r/>
            <w:r>
              <w:rPr>
                <w:rFonts w:ascii="Times New Roman" w:hAnsi="Times New Roman"/>
                <w:b w:val="0"/>
                <w:sz w:val="20"/>
              </w:rPr>
              <w:t>Aucune variable dérivée finale</w:t>
            </w:r>
          </w:p>
        </w:tc>
        <w:tc>
          <w:tcPr>
            <w:tcW w:type="dxa" w:w="3135"/>
            <w:vAlign w:val="center"/>
          </w:tcPr>
          <w:p>
            <w:r/>
            <w:r>
              <w:rPr>
                <w:rFonts w:ascii="Times New Roman" w:hAnsi="Times New Roman"/>
                <w:b w:val="0"/>
                <w:sz w:val="20"/>
              </w:rPr>
              <w:t>Le projet conserve les variables originales</w:t>
            </w:r>
          </w:p>
        </w:tc>
        <w:tc>
          <w:tcPr>
            <w:tcW w:type="dxa" w:w="3135"/>
            <w:vAlign w:val="center"/>
          </w:tcPr>
          <w:p>
            <w:r/>
            <w:r>
              <w:rPr>
                <w:rFonts w:ascii="Times New Roman" w:hAnsi="Times New Roman"/>
                <w:b w:val="0"/>
                <w:sz w:val="20"/>
              </w:rPr>
              <w:t>Limiter le risque d'interprétation abusive des variables anonymisées.</w:t>
            </w:r>
          </w:p>
        </w:tc>
      </w:tr>
      <w:tr>
        <w:tc>
          <w:tcPr>
            <w:tcW w:type="dxa" w:w="3135"/>
            <w:vAlign w:val="center"/>
          </w:tcPr>
          <w:p>
            <w:r/>
            <w:r>
              <w:rPr>
                <w:rFonts w:ascii="Times New Roman" w:hAnsi="Times New Roman"/>
                <w:b w:val="0"/>
                <w:sz w:val="20"/>
              </w:rPr>
              <w:t>Standardisation de Time</w:t>
            </w:r>
          </w:p>
        </w:tc>
        <w:tc>
          <w:tcPr>
            <w:tcW w:type="dxa" w:w="3135"/>
            <w:vAlign w:val="center"/>
          </w:tcPr>
          <w:p>
            <w:r/>
            <w:r>
              <w:rPr>
                <w:rFonts w:ascii="Times New Roman" w:hAnsi="Times New Roman"/>
                <w:b w:val="0"/>
                <w:sz w:val="20"/>
              </w:rPr>
              <w:t>StandardScaler appris sur le train set</w:t>
            </w:r>
          </w:p>
        </w:tc>
        <w:tc>
          <w:tcPr>
            <w:tcW w:type="dxa" w:w="3135"/>
            <w:vAlign w:val="center"/>
          </w:tcPr>
          <w:p>
            <w:r/>
            <w:r>
              <w:rPr>
                <w:rFonts w:ascii="Times New Roman" w:hAnsi="Times New Roman"/>
                <w:b w:val="0"/>
                <w:sz w:val="20"/>
              </w:rPr>
              <w:t>Mettre Time à une échelle comparable pour les modèles sensibles.</w:t>
            </w:r>
          </w:p>
        </w:tc>
      </w:tr>
      <w:tr>
        <w:tc>
          <w:tcPr>
            <w:tcW w:type="dxa" w:w="3135"/>
            <w:vAlign w:val="center"/>
          </w:tcPr>
          <w:p>
            <w:r/>
            <w:r>
              <w:rPr>
                <w:rFonts w:ascii="Times New Roman" w:hAnsi="Times New Roman"/>
                <w:b w:val="0"/>
                <w:sz w:val="20"/>
              </w:rPr>
              <w:t>Standardisation de Amount</w:t>
            </w:r>
          </w:p>
        </w:tc>
        <w:tc>
          <w:tcPr>
            <w:tcW w:type="dxa" w:w="3135"/>
            <w:vAlign w:val="center"/>
          </w:tcPr>
          <w:p>
            <w:r/>
            <w:r>
              <w:rPr>
                <w:rFonts w:ascii="Times New Roman" w:hAnsi="Times New Roman"/>
                <w:b w:val="0"/>
                <w:sz w:val="20"/>
              </w:rPr>
              <w:t>StandardScaler appris sur le train set</w:t>
            </w:r>
          </w:p>
        </w:tc>
        <w:tc>
          <w:tcPr>
            <w:tcW w:type="dxa" w:w="3135"/>
            <w:vAlign w:val="center"/>
          </w:tcPr>
          <w:p>
            <w:r/>
            <w:r>
              <w:rPr>
                <w:rFonts w:ascii="Times New Roman" w:hAnsi="Times New Roman"/>
                <w:b w:val="0"/>
                <w:sz w:val="20"/>
              </w:rPr>
              <w:t>Réduire l'effet des montants extrêmes sur certains modèles.</w:t>
            </w:r>
          </w:p>
        </w:tc>
      </w:tr>
    </w:tbl>
    <w:p/>
    <w:p>
      <w:pPr>
        <w:pStyle w:val="Heading2"/>
      </w:pPr>
      <w:r>
        <w:t>Prétraitement des données</w:t>
      </w:r>
    </w:p>
    <w:p>
      <w:pPr>
        <w:jc w:val="center"/>
      </w:pPr>
      <w:r>
        <w:rPr>
          <w:rFonts w:ascii="Arial" w:hAnsi="Arial"/>
          <w:i/>
          <w:sz w:val="20"/>
        </w:rPr>
        <w:t>Tableau 9 : Synthèse du prétraitement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Times New Roman" w:hAnsi="Times New Roman"/>
                <w:b/>
                <w:sz w:val="20"/>
              </w:rPr>
              <w:t>Traitement</w:t>
            </w:r>
          </w:p>
        </w:tc>
        <w:tc>
          <w:tcPr>
            <w:tcW w:type="dxa" w:w="3135"/>
            <w:vAlign w:val="center"/>
            <w:shd w:fill="D9EAF7"/>
          </w:tcPr>
          <w:p>
            <w:r/>
            <w:r>
              <w:rPr>
                <w:rFonts w:ascii="Times New Roman" w:hAnsi="Times New Roman"/>
                <w:b/>
                <w:sz w:val="20"/>
              </w:rPr>
              <w:t>Méthode utilisée</w:t>
            </w:r>
          </w:p>
        </w:tc>
        <w:tc>
          <w:tcPr>
            <w:tcW w:type="dxa" w:w="3135"/>
            <w:vAlign w:val="center"/>
            <w:shd w:fill="D9EAF7"/>
          </w:tcPr>
          <w:p>
            <w:r/>
            <w:r>
              <w:rPr>
                <w:rFonts w:ascii="Times New Roman" w:hAnsi="Times New Roman"/>
                <w:b/>
                <w:sz w:val="20"/>
              </w:rPr>
              <w:t>Justification</w:t>
            </w:r>
          </w:p>
        </w:tc>
      </w:tr>
      <w:tr>
        <w:tc>
          <w:tcPr>
            <w:tcW w:type="dxa" w:w="3135"/>
            <w:vAlign w:val="center"/>
          </w:tcPr>
          <w:p>
            <w:r/>
            <w:r>
              <w:rPr>
                <w:rFonts w:ascii="Times New Roman" w:hAnsi="Times New Roman"/>
                <w:b w:val="0"/>
                <w:sz w:val="20"/>
              </w:rPr>
              <w:t>Séparation X/y</w:t>
            </w:r>
          </w:p>
        </w:tc>
        <w:tc>
          <w:tcPr>
            <w:tcW w:type="dxa" w:w="3135"/>
            <w:vAlign w:val="center"/>
          </w:tcPr>
          <w:p>
            <w:r/>
            <w:r>
              <w:rPr>
                <w:rFonts w:ascii="Times New Roman" w:hAnsi="Times New Roman"/>
                <w:b w:val="0"/>
                <w:sz w:val="20"/>
              </w:rPr>
              <w:t>X = toutes les variables sauf Class ; y = Class</w:t>
            </w:r>
          </w:p>
        </w:tc>
        <w:tc>
          <w:tcPr>
            <w:tcW w:type="dxa" w:w="3135"/>
            <w:vAlign w:val="center"/>
          </w:tcPr>
          <w:p>
            <w:r/>
            <w:r>
              <w:rPr>
                <w:rFonts w:ascii="Times New Roman" w:hAnsi="Times New Roman"/>
                <w:b w:val="0"/>
                <w:sz w:val="20"/>
              </w:rPr>
              <w:t>Définir clairement features et cible.</w:t>
            </w:r>
          </w:p>
        </w:tc>
      </w:tr>
      <w:tr>
        <w:tc>
          <w:tcPr>
            <w:tcW w:type="dxa" w:w="3135"/>
            <w:vAlign w:val="center"/>
          </w:tcPr>
          <w:p>
            <w:r/>
            <w:r>
              <w:rPr>
                <w:rFonts w:ascii="Times New Roman" w:hAnsi="Times New Roman"/>
                <w:b w:val="0"/>
                <w:sz w:val="20"/>
              </w:rPr>
              <w:t>Split</w:t>
            </w:r>
          </w:p>
        </w:tc>
        <w:tc>
          <w:tcPr>
            <w:tcW w:type="dxa" w:w="3135"/>
            <w:vAlign w:val="center"/>
          </w:tcPr>
          <w:p>
            <w:r/>
            <w:r>
              <w:rPr>
                <w:rFonts w:ascii="Times New Roman" w:hAnsi="Times New Roman"/>
                <w:b w:val="0"/>
                <w:sz w:val="20"/>
              </w:rPr>
              <w:t>Train/test 80/20 avec stratify=y</w:t>
            </w:r>
          </w:p>
        </w:tc>
        <w:tc>
          <w:tcPr>
            <w:tcW w:type="dxa" w:w="3135"/>
            <w:vAlign w:val="center"/>
          </w:tcPr>
          <w:p>
            <w:r/>
            <w:r>
              <w:rPr>
                <w:rFonts w:ascii="Times New Roman" w:hAnsi="Times New Roman"/>
                <w:b w:val="0"/>
                <w:sz w:val="20"/>
              </w:rPr>
              <w:t>Conserver la proportion rare des fraudes dans les deux ensembles.</w:t>
            </w:r>
          </w:p>
        </w:tc>
      </w:tr>
      <w:tr>
        <w:tc>
          <w:tcPr>
            <w:tcW w:type="dxa" w:w="3135"/>
            <w:vAlign w:val="center"/>
          </w:tcPr>
          <w:p>
            <w:r/>
            <w:r>
              <w:rPr>
                <w:rFonts w:ascii="Times New Roman" w:hAnsi="Times New Roman"/>
                <w:b w:val="0"/>
                <w:sz w:val="20"/>
              </w:rPr>
              <w:t>Taille du train</w:t>
            </w:r>
          </w:p>
        </w:tc>
        <w:tc>
          <w:tcPr>
            <w:tcW w:type="dxa" w:w="3135"/>
            <w:vAlign w:val="center"/>
          </w:tcPr>
          <w:p>
            <w:r/>
            <w:r>
              <w:rPr>
                <w:rFonts w:ascii="Times New Roman" w:hAnsi="Times New Roman"/>
                <w:b w:val="0"/>
                <w:sz w:val="20"/>
              </w:rPr>
              <w:t>226 980 observations</w:t>
            </w:r>
          </w:p>
        </w:tc>
        <w:tc>
          <w:tcPr>
            <w:tcW w:type="dxa" w:w="3135"/>
            <w:vAlign w:val="center"/>
          </w:tcPr>
          <w:p>
            <w:r/>
            <w:r>
              <w:rPr>
                <w:rFonts w:ascii="Times New Roman" w:hAnsi="Times New Roman"/>
                <w:b w:val="0"/>
                <w:sz w:val="20"/>
              </w:rPr>
              <w:t>Ensemble utilisé pour l'apprentissage.</w:t>
            </w:r>
          </w:p>
        </w:tc>
      </w:tr>
      <w:tr>
        <w:tc>
          <w:tcPr>
            <w:tcW w:type="dxa" w:w="3135"/>
            <w:vAlign w:val="center"/>
          </w:tcPr>
          <w:p>
            <w:r/>
            <w:r>
              <w:rPr>
                <w:rFonts w:ascii="Times New Roman" w:hAnsi="Times New Roman"/>
                <w:b w:val="0"/>
                <w:sz w:val="20"/>
              </w:rPr>
              <w:t>Taille du test</w:t>
            </w:r>
          </w:p>
        </w:tc>
        <w:tc>
          <w:tcPr>
            <w:tcW w:type="dxa" w:w="3135"/>
            <w:vAlign w:val="center"/>
          </w:tcPr>
          <w:p>
            <w:r/>
            <w:r>
              <w:rPr>
                <w:rFonts w:ascii="Times New Roman" w:hAnsi="Times New Roman"/>
                <w:b w:val="0"/>
                <w:sz w:val="20"/>
              </w:rPr>
              <w:t>56 746 observations</w:t>
            </w:r>
          </w:p>
        </w:tc>
        <w:tc>
          <w:tcPr>
            <w:tcW w:type="dxa" w:w="3135"/>
            <w:vAlign w:val="center"/>
          </w:tcPr>
          <w:p>
            <w:r/>
            <w:r>
              <w:rPr>
                <w:rFonts w:ascii="Times New Roman" w:hAnsi="Times New Roman"/>
                <w:b w:val="0"/>
                <w:sz w:val="20"/>
              </w:rPr>
              <w:t>Ensemble utilisé uniquement pour l'évaluation.</w:t>
            </w:r>
          </w:p>
        </w:tc>
      </w:tr>
      <w:tr>
        <w:tc>
          <w:tcPr>
            <w:tcW w:type="dxa" w:w="3135"/>
            <w:vAlign w:val="center"/>
          </w:tcPr>
          <w:p>
            <w:r/>
            <w:r>
              <w:rPr>
                <w:rFonts w:ascii="Times New Roman" w:hAnsi="Times New Roman"/>
                <w:b w:val="0"/>
                <w:sz w:val="20"/>
              </w:rPr>
              <w:t>Standardisation</w:t>
            </w:r>
          </w:p>
        </w:tc>
        <w:tc>
          <w:tcPr>
            <w:tcW w:type="dxa" w:w="3135"/>
            <w:vAlign w:val="center"/>
          </w:tcPr>
          <w:p>
            <w:r/>
            <w:r>
              <w:rPr>
                <w:rFonts w:ascii="Times New Roman" w:hAnsi="Times New Roman"/>
                <w:b w:val="0"/>
                <w:sz w:val="20"/>
              </w:rPr>
              <w:t>StandardScaler sur Time et Amount</w:t>
            </w:r>
          </w:p>
        </w:tc>
        <w:tc>
          <w:tcPr>
            <w:tcW w:type="dxa" w:w="3135"/>
            <w:vAlign w:val="center"/>
          </w:tcPr>
          <w:p>
            <w:r/>
            <w:r>
              <w:rPr>
                <w:rFonts w:ascii="Times New Roman" w:hAnsi="Times New Roman"/>
                <w:b w:val="0"/>
                <w:sz w:val="20"/>
              </w:rPr>
              <w:t>Apprentissage du scaler uniquement sur le train set.</w:t>
            </w:r>
          </w:p>
        </w:tc>
      </w:tr>
      <w:tr>
        <w:tc>
          <w:tcPr>
            <w:tcW w:type="dxa" w:w="3135"/>
            <w:vAlign w:val="center"/>
          </w:tcPr>
          <w:p>
            <w:r/>
            <w:r>
              <w:rPr>
                <w:rFonts w:ascii="Times New Roman" w:hAnsi="Times New Roman"/>
                <w:b w:val="0"/>
                <w:sz w:val="20"/>
              </w:rPr>
              <w:t>Encodage</w:t>
            </w:r>
          </w:p>
        </w:tc>
        <w:tc>
          <w:tcPr>
            <w:tcW w:type="dxa" w:w="3135"/>
            <w:vAlign w:val="center"/>
          </w:tcPr>
          <w:p>
            <w:r/>
            <w:r>
              <w:rPr>
                <w:rFonts w:ascii="Times New Roman" w:hAnsi="Times New Roman"/>
                <w:b w:val="0"/>
                <w:sz w:val="20"/>
              </w:rPr>
              <w:t>Non nécessaire</w:t>
            </w:r>
          </w:p>
        </w:tc>
        <w:tc>
          <w:tcPr>
            <w:tcW w:type="dxa" w:w="3135"/>
            <w:vAlign w:val="center"/>
          </w:tcPr>
          <w:p>
            <w:r/>
            <w:r>
              <w:rPr>
                <w:rFonts w:ascii="Times New Roman" w:hAnsi="Times New Roman"/>
                <w:b w:val="0"/>
                <w:sz w:val="20"/>
              </w:rPr>
              <w:t>Toutes les variables sont numériques.</w:t>
            </w:r>
          </w:p>
        </w:tc>
      </w:tr>
    </w:tbl>
    <w:p/>
    <w:p>
      <w:pPr>
        <w:pStyle w:val="Heading2"/>
      </w:pPr>
      <w:r>
        <w:t>Conclusion du chapitre</w:t>
      </w:r>
    </w:p>
    <w:p>
      <w:pPr>
        <w:jc w:val="both"/>
      </w:pPr>
      <w:r>
        <w:t>L'analyse exploratoire montre un dataset propre en termes de valeurs manquantes, mais fortement déséquilibré. La préparation respecte les principes essentiels : suppression des doublons, split stratifié et standardisation sans fuite de données.</w:t>
      </w:r>
    </w:p>
    <w:p>
      <w:r>
        <w:br w:type="page"/>
      </w:r>
    </w:p>
    <w:p>
      <w:pPr>
        <w:pStyle w:val="Heading1"/>
      </w:pPr>
      <w:r>
        <w:t>Modélisation, expérimentation et évaluation</w:t>
      </w:r>
    </w:p>
    <w:p>
      <w:pPr>
        <w:pStyle w:val="Heading2"/>
      </w:pPr>
      <w:r>
        <w:t>Introduction du chapitre</w:t>
      </w:r>
    </w:p>
    <w:p>
      <w:pPr>
        <w:jc w:val="both"/>
      </w:pPr>
      <w:r>
        <w:t>Ce chapitre présente les modèles testés, le protocole expérimental, les métriques d'évaluation et les résultats obtenus sur le jeu de test.</w:t>
      </w:r>
    </w:p>
    <w:p>
      <w:pPr>
        <w:pStyle w:val="Heading2"/>
      </w:pPr>
      <w:r>
        <w:t>Choix des algorithmes</w:t>
      </w:r>
    </w:p>
    <w:p>
      <w:pPr>
        <w:jc w:val="center"/>
      </w:pPr>
      <w:r>
        <w:rPr>
          <w:rFonts w:ascii="Arial" w:hAnsi="Arial"/>
          <w:i/>
          <w:sz w:val="20"/>
        </w:rPr>
        <w:t>Tableau 10 : Choix des algorithmes selon le type de tâche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Times New Roman" w:hAnsi="Times New Roman"/>
                <w:b/>
                <w:sz w:val="20"/>
              </w:rPr>
              <w:t>Algorithme</w:t>
            </w:r>
          </w:p>
        </w:tc>
        <w:tc>
          <w:tcPr>
            <w:tcW w:type="dxa" w:w="3135"/>
            <w:vAlign w:val="center"/>
            <w:shd w:fill="D9EAF7"/>
          </w:tcPr>
          <w:p>
            <w:r/>
            <w:r>
              <w:rPr>
                <w:rFonts w:ascii="Times New Roman" w:hAnsi="Times New Roman"/>
                <w:b/>
                <w:sz w:val="20"/>
              </w:rPr>
              <w:t>Type</w:t>
            </w:r>
          </w:p>
        </w:tc>
        <w:tc>
          <w:tcPr>
            <w:tcW w:type="dxa" w:w="3135"/>
            <w:vAlign w:val="center"/>
            <w:shd w:fill="D9EAF7"/>
          </w:tcPr>
          <w:p>
            <w:r/>
            <w:r>
              <w:rPr>
                <w:rFonts w:ascii="Times New Roman" w:hAnsi="Times New Roman"/>
                <w:b/>
                <w:sz w:val="20"/>
              </w:rPr>
              <w:t>Justification</w:t>
            </w:r>
          </w:p>
        </w:tc>
      </w:tr>
      <w:tr>
        <w:tc>
          <w:tcPr>
            <w:tcW w:type="dxa" w:w="3135"/>
            <w:vAlign w:val="center"/>
          </w:tcPr>
          <w:p>
            <w:r/>
            <w:r>
              <w:rPr>
                <w:rFonts w:ascii="Times New Roman" w:hAnsi="Times New Roman"/>
                <w:b w:val="0"/>
                <w:sz w:val="20"/>
              </w:rPr>
              <w:t>Logistic Regression</w:t>
            </w:r>
          </w:p>
        </w:tc>
        <w:tc>
          <w:tcPr>
            <w:tcW w:type="dxa" w:w="3135"/>
            <w:vAlign w:val="center"/>
          </w:tcPr>
          <w:p>
            <w:r/>
            <w:r>
              <w:rPr>
                <w:rFonts w:ascii="Times New Roman" w:hAnsi="Times New Roman"/>
                <w:b w:val="0"/>
                <w:sz w:val="20"/>
              </w:rPr>
              <w:t>Classification supervisée</w:t>
            </w:r>
          </w:p>
        </w:tc>
        <w:tc>
          <w:tcPr>
            <w:tcW w:type="dxa" w:w="3135"/>
            <w:vAlign w:val="center"/>
          </w:tcPr>
          <w:p>
            <w:r/>
            <w:r>
              <w:rPr>
                <w:rFonts w:ascii="Times New Roman" w:hAnsi="Times New Roman"/>
                <w:b w:val="0"/>
                <w:sz w:val="20"/>
              </w:rPr>
              <w:t>Modèle simple et interprétable, avec class_weight='balanced'.</w:t>
            </w:r>
          </w:p>
        </w:tc>
      </w:tr>
      <w:tr>
        <w:tc>
          <w:tcPr>
            <w:tcW w:type="dxa" w:w="3135"/>
            <w:vAlign w:val="center"/>
          </w:tcPr>
          <w:p>
            <w:r/>
            <w:r>
              <w:rPr>
                <w:rFonts w:ascii="Times New Roman" w:hAnsi="Times New Roman"/>
                <w:b w:val="0"/>
                <w:sz w:val="20"/>
              </w:rPr>
              <w:t>Random Forest</w:t>
            </w:r>
          </w:p>
        </w:tc>
        <w:tc>
          <w:tcPr>
            <w:tcW w:type="dxa" w:w="3135"/>
            <w:vAlign w:val="center"/>
          </w:tcPr>
          <w:p>
            <w:r/>
            <w:r>
              <w:rPr>
                <w:rFonts w:ascii="Times New Roman" w:hAnsi="Times New Roman"/>
                <w:b w:val="0"/>
                <w:sz w:val="20"/>
              </w:rPr>
              <w:t>Classification supervisée</w:t>
            </w:r>
          </w:p>
        </w:tc>
        <w:tc>
          <w:tcPr>
            <w:tcW w:type="dxa" w:w="3135"/>
            <w:vAlign w:val="center"/>
          </w:tcPr>
          <w:p>
            <w:r/>
            <w:r>
              <w:rPr>
                <w:rFonts w:ascii="Times New Roman" w:hAnsi="Times New Roman"/>
                <w:b w:val="0"/>
                <w:sz w:val="20"/>
              </w:rPr>
              <w:t>Modèle robuste capable de capter des relations non linéaires.</w:t>
            </w:r>
          </w:p>
        </w:tc>
      </w:tr>
      <w:tr>
        <w:tc>
          <w:tcPr>
            <w:tcW w:type="dxa" w:w="3135"/>
            <w:vAlign w:val="center"/>
          </w:tcPr>
          <w:p>
            <w:r/>
            <w:r>
              <w:rPr>
                <w:rFonts w:ascii="Times New Roman" w:hAnsi="Times New Roman"/>
                <w:b w:val="0"/>
                <w:sz w:val="20"/>
              </w:rPr>
              <w:t>Isolation Forest</w:t>
            </w:r>
          </w:p>
        </w:tc>
        <w:tc>
          <w:tcPr>
            <w:tcW w:type="dxa" w:w="3135"/>
            <w:vAlign w:val="center"/>
          </w:tcPr>
          <w:p>
            <w:r/>
            <w:r>
              <w:rPr>
                <w:rFonts w:ascii="Times New Roman" w:hAnsi="Times New Roman"/>
                <w:b w:val="0"/>
                <w:sz w:val="20"/>
              </w:rPr>
              <w:t>Détection d'anomalies</w:t>
            </w:r>
          </w:p>
        </w:tc>
        <w:tc>
          <w:tcPr>
            <w:tcW w:type="dxa" w:w="3135"/>
            <w:vAlign w:val="center"/>
          </w:tcPr>
          <w:p>
            <w:r/>
            <w:r>
              <w:rPr>
                <w:rFonts w:ascii="Times New Roman" w:hAnsi="Times New Roman"/>
                <w:b w:val="0"/>
                <w:sz w:val="20"/>
              </w:rPr>
              <w:t>Méthode adaptée à la recherche d'observations rares ou atypiques.</w:t>
            </w:r>
          </w:p>
        </w:tc>
      </w:tr>
    </w:tbl>
    <w:p/>
    <w:p>
      <w:pPr>
        <w:pStyle w:val="Heading2"/>
      </w:pPr>
      <w:r>
        <w:t>Protocole expérimental</w:t>
      </w:r>
    </w:p>
    <w:p>
      <w:pPr>
        <w:jc w:val="center"/>
      </w:pPr>
      <w:r>
        <w:rPr>
          <w:rFonts w:ascii="Arial" w:hAnsi="Arial"/>
          <w:i/>
          <w:sz w:val="20"/>
        </w:rPr>
        <w:t>Tableau 11 : Protocole expérimental</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Élément</w:t>
            </w:r>
          </w:p>
        </w:tc>
        <w:tc>
          <w:tcPr>
            <w:tcW w:type="dxa" w:w="4703"/>
            <w:vAlign w:val="center"/>
            <w:shd w:fill="D9EAF7"/>
          </w:tcPr>
          <w:p>
            <w:r/>
            <w:r>
              <w:rPr>
                <w:rFonts w:ascii="Times New Roman" w:hAnsi="Times New Roman"/>
                <w:b/>
                <w:sz w:val="20"/>
              </w:rPr>
              <w:t>Description</w:t>
            </w:r>
          </w:p>
        </w:tc>
      </w:tr>
      <w:tr>
        <w:tc>
          <w:tcPr>
            <w:tcW w:type="dxa" w:w="4703"/>
            <w:vAlign w:val="center"/>
          </w:tcPr>
          <w:p>
            <w:r/>
            <w:r>
              <w:rPr>
                <w:rFonts w:ascii="Times New Roman" w:hAnsi="Times New Roman"/>
                <w:b w:val="0"/>
                <w:sz w:val="20"/>
              </w:rPr>
              <w:t>Taille du train set</w:t>
            </w:r>
          </w:p>
        </w:tc>
        <w:tc>
          <w:tcPr>
            <w:tcW w:type="dxa" w:w="4703"/>
            <w:vAlign w:val="center"/>
          </w:tcPr>
          <w:p>
            <w:r/>
            <w:r>
              <w:rPr>
                <w:rFonts w:ascii="Times New Roman" w:hAnsi="Times New Roman"/>
                <w:b w:val="0"/>
                <w:sz w:val="20"/>
              </w:rPr>
              <w:t>226 980 observations</w:t>
            </w:r>
          </w:p>
        </w:tc>
      </w:tr>
      <w:tr>
        <w:tc>
          <w:tcPr>
            <w:tcW w:type="dxa" w:w="4703"/>
            <w:vAlign w:val="center"/>
          </w:tcPr>
          <w:p>
            <w:r/>
            <w:r>
              <w:rPr>
                <w:rFonts w:ascii="Times New Roman" w:hAnsi="Times New Roman"/>
                <w:b w:val="0"/>
                <w:sz w:val="20"/>
              </w:rPr>
              <w:t>Taille du test set</w:t>
            </w:r>
          </w:p>
        </w:tc>
        <w:tc>
          <w:tcPr>
            <w:tcW w:type="dxa" w:w="4703"/>
            <w:vAlign w:val="center"/>
          </w:tcPr>
          <w:p>
            <w:r/>
            <w:r>
              <w:rPr>
                <w:rFonts w:ascii="Times New Roman" w:hAnsi="Times New Roman"/>
                <w:b w:val="0"/>
                <w:sz w:val="20"/>
              </w:rPr>
              <w:t>56 746 observations</w:t>
            </w:r>
          </w:p>
        </w:tc>
      </w:tr>
      <w:tr>
        <w:tc>
          <w:tcPr>
            <w:tcW w:type="dxa" w:w="4703"/>
            <w:vAlign w:val="center"/>
          </w:tcPr>
          <w:p>
            <w:r/>
            <w:r>
              <w:rPr>
                <w:rFonts w:ascii="Times New Roman" w:hAnsi="Times New Roman"/>
                <w:b w:val="0"/>
                <w:sz w:val="20"/>
              </w:rPr>
              <w:t>Type de split</w:t>
            </w:r>
          </w:p>
        </w:tc>
        <w:tc>
          <w:tcPr>
            <w:tcW w:type="dxa" w:w="4703"/>
            <w:vAlign w:val="center"/>
          </w:tcPr>
          <w:p>
            <w:r/>
            <w:r>
              <w:rPr>
                <w:rFonts w:ascii="Times New Roman" w:hAnsi="Times New Roman"/>
                <w:b w:val="0"/>
                <w:sz w:val="20"/>
              </w:rPr>
              <w:t>Aléatoire stratifié</w:t>
            </w:r>
          </w:p>
        </w:tc>
      </w:tr>
      <w:tr>
        <w:tc>
          <w:tcPr>
            <w:tcW w:type="dxa" w:w="4703"/>
            <w:vAlign w:val="center"/>
          </w:tcPr>
          <w:p>
            <w:r/>
            <w:r>
              <w:rPr>
                <w:rFonts w:ascii="Times New Roman" w:hAnsi="Times New Roman"/>
                <w:b w:val="0"/>
                <w:sz w:val="20"/>
              </w:rPr>
              <w:t>Validation croisée</w:t>
            </w:r>
          </w:p>
        </w:tc>
        <w:tc>
          <w:tcPr>
            <w:tcW w:type="dxa" w:w="4703"/>
            <w:vAlign w:val="center"/>
          </w:tcPr>
          <w:p>
            <w:r/>
            <w:r>
              <w:rPr>
                <w:rFonts w:ascii="Times New Roman" w:hAnsi="Times New Roman"/>
                <w:b w:val="0"/>
                <w:sz w:val="20"/>
              </w:rPr>
              <w:t>Non utilisée dans cette version du projet</w:t>
            </w:r>
          </w:p>
        </w:tc>
      </w:tr>
      <w:tr>
        <w:tc>
          <w:tcPr>
            <w:tcW w:type="dxa" w:w="4703"/>
            <w:vAlign w:val="center"/>
          </w:tcPr>
          <w:p>
            <w:r/>
            <w:r>
              <w:rPr>
                <w:rFonts w:ascii="Times New Roman" w:hAnsi="Times New Roman"/>
                <w:b w:val="0"/>
                <w:sz w:val="20"/>
              </w:rPr>
              <w:t>Pipeline</w:t>
            </w:r>
          </w:p>
        </w:tc>
        <w:tc>
          <w:tcPr>
            <w:tcW w:type="dxa" w:w="4703"/>
            <w:vAlign w:val="center"/>
          </w:tcPr>
          <w:p>
            <w:r/>
            <w:r>
              <w:rPr>
                <w:rFonts w:ascii="Times New Roman" w:hAnsi="Times New Roman"/>
                <w:b w:val="0"/>
                <w:sz w:val="20"/>
              </w:rPr>
              <w:t>Prétraitement manuel contrôlé dans le notebook</w:t>
            </w:r>
          </w:p>
        </w:tc>
      </w:tr>
      <w:tr>
        <w:tc>
          <w:tcPr>
            <w:tcW w:type="dxa" w:w="4703"/>
            <w:vAlign w:val="center"/>
          </w:tcPr>
          <w:p>
            <w:r/>
            <w:r>
              <w:rPr>
                <w:rFonts w:ascii="Times New Roman" w:hAnsi="Times New Roman"/>
                <w:b w:val="0"/>
                <w:sz w:val="20"/>
              </w:rPr>
              <w:t>Bibliothèques principales</w:t>
            </w:r>
          </w:p>
        </w:tc>
        <w:tc>
          <w:tcPr>
            <w:tcW w:type="dxa" w:w="4703"/>
            <w:vAlign w:val="center"/>
          </w:tcPr>
          <w:p>
            <w:r/>
            <w:r>
              <w:rPr>
                <w:rFonts w:ascii="Times New Roman" w:hAnsi="Times New Roman"/>
                <w:b w:val="0"/>
                <w:sz w:val="20"/>
              </w:rPr>
              <w:t>pandas, numpy, matplotlib, seaborn, scikit-learn</w:t>
            </w:r>
          </w:p>
        </w:tc>
      </w:tr>
    </w:tbl>
    <w:p/>
    <w:p>
      <w:pPr>
        <w:pStyle w:val="Heading2"/>
      </w:pPr>
      <w:r>
        <w:t>Métriques d'évaluation</w:t>
      </w:r>
    </w:p>
    <w:p>
      <w:pPr>
        <w:jc w:val="center"/>
      </w:pPr>
      <w:r>
        <w:rPr>
          <w:rFonts w:ascii="Arial" w:hAnsi="Arial"/>
          <w:i/>
          <w:sz w:val="20"/>
        </w:rPr>
        <w:t>Tableau 12 : Métriques recommandées pour ce projet</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Métrique</w:t>
            </w:r>
          </w:p>
        </w:tc>
        <w:tc>
          <w:tcPr>
            <w:tcW w:type="dxa" w:w="4703"/>
            <w:vAlign w:val="center"/>
            <w:shd w:fill="D9EAF7"/>
          </w:tcPr>
          <w:p>
            <w:r/>
            <w:r>
              <w:rPr>
                <w:rFonts w:ascii="Times New Roman" w:hAnsi="Times New Roman"/>
                <w:b/>
                <w:sz w:val="20"/>
              </w:rPr>
              <w:t>Intérêt</w:t>
            </w:r>
          </w:p>
        </w:tc>
      </w:tr>
      <w:tr>
        <w:tc>
          <w:tcPr>
            <w:tcW w:type="dxa" w:w="4703"/>
            <w:vAlign w:val="center"/>
          </w:tcPr>
          <w:p>
            <w:r/>
            <w:r>
              <w:rPr>
                <w:rFonts w:ascii="Times New Roman" w:hAnsi="Times New Roman"/>
                <w:b w:val="0"/>
                <w:sz w:val="20"/>
              </w:rPr>
              <w:t>Precision</w:t>
            </w:r>
          </w:p>
        </w:tc>
        <w:tc>
          <w:tcPr>
            <w:tcW w:type="dxa" w:w="4703"/>
            <w:vAlign w:val="center"/>
          </w:tcPr>
          <w:p>
            <w:r/>
            <w:r>
              <w:rPr>
                <w:rFonts w:ascii="Times New Roman" w:hAnsi="Times New Roman"/>
                <w:b w:val="0"/>
                <w:sz w:val="20"/>
              </w:rPr>
              <w:t>Mesurer la proportion d'alertes fraude réellement frauduleuses.</w:t>
            </w:r>
          </w:p>
        </w:tc>
      </w:tr>
      <w:tr>
        <w:tc>
          <w:tcPr>
            <w:tcW w:type="dxa" w:w="4703"/>
            <w:vAlign w:val="center"/>
          </w:tcPr>
          <w:p>
            <w:r/>
            <w:r>
              <w:rPr>
                <w:rFonts w:ascii="Times New Roman" w:hAnsi="Times New Roman"/>
                <w:b w:val="0"/>
                <w:sz w:val="20"/>
              </w:rPr>
              <w:t>Recall</w:t>
            </w:r>
          </w:p>
        </w:tc>
        <w:tc>
          <w:tcPr>
            <w:tcW w:type="dxa" w:w="4703"/>
            <w:vAlign w:val="center"/>
          </w:tcPr>
          <w:p>
            <w:r/>
            <w:r>
              <w:rPr>
                <w:rFonts w:ascii="Times New Roman" w:hAnsi="Times New Roman"/>
                <w:b w:val="0"/>
                <w:sz w:val="20"/>
              </w:rPr>
              <w:t>Mesurer la proportion de fraudes détectées.</w:t>
            </w:r>
          </w:p>
        </w:tc>
      </w:tr>
      <w:tr>
        <w:tc>
          <w:tcPr>
            <w:tcW w:type="dxa" w:w="4703"/>
            <w:vAlign w:val="center"/>
          </w:tcPr>
          <w:p>
            <w:r/>
            <w:r>
              <w:rPr>
                <w:rFonts w:ascii="Times New Roman" w:hAnsi="Times New Roman"/>
                <w:b w:val="0"/>
                <w:sz w:val="20"/>
              </w:rPr>
              <w:t>F1-score</w:t>
            </w:r>
          </w:p>
        </w:tc>
        <w:tc>
          <w:tcPr>
            <w:tcW w:type="dxa" w:w="4703"/>
            <w:vAlign w:val="center"/>
          </w:tcPr>
          <w:p>
            <w:r/>
            <w:r>
              <w:rPr>
                <w:rFonts w:ascii="Times New Roman" w:hAnsi="Times New Roman"/>
                <w:b w:val="0"/>
                <w:sz w:val="20"/>
              </w:rPr>
              <w:t>Équilibrer precision et recall.</w:t>
            </w:r>
          </w:p>
        </w:tc>
      </w:tr>
      <w:tr>
        <w:tc>
          <w:tcPr>
            <w:tcW w:type="dxa" w:w="4703"/>
            <w:vAlign w:val="center"/>
          </w:tcPr>
          <w:p>
            <w:r/>
            <w:r>
              <w:rPr>
                <w:rFonts w:ascii="Times New Roman" w:hAnsi="Times New Roman"/>
                <w:b w:val="0"/>
                <w:sz w:val="20"/>
              </w:rPr>
              <w:t>ROC-AUC</w:t>
            </w:r>
          </w:p>
        </w:tc>
        <w:tc>
          <w:tcPr>
            <w:tcW w:type="dxa" w:w="4703"/>
            <w:vAlign w:val="center"/>
          </w:tcPr>
          <w:p>
            <w:r/>
            <w:r>
              <w:rPr>
                <w:rFonts w:ascii="Times New Roman" w:hAnsi="Times New Roman"/>
                <w:b w:val="0"/>
                <w:sz w:val="20"/>
              </w:rPr>
              <w:t>Mesurer la capacité générale de séparation des classes.</w:t>
            </w:r>
          </w:p>
        </w:tc>
      </w:tr>
      <w:tr>
        <w:tc>
          <w:tcPr>
            <w:tcW w:type="dxa" w:w="4703"/>
            <w:vAlign w:val="center"/>
          </w:tcPr>
          <w:p>
            <w:r/>
            <w:r>
              <w:rPr>
                <w:rFonts w:ascii="Times New Roman" w:hAnsi="Times New Roman"/>
                <w:b w:val="0"/>
                <w:sz w:val="20"/>
              </w:rPr>
              <w:t>PR-AUC</w:t>
            </w:r>
          </w:p>
        </w:tc>
        <w:tc>
          <w:tcPr>
            <w:tcW w:type="dxa" w:w="4703"/>
            <w:vAlign w:val="center"/>
          </w:tcPr>
          <w:p>
            <w:r/>
            <w:r>
              <w:rPr>
                <w:rFonts w:ascii="Times New Roman" w:hAnsi="Times New Roman"/>
                <w:b w:val="0"/>
                <w:sz w:val="20"/>
              </w:rPr>
              <w:t>Métrique très utile lorsque la classe positive est rare.</w:t>
            </w:r>
          </w:p>
        </w:tc>
      </w:tr>
      <w:tr>
        <w:tc>
          <w:tcPr>
            <w:tcW w:type="dxa" w:w="4703"/>
            <w:vAlign w:val="center"/>
          </w:tcPr>
          <w:p>
            <w:r/>
            <w:r>
              <w:rPr>
                <w:rFonts w:ascii="Times New Roman" w:hAnsi="Times New Roman"/>
                <w:b w:val="0"/>
                <w:sz w:val="20"/>
              </w:rPr>
              <w:t>Matrice de confusion</w:t>
            </w:r>
          </w:p>
        </w:tc>
        <w:tc>
          <w:tcPr>
            <w:tcW w:type="dxa" w:w="4703"/>
            <w:vAlign w:val="center"/>
          </w:tcPr>
          <w:p>
            <w:r/>
            <w:r>
              <w:rPr>
                <w:rFonts w:ascii="Times New Roman" w:hAnsi="Times New Roman"/>
                <w:b w:val="0"/>
                <w:sz w:val="20"/>
              </w:rPr>
              <w:t>Analyser les vrais positifs, faux positifs, faux négatifs et vrais négatifs.</w:t>
            </w:r>
          </w:p>
        </w:tc>
      </w:tr>
    </w:tbl>
    <w:p/>
    <w:p>
      <w:pPr>
        <w:pStyle w:val="Heading2"/>
      </w:pPr>
      <w:r>
        <w:t>Résultats obtenus</w:t>
      </w:r>
    </w:p>
    <w:p>
      <w:pPr>
        <w:jc w:val="center"/>
      </w:pPr>
      <w:r>
        <w:rPr>
          <w:rFonts w:ascii="Arial" w:hAnsi="Arial"/>
          <w:i/>
          <w:sz w:val="20"/>
        </w:rPr>
        <w:t>Tableau 13 : Résultats des modèles sur le jeu de test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fill="D9EAF7"/>
          </w:tcPr>
          <w:p>
            <w:r/>
            <w:r>
              <w:rPr>
                <w:rFonts w:ascii="Times New Roman" w:hAnsi="Times New Roman"/>
                <w:b/>
                <w:sz w:val="20"/>
              </w:rPr>
              <w:t>Modèle</w:t>
            </w:r>
          </w:p>
        </w:tc>
        <w:tc>
          <w:tcPr>
            <w:tcW w:type="dxa" w:w="1344"/>
            <w:vAlign w:val="center"/>
            <w:shd w:fill="D9EAF7"/>
          </w:tcPr>
          <w:p>
            <w:r/>
            <w:r>
              <w:rPr>
                <w:rFonts w:ascii="Times New Roman" w:hAnsi="Times New Roman"/>
                <w:b/>
                <w:sz w:val="20"/>
              </w:rPr>
              <w:t>Seuil</w:t>
            </w:r>
          </w:p>
        </w:tc>
        <w:tc>
          <w:tcPr>
            <w:tcW w:type="dxa" w:w="1344"/>
            <w:vAlign w:val="center"/>
            <w:shd w:fill="D9EAF7"/>
          </w:tcPr>
          <w:p>
            <w:r/>
            <w:r>
              <w:rPr>
                <w:rFonts w:ascii="Times New Roman" w:hAnsi="Times New Roman"/>
                <w:b/>
                <w:sz w:val="20"/>
              </w:rPr>
              <w:t>Precision</w:t>
            </w:r>
          </w:p>
        </w:tc>
        <w:tc>
          <w:tcPr>
            <w:tcW w:type="dxa" w:w="1344"/>
            <w:vAlign w:val="center"/>
            <w:shd w:fill="D9EAF7"/>
          </w:tcPr>
          <w:p>
            <w:r/>
            <w:r>
              <w:rPr>
                <w:rFonts w:ascii="Times New Roman" w:hAnsi="Times New Roman"/>
                <w:b/>
                <w:sz w:val="20"/>
              </w:rPr>
              <w:t>Recall</w:t>
            </w:r>
          </w:p>
        </w:tc>
        <w:tc>
          <w:tcPr>
            <w:tcW w:type="dxa" w:w="1344"/>
            <w:vAlign w:val="center"/>
            <w:shd w:fill="D9EAF7"/>
          </w:tcPr>
          <w:p>
            <w:r/>
            <w:r>
              <w:rPr>
                <w:rFonts w:ascii="Times New Roman" w:hAnsi="Times New Roman"/>
                <w:b/>
                <w:sz w:val="20"/>
              </w:rPr>
              <w:t>F1-score</w:t>
            </w:r>
          </w:p>
        </w:tc>
        <w:tc>
          <w:tcPr>
            <w:tcW w:type="dxa" w:w="1344"/>
            <w:vAlign w:val="center"/>
            <w:shd w:fill="D9EAF7"/>
          </w:tcPr>
          <w:p>
            <w:r/>
            <w:r>
              <w:rPr>
                <w:rFonts w:ascii="Times New Roman" w:hAnsi="Times New Roman"/>
                <w:b/>
                <w:sz w:val="20"/>
              </w:rPr>
              <w:t>ROC-AUC</w:t>
            </w:r>
          </w:p>
        </w:tc>
        <w:tc>
          <w:tcPr>
            <w:tcW w:type="dxa" w:w="1344"/>
            <w:vAlign w:val="center"/>
            <w:shd w:fill="D9EAF7"/>
          </w:tcPr>
          <w:p>
            <w:r/>
            <w:r>
              <w:rPr>
                <w:rFonts w:ascii="Times New Roman" w:hAnsi="Times New Roman"/>
                <w:b/>
                <w:sz w:val="20"/>
              </w:rPr>
              <w:t>PR-AUC</w:t>
            </w:r>
          </w:p>
        </w:tc>
      </w:tr>
      <w:tr>
        <w:tc>
          <w:tcPr>
            <w:tcW w:type="dxa" w:w="1344"/>
            <w:vAlign w:val="center"/>
          </w:tcPr>
          <w:p>
            <w:r/>
            <w:r>
              <w:rPr>
                <w:rFonts w:ascii="Times New Roman" w:hAnsi="Times New Roman"/>
                <w:b w:val="0"/>
                <w:sz w:val="20"/>
              </w:rPr>
              <w:t>Logistic Regression</w:t>
            </w:r>
          </w:p>
        </w:tc>
        <w:tc>
          <w:tcPr>
            <w:tcW w:type="dxa" w:w="1344"/>
            <w:vAlign w:val="center"/>
          </w:tcPr>
          <w:p>
            <w:r/>
            <w:r>
              <w:rPr>
                <w:rFonts w:ascii="Times New Roman" w:hAnsi="Times New Roman"/>
                <w:b w:val="0"/>
                <w:sz w:val="20"/>
              </w:rPr>
              <w:t>0,5</w:t>
            </w:r>
          </w:p>
        </w:tc>
        <w:tc>
          <w:tcPr>
            <w:tcW w:type="dxa" w:w="1344"/>
            <w:vAlign w:val="center"/>
          </w:tcPr>
          <w:p>
            <w:r/>
            <w:r>
              <w:rPr>
                <w:rFonts w:ascii="Times New Roman" w:hAnsi="Times New Roman"/>
                <w:b w:val="0"/>
                <w:sz w:val="20"/>
              </w:rPr>
              <w:t>0,0562</w:t>
            </w:r>
          </w:p>
        </w:tc>
        <w:tc>
          <w:tcPr>
            <w:tcW w:type="dxa" w:w="1344"/>
            <w:vAlign w:val="center"/>
          </w:tcPr>
          <w:p>
            <w:r/>
            <w:r>
              <w:rPr>
                <w:rFonts w:ascii="Times New Roman" w:hAnsi="Times New Roman"/>
                <w:b w:val="0"/>
                <w:sz w:val="20"/>
              </w:rPr>
              <w:t>0,8737</w:t>
            </w:r>
          </w:p>
        </w:tc>
        <w:tc>
          <w:tcPr>
            <w:tcW w:type="dxa" w:w="1344"/>
            <w:vAlign w:val="center"/>
          </w:tcPr>
          <w:p>
            <w:r/>
            <w:r>
              <w:rPr>
                <w:rFonts w:ascii="Times New Roman" w:hAnsi="Times New Roman"/>
                <w:b w:val="0"/>
                <w:sz w:val="20"/>
              </w:rPr>
              <w:t>0,1057</w:t>
            </w:r>
          </w:p>
        </w:tc>
        <w:tc>
          <w:tcPr>
            <w:tcW w:type="dxa" w:w="1344"/>
            <w:vAlign w:val="center"/>
          </w:tcPr>
          <w:p>
            <w:r/>
            <w:r>
              <w:rPr>
                <w:rFonts w:ascii="Times New Roman" w:hAnsi="Times New Roman"/>
                <w:b w:val="0"/>
                <w:sz w:val="20"/>
              </w:rPr>
              <w:t>0,9658</w:t>
            </w:r>
          </w:p>
        </w:tc>
        <w:tc>
          <w:tcPr>
            <w:tcW w:type="dxa" w:w="1344"/>
            <w:vAlign w:val="center"/>
          </w:tcPr>
          <w:p>
            <w:r/>
            <w:r>
              <w:rPr>
                <w:rFonts w:ascii="Times New Roman" w:hAnsi="Times New Roman"/>
                <w:b w:val="0"/>
                <w:sz w:val="20"/>
              </w:rPr>
              <w:t>0,6719</w:t>
            </w:r>
          </w:p>
        </w:tc>
      </w:tr>
      <w:tr>
        <w:tc>
          <w:tcPr>
            <w:tcW w:type="dxa" w:w="1344"/>
            <w:vAlign w:val="center"/>
          </w:tcPr>
          <w:p>
            <w:r/>
            <w:r>
              <w:rPr>
                <w:rFonts w:ascii="Times New Roman" w:hAnsi="Times New Roman"/>
                <w:b w:val="0"/>
                <w:sz w:val="20"/>
              </w:rPr>
              <w:t>Random Forest</w:t>
            </w:r>
          </w:p>
        </w:tc>
        <w:tc>
          <w:tcPr>
            <w:tcW w:type="dxa" w:w="1344"/>
            <w:vAlign w:val="center"/>
          </w:tcPr>
          <w:p>
            <w:r/>
            <w:r>
              <w:rPr>
                <w:rFonts w:ascii="Times New Roman" w:hAnsi="Times New Roman"/>
                <w:b w:val="0"/>
                <w:sz w:val="20"/>
              </w:rPr>
              <w:t>0,5</w:t>
            </w:r>
          </w:p>
        </w:tc>
        <w:tc>
          <w:tcPr>
            <w:tcW w:type="dxa" w:w="1344"/>
            <w:vAlign w:val="center"/>
          </w:tcPr>
          <w:p>
            <w:r/>
            <w:r>
              <w:rPr>
                <w:rFonts w:ascii="Times New Roman" w:hAnsi="Times New Roman"/>
                <w:b w:val="0"/>
                <w:sz w:val="20"/>
              </w:rPr>
              <w:t>0,9710</w:t>
            </w:r>
          </w:p>
        </w:tc>
        <w:tc>
          <w:tcPr>
            <w:tcW w:type="dxa" w:w="1344"/>
            <w:vAlign w:val="center"/>
          </w:tcPr>
          <w:p>
            <w:r/>
            <w:r>
              <w:rPr>
                <w:rFonts w:ascii="Times New Roman" w:hAnsi="Times New Roman"/>
                <w:b w:val="0"/>
                <w:sz w:val="20"/>
              </w:rPr>
              <w:t>0,7053</w:t>
            </w:r>
          </w:p>
        </w:tc>
        <w:tc>
          <w:tcPr>
            <w:tcW w:type="dxa" w:w="1344"/>
            <w:vAlign w:val="center"/>
          </w:tcPr>
          <w:p>
            <w:r/>
            <w:r>
              <w:rPr>
                <w:rFonts w:ascii="Times New Roman" w:hAnsi="Times New Roman"/>
                <w:b w:val="0"/>
                <w:sz w:val="20"/>
              </w:rPr>
              <w:t>0,8171</w:t>
            </w:r>
          </w:p>
        </w:tc>
        <w:tc>
          <w:tcPr>
            <w:tcW w:type="dxa" w:w="1344"/>
            <w:vAlign w:val="center"/>
          </w:tcPr>
          <w:p>
            <w:r/>
            <w:r>
              <w:rPr>
                <w:rFonts w:ascii="Times New Roman" w:hAnsi="Times New Roman"/>
                <w:b w:val="0"/>
                <w:sz w:val="20"/>
              </w:rPr>
              <w:t>0,9246</w:t>
            </w:r>
          </w:p>
        </w:tc>
        <w:tc>
          <w:tcPr>
            <w:tcW w:type="dxa" w:w="1344"/>
            <w:vAlign w:val="center"/>
          </w:tcPr>
          <w:p>
            <w:r/>
            <w:r>
              <w:rPr>
                <w:rFonts w:ascii="Times New Roman" w:hAnsi="Times New Roman"/>
                <w:b w:val="0"/>
                <w:sz w:val="20"/>
              </w:rPr>
              <w:t>0,7959</w:t>
            </w:r>
          </w:p>
        </w:tc>
      </w:tr>
      <w:tr>
        <w:tc>
          <w:tcPr>
            <w:tcW w:type="dxa" w:w="1344"/>
            <w:vAlign w:val="center"/>
          </w:tcPr>
          <w:p>
            <w:r/>
            <w:r>
              <w:rPr>
                <w:rFonts w:ascii="Times New Roman" w:hAnsi="Times New Roman"/>
                <w:b w:val="0"/>
                <w:sz w:val="20"/>
              </w:rPr>
              <w:t>Isolation Forest</w:t>
            </w:r>
          </w:p>
        </w:tc>
        <w:tc>
          <w:tcPr>
            <w:tcW w:type="dxa" w:w="1344"/>
            <w:vAlign w:val="center"/>
          </w:tcPr>
          <w:p>
            <w:r/>
            <w:r>
              <w:rPr>
                <w:rFonts w:ascii="Times New Roman" w:hAnsi="Times New Roman"/>
                <w:b w:val="0"/>
                <w:sz w:val="20"/>
              </w:rPr>
              <w:t>0,5</w:t>
            </w:r>
          </w:p>
        </w:tc>
        <w:tc>
          <w:tcPr>
            <w:tcW w:type="dxa" w:w="1344"/>
            <w:vAlign w:val="center"/>
          </w:tcPr>
          <w:p>
            <w:r/>
            <w:r>
              <w:rPr>
                <w:rFonts w:ascii="Times New Roman" w:hAnsi="Times New Roman"/>
                <w:b w:val="0"/>
                <w:sz w:val="20"/>
              </w:rPr>
              <w:t>0,0628</w:t>
            </w:r>
          </w:p>
        </w:tc>
        <w:tc>
          <w:tcPr>
            <w:tcW w:type="dxa" w:w="1344"/>
            <w:vAlign w:val="center"/>
          </w:tcPr>
          <w:p>
            <w:r/>
            <w:r>
              <w:rPr>
                <w:rFonts w:ascii="Times New Roman" w:hAnsi="Times New Roman"/>
                <w:b w:val="0"/>
                <w:sz w:val="20"/>
              </w:rPr>
              <w:t>0,5579</w:t>
            </w:r>
          </w:p>
        </w:tc>
        <w:tc>
          <w:tcPr>
            <w:tcW w:type="dxa" w:w="1344"/>
            <w:vAlign w:val="center"/>
          </w:tcPr>
          <w:p>
            <w:r/>
            <w:r>
              <w:rPr>
                <w:rFonts w:ascii="Times New Roman" w:hAnsi="Times New Roman"/>
                <w:b w:val="0"/>
                <w:sz w:val="20"/>
              </w:rPr>
              <w:t>0,1129</w:t>
            </w:r>
          </w:p>
        </w:tc>
        <w:tc>
          <w:tcPr>
            <w:tcW w:type="dxa" w:w="1344"/>
            <w:vAlign w:val="center"/>
          </w:tcPr>
          <w:p>
            <w:r/>
            <w:r>
              <w:rPr>
                <w:rFonts w:ascii="Times New Roman" w:hAnsi="Times New Roman"/>
                <w:b w:val="0"/>
                <w:sz w:val="20"/>
              </w:rPr>
              <w:t>0,9300</w:t>
            </w:r>
          </w:p>
        </w:tc>
        <w:tc>
          <w:tcPr>
            <w:tcW w:type="dxa" w:w="1344"/>
            <w:vAlign w:val="center"/>
          </w:tcPr>
          <w:p>
            <w:r/>
            <w:r>
              <w:rPr>
                <w:rFonts w:ascii="Times New Roman" w:hAnsi="Times New Roman"/>
                <w:b w:val="0"/>
                <w:sz w:val="20"/>
              </w:rPr>
              <w:t>0,1060</w:t>
            </w:r>
          </w:p>
        </w:tc>
      </w:tr>
    </w:tbl>
    <w:p/>
    <w:p>
      <w:pPr>
        <w:jc w:val="center"/>
      </w:pPr>
      <w:r>
        <w:drawing>
          <wp:inline xmlns:a="http://schemas.openxmlformats.org/drawingml/2006/main" xmlns:pic="http://schemas.openxmlformats.org/drawingml/2006/picture">
            <wp:extent cx="5303520" cy="5391424"/>
            <wp:docPr id="5" name="Picture 5"/>
            <wp:cNvGraphicFramePr>
              <a:graphicFrameLocks noChangeAspect="1"/>
            </wp:cNvGraphicFramePr>
            <a:graphic>
              <a:graphicData uri="http://schemas.openxmlformats.org/drawingml/2006/picture">
                <pic:pic>
                  <pic:nvPicPr>
                    <pic:cNvPr id="0" name="figure_05_courbes_roc.png"/>
                    <pic:cNvPicPr/>
                  </pic:nvPicPr>
                  <pic:blipFill>
                    <a:blip r:embed="rId13"/>
                    <a:stretch>
                      <a:fillRect/>
                    </a:stretch>
                  </pic:blipFill>
                  <pic:spPr>
                    <a:xfrm>
                      <a:off x="0" y="0"/>
                      <a:ext cx="5303520" cy="5391424"/>
                    </a:xfrm>
                    <a:prstGeom prst="rect"/>
                  </pic:spPr>
                </pic:pic>
              </a:graphicData>
            </a:graphic>
          </wp:inline>
        </w:drawing>
      </w:r>
    </w:p>
    <w:p>
      <w:pPr>
        <w:jc w:val="center"/>
      </w:pPr>
      <w:r>
        <w:rPr>
          <w:rFonts w:ascii="Arial" w:hAnsi="Arial"/>
          <w:i/>
          <w:sz w:val="20"/>
        </w:rPr>
        <w:t>Figure 5 : Courbes ROC des modèles</w:t>
      </w:r>
    </w:p>
    <w:p>
      <w:pPr>
        <w:jc w:val="center"/>
      </w:pPr>
      <w:r>
        <w:drawing>
          <wp:inline xmlns:a="http://schemas.openxmlformats.org/drawingml/2006/main" xmlns:pic="http://schemas.openxmlformats.org/drawingml/2006/picture">
            <wp:extent cx="5303520" cy="5391424"/>
            <wp:docPr id="6" name="Picture 6"/>
            <wp:cNvGraphicFramePr>
              <a:graphicFrameLocks noChangeAspect="1"/>
            </wp:cNvGraphicFramePr>
            <a:graphic>
              <a:graphicData uri="http://schemas.openxmlformats.org/drawingml/2006/picture">
                <pic:pic>
                  <pic:nvPicPr>
                    <pic:cNvPr id="0" name="figure_06_courbes_precision_recall.png"/>
                    <pic:cNvPicPr/>
                  </pic:nvPicPr>
                  <pic:blipFill>
                    <a:blip r:embed="rId14"/>
                    <a:stretch>
                      <a:fillRect/>
                    </a:stretch>
                  </pic:blipFill>
                  <pic:spPr>
                    <a:xfrm>
                      <a:off x="0" y="0"/>
                      <a:ext cx="5303520" cy="5391424"/>
                    </a:xfrm>
                    <a:prstGeom prst="rect"/>
                  </pic:spPr>
                </pic:pic>
              </a:graphicData>
            </a:graphic>
          </wp:inline>
        </w:drawing>
      </w:r>
    </w:p>
    <w:p>
      <w:pPr>
        <w:jc w:val="center"/>
      </w:pPr>
      <w:r>
        <w:rPr>
          <w:rFonts w:ascii="Arial" w:hAnsi="Arial"/>
          <w:i/>
          <w:sz w:val="20"/>
        </w:rPr>
        <w:t>Figure 6 : Courbes Precision-Recall des modèles</w:t>
      </w:r>
    </w:p>
    <w:p>
      <w:pPr>
        <w:pStyle w:val="Heading2"/>
      </w:pPr>
      <w:r>
        <w:t>Analyse des erreurs</w:t>
      </w:r>
    </w:p>
    <w:p>
      <w:pPr>
        <w:jc w:val="both"/>
      </w:pPr>
      <w:r>
        <w:t>L'analyse des seuils de Logistic Regression illustre le compromis métier entre faux négatifs et faux positifs. Au seuil 0,5, le modèle détecte 83 fraudes et en laisse passer 12, mais génère 1 393 faux positifs. Au seuil 0,2, il détecte 87 fraudes et en laisse passer 8, mais les faux positifs augmentent à 5 128.</w:t>
      </w:r>
    </w:p>
    <w:p>
      <w:pPr>
        <w:jc w:val="center"/>
      </w:pPr>
      <w:r>
        <w:drawing>
          <wp:inline xmlns:a="http://schemas.openxmlformats.org/drawingml/2006/main" xmlns:pic="http://schemas.openxmlformats.org/drawingml/2006/picture">
            <wp:extent cx="5303520" cy="4272876"/>
            <wp:docPr id="7" name="Picture 7"/>
            <wp:cNvGraphicFramePr>
              <a:graphicFrameLocks noChangeAspect="1"/>
            </wp:cNvGraphicFramePr>
            <a:graphic>
              <a:graphicData uri="http://schemas.openxmlformats.org/drawingml/2006/picture">
                <pic:pic>
                  <pic:nvPicPr>
                    <pic:cNvPr id="0" name="figure_07_matrice_confusion_1.png"/>
                    <pic:cNvPicPr/>
                  </pic:nvPicPr>
                  <pic:blipFill>
                    <a:blip r:embed="rId15"/>
                    <a:stretch>
                      <a:fillRect/>
                    </a:stretch>
                  </pic:blipFill>
                  <pic:spPr>
                    <a:xfrm>
                      <a:off x="0" y="0"/>
                      <a:ext cx="5303520" cy="4272876"/>
                    </a:xfrm>
                    <a:prstGeom prst="rect"/>
                  </pic:spPr>
                </pic:pic>
              </a:graphicData>
            </a:graphic>
          </wp:inline>
        </w:drawing>
      </w:r>
    </w:p>
    <w:p>
      <w:pPr>
        <w:jc w:val="center"/>
      </w:pPr>
      <w:r>
        <w:rPr>
          <w:rFonts w:ascii="Arial" w:hAnsi="Arial"/>
          <w:i/>
          <w:sz w:val="20"/>
        </w:rPr>
        <w:t>Figure 7 : Matrice de confusion de Logistic Regression au seuil 0,5</w:t>
      </w:r>
    </w:p>
    <w:p>
      <w:pPr>
        <w:jc w:val="center"/>
      </w:pPr>
      <w:r>
        <w:drawing>
          <wp:inline xmlns:a="http://schemas.openxmlformats.org/drawingml/2006/main" xmlns:pic="http://schemas.openxmlformats.org/drawingml/2006/picture">
            <wp:extent cx="5303520" cy="4272876"/>
            <wp:docPr id="8" name="Picture 8"/>
            <wp:cNvGraphicFramePr>
              <a:graphicFrameLocks noChangeAspect="1"/>
            </wp:cNvGraphicFramePr>
            <a:graphic>
              <a:graphicData uri="http://schemas.openxmlformats.org/drawingml/2006/picture">
                <pic:pic>
                  <pic:nvPicPr>
                    <pic:cNvPr id="0" name="figure_07_matrice_confusion_2.png"/>
                    <pic:cNvPicPr/>
                  </pic:nvPicPr>
                  <pic:blipFill>
                    <a:blip r:embed="rId16"/>
                    <a:stretch>
                      <a:fillRect/>
                    </a:stretch>
                  </pic:blipFill>
                  <pic:spPr>
                    <a:xfrm>
                      <a:off x="0" y="0"/>
                      <a:ext cx="5303520" cy="4272876"/>
                    </a:xfrm>
                    <a:prstGeom prst="rect"/>
                  </pic:spPr>
                </pic:pic>
              </a:graphicData>
            </a:graphic>
          </wp:inline>
        </w:drawing>
      </w:r>
    </w:p>
    <w:p>
      <w:pPr>
        <w:jc w:val="center"/>
      </w:pPr>
      <w:r>
        <w:rPr>
          <w:rFonts w:ascii="Arial" w:hAnsi="Arial"/>
          <w:i/>
          <w:sz w:val="20"/>
        </w:rPr>
        <w:t>Figure 8 : Matrice de confusion de Logistic Regression au seuil 0,2</w:t>
      </w:r>
    </w:p>
    <w:p>
      <w:pPr>
        <w:jc w:val="center"/>
      </w:pPr>
      <w:r>
        <w:rPr>
          <w:rFonts w:ascii="Arial" w:hAnsi="Arial"/>
          <w:i/>
          <w:sz w:val="20"/>
        </w:rPr>
        <w:t>Tableau 14 : Comparaison des seuils pour Logistic Regression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
              <w:rPr>
                <w:rFonts w:ascii="Times New Roman" w:hAnsi="Times New Roman"/>
                <w:b/>
                <w:sz w:val="20"/>
              </w:rPr>
              <w:t>Seuil</w:t>
            </w:r>
          </w:p>
        </w:tc>
        <w:tc>
          <w:tcPr>
            <w:tcW w:type="dxa" w:w="1881"/>
            <w:vAlign w:val="center"/>
            <w:shd w:fill="D9EAF7"/>
          </w:tcPr>
          <w:p>
            <w:r/>
            <w:r>
              <w:rPr>
                <w:rFonts w:ascii="Times New Roman" w:hAnsi="Times New Roman"/>
                <w:b/>
                <w:sz w:val="20"/>
              </w:rPr>
              <w:t>Vrais positifs</w:t>
            </w:r>
          </w:p>
        </w:tc>
        <w:tc>
          <w:tcPr>
            <w:tcW w:type="dxa" w:w="1881"/>
            <w:vAlign w:val="center"/>
            <w:shd w:fill="D9EAF7"/>
          </w:tcPr>
          <w:p>
            <w:r/>
            <w:r>
              <w:rPr>
                <w:rFonts w:ascii="Times New Roman" w:hAnsi="Times New Roman"/>
                <w:b/>
                <w:sz w:val="20"/>
              </w:rPr>
              <w:t>Faux négatifs</w:t>
            </w:r>
          </w:p>
        </w:tc>
        <w:tc>
          <w:tcPr>
            <w:tcW w:type="dxa" w:w="1881"/>
            <w:vAlign w:val="center"/>
            <w:shd w:fill="D9EAF7"/>
          </w:tcPr>
          <w:p>
            <w:r/>
            <w:r>
              <w:rPr>
                <w:rFonts w:ascii="Times New Roman" w:hAnsi="Times New Roman"/>
                <w:b/>
                <w:sz w:val="20"/>
              </w:rPr>
              <w:t>Faux positifs</w:t>
            </w:r>
          </w:p>
        </w:tc>
        <w:tc>
          <w:tcPr>
            <w:tcW w:type="dxa" w:w="1881"/>
            <w:vAlign w:val="center"/>
            <w:shd w:fill="D9EAF7"/>
          </w:tcPr>
          <w:p>
            <w:r/>
            <w:r>
              <w:rPr>
                <w:rFonts w:ascii="Times New Roman" w:hAnsi="Times New Roman"/>
                <w:b/>
                <w:sz w:val="20"/>
              </w:rPr>
              <w:t>Vrais négatifs</w:t>
            </w:r>
          </w:p>
        </w:tc>
      </w:tr>
      <w:tr>
        <w:tc>
          <w:tcPr>
            <w:tcW w:type="dxa" w:w="1881"/>
            <w:vAlign w:val="center"/>
          </w:tcPr>
          <w:p>
            <w:r/>
            <w:r>
              <w:rPr>
                <w:rFonts w:ascii="Times New Roman" w:hAnsi="Times New Roman"/>
                <w:b w:val="0"/>
                <w:sz w:val="20"/>
              </w:rPr>
              <w:t>0,5</w:t>
            </w:r>
          </w:p>
        </w:tc>
        <w:tc>
          <w:tcPr>
            <w:tcW w:type="dxa" w:w="1881"/>
            <w:vAlign w:val="center"/>
          </w:tcPr>
          <w:p>
            <w:r/>
            <w:r>
              <w:rPr>
                <w:rFonts w:ascii="Times New Roman" w:hAnsi="Times New Roman"/>
                <w:b w:val="0"/>
                <w:sz w:val="20"/>
              </w:rPr>
              <w:t>83</w:t>
            </w:r>
          </w:p>
        </w:tc>
        <w:tc>
          <w:tcPr>
            <w:tcW w:type="dxa" w:w="1881"/>
            <w:vAlign w:val="center"/>
          </w:tcPr>
          <w:p>
            <w:r/>
            <w:r>
              <w:rPr>
                <w:rFonts w:ascii="Times New Roman" w:hAnsi="Times New Roman"/>
                <w:b w:val="0"/>
                <w:sz w:val="20"/>
              </w:rPr>
              <w:t>12</w:t>
            </w:r>
          </w:p>
        </w:tc>
        <w:tc>
          <w:tcPr>
            <w:tcW w:type="dxa" w:w="1881"/>
            <w:vAlign w:val="center"/>
          </w:tcPr>
          <w:p>
            <w:r/>
            <w:r>
              <w:rPr>
                <w:rFonts w:ascii="Times New Roman" w:hAnsi="Times New Roman"/>
                <w:b w:val="0"/>
                <w:sz w:val="20"/>
              </w:rPr>
              <w:t>1 393</w:t>
            </w:r>
          </w:p>
        </w:tc>
        <w:tc>
          <w:tcPr>
            <w:tcW w:type="dxa" w:w="1881"/>
            <w:vAlign w:val="center"/>
          </w:tcPr>
          <w:p>
            <w:r/>
            <w:r>
              <w:rPr>
                <w:rFonts w:ascii="Times New Roman" w:hAnsi="Times New Roman"/>
                <w:b w:val="0"/>
                <w:sz w:val="20"/>
              </w:rPr>
              <w:t>55 258</w:t>
            </w:r>
          </w:p>
        </w:tc>
      </w:tr>
      <w:tr>
        <w:tc>
          <w:tcPr>
            <w:tcW w:type="dxa" w:w="1881"/>
            <w:vAlign w:val="center"/>
          </w:tcPr>
          <w:p>
            <w:r/>
            <w:r>
              <w:rPr>
                <w:rFonts w:ascii="Times New Roman" w:hAnsi="Times New Roman"/>
                <w:b w:val="0"/>
                <w:sz w:val="20"/>
              </w:rPr>
              <w:t>0,2</w:t>
            </w:r>
          </w:p>
        </w:tc>
        <w:tc>
          <w:tcPr>
            <w:tcW w:type="dxa" w:w="1881"/>
            <w:vAlign w:val="center"/>
          </w:tcPr>
          <w:p>
            <w:r/>
            <w:r>
              <w:rPr>
                <w:rFonts w:ascii="Times New Roman" w:hAnsi="Times New Roman"/>
                <w:b w:val="0"/>
                <w:sz w:val="20"/>
              </w:rPr>
              <w:t>87</w:t>
            </w:r>
          </w:p>
        </w:tc>
        <w:tc>
          <w:tcPr>
            <w:tcW w:type="dxa" w:w="1881"/>
            <w:vAlign w:val="center"/>
          </w:tcPr>
          <w:p>
            <w:r/>
            <w:r>
              <w:rPr>
                <w:rFonts w:ascii="Times New Roman" w:hAnsi="Times New Roman"/>
                <w:b w:val="0"/>
                <w:sz w:val="20"/>
              </w:rPr>
              <w:t>8</w:t>
            </w:r>
          </w:p>
        </w:tc>
        <w:tc>
          <w:tcPr>
            <w:tcW w:type="dxa" w:w="1881"/>
            <w:vAlign w:val="center"/>
          </w:tcPr>
          <w:p>
            <w:r/>
            <w:r>
              <w:rPr>
                <w:rFonts w:ascii="Times New Roman" w:hAnsi="Times New Roman"/>
                <w:b w:val="0"/>
                <w:sz w:val="20"/>
              </w:rPr>
              <w:t>5 128</w:t>
            </w:r>
          </w:p>
        </w:tc>
        <w:tc>
          <w:tcPr>
            <w:tcW w:type="dxa" w:w="1881"/>
            <w:vAlign w:val="center"/>
          </w:tcPr>
          <w:p>
            <w:r/>
            <w:r>
              <w:rPr>
                <w:rFonts w:ascii="Times New Roman" w:hAnsi="Times New Roman"/>
                <w:b w:val="0"/>
                <w:sz w:val="20"/>
              </w:rPr>
              <w:t>51 523</w:t>
            </w:r>
          </w:p>
        </w:tc>
      </w:tr>
    </w:tbl>
    <w:p/>
    <w:p>
      <w:pPr>
        <w:pStyle w:val="Heading2"/>
      </w:pPr>
      <w:r>
        <w:t>Sélection du meilleur modèle</w:t>
      </w:r>
    </w:p>
    <w:p>
      <w:pPr>
        <w:jc w:val="both"/>
      </w:pPr>
      <w:r>
        <w:t>Random Forest est retenu comme meilleur modèle dans cette version du projet. Même si Logistic Regression obtient un recall plus élevé, sa précision est très faible, ce qui signifie un grand nombre de fausses alertes. Random Forest propose un meilleur compromis : une précision de 0,9710, un F1-score de 0,8171 et la meilleure PR-AUC, égale à 0,7959.</w:t>
      </w:r>
    </w:p>
    <w:p>
      <w:pPr>
        <w:pStyle w:val="Heading2"/>
      </w:pPr>
      <w:r>
        <w:t>Conclusion du chapitre</w:t>
      </w:r>
    </w:p>
    <w:p>
      <w:pPr>
        <w:jc w:val="both"/>
      </w:pPr>
      <w:r>
        <w:t>Les résultats confirment que l'accuracy seule serait trompeuse. Les métriques adaptées aux classes rares montrent que Random Forest est l'approche la plus équilibrée parmi les modèles testés.</w:t>
      </w:r>
    </w:p>
    <w:p>
      <w:r>
        <w:br w:type="page"/>
      </w:r>
    </w:p>
    <w:p>
      <w:pPr>
        <w:pStyle w:val="Heading1"/>
      </w:pPr>
      <w:r>
        <w:t>Interprétation, limites et reproductibilité</w:t>
      </w:r>
    </w:p>
    <w:p>
      <w:pPr>
        <w:pStyle w:val="Heading2"/>
      </w:pPr>
      <w:r>
        <w:t>Introduction du chapitre</w:t>
      </w:r>
    </w:p>
    <w:p>
      <w:pPr>
        <w:jc w:val="both"/>
      </w:pPr>
      <w:r>
        <w:t>Ce dernier chapitre interprète les résultats, discute leur intérêt métier, présente les limites du travail et fournit les informations nécessaires pour reproduire le projet.</w:t>
      </w:r>
    </w:p>
    <w:p>
      <w:pPr>
        <w:pStyle w:val="Heading2"/>
      </w:pPr>
      <w:r>
        <w:t>Interprétation des résultats</w:t>
      </w:r>
    </w:p>
    <w:p>
      <w:pPr>
        <w:jc w:val="both"/>
      </w:pPr>
      <w:r>
        <w:t>Les variables les plus importantes pour Random Forest sont V14, V10, V12, V17, V4, V3, V16 et V11. Comme les variables V1 à V28 sont anonymisées et issues d'une transformation PCA, nous ne pouvons pas leur donner une signification métier directe. Elles indiquent néanmoins que certains axes numériques contiennent une information utile pour distinguer les transactions frauduleuses.</w:t>
      </w:r>
    </w:p>
    <w:p>
      <w:pPr>
        <w:jc w:val="center"/>
      </w:pPr>
      <w:r>
        <w:drawing>
          <wp:inline xmlns:a="http://schemas.openxmlformats.org/drawingml/2006/main" xmlns:pic="http://schemas.openxmlformats.org/drawingml/2006/picture">
            <wp:extent cx="5303520" cy="3762909"/>
            <wp:docPr id="9" name="Picture 9"/>
            <wp:cNvGraphicFramePr>
              <a:graphicFrameLocks noChangeAspect="1"/>
            </wp:cNvGraphicFramePr>
            <a:graphic>
              <a:graphicData uri="http://schemas.openxmlformats.org/drawingml/2006/picture">
                <pic:pic>
                  <pic:nvPicPr>
                    <pic:cNvPr id="0" name="figure_08_importance_variables.png"/>
                    <pic:cNvPicPr/>
                  </pic:nvPicPr>
                  <pic:blipFill>
                    <a:blip r:embed="rId17"/>
                    <a:stretch>
                      <a:fillRect/>
                    </a:stretch>
                  </pic:blipFill>
                  <pic:spPr>
                    <a:xfrm>
                      <a:off x="0" y="0"/>
                      <a:ext cx="5303520" cy="3762909"/>
                    </a:xfrm>
                    <a:prstGeom prst="rect"/>
                  </pic:spPr>
                </pic:pic>
              </a:graphicData>
            </a:graphic>
          </wp:inline>
        </w:drawing>
      </w:r>
    </w:p>
    <w:p>
      <w:pPr>
        <w:jc w:val="center"/>
      </w:pPr>
      <w:r>
        <w:rPr>
          <w:rFonts w:ascii="Arial" w:hAnsi="Arial"/>
          <w:i/>
          <w:sz w:val="20"/>
        </w:rPr>
        <w:t>Figure 9 : Importance des variables selon Random Forest</w:t>
      </w:r>
    </w:p>
    <w:p>
      <w:pPr>
        <w:pStyle w:val="Heading2"/>
      </w:pPr>
      <w:r>
        <w:t>Discussion métier ou applicative</w:t>
      </w:r>
    </w:p>
    <w:p>
      <w:pPr>
        <w:jc w:val="both"/>
      </w:pPr>
      <w:r>
        <w:t>Dans un contexte bancaire, une fraude non détectée représente un risque financier et une perte potentielle de confiance. À l'inverse, un faux positif peut bloquer ou vérifier inutilement une transaction normale. Le choix du seuil dépend donc de la stratégie métier : privilégier la détection maximale des fraudes ou réduire le nombre de fausses alertes.</w:t>
      </w:r>
    </w:p>
    <w:p>
      <w:pPr>
        <w:pStyle w:val="Heading2"/>
      </w:pPr>
      <w:r>
        <w:t>Limites du travail</w:t>
      </w:r>
    </w:p>
    <w:p>
      <w:pPr>
        <w:pStyle w:val="ListBullet"/>
        <w:jc w:val="both"/>
      </w:pPr>
      <w:r>
        <w:t>le dataset est fortement déséquilibré, ce qui rend l'évaluation plus délicate ;</w:t>
      </w:r>
    </w:p>
    <w:p>
      <w:pPr>
        <w:pStyle w:val="ListBullet"/>
        <w:jc w:val="both"/>
      </w:pPr>
      <w:r>
        <w:t>les variables V1 à V28 sont anonymisées, donc l'interprétation métier est limitée ;</w:t>
      </w:r>
    </w:p>
    <w:p>
      <w:pPr>
        <w:pStyle w:val="ListBullet"/>
        <w:jc w:val="both"/>
      </w:pPr>
      <w:r>
        <w:t>aucune validation externe sur un autre dataset n'a été réalisée ;</w:t>
      </w:r>
    </w:p>
    <w:p>
      <w:pPr>
        <w:pStyle w:val="ListBullet"/>
        <w:jc w:val="both"/>
      </w:pPr>
      <w:r>
        <w:t>les modèles ne sont pas optimisés par recherche d'hyperparamètres ;</w:t>
      </w:r>
    </w:p>
    <w:p>
      <w:pPr>
        <w:pStyle w:val="ListBullet"/>
        <w:jc w:val="both"/>
      </w:pPr>
      <w:r>
        <w:t>le dataset ne contient pas de contexte client détaillé ni d'informations temporelles réelles comme une date complète.</w:t>
      </w:r>
    </w:p>
    <w:p>
      <w:pPr>
        <w:pStyle w:val="Heading2"/>
      </w:pPr>
      <w:r>
        <w:t>Améliorations possibles</w:t>
      </w:r>
    </w:p>
    <w:p>
      <w:pPr>
        <w:pStyle w:val="ListBullet"/>
        <w:jc w:val="both"/>
      </w:pPr>
      <w:r>
        <w:t>tester une validation croisée stratifiée ;</w:t>
      </w:r>
    </w:p>
    <w:p>
      <w:pPr>
        <w:pStyle w:val="ListBullet"/>
        <w:jc w:val="both"/>
      </w:pPr>
      <w:r>
        <w:t>optimiser les hyperparamètres de Random Forest ;</w:t>
      </w:r>
    </w:p>
    <w:p>
      <w:pPr>
        <w:pStyle w:val="ListBullet"/>
        <w:jc w:val="both"/>
      </w:pPr>
      <w:r>
        <w:t>tester Gradient Boosting, XGBoost ou LightGBM si autorisés ;</w:t>
      </w:r>
    </w:p>
    <w:p>
      <w:pPr>
        <w:pStyle w:val="ListBullet"/>
        <w:jc w:val="both"/>
      </w:pPr>
      <w:r>
        <w:t>appliquer SMOTE uniquement sur le train set pour comparer les stratégies de rééquilibrage ;</w:t>
      </w:r>
    </w:p>
    <w:p>
      <w:pPr>
        <w:pStyle w:val="ListBullet"/>
        <w:jc w:val="both"/>
      </w:pPr>
      <w:r>
        <w:t>étudier plusieurs seuils de décision selon un coût métier estimé ;</w:t>
      </w:r>
    </w:p>
    <w:p>
      <w:pPr>
        <w:pStyle w:val="ListBullet"/>
        <w:jc w:val="both"/>
      </w:pPr>
      <w:r>
        <w:t>ajouter une interface simple de prédiction pour rendre le projet plus démonstratif.</w:t>
      </w:r>
    </w:p>
    <w:p>
      <w:pPr>
        <w:pStyle w:val="Heading2"/>
      </w:pPr>
      <w:r>
        <w:t>Reproductibilité du projet</w:t>
      </w:r>
    </w:p>
    <w:p>
      <w:pPr>
        <w:jc w:val="center"/>
      </w:pPr>
      <w:r>
        <w:rPr>
          <w:rFonts w:ascii="Arial" w:hAnsi="Arial"/>
          <w:i/>
          <w:sz w:val="20"/>
        </w:rPr>
        <w:t>Tableau 15 : Informations de reproductibilité</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Élément</w:t>
            </w:r>
          </w:p>
        </w:tc>
        <w:tc>
          <w:tcPr>
            <w:tcW w:type="dxa" w:w="4703"/>
            <w:vAlign w:val="center"/>
            <w:shd w:fill="D9EAF7"/>
          </w:tcPr>
          <w:p>
            <w:r/>
            <w:r>
              <w:rPr>
                <w:rFonts w:ascii="Times New Roman" w:hAnsi="Times New Roman"/>
                <w:b/>
                <w:sz w:val="20"/>
              </w:rPr>
              <w:t>Information</w:t>
            </w:r>
          </w:p>
        </w:tc>
      </w:tr>
      <w:tr>
        <w:tc>
          <w:tcPr>
            <w:tcW w:type="dxa" w:w="4703"/>
            <w:vAlign w:val="center"/>
          </w:tcPr>
          <w:p>
            <w:r/>
            <w:r>
              <w:rPr>
                <w:rFonts w:ascii="Times New Roman" w:hAnsi="Times New Roman"/>
                <w:b w:val="0"/>
                <w:sz w:val="20"/>
              </w:rPr>
              <w:t>Lien source du dataset</w:t>
            </w:r>
          </w:p>
        </w:tc>
        <w:tc>
          <w:tcPr>
            <w:tcW w:type="dxa" w:w="4703"/>
            <w:vAlign w:val="center"/>
          </w:tcPr>
          <w:p>
            <w:r/>
            <w:r>
              <w:rPr>
                <w:rFonts w:ascii="Times New Roman" w:hAnsi="Times New Roman"/>
                <w:b w:val="0"/>
                <w:sz w:val="20"/>
              </w:rPr>
              <w:t>https://www.kaggle.com/datasets/mlg-ulb/creditcardfraud</w:t>
            </w:r>
          </w:p>
        </w:tc>
      </w:tr>
      <w:tr>
        <w:tc>
          <w:tcPr>
            <w:tcW w:type="dxa" w:w="4703"/>
            <w:vAlign w:val="center"/>
          </w:tcPr>
          <w:p>
            <w:r/>
            <w:r>
              <w:rPr>
                <w:rFonts w:ascii="Times New Roman" w:hAnsi="Times New Roman"/>
                <w:b w:val="0"/>
                <w:sz w:val="20"/>
              </w:rPr>
              <w:t>Nom exact du fichier</w:t>
            </w:r>
          </w:p>
        </w:tc>
        <w:tc>
          <w:tcPr>
            <w:tcW w:type="dxa" w:w="4703"/>
            <w:vAlign w:val="center"/>
          </w:tcPr>
          <w:p>
            <w:r/>
            <w:r>
              <w:rPr>
                <w:rFonts w:ascii="Times New Roman" w:hAnsi="Times New Roman"/>
                <w:b w:val="0"/>
                <w:sz w:val="20"/>
              </w:rPr>
              <w:t>creditcard.csv</w:t>
            </w:r>
          </w:p>
        </w:tc>
      </w:tr>
      <w:tr>
        <w:tc>
          <w:tcPr>
            <w:tcW w:type="dxa" w:w="4703"/>
            <w:vAlign w:val="center"/>
          </w:tcPr>
          <w:p>
            <w:r/>
            <w:r>
              <w:rPr>
                <w:rFonts w:ascii="Times New Roman" w:hAnsi="Times New Roman"/>
                <w:b w:val="0"/>
                <w:sz w:val="20"/>
              </w:rPr>
              <w:t>Chemin relatif</w:t>
            </w:r>
          </w:p>
        </w:tc>
        <w:tc>
          <w:tcPr>
            <w:tcW w:type="dxa" w:w="4703"/>
            <w:vAlign w:val="center"/>
          </w:tcPr>
          <w:p>
            <w:r/>
            <w:r>
              <w:rPr>
                <w:rFonts w:ascii="Times New Roman" w:hAnsi="Times New Roman"/>
                <w:b w:val="0"/>
                <w:sz w:val="20"/>
              </w:rPr>
              <w:t>notebooks/creditcard.csv</w:t>
            </w:r>
          </w:p>
        </w:tc>
      </w:tr>
      <w:tr>
        <w:tc>
          <w:tcPr>
            <w:tcW w:type="dxa" w:w="4703"/>
            <w:vAlign w:val="center"/>
          </w:tcPr>
          <w:p>
            <w:r/>
            <w:r>
              <w:rPr>
                <w:rFonts w:ascii="Times New Roman" w:hAnsi="Times New Roman"/>
                <w:b w:val="0"/>
                <w:sz w:val="20"/>
              </w:rPr>
              <w:t>Version Python</w:t>
            </w:r>
          </w:p>
        </w:tc>
        <w:tc>
          <w:tcPr>
            <w:tcW w:type="dxa" w:w="4703"/>
            <w:vAlign w:val="center"/>
          </w:tcPr>
          <w:p>
            <w:r/>
            <w:r>
              <w:rPr>
                <w:rFonts w:ascii="Times New Roman" w:hAnsi="Times New Roman"/>
                <w:b w:val="0"/>
                <w:sz w:val="20"/>
              </w:rPr>
              <w:t>Python 3.11</w:t>
            </w:r>
          </w:p>
        </w:tc>
      </w:tr>
      <w:tr>
        <w:tc>
          <w:tcPr>
            <w:tcW w:type="dxa" w:w="4703"/>
            <w:vAlign w:val="center"/>
          </w:tcPr>
          <w:p>
            <w:r/>
            <w:r>
              <w:rPr>
                <w:rFonts w:ascii="Times New Roman" w:hAnsi="Times New Roman"/>
                <w:b w:val="0"/>
                <w:sz w:val="20"/>
              </w:rPr>
              <w:t>Bibliothèques</w:t>
            </w:r>
          </w:p>
        </w:tc>
        <w:tc>
          <w:tcPr>
            <w:tcW w:type="dxa" w:w="4703"/>
            <w:vAlign w:val="center"/>
          </w:tcPr>
          <w:p>
            <w:r/>
            <w:r>
              <w:rPr>
                <w:rFonts w:ascii="Times New Roman" w:hAnsi="Times New Roman"/>
                <w:b w:val="0"/>
                <w:sz w:val="20"/>
              </w:rPr>
              <w:t>pandas, numpy, scikit-learn, matplotlib, seaborn, jupyter</w:t>
            </w:r>
          </w:p>
        </w:tc>
      </w:tr>
      <w:tr>
        <w:tc>
          <w:tcPr>
            <w:tcW w:type="dxa" w:w="4703"/>
            <w:vAlign w:val="center"/>
          </w:tcPr>
          <w:p>
            <w:r/>
            <w:r>
              <w:rPr>
                <w:rFonts w:ascii="Times New Roman" w:hAnsi="Times New Roman"/>
                <w:b w:val="0"/>
                <w:sz w:val="20"/>
              </w:rPr>
              <w:t>requirements.txt</w:t>
            </w:r>
          </w:p>
        </w:tc>
        <w:tc>
          <w:tcPr>
            <w:tcW w:type="dxa" w:w="4703"/>
            <w:vAlign w:val="center"/>
          </w:tcPr>
          <w:p>
            <w:r/>
            <w:r>
              <w:rPr>
                <w:rFonts w:ascii="Times New Roman" w:hAnsi="Times New Roman"/>
                <w:b w:val="0"/>
                <w:sz w:val="20"/>
              </w:rPr>
              <w:t>Présent</w:t>
            </w:r>
          </w:p>
        </w:tc>
      </w:tr>
      <w:tr>
        <w:tc>
          <w:tcPr>
            <w:tcW w:type="dxa" w:w="4703"/>
            <w:vAlign w:val="center"/>
          </w:tcPr>
          <w:p>
            <w:r/>
            <w:r>
              <w:rPr>
                <w:rFonts w:ascii="Times New Roman" w:hAnsi="Times New Roman"/>
                <w:b w:val="0"/>
                <w:sz w:val="20"/>
              </w:rPr>
              <w:t>Instruction d'exécution</w:t>
            </w:r>
          </w:p>
        </w:tc>
        <w:tc>
          <w:tcPr>
            <w:tcW w:type="dxa" w:w="4703"/>
            <w:vAlign w:val="center"/>
          </w:tcPr>
          <w:p>
            <w:r/>
            <w:r>
              <w:rPr>
                <w:rFonts w:ascii="Times New Roman" w:hAnsi="Times New Roman"/>
                <w:b w:val="0"/>
                <w:sz w:val="20"/>
              </w:rPr>
              <w:t>pip install -r requirements.txt puis exécution du notebook notebooks/fraud_detection_project.ipynb</w:t>
            </w:r>
          </w:p>
        </w:tc>
      </w:tr>
    </w:tbl>
    <w:p/>
    <w:p>
      <w:pPr>
        <w:pStyle w:val="Heading2"/>
      </w:pPr>
      <w:r>
        <w:t>Structure obligatoire du notebook</w:t>
      </w:r>
    </w:p>
    <w:p>
      <w:pPr>
        <w:jc w:val="center"/>
      </w:pPr>
      <w:r>
        <w:rPr>
          <w:rFonts w:ascii="Arial" w:hAnsi="Arial"/>
          <w:i/>
          <w:sz w:val="20"/>
        </w:rPr>
        <w:t>Tableau 16 : Structure obligatoire du notebook</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b/>
                <w:sz w:val="20"/>
              </w:rPr>
              <w:t>Section du notebook</w:t>
            </w:r>
          </w:p>
        </w:tc>
        <w:tc>
          <w:tcPr>
            <w:tcW w:type="dxa" w:w="4703"/>
            <w:vAlign w:val="center"/>
            <w:shd w:fill="D9EAF7"/>
          </w:tcPr>
          <w:p>
            <w:r/>
            <w:r>
              <w:rPr>
                <w:rFonts w:ascii="Times New Roman" w:hAnsi="Times New Roman"/>
                <w:b/>
                <w:sz w:val="20"/>
              </w:rPr>
              <w:t>Rôle attendu</w:t>
            </w:r>
          </w:p>
        </w:tc>
      </w:tr>
      <w:tr>
        <w:tc>
          <w:tcPr>
            <w:tcW w:type="dxa" w:w="4703"/>
            <w:vAlign w:val="center"/>
          </w:tcPr>
          <w:p>
            <w:r/>
            <w:r>
              <w:rPr>
                <w:rFonts w:ascii="Times New Roman" w:hAnsi="Times New Roman"/>
                <w:b w:val="0"/>
                <w:sz w:val="20"/>
              </w:rPr>
              <w:t>01_import_libraries</w:t>
            </w:r>
          </w:p>
        </w:tc>
        <w:tc>
          <w:tcPr>
            <w:tcW w:type="dxa" w:w="4703"/>
            <w:vAlign w:val="center"/>
          </w:tcPr>
          <w:p>
            <w:r/>
            <w:r>
              <w:rPr>
                <w:rFonts w:ascii="Times New Roman" w:hAnsi="Times New Roman"/>
                <w:b w:val="0"/>
                <w:sz w:val="20"/>
              </w:rPr>
              <w:t>Importation des bibliothèques.</w:t>
            </w:r>
          </w:p>
        </w:tc>
      </w:tr>
      <w:tr>
        <w:tc>
          <w:tcPr>
            <w:tcW w:type="dxa" w:w="4703"/>
            <w:vAlign w:val="center"/>
          </w:tcPr>
          <w:p>
            <w:r/>
            <w:r>
              <w:rPr>
                <w:rFonts w:ascii="Times New Roman" w:hAnsi="Times New Roman"/>
                <w:b w:val="0"/>
                <w:sz w:val="20"/>
              </w:rPr>
              <w:t>02_load_dataset</w:t>
            </w:r>
          </w:p>
        </w:tc>
        <w:tc>
          <w:tcPr>
            <w:tcW w:type="dxa" w:w="4703"/>
            <w:vAlign w:val="center"/>
          </w:tcPr>
          <w:p>
            <w:r/>
            <w:r>
              <w:rPr>
                <w:rFonts w:ascii="Times New Roman" w:hAnsi="Times New Roman"/>
                <w:b w:val="0"/>
                <w:sz w:val="20"/>
              </w:rPr>
              <w:t>Chargement du dataset avec chemin relatif.</w:t>
            </w:r>
          </w:p>
        </w:tc>
      </w:tr>
      <w:tr>
        <w:tc>
          <w:tcPr>
            <w:tcW w:type="dxa" w:w="4703"/>
            <w:vAlign w:val="center"/>
          </w:tcPr>
          <w:p>
            <w:r/>
            <w:r>
              <w:rPr>
                <w:rFonts w:ascii="Times New Roman" w:hAnsi="Times New Roman"/>
                <w:b w:val="0"/>
                <w:sz w:val="20"/>
              </w:rPr>
              <w:t>03_problem_understanding</w:t>
            </w:r>
          </w:p>
        </w:tc>
        <w:tc>
          <w:tcPr>
            <w:tcW w:type="dxa" w:w="4703"/>
            <w:vAlign w:val="center"/>
          </w:tcPr>
          <w:p>
            <w:r/>
            <w:r>
              <w:rPr>
                <w:rFonts w:ascii="Times New Roman" w:hAnsi="Times New Roman"/>
                <w:b w:val="0"/>
                <w:sz w:val="20"/>
              </w:rPr>
              <w:t>Reformulation de la problématique.</w:t>
            </w:r>
          </w:p>
        </w:tc>
      </w:tr>
      <w:tr>
        <w:tc>
          <w:tcPr>
            <w:tcW w:type="dxa" w:w="4703"/>
            <w:vAlign w:val="center"/>
          </w:tcPr>
          <w:p>
            <w:r/>
            <w:r>
              <w:rPr>
                <w:rFonts w:ascii="Times New Roman" w:hAnsi="Times New Roman"/>
                <w:b w:val="0"/>
                <w:sz w:val="20"/>
              </w:rPr>
              <w:t>04_dataset_description</w:t>
            </w:r>
          </w:p>
        </w:tc>
        <w:tc>
          <w:tcPr>
            <w:tcW w:type="dxa" w:w="4703"/>
            <w:vAlign w:val="center"/>
          </w:tcPr>
          <w:p>
            <w:r/>
            <w:r>
              <w:rPr>
                <w:rFonts w:ascii="Times New Roman" w:hAnsi="Times New Roman"/>
                <w:b w:val="0"/>
                <w:sz w:val="20"/>
              </w:rPr>
              <w:t>Description des variables, dimensions et cible.</w:t>
            </w:r>
          </w:p>
        </w:tc>
      </w:tr>
      <w:tr>
        <w:tc>
          <w:tcPr>
            <w:tcW w:type="dxa" w:w="4703"/>
            <w:vAlign w:val="center"/>
          </w:tcPr>
          <w:p>
            <w:r/>
            <w:r>
              <w:rPr>
                <w:rFonts w:ascii="Times New Roman" w:hAnsi="Times New Roman"/>
                <w:b w:val="0"/>
                <w:sz w:val="20"/>
              </w:rPr>
              <w:t>05_exploratory_data_analysis</w:t>
            </w:r>
          </w:p>
        </w:tc>
        <w:tc>
          <w:tcPr>
            <w:tcW w:type="dxa" w:w="4703"/>
            <w:vAlign w:val="center"/>
          </w:tcPr>
          <w:p>
            <w:r/>
            <w:r>
              <w:rPr>
                <w:rFonts w:ascii="Times New Roman" w:hAnsi="Times New Roman"/>
                <w:b w:val="0"/>
                <w:sz w:val="20"/>
              </w:rPr>
              <w:t>Statistiques, visualisations et commentaires.</w:t>
            </w:r>
          </w:p>
        </w:tc>
      </w:tr>
      <w:tr>
        <w:tc>
          <w:tcPr>
            <w:tcW w:type="dxa" w:w="4703"/>
            <w:vAlign w:val="center"/>
          </w:tcPr>
          <w:p>
            <w:r/>
            <w:r>
              <w:rPr>
                <w:rFonts w:ascii="Times New Roman" w:hAnsi="Times New Roman"/>
                <w:b w:val="0"/>
                <w:sz w:val="20"/>
              </w:rPr>
              <w:t>06_data_quality_and_cleaning</w:t>
            </w:r>
          </w:p>
        </w:tc>
        <w:tc>
          <w:tcPr>
            <w:tcW w:type="dxa" w:w="4703"/>
            <w:vAlign w:val="center"/>
          </w:tcPr>
          <w:p>
            <w:r/>
            <w:r>
              <w:rPr>
                <w:rFonts w:ascii="Times New Roman" w:hAnsi="Times New Roman"/>
                <w:b w:val="0"/>
                <w:sz w:val="20"/>
              </w:rPr>
              <w:t>Valeurs manquantes, doublons et incohérences.</w:t>
            </w:r>
          </w:p>
        </w:tc>
      </w:tr>
      <w:tr>
        <w:tc>
          <w:tcPr>
            <w:tcW w:type="dxa" w:w="4703"/>
            <w:vAlign w:val="center"/>
          </w:tcPr>
          <w:p>
            <w:r/>
            <w:r>
              <w:rPr>
                <w:rFonts w:ascii="Times New Roman" w:hAnsi="Times New Roman"/>
                <w:b w:val="0"/>
                <w:sz w:val="20"/>
              </w:rPr>
              <w:t>07_preprocessing</w:t>
            </w:r>
          </w:p>
        </w:tc>
        <w:tc>
          <w:tcPr>
            <w:tcW w:type="dxa" w:w="4703"/>
            <w:vAlign w:val="center"/>
          </w:tcPr>
          <w:p>
            <w:r/>
            <w:r>
              <w:rPr>
                <w:rFonts w:ascii="Times New Roman" w:hAnsi="Times New Roman"/>
                <w:b w:val="0"/>
                <w:sz w:val="20"/>
              </w:rPr>
              <w:t>Normalisation, split stratifié et préparation X/y.</w:t>
            </w:r>
          </w:p>
        </w:tc>
      </w:tr>
      <w:tr>
        <w:tc>
          <w:tcPr>
            <w:tcW w:type="dxa" w:w="4703"/>
            <w:vAlign w:val="center"/>
          </w:tcPr>
          <w:p>
            <w:r/>
            <w:r>
              <w:rPr>
                <w:rFonts w:ascii="Times New Roman" w:hAnsi="Times New Roman"/>
                <w:b w:val="0"/>
                <w:sz w:val="20"/>
              </w:rPr>
              <w:t>08_modeling_or_clustering</w:t>
            </w:r>
          </w:p>
        </w:tc>
        <w:tc>
          <w:tcPr>
            <w:tcW w:type="dxa" w:w="4703"/>
            <w:vAlign w:val="center"/>
          </w:tcPr>
          <w:p>
            <w:r/>
            <w:r>
              <w:rPr>
                <w:rFonts w:ascii="Times New Roman" w:hAnsi="Times New Roman"/>
                <w:b w:val="0"/>
                <w:sz w:val="20"/>
              </w:rPr>
              <w:t>Application des modèles.</w:t>
            </w:r>
          </w:p>
        </w:tc>
      </w:tr>
      <w:tr>
        <w:tc>
          <w:tcPr>
            <w:tcW w:type="dxa" w:w="4703"/>
            <w:vAlign w:val="center"/>
          </w:tcPr>
          <w:p>
            <w:r/>
            <w:r>
              <w:rPr>
                <w:rFonts w:ascii="Times New Roman" w:hAnsi="Times New Roman"/>
                <w:b w:val="0"/>
                <w:sz w:val="20"/>
              </w:rPr>
              <w:t>09_evaluation</w:t>
            </w:r>
          </w:p>
        </w:tc>
        <w:tc>
          <w:tcPr>
            <w:tcW w:type="dxa" w:w="4703"/>
            <w:vAlign w:val="center"/>
          </w:tcPr>
          <w:p>
            <w:r/>
            <w:r>
              <w:rPr>
                <w:rFonts w:ascii="Times New Roman" w:hAnsi="Times New Roman"/>
                <w:b w:val="0"/>
                <w:sz w:val="20"/>
              </w:rPr>
              <w:t>Métriques adaptées, tableaux et figures.</w:t>
            </w:r>
          </w:p>
        </w:tc>
      </w:tr>
      <w:tr>
        <w:tc>
          <w:tcPr>
            <w:tcW w:type="dxa" w:w="4703"/>
            <w:vAlign w:val="center"/>
          </w:tcPr>
          <w:p>
            <w:r/>
            <w:r>
              <w:rPr>
                <w:rFonts w:ascii="Times New Roman" w:hAnsi="Times New Roman"/>
                <w:b w:val="0"/>
                <w:sz w:val="20"/>
              </w:rPr>
              <w:t>10_interpretation_and_limits</w:t>
            </w:r>
          </w:p>
        </w:tc>
        <w:tc>
          <w:tcPr>
            <w:tcW w:type="dxa" w:w="4703"/>
            <w:vAlign w:val="center"/>
          </w:tcPr>
          <w:p>
            <w:r/>
            <w:r>
              <w:rPr>
                <w:rFonts w:ascii="Times New Roman" w:hAnsi="Times New Roman"/>
                <w:b w:val="0"/>
                <w:sz w:val="20"/>
              </w:rPr>
              <w:t>Interprétation, limites et pistes d'amélioration.</w:t>
            </w:r>
          </w:p>
        </w:tc>
      </w:tr>
    </w:tbl>
    <w:p/>
    <w:p>
      <w:pPr>
        <w:pStyle w:val="Heading2"/>
      </w:pPr>
      <w:r>
        <w:t>Conclusion du chapitre</w:t>
      </w:r>
    </w:p>
    <w:p>
      <w:pPr>
        <w:jc w:val="both"/>
      </w:pPr>
      <w:r>
        <w:t>Le projet est reproductible à partir du notebook, du fichier creditcard.csv et du fichier requirements.txt. Les limites identifiées ouvrent des pistes réalistes pour améliorer la robustesse et l'utilité métier du modèle.</w:t>
      </w:r>
    </w:p>
    <w:p>
      <w:r>
        <w:br w:type="page"/>
      </w:r>
    </w:p>
    <w:p>
      <w:pPr>
        <w:pStyle w:val="Heading1"/>
      </w:pPr>
      <w:r>
        <w:t>Conclusion générale</w:t>
      </w:r>
    </w:p>
    <w:p>
      <w:pPr>
        <w:jc w:val="both"/>
      </w:pPr>
      <w:r>
        <w:t>L'objectif de ce projet était d'explorer un dataset de transactions bancaires et de construire des modèles capables de détecter les fraudes. Nous avons commencé par comprendre la structure du dataset, analyser la cible, vérifier la qualité des données, supprimer les doublons et préparer les variables pour l'apprentissage. Ensuite, nous avons comparé Logistic Regression, Random Forest et Isolation Forest avec des métriques adaptées aux classes rares.</w:t>
      </w:r>
    </w:p>
    <w:p>
      <w:pPr>
        <w:jc w:val="both"/>
      </w:pPr>
      <w:r>
        <w:t>Les résultats montrent que Random Forest fournit le meilleur compromis global, avec une forte précision, un F1-score supérieur aux autres modèles et la meilleure PR-AUC. Logistic Regression détecte davantage de fraudes, mais au prix de très nombreuses fausses alertes. Isolation Forest reste intéressante comme approche d'anomalie, mais ses performances sont plus faibles dans ce test.</w:t>
      </w:r>
    </w:p>
    <w:p>
      <w:pPr>
        <w:jc w:val="both"/>
      </w:pPr>
      <w:r>
        <w:t>Le travail reste limité par le fort déséquilibre des classes, l'anonymisation des variables et l'absence de validation externe. Les perspectives principales consistent à optimiser les modèles, tester d'autres algorithmes, comparer plusieurs seuils selon un coût métier et renforcer la validation expérimentale.</w:t>
      </w:r>
    </w:p>
    <w:p>
      <w:pPr>
        <w:pStyle w:val="Heading1"/>
      </w:pPr>
      <w:r>
        <w:t>Bibliographie et Nétographie</w:t>
      </w:r>
    </w:p>
    <w:p>
      <w:pPr>
        <w:pStyle w:val="Heading2"/>
      </w:pPr>
      <w:r>
        <w:t>Bibliographie</w:t>
      </w:r>
    </w:p>
    <w:p>
      <w:pPr>
        <w:jc w:val="both"/>
      </w:pPr>
      <w:r>
        <w:t>Ce projet s'appuie principalement sur la documentation des bibliothèques Python utilisées et sur le dataset officiel.</w:t>
      </w:r>
    </w:p>
    <w:p>
      <w:pPr>
        <w:pStyle w:val="Heading2"/>
      </w:pPr>
      <w:r>
        <w:t>Nétographie</w:t>
      </w:r>
    </w:p>
    <w:p>
      <w:pPr>
        <w:jc w:val="both"/>
      </w:pPr>
      <w:r>
        <w:t>[1] Kaggle. Credit Card Fraud Detection. https://www.kaggle.com/datasets/mlg-ulb/creditcardfraud, consulté le 25/06/2026.</w:t>
      </w:r>
    </w:p>
    <w:p>
      <w:pPr>
        <w:jc w:val="both"/>
      </w:pPr>
      <w:r>
        <w:t>[2] scikit-learn. Documentation officielle des modèles LogisticRegression, RandomForestClassifier et IsolationForest. https://scikit-learn.org/stable/, consulté le 25/06/2026.</w:t>
      </w:r>
    </w:p>
    <w:p>
      <w:pPr>
        <w:jc w:val="both"/>
      </w:pPr>
      <w:r>
        <w:t>[3] scikit-learn. Documentation officielle des métriques de classification. https://scikit-learn.org/stable/modules/model_evaluation.html, consulté le 25/06/2026.</w:t>
      </w:r>
    </w:p>
    <w:p>
      <w:pPr>
        <w:pStyle w:val="Heading1"/>
      </w:pPr>
      <w:r>
        <w:t>ANNEXES</w:t>
      </w:r>
    </w:p>
    <w:p>
      <w:pPr>
        <w:pStyle w:val="Heading2"/>
      </w:pPr>
      <w:r>
        <w:t>Annexe A — Notebook</w:t>
      </w:r>
    </w:p>
    <w:p>
      <w:pPr>
        <w:jc w:val="both"/>
      </w:pPr>
      <w:r>
        <w:t>Nom du fichier : notebooks/fraud_detection_project.ipynb.</w:t>
      </w:r>
    </w:p>
    <w:p>
      <w:pPr>
        <w:pStyle w:val="Heading2"/>
      </w:pPr>
      <w:r>
        <w:t>Annexe B — Dataset</w:t>
      </w:r>
    </w:p>
    <w:p>
      <w:pPr>
        <w:jc w:val="both"/>
      </w:pPr>
      <w:r>
        <w:t>Nom du fichier : notebooks/creditcard.csv. Source : Kaggle Credit Card Fraud Detection. Le fichier est placé dans le même dossier que le notebook afin de respecter un chargement relatif.</w:t>
      </w:r>
    </w:p>
    <w:p>
      <w:pPr>
        <w:pStyle w:val="Heading2"/>
      </w:pPr>
      <w:r>
        <w:t>Annexe C — Requirements.txt</w:t>
      </w:r>
    </w:p>
    <w:p>
      <w:pPr>
        <w:jc w:val="both"/>
      </w:pPr>
      <w:r>
        <w:t>pandas, numpy, matplotlib, seaborn, scikit-learn, jupyter</w:t>
      </w:r>
    </w:p>
    <w:p>
      <w:pPr>
        <w:pStyle w:val="Heading2"/>
      </w:pPr>
      <w:r>
        <w:t>Annexe D — Figures complémentaires</w:t>
      </w:r>
    </w:p>
    <w:p>
      <w:pPr>
        <w:jc w:val="both"/>
      </w:pPr>
      <w:r>
        <w:t>Les figures extraites du notebook sont enregistrées dans reports/figures afin de faciliter la vérification et la réutilisation.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