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6D53B0" w14:textId="454CB186" w:rsidR="0092766B" w:rsidRPr="005C6EC6" w:rsidRDefault="00AF02A5" w:rsidP="00FC0D24">
      <w:pPr>
        <w:pStyle w:val="Heading1"/>
        <w:shd w:val="clear" w:color="auto" w:fill="FFFFFF"/>
        <w:spacing w:before="0" w:after="240"/>
        <w:rPr>
          <w:rFonts w:asciiTheme="majorBidi" w:hAnsiTheme="majorBidi"/>
          <w:color w:val="auto"/>
        </w:rPr>
      </w:pPr>
      <w:r w:rsidRPr="005C6EC6">
        <w:rPr>
          <w:rFonts w:asciiTheme="majorBidi" w:hAnsiTheme="majorBidi"/>
          <w:color w:val="auto"/>
        </w:rPr>
        <w:t xml:space="preserve">Exploring </w:t>
      </w:r>
      <w:hyperlink r:id="rId7" w:tgtFrame="_blank" w:history="1">
        <w:r w:rsidR="00B92794" w:rsidRPr="005C6EC6">
          <w:rPr>
            <w:rFonts w:asciiTheme="majorBidi" w:hAnsiTheme="majorBidi"/>
            <w:color w:val="auto"/>
          </w:rPr>
          <w:t>Varicella Zoster Virus</w:t>
        </w:r>
        <w:r w:rsidRPr="005C6EC6">
          <w:rPr>
            <w:rStyle w:val="Hyperlink"/>
            <w:rFonts w:asciiTheme="majorBidi" w:hAnsiTheme="majorBidi"/>
            <w:color w:val="auto"/>
            <w:u w:val="none"/>
          </w:rPr>
          <w:t xml:space="preserve"> Proteome</w:t>
        </w:r>
        <w:r w:rsidR="00B92794" w:rsidRPr="005C6EC6">
          <w:rPr>
            <w:rStyle w:val="Hyperlink"/>
            <w:rFonts w:asciiTheme="majorBidi" w:hAnsiTheme="majorBidi"/>
            <w:color w:val="auto"/>
            <w:u w:val="none"/>
          </w:rPr>
          <w:t xml:space="preserve"> for </w:t>
        </w:r>
        <w:r w:rsidR="00DB64DF" w:rsidRPr="005C6EC6">
          <w:rPr>
            <w:rStyle w:val="Hyperlink"/>
            <w:rFonts w:asciiTheme="majorBidi" w:hAnsiTheme="majorBidi"/>
            <w:color w:val="auto"/>
            <w:u w:val="none"/>
          </w:rPr>
          <w:t>Construction</w:t>
        </w:r>
        <w:r w:rsidR="00B92794" w:rsidRPr="005C6EC6">
          <w:rPr>
            <w:rStyle w:val="Hyperlink"/>
            <w:rFonts w:asciiTheme="majorBidi" w:hAnsiTheme="majorBidi"/>
            <w:color w:val="auto"/>
            <w:u w:val="none"/>
          </w:rPr>
          <w:t xml:space="preserve"> and Validation of </w:t>
        </w:r>
        <w:r w:rsidRPr="005C6EC6">
          <w:rPr>
            <w:rStyle w:val="Hyperlink"/>
            <w:rFonts w:asciiTheme="majorBidi" w:hAnsiTheme="majorBidi"/>
            <w:color w:val="auto"/>
            <w:u w:val="none"/>
          </w:rPr>
          <w:t xml:space="preserve"> </w:t>
        </w:r>
      </w:hyperlink>
      <w:r w:rsidR="00B92794" w:rsidRPr="005C6EC6">
        <w:rPr>
          <w:rFonts w:asciiTheme="majorBidi" w:hAnsiTheme="majorBidi"/>
          <w:color w:val="auto"/>
        </w:rPr>
        <w:t>A</w:t>
      </w:r>
      <w:r w:rsidR="00FD238A" w:rsidRPr="005C6EC6">
        <w:rPr>
          <w:rFonts w:asciiTheme="majorBidi" w:hAnsiTheme="majorBidi"/>
          <w:color w:val="auto"/>
        </w:rPr>
        <w:t xml:space="preserve"> multi-Epitope Based Subunit V</w:t>
      </w:r>
      <w:r w:rsidRPr="005C6EC6">
        <w:rPr>
          <w:rFonts w:asciiTheme="majorBidi" w:hAnsiTheme="majorBidi"/>
          <w:color w:val="auto"/>
        </w:rPr>
        <w:t xml:space="preserve">accine </w:t>
      </w:r>
      <w:r w:rsidR="00FD238A" w:rsidRPr="005C6EC6">
        <w:rPr>
          <w:rFonts w:asciiTheme="majorBidi" w:hAnsiTheme="majorBidi"/>
          <w:color w:val="auto"/>
        </w:rPr>
        <w:t>Using M</w:t>
      </w:r>
      <w:r w:rsidR="00B92794" w:rsidRPr="005C6EC6">
        <w:rPr>
          <w:rFonts w:asciiTheme="majorBidi" w:hAnsiTheme="majorBidi"/>
          <w:color w:val="auto"/>
        </w:rPr>
        <w:t xml:space="preserve">ultifaceted </w:t>
      </w:r>
      <w:proofErr w:type="spellStart"/>
      <w:r w:rsidR="00FD238A" w:rsidRPr="005C6EC6">
        <w:rPr>
          <w:rFonts w:asciiTheme="majorBidi" w:hAnsiTheme="majorBidi"/>
          <w:color w:val="auto"/>
        </w:rPr>
        <w:t>Immunoinformatics</w:t>
      </w:r>
      <w:proofErr w:type="spellEnd"/>
      <w:r w:rsidR="00FD238A" w:rsidRPr="005C6EC6">
        <w:rPr>
          <w:rFonts w:asciiTheme="majorBidi" w:hAnsiTheme="majorBidi"/>
          <w:color w:val="auto"/>
        </w:rPr>
        <w:t xml:space="preserve"> A</w:t>
      </w:r>
      <w:r w:rsidRPr="005C6EC6">
        <w:rPr>
          <w:rFonts w:asciiTheme="majorBidi" w:hAnsiTheme="majorBidi"/>
          <w:color w:val="auto"/>
        </w:rPr>
        <w:t>pproach</w:t>
      </w:r>
      <w:r w:rsidR="00B92794" w:rsidRPr="005C6EC6">
        <w:rPr>
          <w:rFonts w:asciiTheme="majorBidi" w:hAnsiTheme="majorBidi"/>
          <w:color w:val="auto"/>
        </w:rPr>
        <w:t>es</w:t>
      </w:r>
    </w:p>
    <w:p w14:paraId="10656047" w14:textId="1DB8A4DF" w:rsidR="00231AE9" w:rsidRPr="005C6EC6" w:rsidRDefault="00231AE9" w:rsidP="00EB3696">
      <w:pPr>
        <w:spacing w:after="0" w:line="360" w:lineRule="auto"/>
        <w:jc w:val="both"/>
        <w:rPr>
          <w:rFonts w:asciiTheme="majorBidi" w:hAnsiTheme="majorBidi" w:cstheme="majorBidi"/>
          <w:b/>
          <w:sz w:val="28"/>
          <w:szCs w:val="28"/>
          <w:vertAlign w:val="superscript"/>
        </w:rPr>
      </w:pPr>
      <w:proofErr w:type="spellStart"/>
      <w:r w:rsidRPr="005C6EC6">
        <w:rPr>
          <w:rFonts w:asciiTheme="majorBidi" w:hAnsiTheme="majorBidi" w:cstheme="majorBidi"/>
          <w:b/>
          <w:sz w:val="28"/>
          <w:szCs w:val="28"/>
          <w:lang w:eastAsia="en-CA"/>
        </w:rPr>
        <w:t>Yassir</w:t>
      </w:r>
      <w:proofErr w:type="spellEnd"/>
      <w:r w:rsidRPr="005C6EC6">
        <w:rPr>
          <w:rFonts w:asciiTheme="majorBidi" w:hAnsiTheme="majorBidi" w:cstheme="majorBidi"/>
          <w:b/>
          <w:sz w:val="28"/>
          <w:szCs w:val="28"/>
          <w:lang w:eastAsia="en-CA"/>
        </w:rPr>
        <w:t xml:space="preserve"> A. Almofti</w:t>
      </w:r>
      <w:r w:rsidRPr="005C6EC6">
        <w:rPr>
          <w:rFonts w:asciiTheme="majorBidi" w:hAnsiTheme="majorBidi" w:cstheme="majorBidi"/>
          <w:b/>
          <w:sz w:val="28"/>
          <w:szCs w:val="28"/>
          <w:vertAlign w:val="superscript"/>
          <w:lang w:eastAsia="en-CA"/>
        </w:rPr>
        <w:t>1,2,</w:t>
      </w:r>
      <w:r w:rsidR="00986B68" w:rsidRPr="005C6EC6">
        <w:rPr>
          <w:rFonts w:asciiTheme="majorBidi" w:hAnsiTheme="majorBidi" w:cstheme="majorBidi"/>
          <w:b/>
          <w:sz w:val="28"/>
          <w:szCs w:val="28"/>
          <w:vertAlign w:val="superscript"/>
          <w:lang w:eastAsia="en-CA"/>
        </w:rPr>
        <w:t>3</w:t>
      </w:r>
      <w:r w:rsidRPr="005C6EC6">
        <w:rPr>
          <w:rFonts w:asciiTheme="majorBidi" w:hAnsiTheme="majorBidi" w:cstheme="majorBidi"/>
          <w:b/>
          <w:sz w:val="28"/>
          <w:szCs w:val="28"/>
          <w:vertAlign w:val="superscript"/>
          <w:lang w:eastAsia="en-CA"/>
        </w:rPr>
        <w:t>*</w:t>
      </w:r>
      <w:r w:rsidR="00E85447" w:rsidRPr="005C6EC6">
        <w:rPr>
          <w:rFonts w:asciiTheme="majorBidi" w:hAnsiTheme="majorBidi" w:cstheme="majorBidi"/>
          <w:b/>
          <w:sz w:val="28"/>
          <w:szCs w:val="28"/>
          <w:vertAlign w:val="superscript"/>
          <w:lang w:eastAsia="en-CA"/>
        </w:rPr>
        <w:t>©</w:t>
      </w:r>
      <w:r w:rsidR="005E2899" w:rsidRPr="005C6EC6">
        <w:rPr>
          <w:rFonts w:asciiTheme="majorBidi" w:hAnsiTheme="majorBidi" w:cstheme="majorBidi"/>
          <w:b/>
          <w:sz w:val="28"/>
          <w:szCs w:val="28"/>
          <w:lang w:eastAsia="en-CA"/>
        </w:rPr>
        <w:t>;</w:t>
      </w:r>
      <w:r w:rsidR="00986B68" w:rsidRPr="005C6EC6">
        <w:rPr>
          <w:rFonts w:asciiTheme="majorBidi" w:hAnsiTheme="majorBidi" w:cstheme="majorBidi"/>
          <w:b/>
          <w:sz w:val="28"/>
          <w:szCs w:val="28"/>
          <w:lang w:eastAsia="en-CA"/>
        </w:rPr>
        <w:t xml:space="preserve"> </w:t>
      </w:r>
      <w:proofErr w:type="spellStart"/>
      <w:r w:rsidR="005E2899" w:rsidRPr="005C6EC6">
        <w:rPr>
          <w:rFonts w:asciiTheme="majorBidi" w:hAnsiTheme="majorBidi" w:cstheme="majorBidi"/>
          <w:b/>
          <w:sz w:val="28"/>
          <w:szCs w:val="28"/>
          <w:lang w:eastAsia="en-CA"/>
        </w:rPr>
        <w:t>A</w:t>
      </w:r>
      <w:r w:rsidR="00293344" w:rsidRPr="005C6EC6">
        <w:rPr>
          <w:rFonts w:asciiTheme="majorBidi" w:hAnsiTheme="majorBidi" w:cstheme="majorBidi"/>
          <w:b/>
          <w:sz w:val="28"/>
          <w:szCs w:val="28"/>
          <w:lang w:eastAsia="en-CA"/>
        </w:rPr>
        <w:t>mna</w:t>
      </w:r>
      <w:proofErr w:type="spellEnd"/>
      <w:r w:rsidR="00293344" w:rsidRPr="005C6EC6">
        <w:rPr>
          <w:rFonts w:asciiTheme="majorBidi" w:hAnsiTheme="majorBidi" w:cstheme="majorBidi"/>
          <w:b/>
          <w:sz w:val="28"/>
          <w:szCs w:val="28"/>
          <w:lang w:eastAsia="en-CA"/>
        </w:rPr>
        <w:t xml:space="preserve"> A.</w:t>
      </w:r>
      <w:r w:rsidR="00201785" w:rsidRPr="005C6EC6">
        <w:rPr>
          <w:rFonts w:asciiTheme="majorBidi" w:hAnsiTheme="majorBidi" w:cstheme="majorBidi"/>
          <w:b/>
          <w:sz w:val="28"/>
          <w:szCs w:val="28"/>
          <w:lang w:eastAsia="en-CA"/>
        </w:rPr>
        <w:t xml:space="preserve"> Ibrahim</w:t>
      </w:r>
      <w:r w:rsidR="00E85447" w:rsidRPr="005C6EC6">
        <w:rPr>
          <w:rFonts w:asciiTheme="majorBidi" w:hAnsiTheme="majorBidi" w:cstheme="majorBidi"/>
          <w:b/>
          <w:sz w:val="28"/>
          <w:szCs w:val="28"/>
          <w:vertAlign w:val="superscript"/>
          <w:lang w:eastAsia="en-CA"/>
        </w:rPr>
        <w:t>©</w:t>
      </w:r>
      <w:r w:rsidR="00986B68" w:rsidRPr="005C6EC6">
        <w:rPr>
          <w:rFonts w:asciiTheme="majorBidi" w:hAnsiTheme="majorBidi" w:cstheme="majorBidi"/>
          <w:b/>
          <w:sz w:val="28"/>
          <w:szCs w:val="28"/>
          <w:vertAlign w:val="superscript"/>
          <w:lang w:eastAsia="en-CA"/>
        </w:rPr>
        <w:t>3</w:t>
      </w:r>
      <w:r w:rsidR="0025360B" w:rsidRPr="005C6EC6">
        <w:rPr>
          <w:rFonts w:asciiTheme="majorBidi" w:hAnsiTheme="majorBidi" w:cstheme="majorBidi"/>
          <w:b/>
          <w:sz w:val="28"/>
          <w:szCs w:val="28"/>
          <w:lang w:eastAsia="en-CA"/>
        </w:rPr>
        <w:t xml:space="preserve">; </w:t>
      </w:r>
      <w:proofErr w:type="spellStart"/>
      <w:r w:rsidR="00293344" w:rsidRPr="005C6EC6">
        <w:rPr>
          <w:rFonts w:asciiTheme="majorBidi" w:hAnsiTheme="majorBidi" w:cstheme="majorBidi"/>
          <w:b/>
          <w:sz w:val="28"/>
          <w:szCs w:val="28"/>
          <w:lang w:eastAsia="en-CA"/>
        </w:rPr>
        <w:t>Nuha</w:t>
      </w:r>
      <w:proofErr w:type="spellEnd"/>
      <w:r w:rsidR="00293344" w:rsidRPr="005C6EC6">
        <w:rPr>
          <w:rFonts w:asciiTheme="majorBidi" w:hAnsiTheme="majorBidi" w:cstheme="majorBidi"/>
          <w:b/>
          <w:sz w:val="28"/>
          <w:szCs w:val="28"/>
          <w:lang w:eastAsia="en-CA"/>
        </w:rPr>
        <w:t xml:space="preserve"> A.</w:t>
      </w:r>
      <w:r w:rsidR="003537F8" w:rsidRPr="005C6EC6">
        <w:rPr>
          <w:rFonts w:asciiTheme="majorBidi" w:hAnsiTheme="majorBidi" w:cstheme="majorBidi"/>
          <w:b/>
          <w:sz w:val="28"/>
          <w:szCs w:val="28"/>
          <w:lang w:eastAsia="en-CA"/>
        </w:rPr>
        <w:t xml:space="preserve"> Mahmoud</w:t>
      </w:r>
      <w:r w:rsidR="00986B68" w:rsidRPr="005C6EC6">
        <w:rPr>
          <w:rFonts w:asciiTheme="majorBidi" w:hAnsiTheme="majorBidi" w:cstheme="majorBidi"/>
          <w:b/>
          <w:sz w:val="28"/>
          <w:szCs w:val="28"/>
          <w:vertAlign w:val="superscript"/>
          <w:lang w:eastAsia="en-CA"/>
        </w:rPr>
        <w:t>3</w:t>
      </w:r>
      <w:r w:rsidR="0035497F" w:rsidRPr="005C6EC6">
        <w:rPr>
          <w:rFonts w:asciiTheme="majorBidi" w:hAnsiTheme="majorBidi" w:cstheme="majorBidi"/>
          <w:b/>
          <w:sz w:val="28"/>
          <w:szCs w:val="28"/>
          <w:lang w:eastAsia="en-CA"/>
        </w:rPr>
        <w:t xml:space="preserve">; </w:t>
      </w:r>
      <w:proofErr w:type="spellStart"/>
      <w:r w:rsidR="003537F8" w:rsidRPr="005C6EC6">
        <w:rPr>
          <w:rFonts w:asciiTheme="majorBidi" w:hAnsiTheme="majorBidi" w:cstheme="majorBidi"/>
          <w:b/>
          <w:sz w:val="28"/>
          <w:szCs w:val="28"/>
          <w:lang w:eastAsia="en-CA"/>
        </w:rPr>
        <w:t>Abdelmajeed</w:t>
      </w:r>
      <w:proofErr w:type="spellEnd"/>
      <w:r w:rsidR="003537F8" w:rsidRPr="005C6EC6">
        <w:rPr>
          <w:rFonts w:asciiTheme="majorBidi" w:hAnsiTheme="majorBidi" w:cstheme="majorBidi"/>
          <w:b/>
          <w:sz w:val="28"/>
          <w:szCs w:val="28"/>
          <w:lang w:eastAsia="en-CA"/>
        </w:rPr>
        <w:t xml:space="preserve"> M. Elshafei</w:t>
      </w:r>
      <w:r w:rsidR="00986B68" w:rsidRPr="005C6EC6">
        <w:rPr>
          <w:rFonts w:asciiTheme="majorBidi" w:hAnsiTheme="majorBidi" w:cstheme="majorBidi"/>
          <w:b/>
          <w:sz w:val="28"/>
          <w:szCs w:val="28"/>
          <w:vertAlign w:val="superscript"/>
          <w:lang w:eastAsia="en-CA"/>
        </w:rPr>
        <w:t>3</w:t>
      </w:r>
      <w:r w:rsidR="003537F8" w:rsidRPr="005C6EC6">
        <w:rPr>
          <w:rFonts w:asciiTheme="majorBidi" w:hAnsiTheme="majorBidi" w:cstheme="majorBidi"/>
          <w:b/>
          <w:sz w:val="28"/>
          <w:szCs w:val="28"/>
          <w:lang w:eastAsia="en-CA"/>
        </w:rPr>
        <w:t>;</w:t>
      </w:r>
      <w:r w:rsidR="00426FA5" w:rsidRPr="005C6EC6">
        <w:rPr>
          <w:rFonts w:asciiTheme="majorBidi" w:hAnsiTheme="majorBidi" w:cstheme="majorBidi"/>
          <w:b/>
          <w:sz w:val="28"/>
          <w:szCs w:val="28"/>
          <w:lang w:eastAsia="en-CA"/>
        </w:rPr>
        <w:t xml:space="preserve"> </w:t>
      </w:r>
      <w:proofErr w:type="spellStart"/>
      <w:r w:rsidR="00201785" w:rsidRPr="005C6EC6">
        <w:rPr>
          <w:rFonts w:asciiTheme="majorBidi" w:hAnsiTheme="majorBidi" w:cstheme="majorBidi"/>
          <w:b/>
          <w:sz w:val="28"/>
          <w:szCs w:val="28"/>
          <w:lang w:eastAsia="en-CA"/>
        </w:rPr>
        <w:t>Nosiba</w:t>
      </w:r>
      <w:proofErr w:type="spellEnd"/>
      <w:r w:rsidR="00201785" w:rsidRPr="005C6EC6">
        <w:rPr>
          <w:rFonts w:asciiTheme="majorBidi" w:hAnsiTheme="majorBidi" w:cstheme="majorBidi"/>
          <w:b/>
          <w:sz w:val="28"/>
          <w:szCs w:val="28"/>
          <w:lang w:eastAsia="en-CA"/>
        </w:rPr>
        <w:t xml:space="preserve"> Ibrahim</w:t>
      </w:r>
      <w:r w:rsidR="00986B68" w:rsidRPr="005C6EC6">
        <w:rPr>
          <w:rFonts w:asciiTheme="majorBidi" w:hAnsiTheme="majorBidi" w:cstheme="majorBidi"/>
          <w:b/>
          <w:sz w:val="28"/>
          <w:szCs w:val="28"/>
          <w:vertAlign w:val="superscript"/>
          <w:lang w:eastAsia="en-CA"/>
        </w:rPr>
        <w:t>3</w:t>
      </w:r>
      <w:r w:rsidR="00201785" w:rsidRPr="005C6EC6">
        <w:rPr>
          <w:rFonts w:asciiTheme="majorBidi" w:hAnsiTheme="majorBidi" w:cstheme="majorBidi"/>
          <w:b/>
          <w:sz w:val="28"/>
          <w:szCs w:val="28"/>
          <w:lang w:eastAsia="en-CA"/>
        </w:rPr>
        <w:t>;</w:t>
      </w:r>
      <w:r w:rsidR="00EB3696" w:rsidRPr="005C6EC6">
        <w:rPr>
          <w:rFonts w:asciiTheme="majorBidi" w:hAnsiTheme="majorBidi" w:cstheme="majorBidi"/>
          <w:b/>
          <w:sz w:val="28"/>
          <w:szCs w:val="28"/>
          <w:lang w:eastAsia="en-CA"/>
        </w:rPr>
        <w:t xml:space="preserve"> </w:t>
      </w:r>
      <w:r w:rsidR="00B0720B" w:rsidRPr="005C6EC6">
        <w:rPr>
          <w:rFonts w:asciiTheme="majorBidi" w:eastAsia="Times New Roman" w:hAnsiTheme="majorBidi" w:cstheme="majorBidi"/>
          <w:b/>
          <w:sz w:val="28"/>
          <w:szCs w:val="28"/>
        </w:rPr>
        <w:t>Ibrahim Albokhadaim</w:t>
      </w:r>
      <w:r w:rsidR="00986B68" w:rsidRPr="005C6EC6">
        <w:rPr>
          <w:rFonts w:asciiTheme="majorBidi" w:eastAsia="Times New Roman" w:hAnsiTheme="majorBidi" w:cstheme="majorBidi"/>
          <w:b/>
          <w:sz w:val="28"/>
          <w:szCs w:val="28"/>
          <w:vertAlign w:val="superscript"/>
        </w:rPr>
        <w:t>1</w:t>
      </w:r>
      <w:r w:rsidR="00B0720B" w:rsidRPr="005C6EC6">
        <w:rPr>
          <w:rFonts w:asciiTheme="majorBidi" w:eastAsia="Times New Roman" w:hAnsiTheme="majorBidi" w:cstheme="majorBidi"/>
          <w:b/>
          <w:sz w:val="28"/>
          <w:szCs w:val="28"/>
        </w:rPr>
        <w:t>;</w:t>
      </w:r>
      <w:r w:rsidR="00B0720B" w:rsidRPr="005C6EC6">
        <w:rPr>
          <w:rFonts w:asciiTheme="majorBidi" w:eastAsia="Times New Roman" w:hAnsiTheme="majorBidi" w:cstheme="majorBidi"/>
          <w:b/>
          <w:sz w:val="28"/>
          <w:szCs w:val="28"/>
          <w:vertAlign w:val="subscript"/>
        </w:rPr>
        <w:t xml:space="preserve"> </w:t>
      </w:r>
      <w:proofErr w:type="spellStart"/>
      <w:r w:rsidR="00B0720B" w:rsidRPr="005C6EC6">
        <w:rPr>
          <w:rFonts w:asciiTheme="majorBidi" w:hAnsiTheme="majorBidi" w:cstheme="majorBidi"/>
          <w:b/>
          <w:sz w:val="28"/>
          <w:szCs w:val="28"/>
        </w:rPr>
        <w:t>Saad</w:t>
      </w:r>
      <w:proofErr w:type="spellEnd"/>
      <w:r w:rsidR="00B0720B" w:rsidRPr="005C6EC6">
        <w:rPr>
          <w:rFonts w:asciiTheme="majorBidi" w:hAnsiTheme="majorBidi" w:cstheme="majorBidi"/>
          <w:b/>
          <w:sz w:val="28"/>
          <w:szCs w:val="28"/>
          <w:rtl/>
        </w:rPr>
        <w:t xml:space="preserve"> </w:t>
      </w:r>
      <w:r w:rsidR="00B0720B" w:rsidRPr="005C6EC6">
        <w:rPr>
          <w:rFonts w:asciiTheme="majorBidi" w:hAnsiTheme="majorBidi" w:cstheme="majorBidi"/>
          <w:b/>
          <w:sz w:val="28"/>
          <w:szCs w:val="28"/>
        </w:rPr>
        <w:t>Shousha</w:t>
      </w:r>
      <w:r w:rsidR="00986B68" w:rsidRPr="005C6EC6">
        <w:rPr>
          <w:rFonts w:asciiTheme="majorBidi" w:hAnsiTheme="majorBidi" w:cstheme="majorBidi"/>
          <w:b/>
          <w:sz w:val="28"/>
          <w:szCs w:val="28"/>
          <w:vertAlign w:val="superscript"/>
        </w:rPr>
        <w:t>1</w:t>
      </w:r>
      <w:r w:rsidR="00986B68" w:rsidRPr="005C6EC6">
        <w:rPr>
          <w:rFonts w:asciiTheme="majorBidi" w:hAnsiTheme="majorBidi" w:cstheme="majorBidi"/>
          <w:b/>
          <w:sz w:val="28"/>
          <w:szCs w:val="28"/>
        </w:rPr>
        <w:t xml:space="preserve">; </w:t>
      </w:r>
      <w:r w:rsidR="00B0720B" w:rsidRPr="005C6EC6">
        <w:rPr>
          <w:rFonts w:asciiTheme="majorBidi" w:hAnsiTheme="majorBidi" w:cstheme="majorBidi"/>
          <w:b/>
          <w:sz w:val="28"/>
          <w:szCs w:val="28"/>
        </w:rPr>
        <w:t>Ahmed O Alameen</w:t>
      </w:r>
      <w:r w:rsidR="00986B68" w:rsidRPr="005C6EC6">
        <w:rPr>
          <w:rFonts w:asciiTheme="majorBidi" w:hAnsiTheme="majorBidi" w:cstheme="majorBidi"/>
          <w:b/>
          <w:sz w:val="28"/>
          <w:szCs w:val="28"/>
          <w:vertAlign w:val="superscript"/>
        </w:rPr>
        <w:t>1,4</w:t>
      </w:r>
      <w:r w:rsidR="008C7CDA" w:rsidRPr="005C6EC6">
        <w:rPr>
          <w:rFonts w:asciiTheme="majorBidi" w:hAnsiTheme="majorBidi" w:cstheme="majorBidi"/>
          <w:b/>
          <w:sz w:val="28"/>
          <w:szCs w:val="28"/>
        </w:rPr>
        <w:t xml:space="preserve">; </w:t>
      </w:r>
      <w:proofErr w:type="spellStart"/>
      <w:r w:rsidR="008C7CDA" w:rsidRPr="005C6EC6">
        <w:rPr>
          <w:rFonts w:asciiTheme="majorBidi" w:eastAsia="Times New Roman" w:hAnsiTheme="majorBidi" w:cstheme="majorBidi"/>
          <w:b/>
          <w:sz w:val="28"/>
          <w:szCs w:val="28"/>
        </w:rPr>
        <w:t>Nawal</w:t>
      </w:r>
      <w:proofErr w:type="spellEnd"/>
      <w:r w:rsidR="008C7CDA" w:rsidRPr="005C6EC6">
        <w:rPr>
          <w:rFonts w:asciiTheme="majorBidi" w:eastAsia="Times New Roman" w:hAnsiTheme="majorBidi" w:cstheme="majorBidi"/>
          <w:b/>
          <w:sz w:val="28"/>
          <w:szCs w:val="28"/>
        </w:rPr>
        <w:t xml:space="preserve"> Elkhair</w:t>
      </w:r>
      <w:r w:rsidR="00986B68" w:rsidRPr="005C6EC6">
        <w:rPr>
          <w:rFonts w:asciiTheme="majorBidi" w:eastAsia="Times New Roman" w:hAnsiTheme="majorBidi" w:cstheme="majorBidi"/>
          <w:b/>
          <w:sz w:val="28"/>
          <w:szCs w:val="28"/>
          <w:vertAlign w:val="superscript"/>
        </w:rPr>
        <w:t>1,4</w:t>
      </w:r>
      <w:r w:rsidR="008C7CDA" w:rsidRPr="005C6EC6">
        <w:rPr>
          <w:rFonts w:asciiTheme="majorBidi" w:eastAsia="Times New Roman" w:hAnsiTheme="majorBidi" w:cstheme="majorBidi"/>
          <w:b/>
          <w:sz w:val="28"/>
          <w:szCs w:val="28"/>
        </w:rPr>
        <w:t xml:space="preserve">; </w:t>
      </w:r>
      <w:hyperlink r:id="rId8" w:history="1">
        <w:r w:rsidR="00B0720B" w:rsidRPr="005C6EC6">
          <w:rPr>
            <w:rFonts w:asciiTheme="majorBidi" w:eastAsia="Times New Roman" w:hAnsiTheme="majorBidi" w:cstheme="majorBidi"/>
            <w:b/>
            <w:sz w:val="28"/>
            <w:szCs w:val="28"/>
            <w:shd w:val="clear" w:color="auto" w:fill="FFFFFF"/>
          </w:rPr>
          <w:t>Mahmoud G El Sebaei</w:t>
        </w:r>
      </w:hyperlink>
      <w:r w:rsidR="00986B68" w:rsidRPr="005C6EC6">
        <w:rPr>
          <w:rFonts w:asciiTheme="majorBidi" w:eastAsia="Times New Roman" w:hAnsiTheme="majorBidi" w:cstheme="majorBidi"/>
          <w:b/>
          <w:sz w:val="28"/>
          <w:szCs w:val="28"/>
          <w:vertAlign w:val="superscript"/>
        </w:rPr>
        <w:t>1,5</w:t>
      </w:r>
      <w:r w:rsidR="00B0720B" w:rsidRPr="005C6EC6">
        <w:rPr>
          <w:rFonts w:asciiTheme="majorBidi" w:eastAsia="Times New Roman" w:hAnsiTheme="majorBidi" w:cstheme="majorBidi"/>
          <w:b/>
          <w:sz w:val="28"/>
          <w:szCs w:val="28"/>
        </w:rPr>
        <w:t>; Mahmoud Kandeel</w:t>
      </w:r>
      <w:r w:rsidR="00986B68" w:rsidRPr="005C6EC6">
        <w:rPr>
          <w:rFonts w:asciiTheme="majorBidi" w:eastAsia="Times New Roman" w:hAnsiTheme="majorBidi" w:cstheme="majorBidi"/>
          <w:b/>
          <w:sz w:val="28"/>
          <w:szCs w:val="28"/>
          <w:vertAlign w:val="superscript"/>
        </w:rPr>
        <w:t>1,6</w:t>
      </w:r>
      <w:r w:rsidR="00B0720B" w:rsidRPr="005C6EC6">
        <w:rPr>
          <w:rFonts w:asciiTheme="majorBidi" w:eastAsia="Times New Roman" w:hAnsiTheme="majorBidi" w:cstheme="majorBidi"/>
          <w:b/>
          <w:sz w:val="28"/>
          <w:szCs w:val="28"/>
        </w:rPr>
        <w:t>; Samir Alhojaily</w:t>
      </w:r>
      <w:r w:rsidR="00986B68" w:rsidRPr="005C6EC6">
        <w:rPr>
          <w:rFonts w:asciiTheme="majorBidi" w:eastAsia="Times New Roman" w:hAnsiTheme="majorBidi" w:cstheme="majorBidi"/>
          <w:b/>
          <w:sz w:val="28"/>
          <w:szCs w:val="28"/>
          <w:vertAlign w:val="superscript"/>
        </w:rPr>
        <w:t>1</w:t>
      </w:r>
      <w:r w:rsidR="00B0720B" w:rsidRPr="005C6EC6">
        <w:rPr>
          <w:rFonts w:asciiTheme="majorBidi" w:eastAsia="Times New Roman" w:hAnsiTheme="majorBidi" w:cstheme="majorBidi"/>
          <w:b/>
          <w:sz w:val="28"/>
          <w:szCs w:val="28"/>
        </w:rPr>
        <w:t xml:space="preserve">; </w:t>
      </w:r>
      <w:proofErr w:type="spellStart"/>
      <w:r w:rsidR="00B0720B" w:rsidRPr="005C6EC6">
        <w:rPr>
          <w:rFonts w:asciiTheme="majorBidi" w:hAnsiTheme="majorBidi" w:cstheme="majorBidi"/>
          <w:b/>
          <w:sz w:val="28"/>
          <w:szCs w:val="28"/>
        </w:rPr>
        <w:t>Sheryar</w:t>
      </w:r>
      <w:proofErr w:type="spellEnd"/>
      <w:r w:rsidR="00B0720B" w:rsidRPr="005C6EC6">
        <w:rPr>
          <w:rFonts w:asciiTheme="majorBidi" w:hAnsiTheme="majorBidi" w:cstheme="majorBidi"/>
          <w:b/>
          <w:sz w:val="28"/>
          <w:szCs w:val="28"/>
        </w:rPr>
        <w:t xml:space="preserve"> Afzal</w:t>
      </w:r>
      <w:r w:rsidR="00986B68" w:rsidRPr="005C6EC6">
        <w:rPr>
          <w:rFonts w:asciiTheme="majorBidi" w:hAnsiTheme="majorBidi" w:cstheme="majorBidi"/>
          <w:b/>
          <w:sz w:val="28"/>
          <w:szCs w:val="28"/>
          <w:vertAlign w:val="superscript"/>
        </w:rPr>
        <w:t>1</w:t>
      </w:r>
      <w:r w:rsidR="00B0720B" w:rsidRPr="005C6EC6">
        <w:rPr>
          <w:rFonts w:asciiTheme="majorBidi" w:hAnsiTheme="majorBidi" w:cstheme="majorBidi"/>
          <w:b/>
          <w:sz w:val="28"/>
          <w:szCs w:val="28"/>
        </w:rPr>
        <w:t xml:space="preserve">; </w:t>
      </w:r>
      <w:r w:rsidR="00C34630" w:rsidRPr="005C6EC6">
        <w:rPr>
          <w:rFonts w:asciiTheme="majorBidi" w:hAnsiTheme="majorBidi" w:cstheme="majorBidi"/>
          <w:b/>
          <w:sz w:val="28"/>
          <w:szCs w:val="28"/>
        </w:rPr>
        <w:t xml:space="preserve">Mohammed Ali </w:t>
      </w:r>
      <w:r w:rsidR="0092766B" w:rsidRPr="005C6EC6">
        <w:rPr>
          <w:rFonts w:asciiTheme="majorBidi" w:hAnsiTheme="majorBidi" w:cstheme="majorBidi"/>
          <w:b/>
          <w:sz w:val="28"/>
          <w:szCs w:val="28"/>
        </w:rPr>
        <w:t>Al</w:t>
      </w:r>
      <w:r w:rsidR="00C34630" w:rsidRPr="005C6EC6">
        <w:rPr>
          <w:rFonts w:asciiTheme="majorBidi" w:hAnsiTheme="majorBidi" w:cstheme="majorBidi"/>
          <w:b/>
          <w:sz w:val="28"/>
          <w:szCs w:val="28"/>
        </w:rPr>
        <w:t>-H</w:t>
      </w:r>
      <w:r w:rsidR="0092766B" w:rsidRPr="005C6EC6">
        <w:rPr>
          <w:rFonts w:asciiTheme="majorBidi" w:hAnsiTheme="majorBidi" w:cstheme="majorBidi"/>
          <w:b/>
          <w:sz w:val="28"/>
          <w:szCs w:val="28"/>
        </w:rPr>
        <w:t>a</w:t>
      </w:r>
      <w:r w:rsidR="00C34630" w:rsidRPr="005C6EC6">
        <w:rPr>
          <w:rFonts w:asciiTheme="majorBidi" w:hAnsiTheme="majorBidi" w:cstheme="majorBidi"/>
          <w:b/>
          <w:sz w:val="28"/>
          <w:szCs w:val="28"/>
        </w:rPr>
        <w:t>m</w:t>
      </w:r>
      <w:r w:rsidR="0092766B" w:rsidRPr="005C6EC6">
        <w:rPr>
          <w:rFonts w:asciiTheme="majorBidi" w:hAnsiTheme="majorBidi" w:cstheme="majorBidi"/>
          <w:b/>
          <w:sz w:val="28"/>
          <w:szCs w:val="28"/>
        </w:rPr>
        <w:t>madi</w:t>
      </w:r>
      <w:r w:rsidR="00986B68" w:rsidRPr="005C6EC6">
        <w:rPr>
          <w:rFonts w:asciiTheme="majorBidi" w:hAnsiTheme="majorBidi" w:cstheme="majorBidi"/>
          <w:b/>
          <w:sz w:val="28"/>
          <w:szCs w:val="28"/>
          <w:vertAlign w:val="superscript"/>
        </w:rPr>
        <w:t>7</w:t>
      </w:r>
      <w:r w:rsidR="0092766B" w:rsidRPr="005C6EC6">
        <w:rPr>
          <w:rFonts w:asciiTheme="majorBidi" w:hAnsiTheme="majorBidi" w:cstheme="majorBidi"/>
          <w:b/>
          <w:sz w:val="28"/>
          <w:szCs w:val="28"/>
        </w:rPr>
        <w:t>;</w:t>
      </w:r>
      <w:r w:rsidR="008C7CDA" w:rsidRPr="005C6EC6">
        <w:rPr>
          <w:rFonts w:asciiTheme="majorBidi" w:hAnsiTheme="majorBidi" w:cstheme="majorBidi"/>
          <w:b/>
          <w:sz w:val="28"/>
          <w:szCs w:val="28"/>
        </w:rPr>
        <w:t xml:space="preserve"> </w:t>
      </w:r>
      <w:proofErr w:type="spellStart"/>
      <w:r w:rsidR="008C7CDA" w:rsidRPr="005C6EC6">
        <w:rPr>
          <w:rFonts w:asciiTheme="majorBidi" w:hAnsiTheme="majorBidi" w:cstheme="majorBidi"/>
          <w:b/>
          <w:sz w:val="28"/>
          <w:szCs w:val="28"/>
        </w:rPr>
        <w:t>Ghada</w:t>
      </w:r>
      <w:proofErr w:type="spellEnd"/>
      <w:r w:rsidR="00A80CDE" w:rsidRPr="005C6EC6">
        <w:rPr>
          <w:rFonts w:asciiTheme="majorBidi" w:hAnsiTheme="majorBidi" w:cstheme="majorBidi"/>
          <w:b/>
          <w:sz w:val="28"/>
          <w:szCs w:val="28"/>
        </w:rPr>
        <w:t xml:space="preserve"> M</w:t>
      </w:r>
      <w:r w:rsidR="00986B68" w:rsidRPr="005C6EC6">
        <w:rPr>
          <w:rFonts w:asciiTheme="majorBidi" w:hAnsiTheme="majorBidi" w:cstheme="majorBidi"/>
          <w:b/>
          <w:sz w:val="28"/>
          <w:szCs w:val="28"/>
          <w:vertAlign w:val="superscript"/>
        </w:rPr>
        <w:t>1,8</w:t>
      </w:r>
      <w:r w:rsidR="00A80CDE" w:rsidRPr="005C6EC6">
        <w:rPr>
          <w:rFonts w:asciiTheme="majorBidi" w:hAnsiTheme="majorBidi" w:cstheme="majorBidi"/>
          <w:b/>
          <w:sz w:val="28"/>
          <w:szCs w:val="28"/>
        </w:rPr>
        <w:t>;</w:t>
      </w:r>
      <w:r w:rsidR="00986B68" w:rsidRPr="005C6EC6">
        <w:rPr>
          <w:rFonts w:asciiTheme="majorBidi" w:hAnsiTheme="majorBidi" w:cstheme="majorBidi"/>
          <w:b/>
          <w:sz w:val="28"/>
          <w:szCs w:val="28"/>
        </w:rPr>
        <w:t xml:space="preserve"> </w:t>
      </w:r>
      <w:r w:rsidRPr="005C6EC6">
        <w:rPr>
          <w:rFonts w:asciiTheme="majorBidi" w:hAnsiTheme="majorBidi" w:cstheme="majorBidi"/>
          <w:b/>
          <w:sz w:val="28"/>
          <w:szCs w:val="28"/>
        </w:rPr>
        <w:t>Ali Attiq</w:t>
      </w:r>
      <w:r w:rsidR="00986B68" w:rsidRPr="005C6EC6">
        <w:rPr>
          <w:rFonts w:asciiTheme="majorBidi" w:hAnsiTheme="majorBidi" w:cstheme="majorBidi"/>
          <w:b/>
          <w:sz w:val="28"/>
          <w:szCs w:val="28"/>
          <w:vertAlign w:val="superscript"/>
        </w:rPr>
        <w:t>9</w:t>
      </w:r>
      <w:r w:rsidR="00EB3696" w:rsidRPr="005C6EC6">
        <w:rPr>
          <w:rFonts w:asciiTheme="majorBidi" w:hAnsiTheme="majorBidi" w:cstheme="majorBidi"/>
          <w:b/>
          <w:sz w:val="28"/>
          <w:szCs w:val="28"/>
        </w:rPr>
        <w:t xml:space="preserve">; </w:t>
      </w:r>
      <w:r w:rsidRPr="005C6EC6">
        <w:rPr>
          <w:rFonts w:asciiTheme="majorBidi" w:hAnsiTheme="majorBidi" w:cstheme="majorBidi"/>
          <w:b/>
          <w:sz w:val="28"/>
          <w:szCs w:val="28"/>
        </w:rPr>
        <w:t>Yuan-</w:t>
      </w:r>
      <w:proofErr w:type="spellStart"/>
      <w:r w:rsidRPr="005C6EC6">
        <w:rPr>
          <w:rFonts w:asciiTheme="majorBidi" w:hAnsiTheme="majorBidi" w:cstheme="majorBidi"/>
          <w:b/>
          <w:sz w:val="28"/>
          <w:szCs w:val="28"/>
        </w:rPr>
        <w:t>Seng</w:t>
      </w:r>
      <w:proofErr w:type="spellEnd"/>
      <w:r w:rsidRPr="005C6EC6">
        <w:rPr>
          <w:rFonts w:asciiTheme="majorBidi" w:hAnsiTheme="majorBidi" w:cstheme="majorBidi"/>
          <w:b/>
          <w:sz w:val="28"/>
          <w:szCs w:val="28"/>
        </w:rPr>
        <w:t xml:space="preserve"> Wu</w:t>
      </w:r>
      <w:r w:rsidR="00EB3696" w:rsidRPr="005C6EC6">
        <w:rPr>
          <w:rFonts w:asciiTheme="majorBidi" w:hAnsiTheme="majorBidi" w:cstheme="majorBidi"/>
          <w:b/>
          <w:sz w:val="28"/>
          <w:szCs w:val="28"/>
          <w:vertAlign w:val="superscript"/>
        </w:rPr>
        <w:t>10</w:t>
      </w:r>
    </w:p>
    <w:p w14:paraId="63524F71" w14:textId="77777777" w:rsidR="00847EE9" w:rsidRPr="005C6EC6" w:rsidRDefault="00847EE9" w:rsidP="00EB3696">
      <w:pPr>
        <w:spacing w:after="0" w:line="360" w:lineRule="auto"/>
        <w:jc w:val="both"/>
        <w:rPr>
          <w:rFonts w:asciiTheme="majorBidi" w:hAnsiTheme="majorBidi" w:cstheme="majorBidi"/>
          <w:b/>
          <w:sz w:val="28"/>
          <w:szCs w:val="28"/>
        </w:rPr>
      </w:pPr>
    </w:p>
    <w:p w14:paraId="147A31C2" w14:textId="08EF7AAD" w:rsidR="00A80CDE" w:rsidRPr="005C6EC6" w:rsidRDefault="005E2899" w:rsidP="005E2899">
      <w:pPr>
        <w:spacing w:after="0" w:line="360" w:lineRule="auto"/>
        <w:jc w:val="both"/>
        <w:rPr>
          <w:rFonts w:asciiTheme="majorBidi" w:eastAsia="Times New Roman" w:hAnsiTheme="majorBidi" w:cstheme="majorBidi"/>
          <w:bCs/>
          <w:i/>
          <w:iCs/>
          <w:sz w:val="28"/>
          <w:szCs w:val="28"/>
        </w:rPr>
      </w:pPr>
      <w:r w:rsidRPr="005C6EC6">
        <w:rPr>
          <w:rFonts w:asciiTheme="majorBidi" w:hAnsiTheme="majorBidi" w:cstheme="majorBidi"/>
          <w:bCs/>
          <w:i/>
          <w:iCs/>
          <w:sz w:val="28"/>
          <w:szCs w:val="28"/>
          <w:vertAlign w:val="superscript"/>
          <w:lang w:eastAsia="en-CA"/>
        </w:rPr>
        <w:t>1</w:t>
      </w:r>
      <w:r w:rsidRPr="005C6EC6">
        <w:rPr>
          <w:rFonts w:asciiTheme="majorBidi" w:eastAsia="Times New Roman" w:hAnsiTheme="majorBidi" w:cstheme="majorBidi"/>
          <w:bCs/>
          <w:i/>
          <w:iCs/>
          <w:sz w:val="28"/>
          <w:szCs w:val="28"/>
        </w:rPr>
        <w:t>Department of Biomedical Sciences, College of Veterinary Medicine, King Faisal University, 31982 Al-</w:t>
      </w:r>
      <w:proofErr w:type="spellStart"/>
      <w:r w:rsidRPr="005C6EC6">
        <w:rPr>
          <w:rFonts w:asciiTheme="majorBidi" w:eastAsia="Times New Roman" w:hAnsiTheme="majorBidi" w:cstheme="majorBidi"/>
          <w:bCs/>
          <w:i/>
          <w:iCs/>
          <w:sz w:val="28"/>
          <w:szCs w:val="28"/>
        </w:rPr>
        <w:t>Ahsa</w:t>
      </w:r>
      <w:proofErr w:type="spellEnd"/>
      <w:r w:rsidRPr="005C6EC6">
        <w:rPr>
          <w:rFonts w:asciiTheme="majorBidi" w:eastAsia="Times New Roman" w:hAnsiTheme="majorBidi" w:cstheme="majorBidi"/>
          <w:bCs/>
          <w:i/>
          <w:iCs/>
          <w:sz w:val="28"/>
          <w:szCs w:val="28"/>
        </w:rPr>
        <w:t>, Saudi Arabia.</w:t>
      </w:r>
    </w:p>
    <w:p w14:paraId="1F2A113F" w14:textId="47AEA93C" w:rsidR="005E2899" w:rsidRPr="005C6EC6" w:rsidRDefault="005E2899" w:rsidP="005E2899">
      <w:pPr>
        <w:spacing w:after="0" w:line="360" w:lineRule="auto"/>
        <w:jc w:val="both"/>
        <w:rPr>
          <w:rFonts w:asciiTheme="majorBidi" w:hAnsiTheme="majorBidi" w:cstheme="majorBidi"/>
          <w:bCs/>
          <w:i/>
          <w:iCs/>
          <w:sz w:val="28"/>
          <w:szCs w:val="28"/>
          <w:lang w:eastAsia="en-CA"/>
        </w:rPr>
      </w:pPr>
      <w:r w:rsidRPr="005C6EC6">
        <w:rPr>
          <w:rFonts w:asciiTheme="majorBidi" w:hAnsiTheme="majorBidi" w:cstheme="majorBidi"/>
          <w:bCs/>
          <w:i/>
          <w:iCs/>
          <w:sz w:val="28"/>
          <w:szCs w:val="28"/>
          <w:vertAlign w:val="superscript"/>
          <w:lang w:eastAsia="en-CA"/>
        </w:rPr>
        <w:t>2</w:t>
      </w:r>
      <w:r w:rsidRPr="005C6EC6">
        <w:rPr>
          <w:rFonts w:asciiTheme="majorBidi" w:eastAsia="Times New Roman" w:hAnsiTheme="majorBidi" w:cstheme="majorBidi"/>
          <w:bCs/>
          <w:i/>
          <w:iCs/>
          <w:sz w:val="28"/>
          <w:szCs w:val="28"/>
        </w:rPr>
        <w:t xml:space="preserve">Department of Biochemistry, Molecular Biology and Bioinformatics, Faculty of Veterinary Medicine, University of </w:t>
      </w:r>
      <w:proofErr w:type="spellStart"/>
      <w:r w:rsidRPr="005C6EC6">
        <w:rPr>
          <w:rFonts w:asciiTheme="majorBidi" w:eastAsia="Times New Roman" w:hAnsiTheme="majorBidi" w:cstheme="majorBidi"/>
          <w:bCs/>
          <w:i/>
          <w:iCs/>
          <w:sz w:val="28"/>
          <w:szCs w:val="28"/>
        </w:rPr>
        <w:t>Bahri</w:t>
      </w:r>
      <w:proofErr w:type="spellEnd"/>
      <w:r w:rsidRPr="005C6EC6">
        <w:rPr>
          <w:rFonts w:asciiTheme="majorBidi" w:eastAsia="Times New Roman" w:hAnsiTheme="majorBidi" w:cstheme="majorBidi"/>
          <w:bCs/>
          <w:i/>
          <w:iCs/>
          <w:sz w:val="28"/>
          <w:szCs w:val="28"/>
        </w:rPr>
        <w:t>, Khartoum, Sudan</w:t>
      </w:r>
    </w:p>
    <w:p w14:paraId="6E3983AF" w14:textId="68C53DB6" w:rsidR="003A0DAB" w:rsidRPr="005C6EC6" w:rsidRDefault="005E2899" w:rsidP="003A0DAB">
      <w:pPr>
        <w:spacing w:after="0" w:line="360" w:lineRule="auto"/>
        <w:jc w:val="both"/>
        <w:rPr>
          <w:rFonts w:asciiTheme="majorBidi" w:hAnsiTheme="majorBidi" w:cstheme="majorBidi"/>
          <w:bCs/>
          <w:i/>
          <w:iCs/>
          <w:sz w:val="28"/>
          <w:szCs w:val="28"/>
          <w:lang w:eastAsia="en-CA"/>
        </w:rPr>
      </w:pPr>
      <w:r w:rsidRPr="005C6EC6">
        <w:rPr>
          <w:rFonts w:asciiTheme="majorBidi" w:eastAsia="Times New Roman" w:hAnsiTheme="majorBidi" w:cstheme="majorBidi"/>
          <w:bCs/>
          <w:i/>
          <w:iCs/>
          <w:sz w:val="28"/>
          <w:szCs w:val="28"/>
        </w:rPr>
        <w:t>3</w:t>
      </w:r>
      <w:r w:rsidR="003A0DAB" w:rsidRPr="005C6EC6">
        <w:rPr>
          <w:rFonts w:asciiTheme="majorBidi" w:hAnsiTheme="majorBidi" w:cstheme="majorBidi"/>
          <w:bCs/>
          <w:i/>
          <w:iCs/>
          <w:sz w:val="28"/>
          <w:szCs w:val="28"/>
          <w:lang w:eastAsia="en-CA"/>
        </w:rPr>
        <w:t xml:space="preserve">Department of Biochemistry, </w:t>
      </w:r>
      <w:r w:rsidR="003537F8" w:rsidRPr="005C6EC6">
        <w:rPr>
          <w:rFonts w:asciiTheme="majorBidi" w:hAnsiTheme="majorBidi" w:cstheme="majorBidi"/>
          <w:bCs/>
          <w:i/>
          <w:iCs/>
          <w:sz w:val="28"/>
          <w:szCs w:val="28"/>
          <w:lang w:eastAsia="en-CA"/>
        </w:rPr>
        <w:t>Faculty of Medicine and Sur</w:t>
      </w:r>
      <w:r w:rsidR="003A0DAB" w:rsidRPr="005C6EC6">
        <w:rPr>
          <w:rFonts w:asciiTheme="majorBidi" w:hAnsiTheme="majorBidi" w:cstheme="majorBidi"/>
          <w:bCs/>
          <w:i/>
          <w:iCs/>
          <w:sz w:val="28"/>
          <w:szCs w:val="28"/>
          <w:lang w:eastAsia="en-CA"/>
        </w:rPr>
        <w:t>gery, National University/Sudan</w:t>
      </w:r>
    </w:p>
    <w:p w14:paraId="252693D1" w14:textId="3D97BD29" w:rsidR="00DF486B" w:rsidRPr="005C6EC6" w:rsidRDefault="00986B68" w:rsidP="00DF486B">
      <w:pPr>
        <w:spacing w:after="0" w:line="360" w:lineRule="auto"/>
        <w:jc w:val="both"/>
        <w:rPr>
          <w:rFonts w:asciiTheme="majorBidi" w:hAnsiTheme="majorBidi" w:cstheme="majorBidi"/>
          <w:bCs/>
          <w:i/>
          <w:iCs/>
          <w:sz w:val="28"/>
          <w:szCs w:val="28"/>
          <w:lang w:eastAsia="en-CA"/>
        </w:rPr>
      </w:pPr>
      <w:r w:rsidRPr="005C6EC6">
        <w:rPr>
          <w:rFonts w:asciiTheme="majorBidi" w:hAnsiTheme="majorBidi" w:cstheme="majorBidi"/>
          <w:bCs/>
          <w:i/>
          <w:iCs/>
          <w:sz w:val="28"/>
          <w:szCs w:val="28"/>
          <w:vertAlign w:val="superscript"/>
          <w:lang w:eastAsia="en-CA"/>
        </w:rPr>
        <w:t>4</w:t>
      </w:r>
      <w:r w:rsidR="003A0DAB" w:rsidRPr="005C6EC6">
        <w:rPr>
          <w:rFonts w:asciiTheme="majorBidi" w:eastAsia="Times New Roman" w:hAnsiTheme="majorBidi" w:cstheme="majorBidi"/>
          <w:bCs/>
          <w:i/>
          <w:iCs/>
          <w:sz w:val="28"/>
          <w:szCs w:val="28"/>
        </w:rPr>
        <w:t xml:space="preserve">Department of Physiology, Faculty of Veterinary Medicine, University of Khartoum, 13314, </w:t>
      </w:r>
      <w:proofErr w:type="spellStart"/>
      <w:r w:rsidR="003A0DAB" w:rsidRPr="005C6EC6">
        <w:rPr>
          <w:rFonts w:asciiTheme="majorBidi" w:eastAsia="Times New Roman" w:hAnsiTheme="majorBidi" w:cstheme="majorBidi"/>
          <w:bCs/>
          <w:i/>
          <w:iCs/>
          <w:sz w:val="28"/>
          <w:szCs w:val="28"/>
        </w:rPr>
        <w:t>Shambat</w:t>
      </w:r>
      <w:proofErr w:type="spellEnd"/>
      <w:r w:rsidR="003A0DAB" w:rsidRPr="005C6EC6">
        <w:rPr>
          <w:rFonts w:asciiTheme="majorBidi" w:eastAsia="Times New Roman" w:hAnsiTheme="majorBidi" w:cstheme="majorBidi"/>
          <w:bCs/>
          <w:i/>
          <w:iCs/>
          <w:sz w:val="28"/>
          <w:szCs w:val="28"/>
        </w:rPr>
        <w:t>, Sudan.</w:t>
      </w:r>
    </w:p>
    <w:p w14:paraId="31DA13B1" w14:textId="6F3C76D6" w:rsidR="00DF486B" w:rsidRPr="005C6EC6" w:rsidRDefault="00986B68" w:rsidP="00DF486B">
      <w:pPr>
        <w:spacing w:after="0" w:line="360" w:lineRule="auto"/>
        <w:jc w:val="both"/>
        <w:rPr>
          <w:rFonts w:asciiTheme="majorBidi" w:eastAsia="URWPalladioL-Roma" w:hAnsiTheme="majorBidi" w:cstheme="majorBidi"/>
          <w:bCs/>
          <w:i/>
          <w:iCs/>
          <w:sz w:val="28"/>
          <w:szCs w:val="28"/>
          <w:lang w:eastAsia="zh-CN" w:bidi="ar"/>
        </w:rPr>
      </w:pPr>
      <w:r w:rsidRPr="005C6EC6">
        <w:rPr>
          <w:rFonts w:asciiTheme="majorBidi" w:eastAsia="Times New Roman" w:hAnsiTheme="majorBidi" w:cstheme="majorBidi"/>
          <w:bCs/>
          <w:i/>
          <w:iCs/>
          <w:sz w:val="28"/>
          <w:szCs w:val="28"/>
          <w:vertAlign w:val="superscript"/>
        </w:rPr>
        <w:t>5</w:t>
      </w:r>
      <w:r w:rsidR="003A0DAB" w:rsidRPr="005C6EC6">
        <w:rPr>
          <w:rFonts w:asciiTheme="majorBidi" w:eastAsia="URWPalladioL-Roma" w:hAnsiTheme="majorBidi" w:cstheme="majorBidi"/>
          <w:bCs/>
          <w:i/>
          <w:iCs/>
          <w:sz w:val="28"/>
          <w:szCs w:val="28"/>
          <w:lang w:eastAsia="zh-CN" w:bidi="ar"/>
        </w:rPr>
        <w:t>Department of Biochemistry and Molecular Biology, Faculty of Veterinary Medicine, Mansoura Un</w:t>
      </w:r>
      <w:r w:rsidR="00DF486B" w:rsidRPr="005C6EC6">
        <w:rPr>
          <w:rFonts w:asciiTheme="majorBidi" w:eastAsia="URWPalladioL-Roma" w:hAnsiTheme="majorBidi" w:cstheme="majorBidi"/>
          <w:bCs/>
          <w:i/>
          <w:iCs/>
          <w:sz w:val="28"/>
          <w:szCs w:val="28"/>
          <w:lang w:eastAsia="zh-CN" w:bidi="ar"/>
        </w:rPr>
        <w:t>iversity, Mansoura 35516, Egypt</w:t>
      </w:r>
    </w:p>
    <w:p w14:paraId="461EC76F" w14:textId="502C7859" w:rsidR="00DF486B" w:rsidRPr="005C6EC6" w:rsidRDefault="00986B68" w:rsidP="00DF486B">
      <w:pPr>
        <w:spacing w:after="0" w:line="360" w:lineRule="auto"/>
        <w:jc w:val="both"/>
        <w:rPr>
          <w:rFonts w:asciiTheme="majorBidi" w:eastAsia="URWPalladioL-Roma" w:hAnsiTheme="majorBidi" w:cstheme="majorBidi"/>
          <w:bCs/>
          <w:i/>
          <w:iCs/>
          <w:sz w:val="28"/>
          <w:szCs w:val="28"/>
          <w:lang w:eastAsia="zh-CN" w:bidi="ar"/>
        </w:rPr>
      </w:pPr>
      <w:r w:rsidRPr="005C6EC6">
        <w:rPr>
          <w:rFonts w:asciiTheme="majorBidi" w:eastAsia="Times New Roman" w:hAnsiTheme="majorBidi" w:cstheme="majorBidi"/>
          <w:bCs/>
          <w:i/>
          <w:iCs/>
          <w:sz w:val="28"/>
          <w:szCs w:val="28"/>
          <w:vertAlign w:val="superscript"/>
        </w:rPr>
        <w:t>6</w:t>
      </w:r>
      <w:r w:rsidR="003A0DAB" w:rsidRPr="005C6EC6">
        <w:rPr>
          <w:rFonts w:asciiTheme="majorBidi" w:eastAsia="URWPalladioL-Roma" w:hAnsiTheme="majorBidi" w:cstheme="majorBidi"/>
          <w:bCs/>
          <w:i/>
          <w:iCs/>
          <w:sz w:val="28"/>
          <w:szCs w:val="28"/>
          <w:lang w:eastAsia="zh-CN" w:bidi="ar"/>
        </w:rPr>
        <w:t xml:space="preserve">Department of Pharmacology, Faculty of Veterinary Medicine, </w:t>
      </w:r>
      <w:proofErr w:type="spellStart"/>
      <w:r w:rsidR="003A0DAB" w:rsidRPr="005C6EC6">
        <w:rPr>
          <w:rFonts w:asciiTheme="majorBidi" w:eastAsia="URWPalladioL-Roma" w:hAnsiTheme="majorBidi" w:cstheme="majorBidi"/>
          <w:bCs/>
          <w:i/>
          <w:iCs/>
          <w:sz w:val="28"/>
          <w:szCs w:val="28"/>
          <w:lang w:eastAsia="zh-CN" w:bidi="ar"/>
        </w:rPr>
        <w:t>Kafrelsheikh</w:t>
      </w:r>
      <w:proofErr w:type="spellEnd"/>
      <w:r w:rsidR="003A0DAB" w:rsidRPr="005C6EC6">
        <w:rPr>
          <w:rFonts w:asciiTheme="majorBidi" w:eastAsia="URWPalladioL-Roma" w:hAnsiTheme="majorBidi" w:cstheme="majorBidi"/>
          <w:bCs/>
          <w:i/>
          <w:iCs/>
          <w:sz w:val="28"/>
          <w:szCs w:val="28"/>
          <w:lang w:eastAsia="zh-CN" w:bidi="ar"/>
        </w:rPr>
        <w:t xml:space="preserve"> University, </w:t>
      </w:r>
      <w:proofErr w:type="spellStart"/>
      <w:r w:rsidR="003A0DAB" w:rsidRPr="005C6EC6">
        <w:rPr>
          <w:rFonts w:asciiTheme="majorBidi" w:eastAsia="URWPalladioL-Roma" w:hAnsiTheme="majorBidi" w:cstheme="majorBidi"/>
          <w:bCs/>
          <w:i/>
          <w:iCs/>
          <w:sz w:val="28"/>
          <w:szCs w:val="28"/>
          <w:lang w:eastAsia="zh-CN" w:bidi="ar"/>
        </w:rPr>
        <w:t>Kafrelsheikh</w:t>
      </w:r>
      <w:proofErr w:type="spellEnd"/>
      <w:r w:rsidR="003A0DAB" w:rsidRPr="005C6EC6">
        <w:rPr>
          <w:rFonts w:asciiTheme="majorBidi" w:eastAsia="URWPalladioL-Roma" w:hAnsiTheme="majorBidi" w:cstheme="majorBidi"/>
          <w:bCs/>
          <w:i/>
          <w:iCs/>
          <w:sz w:val="28"/>
          <w:szCs w:val="28"/>
          <w:lang w:eastAsia="zh-CN" w:bidi="ar"/>
        </w:rPr>
        <w:t xml:space="preserve"> 33516, Egypt</w:t>
      </w:r>
    </w:p>
    <w:p w14:paraId="7AE418E9" w14:textId="36346DE6" w:rsidR="00A80CDE" w:rsidRPr="005C6EC6" w:rsidRDefault="00986B68" w:rsidP="00A80CDE">
      <w:pPr>
        <w:spacing w:after="0" w:line="360" w:lineRule="auto"/>
        <w:jc w:val="both"/>
        <w:rPr>
          <w:rFonts w:asciiTheme="majorBidi" w:eastAsia="Times New Roman" w:hAnsiTheme="majorBidi" w:cstheme="majorBidi"/>
          <w:bCs/>
          <w:i/>
          <w:iCs/>
          <w:sz w:val="28"/>
          <w:szCs w:val="28"/>
        </w:rPr>
      </w:pPr>
      <w:r w:rsidRPr="005C6EC6">
        <w:rPr>
          <w:rFonts w:asciiTheme="majorBidi" w:hAnsiTheme="majorBidi" w:cstheme="majorBidi"/>
          <w:bCs/>
          <w:i/>
          <w:iCs/>
          <w:sz w:val="28"/>
          <w:szCs w:val="28"/>
          <w:vertAlign w:val="superscript"/>
          <w:lang w:eastAsia="en-CA"/>
        </w:rPr>
        <w:t>7</w:t>
      </w:r>
      <w:r w:rsidR="00264790" w:rsidRPr="005C6EC6">
        <w:rPr>
          <w:rFonts w:asciiTheme="majorBidi" w:eastAsia="Times New Roman" w:hAnsiTheme="majorBidi" w:cstheme="majorBidi"/>
          <w:bCs/>
          <w:i/>
          <w:iCs/>
          <w:sz w:val="28"/>
          <w:szCs w:val="28"/>
        </w:rPr>
        <w:t>D</w:t>
      </w:r>
      <w:r w:rsidR="00EB6A5D" w:rsidRPr="005C6EC6">
        <w:rPr>
          <w:rFonts w:asciiTheme="majorBidi" w:eastAsia="Times New Roman" w:hAnsiTheme="majorBidi" w:cstheme="majorBidi"/>
          <w:bCs/>
          <w:i/>
          <w:iCs/>
          <w:sz w:val="28"/>
          <w:szCs w:val="28"/>
        </w:rPr>
        <w:t xml:space="preserve">epartment of </w:t>
      </w:r>
      <w:r w:rsidR="00296518" w:rsidRPr="005C6EC6">
        <w:rPr>
          <w:rFonts w:asciiTheme="majorBidi" w:eastAsia="Times New Roman" w:hAnsiTheme="majorBidi" w:cstheme="majorBidi"/>
          <w:bCs/>
          <w:i/>
          <w:iCs/>
          <w:sz w:val="28"/>
          <w:szCs w:val="28"/>
        </w:rPr>
        <w:t>Microbiology</w:t>
      </w:r>
      <w:r w:rsidR="00264790" w:rsidRPr="005C6EC6">
        <w:rPr>
          <w:rFonts w:asciiTheme="majorBidi" w:eastAsia="Times New Roman" w:hAnsiTheme="majorBidi" w:cstheme="majorBidi"/>
          <w:bCs/>
          <w:i/>
          <w:iCs/>
          <w:sz w:val="28"/>
          <w:szCs w:val="28"/>
        </w:rPr>
        <w:t>, College of Veterinary Medicine, King Faisal University, 31982 Al-</w:t>
      </w:r>
      <w:proofErr w:type="spellStart"/>
      <w:r w:rsidR="00264790" w:rsidRPr="005C6EC6">
        <w:rPr>
          <w:rFonts w:asciiTheme="majorBidi" w:eastAsia="Times New Roman" w:hAnsiTheme="majorBidi" w:cstheme="majorBidi"/>
          <w:bCs/>
          <w:i/>
          <w:iCs/>
          <w:sz w:val="28"/>
          <w:szCs w:val="28"/>
        </w:rPr>
        <w:t>Ahsa</w:t>
      </w:r>
      <w:proofErr w:type="spellEnd"/>
      <w:r w:rsidR="00264790" w:rsidRPr="005C6EC6">
        <w:rPr>
          <w:rFonts w:asciiTheme="majorBidi" w:eastAsia="Times New Roman" w:hAnsiTheme="majorBidi" w:cstheme="majorBidi"/>
          <w:bCs/>
          <w:i/>
          <w:iCs/>
          <w:sz w:val="28"/>
          <w:szCs w:val="28"/>
        </w:rPr>
        <w:t>, Saudi Arabia.</w:t>
      </w:r>
    </w:p>
    <w:p w14:paraId="586689FC" w14:textId="35723CE6" w:rsidR="00A80CDE" w:rsidRPr="005C6EC6" w:rsidRDefault="00986B68" w:rsidP="00A80CDE">
      <w:pPr>
        <w:spacing w:after="0" w:line="360" w:lineRule="auto"/>
        <w:jc w:val="both"/>
        <w:rPr>
          <w:rFonts w:asciiTheme="majorBidi" w:eastAsia="Times New Roman" w:hAnsiTheme="majorBidi" w:cstheme="majorBidi"/>
          <w:bCs/>
          <w:i/>
          <w:iCs/>
          <w:sz w:val="28"/>
          <w:szCs w:val="28"/>
        </w:rPr>
      </w:pPr>
      <w:r w:rsidRPr="005C6EC6">
        <w:rPr>
          <w:rFonts w:asciiTheme="majorBidi" w:eastAsia="Times New Roman" w:hAnsiTheme="majorBidi" w:cstheme="majorBidi"/>
          <w:bCs/>
          <w:i/>
          <w:iCs/>
          <w:sz w:val="28"/>
          <w:szCs w:val="28"/>
          <w:vertAlign w:val="superscript"/>
        </w:rPr>
        <w:t>8</w:t>
      </w:r>
      <w:r w:rsidR="00A80CDE" w:rsidRPr="005C6EC6">
        <w:rPr>
          <w:rFonts w:asciiTheme="majorBidi" w:hAnsiTheme="majorBidi" w:cstheme="majorBidi"/>
          <w:bCs/>
          <w:i/>
          <w:iCs/>
          <w:color w:val="000000"/>
          <w:sz w:val="28"/>
          <w:szCs w:val="28"/>
          <w:lang w:eastAsia="en-CA"/>
        </w:rPr>
        <w:t>Omdurman Islamic University Faculty of Science and Technology department of Biotechnology</w:t>
      </w:r>
    </w:p>
    <w:p w14:paraId="6E17FF93" w14:textId="433253CF" w:rsidR="00A80CDE" w:rsidRPr="005C6EC6" w:rsidRDefault="007F1235" w:rsidP="00A80CDE">
      <w:pPr>
        <w:spacing w:after="0" w:line="360" w:lineRule="auto"/>
        <w:jc w:val="both"/>
        <w:rPr>
          <w:rFonts w:asciiTheme="majorBidi" w:hAnsiTheme="majorBidi" w:cstheme="majorBidi"/>
          <w:bCs/>
          <w:i/>
          <w:iCs/>
          <w:sz w:val="28"/>
          <w:szCs w:val="28"/>
        </w:rPr>
      </w:pPr>
      <w:r w:rsidRPr="005C6EC6">
        <w:rPr>
          <w:rFonts w:asciiTheme="majorBidi" w:hAnsiTheme="majorBidi" w:cstheme="majorBidi"/>
          <w:bCs/>
          <w:i/>
          <w:iCs/>
          <w:sz w:val="28"/>
          <w:szCs w:val="28"/>
          <w:vertAlign w:val="superscript"/>
        </w:rPr>
        <w:t>9</w:t>
      </w:r>
      <w:r w:rsidR="00986B68" w:rsidRPr="005C6EC6">
        <w:rPr>
          <w:rFonts w:asciiTheme="majorBidi" w:hAnsiTheme="majorBidi" w:cstheme="majorBidi"/>
          <w:bCs/>
          <w:i/>
          <w:iCs/>
          <w:sz w:val="28"/>
          <w:szCs w:val="28"/>
        </w:rPr>
        <w:t xml:space="preserve">Discipline of Pharmacology, School of Pharmaceutical Sciences, </w:t>
      </w:r>
      <w:proofErr w:type="spellStart"/>
      <w:r w:rsidR="00986B68" w:rsidRPr="005C6EC6">
        <w:rPr>
          <w:rFonts w:asciiTheme="majorBidi" w:hAnsiTheme="majorBidi" w:cstheme="majorBidi"/>
          <w:bCs/>
          <w:i/>
          <w:iCs/>
          <w:sz w:val="28"/>
          <w:szCs w:val="28"/>
        </w:rPr>
        <w:t>Universiti</w:t>
      </w:r>
      <w:proofErr w:type="spellEnd"/>
      <w:r w:rsidR="00986B68" w:rsidRPr="005C6EC6">
        <w:rPr>
          <w:rFonts w:asciiTheme="majorBidi" w:hAnsiTheme="majorBidi" w:cstheme="majorBidi"/>
          <w:bCs/>
          <w:i/>
          <w:iCs/>
          <w:sz w:val="28"/>
          <w:szCs w:val="28"/>
        </w:rPr>
        <w:t xml:space="preserve"> </w:t>
      </w:r>
      <w:proofErr w:type="spellStart"/>
      <w:r w:rsidR="00986B68" w:rsidRPr="005C6EC6">
        <w:rPr>
          <w:rFonts w:asciiTheme="majorBidi" w:hAnsiTheme="majorBidi" w:cstheme="majorBidi"/>
          <w:bCs/>
          <w:i/>
          <w:iCs/>
          <w:sz w:val="28"/>
          <w:szCs w:val="28"/>
        </w:rPr>
        <w:t>Sains</w:t>
      </w:r>
      <w:proofErr w:type="spellEnd"/>
      <w:r w:rsidR="00986B68" w:rsidRPr="005C6EC6">
        <w:rPr>
          <w:rFonts w:asciiTheme="majorBidi" w:hAnsiTheme="majorBidi" w:cstheme="majorBidi"/>
          <w:bCs/>
          <w:i/>
          <w:iCs/>
          <w:sz w:val="28"/>
          <w:szCs w:val="28"/>
        </w:rPr>
        <w:t xml:space="preserve"> Malaysia, </w:t>
      </w:r>
      <w:proofErr w:type="spellStart"/>
      <w:r w:rsidR="00986B68" w:rsidRPr="005C6EC6">
        <w:rPr>
          <w:rFonts w:asciiTheme="majorBidi" w:hAnsiTheme="majorBidi" w:cstheme="majorBidi"/>
          <w:bCs/>
          <w:i/>
          <w:iCs/>
          <w:sz w:val="28"/>
          <w:szCs w:val="28"/>
        </w:rPr>
        <w:t>Gelugor</w:t>
      </w:r>
      <w:proofErr w:type="spellEnd"/>
      <w:r w:rsidR="00986B68" w:rsidRPr="005C6EC6">
        <w:rPr>
          <w:rFonts w:asciiTheme="majorBidi" w:hAnsiTheme="majorBidi" w:cstheme="majorBidi"/>
          <w:bCs/>
          <w:i/>
          <w:iCs/>
          <w:sz w:val="28"/>
          <w:szCs w:val="28"/>
        </w:rPr>
        <w:t>, 11800, Penang, Malaysia</w:t>
      </w:r>
    </w:p>
    <w:p w14:paraId="5EB91241" w14:textId="2E09416C" w:rsidR="007F1235" w:rsidRPr="005C6EC6" w:rsidRDefault="007F1235" w:rsidP="007F1235">
      <w:pPr>
        <w:spacing w:after="0" w:line="360" w:lineRule="auto"/>
        <w:rPr>
          <w:rFonts w:asciiTheme="majorBidi" w:hAnsiTheme="majorBidi" w:cstheme="majorBidi"/>
          <w:bCs/>
          <w:i/>
          <w:iCs/>
          <w:sz w:val="28"/>
          <w:szCs w:val="28"/>
        </w:rPr>
      </w:pPr>
      <w:r w:rsidRPr="005C6EC6">
        <w:rPr>
          <w:rFonts w:asciiTheme="majorBidi" w:hAnsiTheme="majorBidi" w:cstheme="majorBidi"/>
          <w:bCs/>
          <w:i/>
          <w:iCs/>
          <w:sz w:val="28"/>
          <w:szCs w:val="28"/>
          <w:vertAlign w:val="superscript"/>
        </w:rPr>
        <w:lastRenderedPageBreak/>
        <w:t>10</w:t>
      </w:r>
      <w:r w:rsidRPr="005C6EC6">
        <w:rPr>
          <w:rFonts w:asciiTheme="majorBidi" w:hAnsiTheme="majorBidi" w:cstheme="majorBidi"/>
          <w:bCs/>
          <w:i/>
          <w:iCs/>
          <w:sz w:val="28"/>
          <w:szCs w:val="28"/>
        </w:rPr>
        <w:t xml:space="preserve">Department of Medical Education, School of Medical and Life Sciences, Sunway University, </w:t>
      </w:r>
      <w:proofErr w:type="spellStart"/>
      <w:r w:rsidRPr="005C6EC6">
        <w:rPr>
          <w:rFonts w:asciiTheme="majorBidi" w:hAnsiTheme="majorBidi" w:cstheme="majorBidi"/>
          <w:bCs/>
          <w:i/>
          <w:iCs/>
          <w:sz w:val="28"/>
          <w:szCs w:val="28"/>
        </w:rPr>
        <w:t>Subang</w:t>
      </w:r>
      <w:proofErr w:type="spellEnd"/>
      <w:r w:rsidRPr="005C6EC6">
        <w:rPr>
          <w:rFonts w:asciiTheme="majorBidi" w:hAnsiTheme="majorBidi" w:cstheme="majorBidi"/>
          <w:bCs/>
          <w:i/>
          <w:iCs/>
          <w:sz w:val="28"/>
          <w:szCs w:val="28"/>
        </w:rPr>
        <w:t xml:space="preserve"> Jaya 47500, Selangor, Malaysia</w:t>
      </w:r>
    </w:p>
    <w:p w14:paraId="7757C526" w14:textId="77777777" w:rsidR="0025360B" w:rsidRPr="005C6EC6" w:rsidRDefault="0025360B" w:rsidP="007F1235">
      <w:pPr>
        <w:spacing w:after="0" w:line="360" w:lineRule="auto"/>
        <w:rPr>
          <w:rFonts w:asciiTheme="majorBidi" w:hAnsiTheme="majorBidi" w:cstheme="majorBidi"/>
          <w:bCs/>
          <w:i/>
          <w:iCs/>
          <w:sz w:val="28"/>
          <w:szCs w:val="28"/>
        </w:rPr>
      </w:pPr>
    </w:p>
    <w:p w14:paraId="32903F60" w14:textId="2F7C71F6" w:rsidR="0025360B" w:rsidRPr="005C6EC6" w:rsidRDefault="00E85447" w:rsidP="00441E84">
      <w:pPr>
        <w:spacing w:after="0" w:line="360" w:lineRule="auto"/>
        <w:jc w:val="both"/>
        <w:rPr>
          <w:rFonts w:asciiTheme="majorBidi" w:hAnsiTheme="majorBidi" w:cstheme="majorBidi"/>
          <w:bCs/>
          <w:i/>
          <w:iCs/>
          <w:sz w:val="28"/>
          <w:szCs w:val="28"/>
          <w:lang w:eastAsia="en-CA"/>
        </w:rPr>
      </w:pPr>
      <w:r w:rsidRPr="005C6EC6">
        <w:rPr>
          <w:rFonts w:asciiTheme="majorBidi" w:hAnsiTheme="majorBidi" w:cstheme="majorBidi"/>
          <w:b/>
          <w:sz w:val="28"/>
          <w:szCs w:val="28"/>
          <w:vertAlign w:val="superscript"/>
          <w:lang w:eastAsia="en-CA"/>
        </w:rPr>
        <w:t>©</w:t>
      </w:r>
      <w:r w:rsidRPr="005C6EC6">
        <w:rPr>
          <w:rFonts w:asciiTheme="majorBidi" w:hAnsiTheme="majorBidi" w:cstheme="majorBidi"/>
          <w:bCs/>
          <w:i/>
          <w:iCs/>
          <w:sz w:val="28"/>
          <w:szCs w:val="28"/>
          <w:lang w:eastAsia="en-CA"/>
        </w:rPr>
        <w:t>Contributed equally to this work</w:t>
      </w:r>
    </w:p>
    <w:p w14:paraId="3D8BBBA9" w14:textId="77777777" w:rsidR="003537F8" w:rsidRPr="005C6EC6" w:rsidRDefault="003537F8" w:rsidP="003537F8">
      <w:pPr>
        <w:spacing w:after="0" w:line="360" w:lineRule="auto"/>
        <w:jc w:val="both"/>
        <w:rPr>
          <w:rFonts w:asciiTheme="majorBidi" w:hAnsiTheme="majorBidi" w:cstheme="majorBidi"/>
          <w:bCs/>
          <w:sz w:val="28"/>
          <w:szCs w:val="28"/>
          <w:lang w:eastAsia="en-CA"/>
        </w:rPr>
      </w:pPr>
      <w:r w:rsidRPr="005C6EC6">
        <w:rPr>
          <w:rFonts w:asciiTheme="majorBidi" w:hAnsiTheme="majorBidi" w:cstheme="majorBidi"/>
          <w:bCs/>
          <w:color w:val="000000"/>
          <w:sz w:val="28"/>
          <w:szCs w:val="28"/>
          <w:lang w:eastAsia="en-CA"/>
        </w:rPr>
        <w:t>*Corresponding author</w:t>
      </w:r>
    </w:p>
    <w:p w14:paraId="2044FF8E" w14:textId="04109E2D" w:rsidR="003537F8" w:rsidRPr="005C6EC6" w:rsidRDefault="00FF0007" w:rsidP="00FF0007">
      <w:pPr>
        <w:spacing w:after="0" w:line="360" w:lineRule="auto"/>
        <w:jc w:val="both"/>
        <w:rPr>
          <w:rFonts w:asciiTheme="majorBidi" w:hAnsiTheme="majorBidi" w:cstheme="majorBidi"/>
          <w:bCs/>
          <w:sz w:val="28"/>
          <w:szCs w:val="28"/>
          <w:lang w:eastAsia="en-CA"/>
        </w:rPr>
      </w:pPr>
      <w:r w:rsidRPr="005C6EC6">
        <w:rPr>
          <w:rFonts w:asciiTheme="majorBidi" w:hAnsiTheme="majorBidi" w:cstheme="majorBidi"/>
          <w:bCs/>
          <w:color w:val="000000"/>
          <w:sz w:val="28"/>
          <w:szCs w:val="28"/>
          <w:lang w:eastAsia="en-CA"/>
        </w:rPr>
        <w:t>Professor</w:t>
      </w:r>
      <w:r w:rsidR="003537F8" w:rsidRPr="005C6EC6">
        <w:rPr>
          <w:rFonts w:asciiTheme="majorBidi" w:hAnsiTheme="majorBidi" w:cstheme="majorBidi"/>
          <w:bCs/>
          <w:color w:val="000000"/>
          <w:sz w:val="28"/>
          <w:szCs w:val="28"/>
          <w:lang w:eastAsia="en-CA"/>
        </w:rPr>
        <w:t xml:space="preserve">: </w:t>
      </w:r>
      <w:proofErr w:type="spellStart"/>
      <w:r w:rsidR="003537F8" w:rsidRPr="005C6EC6">
        <w:rPr>
          <w:rFonts w:asciiTheme="majorBidi" w:hAnsiTheme="majorBidi" w:cstheme="majorBidi"/>
          <w:bCs/>
          <w:color w:val="000000"/>
          <w:sz w:val="28"/>
          <w:szCs w:val="28"/>
          <w:lang w:eastAsia="en-CA"/>
        </w:rPr>
        <w:t>Yassir</w:t>
      </w:r>
      <w:proofErr w:type="spellEnd"/>
      <w:r w:rsidR="003537F8" w:rsidRPr="005C6EC6">
        <w:rPr>
          <w:rFonts w:asciiTheme="majorBidi" w:hAnsiTheme="majorBidi" w:cstheme="majorBidi"/>
          <w:bCs/>
          <w:color w:val="000000"/>
          <w:sz w:val="28"/>
          <w:szCs w:val="28"/>
          <w:lang w:eastAsia="en-CA"/>
        </w:rPr>
        <w:t xml:space="preserve"> A. </w:t>
      </w:r>
      <w:proofErr w:type="spellStart"/>
      <w:r w:rsidR="003537F8" w:rsidRPr="005C6EC6">
        <w:rPr>
          <w:rFonts w:asciiTheme="majorBidi" w:hAnsiTheme="majorBidi" w:cstheme="majorBidi"/>
          <w:bCs/>
          <w:color w:val="000000"/>
          <w:sz w:val="28"/>
          <w:szCs w:val="28"/>
          <w:lang w:eastAsia="en-CA"/>
        </w:rPr>
        <w:t>Almofti</w:t>
      </w:r>
      <w:proofErr w:type="spellEnd"/>
    </w:p>
    <w:p w14:paraId="1BA6CB92" w14:textId="77777777" w:rsidR="00E748D5" w:rsidRPr="005C6EC6" w:rsidRDefault="00671597" w:rsidP="00FE2E28">
      <w:pPr>
        <w:spacing w:after="0" w:line="360" w:lineRule="auto"/>
        <w:jc w:val="both"/>
        <w:rPr>
          <w:rFonts w:asciiTheme="majorBidi" w:hAnsiTheme="majorBidi" w:cstheme="majorBidi"/>
          <w:sz w:val="28"/>
          <w:szCs w:val="28"/>
        </w:rPr>
      </w:pPr>
      <w:r w:rsidRPr="005C6EC6">
        <w:rPr>
          <w:rFonts w:asciiTheme="majorBidi" w:hAnsiTheme="majorBidi" w:cstheme="majorBidi"/>
          <w:bCs/>
          <w:color w:val="000000"/>
          <w:sz w:val="28"/>
          <w:szCs w:val="28"/>
          <w:lang w:eastAsia="en-CA"/>
        </w:rPr>
        <w:t xml:space="preserve">Email: </w:t>
      </w:r>
      <w:hyperlink r:id="rId9" w:history="1">
        <w:r w:rsidR="00FE2E28" w:rsidRPr="005C6EC6">
          <w:rPr>
            <w:rStyle w:val="Hyperlink"/>
            <w:rFonts w:asciiTheme="majorBidi" w:hAnsiTheme="majorBidi" w:cstheme="majorBidi"/>
            <w:bCs/>
            <w:sz w:val="28"/>
            <w:szCs w:val="28"/>
            <w:lang w:eastAsia="en-CA"/>
          </w:rPr>
          <w:t>yamofti@kfu.edu.sa</w:t>
        </w:r>
      </w:hyperlink>
      <w:r w:rsidR="00FE2E28" w:rsidRPr="005C6EC6">
        <w:rPr>
          <w:rFonts w:asciiTheme="majorBidi" w:hAnsiTheme="majorBidi" w:cstheme="majorBidi"/>
          <w:sz w:val="28"/>
          <w:szCs w:val="28"/>
        </w:rPr>
        <w:t xml:space="preserve">           </w:t>
      </w:r>
    </w:p>
    <w:p w14:paraId="120C9C7E" w14:textId="299260FB" w:rsidR="003537F8" w:rsidRPr="005C6EC6" w:rsidRDefault="00E748D5" w:rsidP="00FE2E28">
      <w:pPr>
        <w:spacing w:after="0" w:line="360" w:lineRule="auto"/>
        <w:jc w:val="both"/>
        <w:rPr>
          <w:rFonts w:asciiTheme="majorBidi" w:hAnsiTheme="majorBidi" w:cstheme="majorBidi"/>
          <w:bCs/>
          <w:color w:val="000000"/>
          <w:sz w:val="28"/>
          <w:szCs w:val="28"/>
          <w:lang w:eastAsia="en-CA"/>
        </w:rPr>
      </w:pPr>
      <w:r w:rsidRPr="005C6EC6">
        <w:rPr>
          <w:rFonts w:asciiTheme="majorBidi" w:hAnsiTheme="majorBidi" w:cstheme="majorBidi"/>
          <w:sz w:val="28"/>
          <w:szCs w:val="28"/>
        </w:rPr>
        <w:t xml:space="preserve">            </w:t>
      </w:r>
      <w:hyperlink r:id="rId10" w:history="1">
        <w:r w:rsidR="00671597" w:rsidRPr="005C6EC6">
          <w:rPr>
            <w:rStyle w:val="Hyperlink"/>
            <w:rFonts w:asciiTheme="majorBidi" w:hAnsiTheme="majorBidi" w:cstheme="majorBidi"/>
            <w:bCs/>
            <w:sz w:val="28"/>
            <w:szCs w:val="28"/>
            <w:lang w:eastAsia="en-CA"/>
          </w:rPr>
          <w:t>yamofti99@gmail.com</w:t>
        </w:r>
      </w:hyperlink>
      <w:r w:rsidR="00671597" w:rsidRPr="005C6EC6">
        <w:rPr>
          <w:rStyle w:val="InternetLink"/>
          <w:rFonts w:asciiTheme="majorBidi" w:hAnsiTheme="majorBidi" w:cstheme="majorBidi"/>
          <w:bCs/>
          <w:color w:val="000000"/>
          <w:sz w:val="28"/>
          <w:szCs w:val="28"/>
          <w:lang w:eastAsia="en-CA"/>
        </w:rPr>
        <w:t xml:space="preserve"> </w:t>
      </w:r>
      <w:r w:rsidR="003537F8" w:rsidRPr="005C6EC6">
        <w:rPr>
          <w:rFonts w:asciiTheme="majorBidi" w:hAnsiTheme="majorBidi" w:cstheme="majorBidi"/>
          <w:bCs/>
          <w:color w:val="000000"/>
          <w:sz w:val="28"/>
          <w:szCs w:val="28"/>
          <w:lang w:eastAsia="en-CA"/>
        </w:rPr>
        <w:t xml:space="preserve">  </w:t>
      </w:r>
    </w:p>
    <w:p w14:paraId="08DC4034" w14:textId="77777777" w:rsidR="003537F8" w:rsidRPr="005C6EC6" w:rsidRDefault="003537F8" w:rsidP="003537F8">
      <w:pPr>
        <w:spacing w:after="0" w:line="360" w:lineRule="auto"/>
        <w:jc w:val="both"/>
        <w:rPr>
          <w:rFonts w:asciiTheme="majorBidi" w:hAnsiTheme="majorBidi" w:cstheme="majorBidi"/>
          <w:bCs/>
          <w:sz w:val="28"/>
          <w:szCs w:val="28"/>
          <w:lang w:eastAsia="en-CA"/>
        </w:rPr>
      </w:pPr>
      <w:r w:rsidRPr="005C6EC6">
        <w:rPr>
          <w:rFonts w:asciiTheme="majorBidi" w:hAnsiTheme="majorBidi" w:cstheme="majorBidi"/>
          <w:bCs/>
          <w:color w:val="000000"/>
          <w:sz w:val="28"/>
          <w:szCs w:val="28"/>
          <w:lang w:eastAsia="en-CA"/>
        </w:rPr>
        <w:t>Tel: 00249901589515</w:t>
      </w:r>
    </w:p>
    <w:p w14:paraId="0DADB60B" w14:textId="5E9566FC" w:rsidR="00141637" w:rsidRPr="005C6EC6" w:rsidRDefault="003537F8" w:rsidP="003429FC">
      <w:pPr>
        <w:spacing w:after="0" w:line="360" w:lineRule="auto"/>
        <w:jc w:val="both"/>
        <w:rPr>
          <w:rFonts w:asciiTheme="majorBidi" w:hAnsiTheme="majorBidi" w:cstheme="majorBidi"/>
          <w:bCs/>
          <w:sz w:val="28"/>
          <w:szCs w:val="28"/>
          <w:lang w:eastAsia="en-CA"/>
        </w:rPr>
      </w:pPr>
      <w:r w:rsidRPr="005C6EC6">
        <w:rPr>
          <w:rFonts w:asciiTheme="majorBidi" w:hAnsiTheme="majorBidi" w:cstheme="majorBidi"/>
          <w:bCs/>
          <w:color w:val="000000"/>
          <w:sz w:val="28"/>
          <w:szCs w:val="28"/>
          <w:lang w:eastAsia="en-CA"/>
        </w:rPr>
        <w:t>Fax: +249 (155) 882052. P.O Box: 1660 – Khartoum</w:t>
      </w:r>
    </w:p>
    <w:p w14:paraId="5834104B" w14:textId="77777777" w:rsidR="00727268" w:rsidRPr="005C6EC6" w:rsidRDefault="00727268" w:rsidP="0025360B">
      <w:pPr>
        <w:suppressLineNumbers/>
        <w:spacing w:line="360" w:lineRule="auto"/>
        <w:jc w:val="both"/>
        <w:rPr>
          <w:rFonts w:asciiTheme="majorBidi" w:hAnsiTheme="majorBidi" w:cstheme="majorBidi"/>
          <w:b/>
          <w:bCs/>
          <w:sz w:val="28"/>
          <w:szCs w:val="28"/>
        </w:rPr>
      </w:pPr>
    </w:p>
    <w:p w14:paraId="738197B3" w14:textId="77777777" w:rsidR="0025360B" w:rsidRPr="005C6EC6" w:rsidRDefault="0025360B" w:rsidP="0025360B">
      <w:pPr>
        <w:suppressLineNumbers/>
        <w:spacing w:line="360" w:lineRule="auto"/>
        <w:jc w:val="both"/>
        <w:rPr>
          <w:rFonts w:asciiTheme="majorBidi" w:hAnsiTheme="majorBidi" w:cstheme="majorBidi"/>
          <w:b/>
          <w:bCs/>
          <w:sz w:val="28"/>
          <w:szCs w:val="28"/>
        </w:rPr>
      </w:pPr>
    </w:p>
    <w:p w14:paraId="72705DD4" w14:textId="77777777" w:rsidR="0025360B" w:rsidRPr="005C6EC6" w:rsidRDefault="0025360B" w:rsidP="0025360B">
      <w:pPr>
        <w:suppressLineNumbers/>
        <w:spacing w:line="360" w:lineRule="auto"/>
        <w:jc w:val="both"/>
        <w:rPr>
          <w:rFonts w:asciiTheme="majorBidi" w:hAnsiTheme="majorBidi" w:cstheme="majorBidi"/>
          <w:b/>
          <w:bCs/>
          <w:sz w:val="28"/>
          <w:szCs w:val="28"/>
        </w:rPr>
      </w:pPr>
    </w:p>
    <w:p w14:paraId="1899DCFC" w14:textId="77777777" w:rsidR="0025360B" w:rsidRPr="005C6EC6" w:rsidRDefault="0025360B" w:rsidP="0025360B">
      <w:pPr>
        <w:suppressLineNumbers/>
        <w:spacing w:line="360" w:lineRule="auto"/>
        <w:jc w:val="both"/>
        <w:rPr>
          <w:rFonts w:asciiTheme="majorBidi" w:hAnsiTheme="majorBidi" w:cstheme="majorBidi"/>
          <w:b/>
          <w:bCs/>
          <w:sz w:val="28"/>
          <w:szCs w:val="28"/>
        </w:rPr>
      </w:pPr>
    </w:p>
    <w:p w14:paraId="6AF0810D" w14:textId="77777777" w:rsidR="0025360B" w:rsidRPr="005C6EC6" w:rsidRDefault="0025360B" w:rsidP="0025360B">
      <w:pPr>
        <w:suppressLineNumbers/>
        <w:spacing w:line="360" w:lineRule="auto"/>
        <w:jc w:val="both"/>
        <w:rPr>
          <w:rFonts w:asciiTheme="majorBidi" w:hAnsiTheme="majorBidi" w:cstheme="majorBidi"/>
          <w:b/>
          <w:bCs/>
          <w:sz w:val="28"/>
          <w:szCs w:val="28"/>
        </w:rPr>
      </w:pPr>
    </w:p>
    <w:p w14:paraId="6671FF55" w14:textId="77777777" w:rsidR="0025360B" w:rsidRPr="005C6EC6" w:rsidRDefault="0025360B" w:rsidP="0025360B">
      <w:pPr>
        <w:suppressLineNumbers/>
        <w:spacing w:line="360" w:lineRule="auto"/>
        <w:jc w:val="both"/>
        <w:rPr>
          <w:rFonts w:asciiTheme="majorBidi" w:hAnsiTheme="majorBidi" w:cstheme="majorBidi"/>
          <w:b/>
          <w:bCs/>
          <w:sz w:val="28"/>
          <w:szCs w:val="28"/>
        </w:rPr>
      </w:pPr>
    </w:p>
    <w:p w14:paraId="61565CD3" w14:textId="77777777" w:rsidR="0025360B" w:rsidRPr="005C6EC6" w:rsidRDefault="0025360B" w:rsidP="0025360B">
      <w:pPr>
        <w:suppressLineNumbers/>
        <w:spacing w:line="360" w:lineRule="auto"/>
        <w:jc w:val="both"/>
        <w:rPr>
          <w:rFonts w:asciiTheme="majorBidi" w:hAnsiTheme="majorBidi" w:cstheme="majorBidi"/>
          <w:b/>
          <w:bCs/>
          <w:sz w:val="28"/>
          <w:szCs w:val="28"/>
        </w:rPr>
      </w:pPr>
    </w:p>
    <w:p w14:paraId="662BB671" w14:textId="77777777" w:rsidR="0025360B" w:rsidRPr="005C6EC6" w:rsidRDefault="0025360B" w:rsidP="0025360B">
      <w:pPr>
        <w:suppressLineNumbers/>
        <w:spacing w:line="360" w:lineRule="auto"/>
        <w:jc w:val="both"/>
        <w:rPr>
          <w:rFonts w:asciiTheme="majorBidi" w:hAnsiTheme="majorBidi" w:cstheme="majorBidi"/>
          <w:b/>
          <w:bCs/>
          <w:sz w:val="28"/>
          <w:szCs w:val="28"/>
        </w:rPr>
      </w:pPr>
    </w:p>
    <w:p w14:paraId="4FDCC34C" w14:textId="77777777" w:rsidR="0025360B" w:rsidRPr="005C6EC6" w:rsidRDefault="0025360B" w:rsidP="0025360B">
      <w:pPr>
        <w:suppressLineNumbers/>
        <w:spacing w:line="360" w:lineRule="auto"/>
        <w:jc w:val="both"/>
        <w:rPr>
          <w:rFonts w:asciiTheme="majorBidi" w:hAnsiTheme="majorBidi" w:cstheme="majorBidi"/>
          <w:b/>
          <w:bCs/>
          <w:sz w:val="28"/>
          <w:szCs w:val="28"/>
        </w:rPr>
      </w:pPr>
    </w:p>
    <w:p w14:paraId="7FD99263" w14:textId="77777777" w:rsidR="0025360B" w:rsidRPr="005C6EC6" w:rsidRDefault="0025360B" w:rsidP="0025360B">
      <w:pPr>
        <w:suppressLineNumbers/>
        <w:spacing w:line="360" w:lineRule="auto"/>
        <w:jc w:val="both"/>
        <w:rPr>
          <w:rFonts w:asciiTheme="majorBidi" w:hAnsiTheme="majorBidi" w:cstheme="majorBidi"/>
          <w:b/>
          <w:bCs/>
          <w:sz w:val="28"/>
          <w:szCs w:val="28"/>
        </w:rPr>
      </w:pPr>
    </w:p>
    <w:p w14:paraId="5E601D66" w14:textId="77777777" w:rsidR="00DB64DF" w:rsidRPr="005C6EC6" w:rsidRDefault="00DB64DF" w:rsidP="0025360B">
      <w:pPr>
        <w:suppressLineNumbers/>
        <w:spacing w:line="360" w:lineRule="auto"/>
        <w:jc w:val="both"/>
        <w:rPr>
          <w:rFonts w:asciiTheme="majorBidi" w:hAnsiTheme="majorBidi" w:cstheme="majorBidi"/>
          <w:b/>
          <w:bCs/>
          <w:sz w:val="28"/>
          <w:szCs w:val="28"/>
        </w:rPr>
      </w:pPr>
    </w:p>
    <w:p w14:paraId="55CBA569" w14:textId="77777777" w:rsidR="00DB64DF" w:rsidRPr="005C6EC6" w:rsidRDefault="00DB64DF" w:rsidP="0025360B">
      <w:pPr>
        <w:suppressLineNumbers/>
        <w:spacing w:line="360" w:lineRule="auto"/>
        <w:jc w:val="both"/>
        <w:rPr>
          <w:rFonts w:asciiTheme="majorBidi" w:hAnsiTheme="majorBidi" w:cstheme="majorBidi"/>
          <w:b/>
          <w:bCs/>
          <w:sz w:val="28"/>
          <w:szCs w:val="28"/>
        </w:rPr>
      </w:pPr>
    </w:p>
    <w:p w14:paraId="01078108" w14:textId="77777777" w:rsidR="00441E84" w:rsidRPr="005C6EC6" w:rsidRDefault="00441E84" w:rsidP="0025360B">
      <w:pPr>
        <w:suppressLineNumbers/>
        <w:spacing w:line="360" w:lineRule="auto"/>
        <w:jc w:val="both"/>
        <w:rPr>
          <w:rFonts w:asciiTheme="majorBidi" w:hAnsiTheme="majorBidi" w:cstheme="majorBidi"/>
          <w:b/>
          <w:bCs/>
          <w:sz w:val="28"/>
          <w:szCs w:val="28"/>
        </w:rPr>
      </w:pPr>
    </w:p>
    <w:p w14:paraId="5BC3C99E" w14:textId="77777777" w:rsidR="000D70CA" w:rsidRPr="00FC0D24" w:rsidRDefault="000D70CA" w:rsidP="000D70CA">
      <w:pPr>
        <w:spacing w:line="360" w:lineRule="auto"/>
        <w:jc w:val="both"/>
        <w:rPr>
          <w:rFonts w:asciiTheme="majorBidi" w:hAnsiTheme="majorBidi" w:cstheme="majorBidi"/>
          <w:b/>
          <w:bCs/>
          <w:sz w:val="28"/>
          <w:szCs w:val="28"/>
        </w:rPr>
      </w:pPr>
      <w:r w:rsidRPr="00FC0D24">
        <w:rPr>
          <w:rFonts w:asciiTheme="majorBidi" w:hAnsiTheme="majorBidi" w:cstheme="majorBidi"/>
          <w:b/>
          <w:bCs/>
          <w:sz w:val="28"/>
          <w:szCs w:val="28"/>
        </w:rPr>
        <w:lastRenderedPageBreak/>
        <w:t>Abstract</w:t>
      </w:r>
    </w:p>
    <w:p w14:paraId="011A8A12" w14:textId="77777777" w:rsidR="000D70CA" w:rsidRPr="00FC0D24" w:rsidRDefault="000D70CA" w:rsidP="000D70CA">
      <w:pPr>
        <w:jc w:val="both"/>
        <w:rPr>
          <w:rFonts w:asciiTheme="majorBidi" w:hAnsiTheme="majorBidi" w:cstheme="majorBidi"/>
          <w:sz w:val="28"/>
          <w:szCs w:val="28"/>
          <w:shd w:val="clear" w:color="auto" w:fill="FFFFFF"/>
        </w:rPr>
      </w:pPr>
      <w:r w:rsidRPr="00FC0D24">
        <w:rPr>
          <w:rFonts w:asciiTheme="majorBidi" w:hAnsiTheme="majorBidi" w:cstheme="majorBidi"/>
          <w:sz w:val="28"/>
          <w:szCs w:val="28"/>
        </w:rPr>
        <w:t>Varicella zoster (VZ) is a viral disease caused by varicella zoster virus (VZV) that</w:t>
      </w:r>
      <w:r>
        <w:rPr>
          <w:rFonts w:asciiTheme="majorBidi" w:hAnsiTheme="majorBidi" w:cstheme="majorBidi"/>
          <w:sz w:val="28"/>
          <w:szCs w:val="28"/>
        </w:rPr>
        <w:t xml:space="preserve"> </w:t>
      </w:r>
      <w:r w:rsidRPr="000F57B3">
        <w:rPr>
          <w:rFonts w:asciiTheme="majorBidi" w:hAnsiTheme="majorBidi" w:cstheme="majorBidi"/>
          <w:color w:val="FF0000"/>
          <w:sz w:val="28"/>
          <w:szCs w:val="28"/>
        </w:rPr>
        <w:t xml:space="preserve">is </w:t>
      </w:r>
      <w:r w:rsidRPr="00FC0D24">
        <w:rPr>
          <w:rFonts w:asciiTheme="majorBidi" w:hAnsiTheme="majorBidi" w:cstheme="majorBidi"/>
          <w:sz w:val="28"/>
          <w:szCs w:val="28"/>
        </w:rPr>
        <w:t xml:space="preserve">related to </w:t>
      </w:r>
      <w:proofErr w:type="spellStart"/>
      <w:r w:rsidRPr="00FC0D24">
        <w:rPr>
          <w:rFonts w:asciiTheme="majorBidi" w:hAnsiTheme="majorBidi" w:cstheme="majorBidi"/>
          <w:sz w:val="28"/>
          <w:szCs w:val="28"/>
        </w:rPr>
        <w:t>alphaherpesvirus</w:t>
      </w:r>
      <w:proofErr w:type="spellEnd"/>
      <w:r w:rsidRPr="00FC0D24">
        <w:rPr>
          <w:rFonts w:asciiTheme="majorBidi" w:hAnsiTheme="majorBidi" w:cstheme="majorBidi"/>
          <w:sz w:val="28"/>
          <w:szCs w:val="28"/>
        </w:rPr>
        <w:t xml:space="preserve"> subfamily. </w:t>
      </w:r>
      <w:r w:rsidRPr="00FC0D24">
        <w:rPr>
          <w:rFonts w:asciiTheme="majorBidi" w:hAnsiTheme="majorBidi" w:cstheme="majorBidi"/>
          <w:sz w:val="28"/>
          <w:szCs w:val="28"/>
          <w:shd w:val="clear" w:color="auto" w:fill="FFFFFF"/>
        </w:rPr>
        <w:t>VZV causes a neurotropic disease in humans</w:t>
      </w:r>
      <w:r w:rsidRPr="00FC0D24">
        <w:rPr>
          <w:rFonts w:asciiTheme="majorBidi" w:hAnsiTheme="majorBidi" w:cstheme="majorBidi"/>
          <w:sz w:val="28"/>
          <w:szCs w:val="28"/>
        </w:rPr>
        <w:t xml:space="preserve">. The aim of this work was to </w:t>
      </w:r>
      <w:r w:rsidRPr="000F57B3">
        <w:rPr>
          <w:rFonts w:asciiTheme="majorBidi" w:hAnsiTheme="majorBidi" w:cstheme="majorBidi"/>
          <w:color w:val="FF0000"/>
          <w:sz w:val="28"/>
          <w:szCs w:val="28"/>
        </w:rPr>
        <w:t>stimulate</w:t>
      </w:r>
      <w:r w:rsidRPr="00FC0D24">
        <w:rPr>
          <w:rFonts w:asciiTheme="majorBidi" w:hAnsiTheme="majorBidi" w:cstheme="majorBidi"/>
          <w:sz w:val="28"/>
          <w:szCs w:val="28"/>
        </w:rPr>
        <w:t xml:space="preserve"> the human immune system by developing </w:t>
      </w:r>
      <w:r w:rsidRPr="000F57B3">
        <w:rPr>
          <w:rFonts w:asciiTheme="majorBidi" w:hAnsiTheme="majorBidi" w:cstheme="majorBidi"/>
          <w:color w:val="FF0000"/>
          <w:sz w:val="28"/>
          <w:szCs w:val="28"/>
        </w:rPr>
        <w:t xml:space="preserve">a </w:t>
      </w:r>
      <w:r w:rsidRPr="00FC0D24">
        <w:rPr>
          <w:rFonts w:asciiTheme="majorBidi" w:hAnsiTheme="majorBidi" w:cstheme="majorBidi"/>
          <w:sz w:val="28"/>
          <w:szCs w:val="28"/>
        </w:rPr>
        <w:t xml:space="preserve">multi-epitope vaccine based on five VZV surface proteins. Multiple </w:t>
      </w:r>
      <w:proofErr w:type="spellStart"/>
      <w:r w:rsidRPr="00FC0D24">
        <w:rPr>
          <w:rFonts w:asciiTheme="majorBidi" w:hAnsiTheme="majorBidi" w:cstheme="majorBidi"/>
          <w:sz w:val="28"/>
          <w:szCs w:val="28"/>
        </w:rPr>
        <w:t>immunoinformatics</w:t>
      </w:r>
      <w:proofErr w:type="spellEnd"/>
      <w:r w:rsidRPr="00FC0D24">
        <w:rPr>
          <w:rFonts w:asciiTheme="majorBidi" w:hAnsiTheme="majorBidi" w:cstheme="majorBidi"/>
          <w:sz w:val="28"/>
          <w:szCs w:val="28"/>
        </w:rPr>
        <w:t xml:space="preserve"> techniques were applied to assess B</w:t>
      </w:r>
      <w:r>
        <w:rPr>
          <w:rFonts w:asciiTheme="majorBidi" w:hAnsiTheme="majorBidi" w:cstheme="majorBidi"/>
          <w:sz w:val="28"/>
          <w:szCs w:val="28"/>
        </w:rPr>
        <w:t>-cell and T-</w:t>
      </w:r>
      <w:r w:rsidRPr="00FC0D24">
        <w:rPr>
          <w:rFonts w:asciiTheme="majorBidi" w:hAnsiTheme="majorBidi" w:cstheme="majorBidi"/>
          <w:sz w:val="28"/>
          <w:szCs w:val="28"/>
        </w:rPr>
        <w:t xml:space="preserve">cell epitopes. The population coverage of each </w:t>
      </w:r>
      <w:r>
        <w:rPr>
          <w:rFonts w:asciiTheme="majorBidi" w:hAnsiTheme="majorBidi" w:cstheme="majorBidi"/>
          <w:sz w:val="28"/>
          <w:szCs w:val="28"/>
        </w:rPr>
        <w:t>T-</w:t>
      </w:r>
      <w:r w:rsidRPr="00FC0D24">
        <w:rPr>
          <w:rFonts w:asciiTheme="majorBidi" w:hAnsiTheme="majorBidi" w:cstheme="majorBidi"/>
          <w:sz w:val="28"/>
          <w:szCs w:val="28"/>
        </w:rPr>
        <w:t xml:space="preserve">cell epitope was analyzed and the results showed high population coverage scores. The vaccine consists of 615 amino acids and it was antigenic and non-allergenic. The vaccine's </w:t>
      </w:r>
      <w:proofErr w:type="spellStart"/>
      <w:r w:rsidRPr="00FC0D24">
        <w:rPr>
          <w:rFonts w:asciiTheme="majorBidi" w:hAnsiTheme="majorBidi" w:cstheme="majorBidi"/>
          <w:sz w:val="28"/>
          <w:szCs w:val="28"/>
        </w:rPr>
        <w:t>hydrophilicity</w:t>
      </w:r>
      <w:proofErr w:type="spellEnd"/>
      <w:r w:rsidRPr="00FC0D24">
        <w:rPr>
          <w:rFonts w:asciiTheme="majorBidi" w:hAnsiTheme="majorBidi" w:cstheme="majorBidi"/>
          <w:sz w:val="28"/>
          <w:szCs w:val="28"/>
        </w:rPr>
        <w:t>, stability, presence o</w:t>
      </w:r>
      <w:r>
        <w:rPr>
          <w:rFonts w:asciiTheme="majorBidi" w:hAnsiTheme="majorBidi" w:cstheme="majorBidi"/>
          <w:sz w:val="28"/>
          <w:szCs w:val="28"/>
        </w:rPr>
        <w:t>f aliphatic side chains, and</w:t>
      </w:r>
      <w:r w:rsidRPr="00FC0D24">
        <w:rPr>
          <w:rFonts w:asciiTheme="majorBidi" w:hAnsiTheme="majorBidi" w:cstheme="majorBidi"/>
          <w:sz w:val="28"/>
          <w:szCs w:val="28"/>
        </w:rPr>
        <w:t xml:space="preserve"> thermal sta</w:t>
      </w:r>
      <w:r>
        <w:rPr>
          <w:rFonts w:asciiTheme="majorBidi" w:hAnsiTheme="majorBidi" w:cstheme="majorBidi"/>
          <w:sz w:val="28"/>
          <w:szCs w:val="28"/>
        </w:rPr>
        <w:t xml:space="preserve">bility were all determined </w:t>
      </w:r>
      <w:r w:rsidRPr="00B234C9">
        <w:rPr>
          <w:rFonts w:asciiTheme="majorBidi" w:hAnsiTheme="majorBidi" w:cstheme="majorBidi"/>
          <w:color w:val="FF0000"/>
          <w:sz w:val="28"/>
          <w:szCs w:val="28"/>
        </w:rPr>
        <w:t>th</w:t>
      </w:r>
      <w:r>
        <w:rPr>
          <w:rFonts w:asciiTheme="majorBidi" w:hAnsiTheme="majorBidi" w:cstheme="majorBidi"/>
          <w:color w:val="FF0000"/>
          <w:sz w:val="28"/>
          <w:szCs w:val="28"/>
        </w:rPr>
        <w:t>rough an</w:t>
      </w:r>
      <w:r w:rsidRPr="00B234C9">
        <w:rPr>
          <w:rFonts w:asciiTheme="majorBidi" w:hAnsiTheme="majorBidi" w:cstheme="majorBidi"/>
          <w:sz w:val="28"/>
          <w:szCs w:val="28"/>
        </w:rPr>
        <w:t xml:space="preserve"> </w:t>
      </w:r>
      <w:r w:rsidRPr="00FC0D24">
        <w:rPr>
          <w:rFonts w:asciiTheme="majorBidi" w:hAnsiTheme="majorBidi" w:cstheme="majorBidi"/>
          <w:sz w:val="28"/>
          <w:szCs w:val="28"/>
        </w:rPr>
        <w:t xml:space="preserve">analysis of its physical and chemical characteristics. Also the vaccine demonstrated </w:t>
      </w:r>
      <w:r w:rsidRPr="00B234C9">
        <w:rPr>
          <w:rFonts w:asciiTheme="majorBidi" w:hAnsiTheme="majorBidi" w:cstheme="majorBidi"/>
          <w:color w:val="FF0000"/>
          <w:sz w:val="28"/>
          <w:szCs w:val="28"/>
        </w:rPr>
        <w:t xml:space="preserve">the </w:t>
      </w:r>
      <w:r w:rsidRPr="00FC0D24">
        <w:rPr>
          <w:rFonts w:asciiTheme="majorBidi" w:hAnsiTheme="majorBidi" w:cstheme="majorBidi"/>
          <w:sz w:val="28"/>
          <w:szCs w:val="28"/>
        </w:rPr>
        <w:t xml:space="preserve">least homology to human proteome (11%). Using </w:t>
      </w:r>
      <w:r w:rsidRPr="00B234C9">
        <w:rPr>
          <w:rFonts w:asciiTheme="majorBidi" w:hAnsiTheme="majorBidi" w:cstheme="majorBidi"/>
          <w:color w:val="FF0000"/>
          <w:sz w:val="28"/>
          <w:szCs w:val="28"/>
        </w:rPr>
        <w:t xml:space="preserve">the </w:t>
      </w:r>
      <w:r w:rsidRPr="00FC0D24">
        <w:rPr>
          <w:rFonts w:asciiTheme="majorBidi" w:hAnsiTheme="majorBidi" w:cstheme="majorBidi"/>
          <w:sz w:val="28"/>
          <w:szCs w:val="28"/>
          <w:shd w:val="clear" w:color="auto" w:fill="FFFFFF"/>
        </w:rPr>
        <w:t>PSIPRED server and</w:t>
      </w:r>
      <w:r w:rsidRPr="00FC0D24">
        <w:rPr>
          <w:rFonts w:asciiTheme="majorBidi" w:hAnsiTheme="majorBidi" w:cstheme="majorBidi"/>
          <w:sz w:val="28"/>
          <w:szCs w:val="28"/>
        </w:rPr>
        <w:t xml:space="preserve"> </w:t>
      </w:r>
      <w:r w:rsidRPr="00B234C9">
        <w:rPr>
          <w:rFonts w:asciiTheme="majorBidi" w:hAnsiTheme="majorBidi" w:cstheme="majorBidi"/>
          <w:color w:val="FF0000"/>
          <w:sz w:val="28"/>
          <w:szCs w:val="28"/>
        </w:rPr>
        <w:t>the</w:t>
      </w:r>
      <w:r>
        <w:rPr>
          <w:rFonts w:asciiTheme="majorBidi" w:hAnsiTheme="majorBidi" w:cstheme="majorBidi"/>
          <w:sz w:val="28"/>
          <w:szCs w:val="28"/>
        </w:rPr>
        <w:t xml:space="preserve"> </w:t>
      </w:r>
      <w:r w:rsidRPr="00FC0D24">
        <w:rPr>
          <w:rFonts w:asciiTheme="majorBidi" w:hAnsiTheme="majorBidi" w:cstheme="majorBidi"/>
          <w:sz w:val="28"/>
          <w:szCs w:val="28"/>
        </w:rPr>
        <w:t xml:space="preserve">Ramachandran plot, the vaccine's secondary and tertiary structures were predicted, enhanced, and validated. The structural errors were assessed using the </w:t>
      </w:r>
      <w:proofErr w:type="spellStart"/>
      <w:r w:rsidRPr="00FC0D24">
        <w:rPr>
          <w:rFonts w:asciiTheme="majorBidi" w:hAnsiTheme="majorBidi" w:cstheme="majorBidi"/>
          <w:sz w:val="28"/>
          <w:szCs w:val="28"/>
        </w:rPr>
        <w:t>ProSA</w:t>
      </w:r>
      <w:proofErr w:type="spellEnd"/>
      <w:r w:rsidRPr="00FC0D24">
        <w:rPr>
          <w:rFonts w:asciiTheme="majorBidi" w:hAnsiTheme="majorBidi" w:cstheme="majorBidi"/>
          <w:sz w:val="28"/>
          <w:szCs w:val="28"/>
        </w:rPr>
        <w:t xml:space="preserve"> web tool. Furthermore, the vaccine's solubility was higher than that of the </w:t>
      </w:r>
      <w:r w:rsidRPr="00FC0D24">
        <w:rPr>
          <w:rFonts w:asciiTheme="majorBidi" w:hAnsiTheme="majorBidi" w:cstheme="majorBidi"/>
          <w:i/>
          <w:iCs/>
          <w:sz w:val="28"/>
          <w:szCs w:val="28"/>
        </w:rPr>
        <w:t>E. coli</w:t>
      </w:r>
      <w:r w:rsidRPr="00FC0D24">
        <w:rPr>
          <w:rFonts w:asciiTheme="majorBidi" w:hAnsiTheme="majorBidi" w:cstheme="majorBidi"/>
          <w:sz w:val="28"/>
          <w:szCs w:val="28"/>
        </w:rPr>
        <w:t xml:space="preserve"> proteins. Following immune simulation, there were significant amounts of T-cells, INF-γ, IL-2, and antibodies. Significant dockin</w:t>
      </w:r>
      <w:r w:rsidRPr="00B234C9">
        <w:rPr>
          <w:rFonts w:asciiTheme="majorBidi" w:hAnsiTheme="majorBidi" w:cstheme="majorBidi"/>
          <w:color w:val="FF0000"/>
          <w:sz w:val="28"/>
          <w:szCs w:val="28"/>
        </w:rPr>
        <w:t>g s</w:t>
      </w:r>
      <w:r w:rsidRPr="00FC0D24">
        <w:rPr>
          <w:rFonts w:asciiTheme="majorBidi" w:hAnsiTheme="majorBidi" w:cstheme="majorBidi"/>
          <w:sz w:val="28"/>
          <w:szCs w:val="28"/>
        </w:rPr>
        <w:t xml:space="preserve">cores were obtained for each predicted epitopes and for the vaccine when docked to TLR4 chains. The TLR4-vaccine complex was highly stable </w:t>
      </w:r>
      <w:r w:rsidRPr="00B234C9">
        <w:rPr>
          <w:rFonts w:asciiTheme="majorBidi" w:hAnsiTheme="majorBidi" w:cstheme="majorBidi"/>
          <w:color w:val="FF0000"/>
          <w:sz w:val="28"/>
          <w:szCs w:val="28"/>
        </w:rPr>
        <w:t>according to</w:t>
      </w:r>
      <w:r w:rsidRPr="00FC0D24">
        <w:rPr>
          <w:rFonts w:asciiTheme="majorBidi" w:hAnsiTheme="majorBidi" w:cstheme="majorBidi"/>
          <w:sz w:val="28"/>
          <w:szCs w:val="28"/>
        </w:rPr>
        <w:t xml:space="preserve"> molecular dynamic modeling. </w:t>
      </w:r>
      <w:r w:rsidRPr="00FC0D24">
        <w:rPr>
          <w:rFonts w:asciiTheme="majorBidi" w:hAnsiTheme="majorBidi" w:cstheme="majorBidi"/>
          <w:i/>
          <w:iCs/>
          <w:sz w:val="28"/>
          <w:szCs w:val="28"/>
          <w:shd w:val="clear" w:color="auto" w:fill="FFFFFF"/>
        </w:rPr>
        <w:t xml:space="preserve">In </w:t>
      </w:r>
      <w:proofErr w:type="spellStart"/>
      <w:r w:rsidRPr="00FC0D24">
        <w:rPr>
          <w:rFonts w:asciiTheme="majorBidi" w:hAnsiTheme="majorBidi" w:cstheme="majorBidi"/>
          <w:i/>
          <w:iCs/>
          <w:sz w:val="28"/>
          <w:szCs w:val="28"/>
          <w:shd w:val="clear" w:color="auto" w:fill="FFFFFF"/>
        </w:rPr>
        <w:t>silico</w:t>
      </w:r>
      <w:proofErr w:type="spellEnd"/>
      <w:r w:rsidRPr="00FC0D24">
        <w:rPr>
          <w:rFonts w:asciiTheme="majorBidi" w:hAnsiTheme="majorBidi" w:cstheme="majorBidi"/>
          <w:sz w:val="28"/>
          <w:szCs w:val="28"/>
          <w:shd w:val="clear" w:color="auto" w:fill="FFFFFF"/>
        </w:rPr>
        <w:t xml:space="preserve"> cloning was performed to assess the vaccine's expression in the </w:t>
      </w:r>
      <w:proofErr w:type="gramStart"/>
      <w:r w:rsidRPr="00FC0D24">
        <w:rPr>
          <w:rFonts w:asciiTheme="majorBidi" w:hAnsiTheme="majorBidi" w:cstheme="majorBidi"/>
          <w:sz w:val="28"/>
          <w:szCs w:val="28"/>
          <w:shd w:val="clear" w:color="auto" w:fill="FFFFFF"/>
        </w:rPr>
        <w:t>pET28a(</w:t>
      </w:r>
      <w:proofErr w:type="gramEnd"/>
      <w:r w:rsidRPr="00FC0D24">
        <w:rPr>
          <w:rFonts w:asciiTheme="majorBidi" w:hAnsiTheme="majorBidi" w:cstheme="majorBidi"/>
          <w:sz w:val="28"/>
          <w:szCs w:val="28"/>
          <w:shd w:val="clear" w:color="auto" w:fill="FFFFFF"/>
        </w:rPr>
        <w:t>+) vector, and the cloning results were efficient for translation</w:t>
      </w:r>
      <w:r w:rsidRPr="00FC0D24">
        <w:rPr>
          <w:rFonts w:asciiTheme="majorBidi" w:hAnsiTheme="majorBidi" w:cstheme="majorBidi"/>
          <w:sz w:val="28"/>
          <w:szCs w:val="28"/>
        </w:rPr>
        <w:t xml:space="preserve">. To ascertain the vaccine's effectiveness, </w:t>
      </w:r>
      <w:r w:rsidRPr="00E057F4">
        <w:rPr>
          <w:rFonts w:asciiTheme="majorBidi" w:hAnsiTheme="majorBidi" w:cstheme="majorBidi"/>
          <w:i/>
          <w:iCs/>
          <w:color w:val="FF0000"/>
          <w:sz w:val="28"/>
          <w:szCs w:val="28"/>
        </w:rPr>
        <w:t xml:space="preserve">in vivo </w:t>
      </w:r>
      <w:r w:rsidRPr="00E057F4">
        <w:rPr>
          <w:rFonts w:asciiTheme="majorBidi" w:hAnsiTheme="majorBidi" w:cstheme="majorBidi"/>
          <w:color w:val="FF0000"/>
          <w:sz w:val="28"/>
          <w:szCs w:val="28"/>
        </w:rPr>
        <w:t xml:space="preserve">and </w:t>
      </w:r>
      <w:r w:rsidRPr="00E057F4">
        <w:rPr>
          <w:rFonts w:asciiTheme="majorBidi" w:hAnsiTheme="majorBidi" w:cstheme="majorBidi"/>
          <w:i/>
          <w:iCs/>
          <w:color w:val="FF0000"/>
          <w:sz w:val="28"/>
          <w:szCs w:val="28"/>
        </w:rPr>
        <w:t>in vitro</w:t>
      </w:r>
      <w:r w:rsidRPr="00E057F4">
        <w:rPr>
          <w:rFonts w:asciiTheme="majorBidi" w:hAnsiTheme="majorBidi" w:cstheme="majorBidi"/>
          <w:color w:val="FF0000"/>
          <w:sz w:val="28"/>
          <w:szCs w:val="28"/>
        </w:rPr>
        <w:t xml:space="preserve"> investigations, including</w:t>
      </w:r>
      <w:r>
        <w:rPr>
          <w:rFonts w:asciiTheme="majorBidi" w:hAnsiTheme="majorBidi" w:cstheme="majorBidi"/>
          <w:sz w:val="28"/>
          <w:szCs w:val="28"/>
        </w:rPr>
        <w:t xml:space="preserve"> </w:t>
      </w:r>
      <w:r w:rsidRPr="00E057F4">
        <w:rPr>
          <w:rFonts w:asciiTheme="majorBidi" w:hAnsiTheme="majorBidi" w:cstheme="majorBidi"/>
          <w:color w:val="FF0000"/>
          <w:sz w:val="28"/>
          <w:szCs w:val="28"/>
        </w:rPr>
        <w:t>clinical trials are required</w:t>
      </w:r>
      <w:r w:rsidRPr="00FC0D24">
        <w:rPr>
          <w:rFonts w:asciiTheme="majorBidi" w:hAnsiTheme="majorBidi" w:cstheme="majorBidi"/>
          <w:sz w:val="28"/>
          <w:szCs w:val="28"/>
        </w:rPr>
        <w:t>.</w:t>
      </w:r>
    </w:p>
    <w:p w14:paraId="722F7594" w14:textId="77777777" w:rsidR="000D70CA" w:rsidRPr="00FC0D24" w:rsidRDefault="000D70CA" w:rsidP="000D70CA">
      <w:pPr>
        <w:spacing w:line="360" w:lineRule="auto"/>
        <w:jc w:val="both"/>
        <w:rPr>
          <w:rFonts w:asciiTheme="majorBidi" w:eastAsia="SimSun" w:hAnsiTheme="majorBidi" w:cstheme="majorBidi"/>
          <w:sz w:val="28"/>
          <w:szCs w:val="28"/>
        </w:rPr>
      </w:pPr>
      <w:r w:rsidRPr="00FC0D24">
        <w:rPr>
          <w:rFonts w:asciiTheme="majorBidi" w:eastAsia="SimSun" w:hAnsiTheme="majorBidi" w:cstheme="majorBidi"/>
          <w:sz w:val="28"/>
          <w:szCs w:val="28"/>
        </w:rPr>
        <w:t xml:space="preserve">Keywords: VZV; </w:t>
      </w:r>
      <w:proofErr w:type="spellStart"/>
      <w:r w:rsidRPr="00FC0D24">
        <w:rPr>
          <w:rFonts w:asciiTheme="majorBidi" w:eastAsia="SimSun" w:hAnsiTheme="majorBidi" w:cstheme="majorBidi"/>
          <w:sz w:val="28"/>
          <w:szCs w:val="28"/>
        </w:rPr>
        <w:t>Immunoinformatics</w:t>
      </w:r>
      <w:proofErr w:type="spellEnd"/>
      <w:r w:rsidRPr="00FC0D24">
        <w:rPr>
          <w:rFonts w:asciiTheme="majorBidi" w:eastAsia="SimSun" w:hAnsiTheme="majorBidi" w:cstheme="majorBidi"/>
          <w:sz w:val="28"/>
          <w:szCs w:val="28"/>
        </w:rPr>
        <w:t>; Multi-epitope vaccine; B-cells; T-cells</w:t>
      </w:r>
    </w:p>
    <w:p w14:paraId="21BEB2F1" w14:textId="77777777" w:rsidR="000D70CA" w:rsidRPr="00FC0D24" w:rsidRDefault="000D70CA" w:rsidP="000D70CA">
      <w:pPr>
        <w:spacing w:line="360" w:lineRule="auto"/>
        <w:jc w:val="both"/>
        <w:rPr>
          <w:rFonts w:asciiTheme="majorBidi" w:hAnsiTheme="majorBidi" w:cstheme="majorBidi"/>
          <w:b/>
          <w:bCs/>
          <w:sz w:val="28"/>
          <w:szCs w:val="28"/>
        </w:rPr>
      </w:pPr>
      <w:r w:rsidRPr="00FC0D24">
        <w:rPr>
          <w:rFonts w:asciiTheme="majorBidi" w:hAnsiTheme="majorBidi" w:cstheme="majorBidi"/>
          <w:b/>
          <w:bCs/>
          <w:sz w:val="28"/>
          <w:szCs w:val="28"/>
        </w:rPr>
        <w:t>1. Introduction</w:t>
      </w:r>
    </w:p>
    <w:p w14:paraId="2BE39674" w14:textId="77777777" w:rsidR="000D70CA" w:rsidRPr="00FC0D24" w:rsidRDefault="000D70CA" w:rsidP="000D70CA">
      <w:pPr>
        <w:spacing w:line="360" w:lineRule="auto"/>
        <w:jc w:val="both"/>
        <w:rPr>
          <w:rFonts w:asciiTheme="majorBidi" w:hAnsiTheme="majorBidi" w:cstheme="majorBidi"/>
          <w:sz w:val="28"/>
          <w:szCs w:val="28"/>
        </w:rPr>
      </w:pPr>
      <w:r w:rsidRPr="00FC0D24">
        <w:rPr>
          <w:rFonts w:asciiTheme="majorBidi" w:hAnsiTheme="majorBidi" w:cstheme="majorBidi"/>
          <w:sz w:val="28"/>
          <w:szCs w:val="28"/>
        </w:rPr>
        <w:t xml:space="preserve">   Varicella zoster virus (VZV) is </w:t>
      </w:r>
      <w:r w:rsidRPr="00E057F4">
        <w:rPr>
          <w:rFonts w:asciiTheme="majorBidi" w:hAnsiTheme="majorBidi" w:cstheme="majorBidi"/>
          <w:color w:val="FF0000"/>
          <w:sz w:val="28"/>
          <w:szCs w:val="28"/>
        </w:rPr>
        <w:t xml:space="preserve">an </w:t>
      </w:r>
      <w:r w:rsidRPr="00FC0D24">
        <w:rPr>
          <w:rFonts w:asciiTheme="majorBidi" w:hAnsiTheme="majorBidi" w:cstheme="majorBidi"/>
          <w:sz w:val="28"/>
          <w:szCs w:val="28"/>
        </w:rPr>
        <w:t xml:space="preserve">exclusively human neurotropic virus </w:t>
      </w:r>
      <w:r w:rsidRPr="00E057F4">
        <w:rPr>
          <w:rFonts w:asciiTheme="majorBidi" w:hAnsiTheme="majorBidi" w:cstheme="majorBidi"/>
          <w:color w:val="FF0000"/>
          <w:sz w:val="28"/>
          <w:szCs w:val="28"/>
        </w:rPr>
        <w:t xml:space="preserve">that </w:t>
      </w:r>
      <w:r w:rsidRPr="00FC0D24">
        <w:rPr>
          <w:rFonts w:asciiTheme="majorBidi" w:hAnsiTheme="majorBidi" w:cstheme="majorBidi"/>
          <w:sz w:val="28"/>
          <w:szCs w:val="28"/>
        </w:rPr>
        <w:t xml:space="preserve">belongs to the </w:t>
      </w:r>
      <w:proofErr w:type="spellStart"/>
      <w:r w:rsidRPr="00FC0D24">
        <w:rPr>
          <w:rFonts w:asciiTheme="majorBidi" w:hAnsiTheme="majorBidi" w:cstheme="majorBidi"/>
          <w:sz w:val="28"/>
          <w:szCs w:val="28"/>
        </w:rPr>
        <w:t>alphaherpesvirus</w:t>
      </w:r>
      <w:proofErr w:type="spellEnd"/>
      <w:r w:rsidRPr="00FC0D24">
        <w:rPr>
          <w:rFonts w:asciiTheme="majorBidi" w:hAnsiTheme="majorBidi" w:cstheme="majorBidi"/>
          <w:sz w:val="28"/>
          <w:szCs w:val="28"/>
        </w:rPr>
        <w:t xml:space="preserve"> subfamily [1-3]. Similar physiological and genomic </w:t>
      </w:r>
      <w:r w:rsidRPr="00E057F4">
        <w:rPr>
          <w:rFonts w:asciiTheme="majorBidi" w:hAnsiTheme="majorBidi" w:cstheme="majorBidi"/>
          <w:color w:val="FF0000"/>
          <w:sz w:val="28"/>
          <w:szCs w:val="28"/>
        </w:rPr>
        <w:t>characteristics were observed</w:t>
      </w:r>
      <w:r w:rsidRPr="00FC0D24">
        <w:rPr>
          <w:rFonts w:asciiTheme="majorBidi" w:hAnsiTheme="majorBidi" w:cstheme="majorBidi"/>
          <w:sz w:val="28"/>
          <w:szCs w:val="28"/>
        </w:rPr>
        <w:t xml:space="preserve"> between VZV (the prototype </w:t>
      </w:r>
      <w:proofErr w:type="spellStart"/>
      <w:r w:rsidRPr="00FC0D24">
        <w:rPr>
          <w:rFonts w:asciiTheme="majorBidi" w:hAnsiTheme="majorBidi" w:cstheme="majorBidi"/>
          <w:sz w:val="28"/>
          <w:szCs w:val="28"/>
        </w:rPr>
        <w:t>neurotrophic</w:t>
      </w:r>
      <w:proofErr w:type="spellEnd"/>
      <w:r w:rsidRPr="00FC0D24">
        <w:rPr>
          <w:rFonts w:asciiTheme="majorBidi" w:hAnsiTheme="majorBidi" w:cstheme="majorBidi"/>
          <w:sz w:val="28"/>
          <w:szCs w:val="28"/>
        </w:rPr>
        <w:t xml:space="preserve"> human </w:t>
      </w:r>
      <w:proofErr w:type="spellStart"/>
      <w:r w:rsidRPr="00FC0D24">
        <w:rPr>
          <w:rFonts w:asciiTheme="majorBidi" w:hAnsiTheme="majorBidi" w:cstheme="majorBidi"/>
          <w:sz w:val="28"/>
          <w:szCs w:val="28"/>
        </w:rPr>
        <w:t>alphaherpesvirus</w:t>
      </w:r>
      <w:proofErr w:type="spellEnd"/>
      <w:r w:rsidRPr="00FC0D24">
        <w:rPr>
          <w:rFonts w:asciiTheme="majorBidi" w:hAnsiTheme="majorBidi" w:cstheme="majorBidi"/>
          <w:sz w:val="28"/>
          <w:szCs w:val="28"/>
        </w:rPr>
        <w:t xml:space="preserve">) and herpes simplex virus type 1 (HSV-1). Both viruses are usually acquired in the early stages of development, when they are able to enter the ganglia and turn dormant [2, 4]. Reactivation from dormancy causes the </w:t>
      </w:r>
      <w:r w:rsidRPr="00FC0D24">
        <w:rPr>
          <w:rFonts w:asciiTheme="majorBidi" w:hAnsiTheme="majorBidi" w:cstheme="majorBidi"/>
          <w:sz w:val="28"/>
          <w:szCs w:val="28"/>
        </w:rPr>
        <w:lastRenderedPageBreak/>
        <w:t>infectious virus to replicate and shed, ensuring the spread and transmission to</w:t>
      </w:r>
      <w:r w:rsidRPr="00E057F4">
        <w:rPr>
          <w:rFonts w:asciiTheme="majorBidi" w:hAnsiTheme="majorBidi" w:cstheme="majorBidi"/>
          <w:color w:val="FF0000"/>
          <w:sz w:val="28"/>
          <w:szCs w:val="28"/>
        </w:rPr>
        <w:t xml:space="preserve"> an</w:t>
      </w:r>
      <w:r>
        <w:rPr>
          <w:rFonts w:asciiTheme="majorBidi" w:hAnsiTheme="majorBidi" w:cstheme="majorBidi"/>
          <w:sz w:val="28"/>
          <w:szCs w:val="28"/>
        </w:rPr>
        <w:t xml:space="preserve"> unsuspect</w:t>
      </w:r>
      <w:r w:rsidRPr="008562E8">
        <w:rPr>
          <w:rFonts w:asciiTheme="majorBidi" w:hAnsiTheme="majorBidi" w:cstheme="majorBidi"/>
          <w:color w:val="FF0000"/>
          <w:sz w:val="28"/>
          <w:szCs w:val="28"/>
        </w:rPr>
        <w:t xml:space="preserve">ing </w:t>
      </w:r>
      <w:r w:rsidRPr="00FC0D24">
        <w:rPr>
          <w:rFonts w:asciiTheme="majorBidi" w:hAnsiTheme="majorBidi" w:cstheme="majorBidi"/>
          <w:sz w:val="28"/>
          <w:szCs w:val="28"/>
        </w:rPr>
        <w:t xml:space="preserve">population [5, 6].       </w:t>
      </w:r>
    </w:p>
    <w:p w14:paraId="550F9DE1" w14:textId="77777777" w:rsidR="000D70CA" w:rsidRPr="00FC0D24" w:rsidRDefault="000D70CA" w:rsidP="000D70CA">
      <w:pPr>
        <w:spacing w:line="360" w:lineRule="auto"/>
        <w:jc w:val="both"/>
        <w:rPr>
          <w:rFonts w:asciiTheme="majorBidi" w:hAnsiTheme="majorBidi" w:cstheme="majorBidi"/>
          <w:sz w:val="28"/>
          <w:szCs w:val="28"/>
        </w:rPr>
      </w:pPr>
      <w:r w:rsidRPr="00FC0D24">
        <w:rPr>
          <w:rFonts w:asciiTheme="majorBidi" w:hAnsiTheme="majorBidi" w:cstheme="majorBidi"/>
          <w:sz w:val="28"/>
          <w:szCs w:val="28"/>
        </w:rPr>
        <w:t xml:space="preserve">   Varicella is an acute, highly contagious viral disease with worldwide distribution. VZV has a very high transmission rate, mostly through airborne transmission. Morbidity and mortality rates are </w:t>
      </w:r>
      <w:r w:rsidRPr="00D361B5">
        <w:rPr>
          <w:rFonts w:asciiTheme="majorBidi" w:hAnsiTheme="majorBidi" w:cstheme="majorBidi"/>
          <w:color w:val="FF0000"/>
          <w:sz w:val="28"/>
          <w:szCs w:val="28"/>
        </w:rPr>
        <w:t>higher</w:t>
      </w:r>
      <w:r w:rsidRPr="00FC0D24">
        <w:rPr>
          <w:rFonts w:asciiTheme="majorBidi" w:hAnsiTheme="majorBidi" w:cstheme="majorBidi"/>
          <w:sz w:val="28"/>
          <w:szCs w:val="28"/>
        </w:rPr>
        <w:t xml:space="preserve"> in </w:t>
      </w:r>
      <w:proofErr w:type="spellStart"/>
      <w:r w:rsidRPr="00FC0D24">
        <w:rPr>
          <w:rFonts w:asciiTheme="majorBidi" w:hAnsiTheme="majorBidi" w:cstheme="majorBidi"/>
          <w:sz w:val="28"/>
          <w:szCs w:val="28"/>
        </w:rPr>
        <w:t>immunocompetent</w:t>
      </w:r>
      <w:proofErr w:type="spellEnd"/>
      <w:r w:rsidRPr="00FC0D24">
        <w:rPr>
          <w:rFonts w:asciiTheme="majorBidi" w:hAnsiTheme="majorBidi" w:cstheme="majorBidi"/>
          <w:sz w:val="28"/>
          <w:szCs w:val="28"/>
        </w:rPr>
        <w:t xml:space="preserve"> children</w:t>
      </w:r>
      <w:r>
        <w:rPr>
          <w:rFonts w:asciiTheme="majorBidi" w:hAnsiTheme="majorBidi" w:cstheme="majorBidi"/>
          <w:sz w:val="28"/>
          <w:szCs w:val="28"/>
        </w:rPr>
        <w:t xml:space="preserve">, </w:t>
      </w:r>
      <w:r w:rsidRPr="00FC0D24">
        <w:rPr>
          <w:rFonts w:asciiTheme="majorBidi" w:hAnsiTheme="majorBidi" w:cstheme="majorBidi"/>
          <w:sz w:val="28"/>
          <w:szCs w:val="28"/>
        </w:rPr>
        <w:t>adults</w:t>
      </w:r>
      <w:r>
        <w:rPr>
          <w:rFonts w:asciiTheme="majorBidi" w:hAnsiTheme="majorBidi" w:cstheme="majorBidi"/>
          <w:sz w:val="28"/>
          <w:szCs w:val="28"/>
        </w:rPr>
        <w:t>,</w:t>
      </w:r>
      <w:r w:rsidRPr="00FC0D24">
        <w:rPr>
          <w:rFonts w:asciiTheme="majorBidi" w:hAnsiTheme="majorBidi" w:cstheme="majorBidi"/>
          <w:sz w:val="28"/>
          <w:szCs w:val="28"/>
        </w:rPr>
        <w:t xml:space="preserve"> and the </w:t>
      </w:r>
      <w:proofErr w:type="spellStart"/>
      <w:r w:rsidRPr="00FC0D24">
        <w:rPr>
          <w:rFonts w:asciiTheme="majorBidi" w:hAnsiTheme="majorBidi" w:cstheme="majorBidi"/>
          <w:sz w:val="28"/>
          <w:szCs w:val="28"/>
        </w:rPr>
        <w:t>immunocompromised</w:t>
      </w:r>
      <w:proofErr w:type="spellEnd"/>
      <w:r w:rsidRPr="00FC0D24">
        <w:rPr>
          <w:rFonts w:asciiTheme="majorBidi" w:hAnsiTheme="majorBidi" w:cstheme="majorBidi"/>
          <w:sz w:val="28"/>
          <w:szCs w:val="28"/>
        </w:rPr>
        <w:t xml:space="preserve"> individuals </w:t>
      </w:r>
      <w:r w:rsidRPr="00F81ED7">
        <w:rPr>
          <w:rFonts w:asciiTheme="majorBidi" w:hAnsiTheme="majorBidi" w:cstheme="majorBidi"/>
          <w:color w:val="FF0000"/>
          <w:sz w:val="28"/>
          <w:szCs w:val="28"/>
        </w:rPr>
        <w:t>compared to healthy children</w:t>
      </w:r>
      <w:r w:rsidRPr="00FC0D24">
        <w:rPr>
          <w:rFonts w:asciiTheme="majorBidi" w:hAnsiTheme="majorBidi" w:cstheme="majorBidi"/>
          <w:sz w:val="28"/>
          <w:szCs w:val="28"/>
        </w:rPr>
        <w:t xml:space="preserve"> [7]. Strong seasonal patterns are evident in varicella, with peak incidence occurring in the winter and spring or during the cool, dry season [7</w:t>
      </w:r>
      <w:proofErr w:type="gramStart"/>
      <w:r w:rsidRPr="00FC0D24">
        <w:rPr>
          <w:rFonts w:asciiTheme="majorBidi" w:hAnsiTheme="majorBidi" w:cstheme="majorBidi"/>
          <w:sz w:val="28"/>
          <w:szCs w:val="28"/>
        </w:rPr>
        <w:t>,8</w:t>
      </w:r>
      <w:proofErr w:type="gramEnd"/>
      <w:r w:rsidRPr="00FC0D24">
        <w:rPr>
          <w:rFonts w:asciiTheme="majorBidi" w:hAnsiTheme="majorBidi" w:cstheme="majorBidi"/>
          <w:sz w:val="28"/>
          <w:szCs w:val="28"/>
        </w:rPr>
        <w:t>]</w:t>
      </w:r>
      <w:r>
        <w:rPr>
          <w:rFonts w:asciiTheme="majorBidi" w:hAnsiTheme="majorBidi" w:cstheme="majorBidi"/>
          <w:sz w:val="28"/>
          <w:szCs w:val="28"/>
        </w:rPr>
        <w:t>. There i</w:t>
      </w:r>
      <w:r w:rsidRPr="00F81ED7">
        <w:rPr>
          <w:rFonts w:asciiTheme="majorBidi" w:hAnsiTheme="majorBidi" w:cstheme="majorBidi"/>
          <w:color w:val="FF0000"/>
          <w:sz w:val="28"/>
          <w:szCs w:val="28"/>
        </w:rPr>
        <w:t>s co</w:t>
      </w:r>
      <w:r w:rsidRPr="00FC0D24">
        <w:rPr>
          <w:rFonts w:asciiTheme="majorBidi" w:hAnsiTheme="majorBidi" w:cstheme="majorBidi"/>
          <w:sz w:val="28"/>
          <w:szCs w:val="28"/>
        </w:rPr>
        <w:t xml:space="preserve">nsiderable yearly </w:t>
      </w:r>
      <w:r w:rsidRPr="00F81ED7">
        <w:rPr>
          <w:rFonts w:asciiTheme="majorBidi" w:hAnsiTheme="majorBidi" w:cstheme="majorBidi"/>
          <w:color w:val="FF0000"/>
          <w:sz w:val="28"/>
          <w:szCs w:val="28"/>
        </w:rPr>
        <w:t>variation in the incidence of varicella cases per 1,000 persons</w:t>
      </w:r>
      <w:r w:rsidRPr="00FC0D24">
        <w:rPr>
          <w:rFonts w:asciiTheme="majorBidi" w:hAnsiTheme="majorBidi" w:cstheme="majorBidi"/>
          <w:sz w:val="28"/>
          <w:szCs w:val="28"/>
        </w:rPr>
        <w:t xml:space="preserve"> [7].   </w:t>
      </w:r>
    </w:p>
    <w:p w14:paraId="5328B45A" w14:textId="77777777" w:rsidR="000D70CA" w:rsidRPr="00FC0D24" w:rsidRDefault="000D70CA" w:rsidP="000D70CA">
      <w:pPr>
        <w:spacing w:line="360" w:lineRule="auto"/>
        <w:jc w:val="both"/>
        <w:rPr>
          <w:rFonts w:asciiTheme="majorBidi" w:hAnsiTheme="majorBidi" w:cstheme="majorBidi"/>
          <w:sz w:val="28"/>
          <w:szCs w:val="28"/>
        </w:rPr>
      </w:pPr>
      <w:r w:rsidRPr="00FC0D24">
        <w:rPr>
          <w:rFonts w:asciiTheme="majorBidi" w:hAnsiTheme="majorBidi" w:cstheme="majorBidi"/>
          <w:sz w:val="28"/>
          <w:szCs w:val="28"/>
        </w:rPr>
        <w:t xml:space="preserve">  The genome of VZV is made up of linear double-stranded DNA and is roughly 125 </w:t>
      </w:r>
      <w:proofErr w:type="spellStart"/>
      <w:r w:rsidRPr="00BF4765">
        <w:rPr>
          <w:rFonts w:asciiTheme="majorBidi" w:hAnsiTheme="majorBidi" w:cstheme="majorBidi"/>
          <w:color w:val="FF0000"/>
          <w:sz w:val="28"/>
          <w:szCs w:val="28"/>
        </w:rPr>
        <w:t>kilobase</w:t>
      </w:r>
      <w:proofErr w:type="spellEnd"/>
      <w:r w:rsidRPr="00BF4765">
        <w:rPr>
          <w:rFonts w:asciiTheme="majorBidi" w:hAnsiTheme="majorBidi" w:cstheme="majorBidi"/>
          <w:color w:val="FF0000"/>
          <w:sz w:val="28"/>
          <w:szCs w:val="28"/>
        </w:rPr>
        <w:t xml:space="preserve"> </w:t>
      </w:r>
      <w:r w:rsidRPr="00FC0D24">
        <w:rPr>
          <w:rFonts w:asciiTheme="majorBidi" w:hAnsiTheme="majorBidi" w:cstheme="majorBidi"/>
          <w:sz w:val="28"/>
          <w:szCs w:val="28"/>
        </w:rPr>
        <w:t xml:space="preserve">pairs [9]. About 91% of the VZV genomes are made up of 74 open reading frames (ORFs) that make up the coding regions. It has been observed that the VZV genome is substantially conserved [10]. </w:t>
      </w:r>
      <w:r w:rsidRPr="00BF4765">
        <w:rPr>
          <w:rFonts w:asciiTheme="majorBidi" w:hAnsiTheme="majorBidi" w:cstheme="majorBidi"/>
          <w:color w:val="FF0000"/>
          <w:sz w:val="28"/>
          <w:szCs w:val="28"/>
        </w:rPr>
        <w:t>Varicella</w:t>
      </w:r>
      <w:r w:rsidRPr="00FC0D24">
        <w:rPr>
          <w:rFonts w:asciiTheme="majorBidi" w:hAnsiTheme="majorBidi" w:cstheme="majorBidi"/>
          <w:sz w:val="28"/>
          <w:szCs w:val="28"/>
        </w:rPr>
        <w:t xml:space="preserve">, often known as chickenpox, is caused by this virus and </w:t>
      </w:r>
      <w:r w:rsidRPr="00BF4765">
        <w:rPr>
          <w:rFonts w:asciiTheme="majorBidi" w:hAnsiTheme="majorBidi" w:cstheme="majorBidi"/>
          <w:color w:val="FF0000"/>
          <w:sz w:val="28"/>
          <w:szCs w:val="28"/>
        </w:rPr>
        <w:t>remains latent throughout</w:t>
      </w:r>
      <w:r>
        <w:rPr>
          <w:rFonts w:asciiTheme="majorBidi" w:hAnsiTheme="majorBidi" w:cstheme="majorBidi"/>
          <w:sz w:val="28"/>
          <w:szCs w:val="28"/>
        </w:rPr>
        <w:t xml:space="preserve"> </w:t>
      </w:r>
      <w:r w:rsidRPr="00FC0D24">
        <w:rPr>
          <w:rFonts w:asciiTheme="majorBidi" w:hAnsiTheme="majorBidi" w:cstheme="majorBidi"/>
          <w:sz w:val="28"/>
          <w:szCs w:val="28"/>
        </w:rPr>
        <w:t xml:space="preserve">the </w:t>
      </w:r>
      <w:proofErr w:type="spellStart"/>
      <w:r w:rsidRPr="00FC0D24">
        <w:rPr>
          <w:rFonts w:asciiTheme="majorBidi" w:hAnsiTheme="majorBidi" w:cstheme="majorBidi"/>
          <w:sz w:val="28"/>
          <w:szCs w:val="28"/>
        </w:rPr>
        <w:t>neuraxis</w:t>
      </w:r>
      <w:proofErr w:type="spellEnd"/>
      <w:r w:rsidRPr="00FC0D24">
        <w:rPr>
          <w:rFonts w:asciiTheme="majorBidi" w:hAnsiTheme="majorBidi" w:cstheme="majorBidi"/>
          <w:sz w:val="28"/>
          <w:szCs w:val="28"/>
        </w:rPr>
        <w:t xml:space="preserve"> in the cranial nerve ganglia, dorsal root ganglia, and autonomic ganglia [1–3, 6]. VZV was shown to reactivate in old and </w:t>
      </w:r>
      <w:proofErr w:type="spellStart"/>
      <w:r w:rsidRPr="00FC0D24">
        <w:rPr>
          <w:rFonts w:asciiTheme="majorBidi" w:hAnsiTheme="majorBidi" w:cstheme="majorBidi"/>
          <w:sz w:val="28"/>
          <w:szCs w:val="28"/>
        </w:rPr>
        <w:t>immunocompromised</w:t>
      </w:r>
      <w:proofErr w:type="spellEnd"/>
      <w:r w:rsidRPr="00FC0D24">
        <w:rPr>
          <w:rFonts w:asciiTheme="majorBidi" w:hAnsiTheme="majorBidi" w:cstheme="majorBidi"/>
          <w:sz w:val="28"/>
          <w:szCs w:val="28"/>
        </w:rPr>
        <w:t xml:space="preserve"> people due to the reduction in VZV-specific cell-mediated immunity,</w:t>
      </w:r>
      <w:r w:rsidRPr="00FC0D24">
        <w:rPr>
          <w:rFonts w:asciiTheme="majorBidi" w:eastAsia="SimSun" w:hAnsiTheme="majorBidi" w:cstheme="majorBidi"/>
          <w:sz w:val="28"/>
          <w:szCs w:val="28"/>
        </w:rPr>
        <w:t xml:space="preserve"> causing shingles or herpes zoster [1, 11</w:t>
      </w:r>
      <w:r w:rsidRPr="00FC0D24">
        <w:rPr>
          <w:rFonts w:asciiTheme="majorBidi" w:hAnsiTheme="majorBidi" w:cstheme="majorBidi"/>
          <w:sz w:val="28"/>
          <w:szCs w:val="28"/>
        </w:rPr>
        <w:t>–</w:t>
      </w:r>
      <w:r w:rsidRPr="00FC0D24">
        <w:rPr>
          <w:rFonts w:asciiTheme="majorBidi" w:eastAsia="SimSun" w:hAnsiTheme="majorBidi" w:cstheme="majorBidi"/>
          <w:sz w:val="28"/>
          <w:szCs w:val="28"/>
        </w:rPr>
        <w:t>14</w:t>
      </w:r>
      <w:r w:rsidRPr="00FC0D24">
        <w:rPr>
          <w:rFonts w:asciiTheme="majorBidi" w:hAnsiTheme="majorBidi" w:cstheme="majorBidi"/>
          <w:sz w:val="28"/>
          <w:szCs w:val="28"/>
        </w:rPr>
        <w:t xml:space="preserve">]. This case is mostly characterized by post-herpetic </w:t>
      </w:r>
      <w:proofErr w:type="spellStart"/>
      <w:r w:rsidRPr="00FC0D24">
        <w:rPr>
          <w:rFonts w:asciiTheme="majorBidi" w:hAnsiTheme="majorBidi" w:cstheme="majorBidi"/>
          <w:sz w:val="28"/>
          <w:szCs w:val="28"/>
        </w:rPr>
        <w:t>neuraglia</w:t>
      </w:r>
      <w:proofErr w:type="spellEnd"/>
      <w:r w:rsidRPr="00FC0D24">
        <w:rPr>
          <w:rFonts w:asciiTheme="majorBidi" w:hAnsiTheme="majorBidi" w:cstheme="majorBidi"/>
          <w:sz w:val="28"/>
          <w:szCs w:val="28"/>
        </w:rPr>
        <w:t xml:space="preserve">, </w:t>
      </w:r>
      <w:proofErr w:type="spellStart"/>
      <w:r w:rsidRPr="00FC0D24">
        <w:rPr>
          <w:rFonts w:asciiTheme="majorBidi" w:hAnsiTheme="majorBidi" w:cstheme="majorBidi"/>
          <w:sz w:val="28"/>
          <w:szCs w:val="28"/>
        </w:rPr>
        <w:t>meningoencephalitis</w:t>
      </w:r>
      <w:proofErr w:type="spellEnd"/>
      <w:r w:rsidRPr="00FC0D24">
        <w:rPr>
          <w:rFonts w:asciiTheme="majorBidi" w:hAnsiTheme="majorBidi" w:cstheme="majorBidi"/>
          <w:sz w:val="28"/>
          <w:szCs w:val="28"/>
        </w:rPr>
        <w:t xml:space="preserve">, VZV </w:t>
      </w:r>
      <w:proofErr w:type="spellStart"/>
      <w:r w:rsidRPr="00FC0D24">
        <w:rPr>
          <w:rFonts w:asciiTheme="majorBidi" w:hAnsiTheme="majorBidi" w:cstheme="majorBidi"/>
          <w:sz w:val="28"/>
          <w:szCs w:val="28"/>
        </w:rPr>
        <w:t>vasculopathy</w:t>
      </w:r>
      <w:proofErr w:type="spellEnd"/>
      <w:r w:rsidRPr="00FC0D24">
        <w:rPr>
          <w:rFonts w:asciiTheme="majorBidi" w:hAnsiTheme="majorBidi" w:cstheme="majorBidi"/>
          <w:sz w:val="28"/>
          <w:szCs w:val="28"/>
        </w:rPr>
        <w:t xml:space="preserve">, </w:t>
      </w:r>
      <w:proofErr w:type="spellStart"/>
      <w:r w:rsidRPr="00FC0D24">
        <w:rPr>
          <w:rFonts w:asciiTheme="majorBidi" w:hAnsiTheme="majorBidi" w:cstheme="majorBidi"/>
          <w:sz w:val="28"/>
          <w:szCs w:val="28"/>
        </w:rPr>
        <w:t>cerebellitis</w:t>
      </w:r>
      <w:proofErr w:type="spellEnd"/>
      <w:r w:rsidRPr="00FC0D24">
        <w:rPr>
          <w:rFonts w:asciiTheme="majorBidi" w:hAnsiTheme="majorBidi" w:cstheme="majorBidi"/>
          <w:sz w:val="28"/>
          <w:szCs w:val="28"/>
        </w:rPr>
        <w:t xml:space="preserve">, myelopathy </w:t>
      </w:r>
      <w:proofErr w:type="spellStart"/>
      <w:r w:rsidRPr="00FC0D24">
        <w:rPr>
          <w:rFonts w:asciiTheme="majorBidi" w:hAnsiTheme="majorBidi" w:cstheme="majorBidi"/>
          <w:sz w:val="28"/>
          <w:szCs w:val="28"/>
        </w:rPr>
        <w:t>meningoradiculitis</w:t>
      </w:r>
      <w:proofErr w:type="spellEnd"/>
      <w:r w:rsidRPr="00FC0D24">
        <w:rPr>
          <w:rFonts w:asciiTheme="majorBidi" w:hAnsiTheme="majorBidi" w:cstheme="majorBidi"/>
          <w:sz w:val="28"/>
          <w:szCs w:val="28"/>
        </w:rPr>
        <w:t xml:space="preserve"> and eye damage. A reactivated VZV can also cause chronic radicular pain without rash. Moreover, VZV can cause all of the neurological disorders mentioned above without a rash [11–14]. More evidence connecting VZV to giant cell arteritis is rapidly emerging. For instance, approximately 95% of people worldwide have VZV infection and 50% will experience zoster by the time they are 85 years old or older and the neurological issues will continue to be a concern</w:t>
      </w:r>
      <w:r w:rsidRPr="00FC0D24">
        <w:rPr>
          <w:rFonts w:asciiTheme="majorBidi" w:hAnsiTheme="majorBidi" w:cstheme="majorBidi"/>
          <w:sz w:val="28"/>
          <w:szCs w:val="28"/>
          <w:vertAlign w:val="superscript"/>
        </w:rPr>
        <w:t xml:space="preserve"> </w:t>
      </w:r>
      <w:r w:rsidRPr="00FC0D24">
        <w:rPr>
          <w:rFonts w:asciiTheme="majorBidi" w:hAnsiTheme="majorBidi" w:cstheme="majorBidi"/>
          <w:sz w:val="28"/>
          <w:szCs w:val="28"/>
        </w:rPr>
        <w:t>[15–18].</w:t>
      </w:r>
    </w:p>
    <w:p w14:paraId="5B9BC4F3" w14:textId="77777777" w:rsidR="000D70CA" w:rsidRPr="00FC0D24" w:rsidRDefault="000D70CA" w:rsidP="000D70CA">
      <w:pPr>
        <w:spacing w:line="360" w:lineRule="auto"/>
        <w:jc w:val="both"/>
        <w:rPr>
          <w:rFonts w:asciiTheme="majorBidi" w:hAnsiTheme="majorBidi" w:cstheme="majorBidi"/>
          <w:sz w:val="28"/>
          <w:szCs w:val="28"/>
        </w:rPr>
      </w:pPr>
      <w:r w:rsidRPr="00FC0D24">
        <w:rPr>
          <w:rFonts w:asciiTheme="majorBidi" w:hAnsiTheme="majorBidi" w:cstheme="majorBidi"/>
          <w:sz w:val="28"/>
          <w:szCs w:val="28"/>
        </w:rPr>
        <w:lastRenderedPageBreak/>
        <w:t xml:space="preserve">    </w:t>
      </w:r>
      <w:r w:rsidRPr="00BF4765">
        <w:rPr>
          <w:rFonts w:asciiTheme="majorBidi" w:hAnsiTheme="majorBidi" w:cstheme="majorBidi"/>
          <w:color w:val="FF0000"/>
          <w:sz w:val="28"/>
          <w:szCs w:val="28"/>
        </w:rPr>
        <w:t xml:space="preserve">Antiviral </w:t>
      </w:r>
      <w:r w:rsidRPr="00FC0D24">
        <w:rPr>
          <w:rFonts w:asciiTheme="majorBidi" w:hAnsiTheme="majorBidi" w:cstheme="majorBidi"/>
          <w:sz w:val="28"/>
          <w:szCs w:val="28"/>
        </w:rPr>
        <w:t xml:space="preserve">drugs can be used to treat Varicella [4, 19]. </w:t>
      </w:r>
      <w:r w:rsidRPr="00BF4765">
        <w:rPr>
          <w:rFonts w:asciiTheme="majorBidi" w:hAnsiTheme="majorBidi" w:cstheme="majorBidi"/>
          <w:color w:val="FF0000"/>
          <w:sz w:val="28"/>
          <w:szCs w:val="28"/>
        </w:rPr>
        <w:t>However</w:t>
      </w:r>
      <w:r w:rsidRPr="00FC0D24">
        <w:rPr>
          <w:rFonts w:asciiTheme="majorBidi" w:hAnsiTheme="majorBidi" w:cstheme="majorBidi"/>
          <w:sz w:val="28"/>
          <w:szCs w:val="28"/>
        </w:rPr>
        <w:t xml:space="preserve">, due to the low clinical benefit of these drugs in healthy </w:t>
      </w:r>
      <w:r w:rsidRPr="00BF4765">
        <w:rPr>
          <w:rFonts w:asciiTheme="majorBidi" w:hAnsiTheme="majorBidi" w:cstheme="majorBidi"/>
          <w:color w:val="FF0000"/>
          <w:sz w:val="28"/>
          <w:szCs w:val="28"/>
        </w:rPr>
        <w:t xml:space="preserve">individuals </w:t>
      </w:r>
      <w:r w:rsidRPr="00FC0D24">
        <w:rPr>
          <w:rFonts w:asciiTheme="majorBidi" w:hAnsiTheme="majorBidi" w:cstheme="majorBidi"/>
          <w:sz w:val="28"/>
          <w:szCs w:val="28"/>
        </w:rPr>
        <w:t xml:space="preserve">and </w:t>
      </w:r>
      <w:r w:rsidRPr="00BF4765">
        <w:rPr>
          <w:rFonts w:asciiTheme="majorBidi" w:hAnsiTheme="majorBidi" w:cstheme="majorBidi"/>
          <w:color w:val="FF0000"/>
          <w:sz w:val="28"/>
          <w:szCs w:val="28"/>
        </w:rPr>
        <w:t>their high cost, antiviral therapy</w:t>
      </w:r>
      <w:r w:rsidRPr="00FC0D24">
        <w:rPr>
          <w:rFonts w:asciiTheme="majorBidi" w:hAnsiTheme="majorBidi" w:cstheme="majorBidi"/>
          <w:sz w:val="28"/>
          <w:szCs w:val="28"/>
        </w:rPr>
        <w:t xml:space="preserve"> is recommended</w:t>
      </w:r>
      <w:r w:rsidRPr="00CC09D7">
        <w:rPr>
          <w:rFonts w:asciiTheme="majorBidi" w:hAnsiTheme="majorBidi" w:cstheme="majorBidi"/>
          <w:color w:val="FF0000"/>
          <w:sz w:val="28"/>
          <w:szCs w:val="28"/>
        </w:rPr>
        <w:t xml:space="preserve"> only for those at high risk </w:t>
      </w:r>
      <w:r w:rsidRPr="00FC0D24">
        <w:rPr>
          <w:rFonts w:asciiTheme="majorBidi" w:hAnsiTheme="majorBidi" w:cstheme="majorBidi"/>
          <w:sz w:val="28"/>
          <w:szCs w:val="28"/>
        </w:rPr>
        <w:t>of severe varicella.</w:t>
      </w:r>
      <w:r w:rsidRPr="00FC0D24">
        <w:t xml:space="preserve"> </w:t>
      </w:r>
      <w:r w:rsidRPr="00FC0D24">
        <w:rPr>
          <w:rFonts w:asciiTheme="majorBidi" w:hAnsiTheme="majorBidi" w:cstheme="majorBidi"/>
          <w:sz w:val="28"/>
          <w:szCs w:val="28"/>
        </w:rPr>
        <w:t xml:space="preserve">The most effective method for treating VZV infection is the injection of anti-VZV antibodies. On the other hand, the most effective form of treatment is intravenous injection of acyclovir, which may need to be continued in cases of chronic sickness or in immunosuppressed individuals [1, 19]. The most common side effect of herpes zoster medication is post-herpetic neuralgia (PHN), which is extremely resistant to therapy and causes excruciating, recurrent pain for at least three months after the rash [20, 21]. Apart from post-herpes zoster (PHN), reactivation of VZV can result in a variety of neurological conditions, including </w:t>
      </w:r>
      <w:proofErr w:type="spellStart"/>
      <w:r w:rsidRPr="00FC0D24">
        <w:rPr>
          <w:rFonts w:asciiTheme="majorBidi" w:hAnsiTheme="majorBidi" w:cstheme="majorBidi"/>
          <w:sz w:val="28"/>
          <w:szCs w:val="28"/>
        </w:rPr>
        <w:t>meningoencephalitis</w:t>
      </w:r>
      <w:proofErr w:type="spellEnd"/>
      <w:r w:rsidRPr="00FC0D24">
        <w:rPr>
          <w:rFonts w:asciiTheme="majorBidi" w:hAnsiTheme="majorBidi" w:cstheme="majorBidi"/>
          <w:sz w:val="28"/>
          <w:szCs w:val="28"/>
        </w:rPr>
        <w:t xml:space="preserve">, myelitis, zoster sine </w:t>
      </w:r>
      <w:proofErr w:type="spellStart"/>
      <w:r w:rsidRPr="00FC0D24">
        <w:rPr>
          <w:rFonts w:asciiTheme="majorBidi" w:hAnsiTheme="majorBidi" w:cstheme="majorBidi"/>
          <w:sz w:val="28"/>
          <w:szCs w:val="28"/>
        </w:rPr>
        <w:t>herpete</w:t>
      </w:r>
      <w:proofErr w:type="spellEnd"/>
      <w:r w:rsidRPr="00FC0D24">
        <w:rPr>
          <w:rFonts w:asciiTheme="majorBidi" w:hAnsiTheme="majorBidi" w:cstheme="majorBidi"/>
          <w:sz w:val="28"/>
          <w:szCs w:val="28"/>
        </w:rPr>
        <w:t xml:space="preserve"> (a </w:t>
      </w:r>
      <w:proofErr w:type="spellStart"/>
      <w:r w:rsidRPr="00FC0D24">
        <w:rPr>
          <w:rFonts w:asciiTheme="majorBidi" w:hAnsiTheme="majorBidi" w:cstheme="majorBidi"/>
          <w:sz w:val="28"/>
          <w:szCs w:val="28"/>
        </w:rPr>
        <w:t>rashless</w:t>
      </w:r>
      <w:proofErr w:type="spellEnd"/>
      <w:r w:rsidRPr="00FC0D24">
        <w:rPr>
          <w:rFonts w:asciiTheme="majorBidi" w:hAnsiTheme="majorBidi" w:cstheme="majorBidi"/>
          <w:sz w:val="28"/>
          <w:szCs w:val="28"/>
        </w:rPr>
        <w:t xml:space="preserve"> variant of herpes zoster), and Ramsay Hunt syndrome [22]</w:t>
      </w:r>
      <w:r>
        <w:rPr>
          <w:rFonts w:asciiTheme="majorBidi" w:hAnsiTheme="majorBidi" w:cstheme="majorBidi"/>
          <w:sz w:val="28"/>
          <w:szCs w:val="28"/>
        </w:rPr>
        <w:t xml:space="preserve">. Currently, </w:t>
      </w:r>
      <w:r w:rsidRPr="00CC09D7">
        <w:rPr>
          <w:rFonts w:asciiTheme="majorBidi" w:hAnsiTheme="majorBidi" w:cstheme="majorBidi"/>
          <w:color w:val="FF0000"/>
          <w:sz w:val="28"/>
          <w:szCs w:val="28"/>
        </w:rPr>
        <w:t>viral</w:t>
      </w:r>
      <w:r w:rsidRPr="00FC0D24">
        <w:rPr>
          <w:rFonts w:asciiTheme="majorBidi" w:hAnsiTheme="majorBidi" w:cstheme="majorBidi"/>
          <w:sz w:val="28"/>
          <w:szCs w:val="28"/>
        </w:rPr>
        <w:t xml:space="preserve"> anterior uveitis (VAU) is treated with antiviral medications [21]. Nevertheless, there are no consensuses or recommendations regarding which approach yields the greatest results and the least amount of ocular complications [23].</w:t>
      </w:r>
    </w:p>
    <w:p w14:paraId="01DF7978" w14:textId="77777777" w:rsidR="000D70CA" w:rsidRPr="00FC0D24" w:rsidRDefault="000D70CA" w:rsidP="000D70CA">
      <w:pPr>
        <w:spacing w:line="360" w:lineRule="auto"/>
        <w:jc w:val="both"/>
        <w:rPr>
          <w:rFonts w:asciiTheme="majorBidi" w:hAnsiTheme="majorBidi" w:cstheme="majorBidi"/>
          <w:sz w:val="28"/>
          <w:szCs w:val="28"/>
          <w:shd w:val="clear" w:color="auto" w:fill="FFFFFF"/>
        </w:rPr>
      </w:pPr>
      <w:r w:rsidRPr="00FC0D24">
        <w:rPr>
          <w:rFonts w:asciiTheme="majorBidi" w:hAnsiTheme="majorBidi" w:cstheme="majorBidi"/>
          <w:sz w:val="28"/>
          <w:szCs w:val="28"/>
        </w:rPr>
        <w:t xml:space="preserve">    </w:t>
      </w:r>
      <w:r w:rsidRPr="00FC0D24">
        <w:rPr>
          <w:rFonts w:asciiTheme="majorBidi" w:eastAsia="SimSun" w:hAnsiTheme="majorBidi" w:cstheme="majorBidi"/>
          <w:sz w:val="28"/>
          <w:szCs w:val="28"/>
        </w:rPr>
        <w:t xml:space="preserve">A live attenuated varicella vaccine, </w:t>
      </w:r>
      <w:proofErr w:type="spellStart"/>
      <w:r w:rsidRPr="00FC0D24">
        <w:rPr>
          <w:rFonts w:asciiTheme="majorBidi" w:eastAsia="SimSun" w:hAnsiTheme="majorBidi" w:cstheme="majorBidi"/>
          <w:sz w:val="28"/>
          <w:szCs w:val="28"/>
        </w:rPr>
        <w:t>Vaccinax</w:t>
      </w:r>
      <w:proofErr w:type="spellEnd"/>
      <w:r w:rsidRPr="00FC0D24">
        <w:rPr>
          <w:rFonts w:asciiTheme="majorBidi" w:eastAsia="SimSun" w:hAnsiTheme="majorBidi" w:cstheme="majorBidi"/>
          <w:sz w:val="28"/>
          <w:szCs w:val="28"/>
        </w:rPr>
        <w:t xml:space="preserve">, is indicated for preventing varicella </w:t>
      </w:r>
      <w:r>
        <w:rPr>
          <w:rFonts w:asciiTheme="majorBidi" w:eastAsia="SimSun" w:hAnsiTheme="majorBidi" w:cstheme="majorBidi"/>
          <w:sz w:val="28"/>
          <w:szCs w:val="28"/>
        </w:rPr>
        <w:t>in infants and young children (</w:t>
      </w:r>
      <w:r w:rsidRPr="00CC09D7">
        <w:rPr>
          <w:rFonts w:asciiTheme="majorBidi" w:eastAsia="SimSun" w:hAnsiTheme="majorBidi" w:cstheme="majorBidi"/>
          <w:color w:val="FF0000"/>
          <w:sz w:val="28"/>
          <w:szCs w:val="28"/>
        </w:rPr>
        <w:t xml:space="preserve">age </w:t>
      </w:r>
      <w:r w:rsidRPr="00FC0D24">
        <w:rPr>
          <w:rFonts w:asciiTheme="majorBidi" w:eastAsia="SimSun" w:hAnsiTheme="majorBidi" w:cstheme="majorBidi"/>
          <w:sz w:val="28"/>
          <w:szCs w:val="28"/>
        </w:rPr>
        <w:t xml:space="preserve">12 months or older) [24]. This live attenuated vaccine contains a mixture of VZV genomes with varying polymorphisms and is the only human </w:t>
      </w:r>
      <w:proofErr w:type="spellStart"/>
      <w:r w:rsidRPr="00FC0D24">
        <w:rPr>
          <w:rFonts w:asciiTheme="majorBidi" w:eastAsia="SimSun" w:hAnsiTheme="majorBidi" w:cstheme="majorBidi"/>
          <w:sz w:val="28"/>
          <w:szCs w:val="28"/>
        </w:rPr>
        <w:t>herpesvirus</w:t>
      </w:r>
      <w:proofErr w:type="spellEnd"/>
      <w:r w:rsidRPr="00FC0D24">
        <w:rPr>
          <w:rFonts w:asciiTheme="majorBidi" w:eastAsia="SimSun" w:hAnsiTheme="majorBidi" w:cstheme="majorBidi"/>
          <w:sz w:val="28"/>
          <w:szCs w:val="28"/>
        </w:rPr>
        <w:t xml:space="preserve"> vaccine that has been developed. The innate antiviral barriers are reduced by mutations accumulated during tissue culture passage but do n</w:t>
      </w:r>
      <w:r>
        <w:rPr>
          <w:rFonts w:asciiTheme="majorBidi" w:eastAsia="SimSun" w:hAnsiTheme="majorBidi" w:cstheme="majorBidi"/>
          <w:sz w:val="28"/>
          <w:szCs w:val="28"/>
        </w:rPr>
        <w:t>ot affect VZV pathogenesis in T-</w:t>
      </w:r>
      <w:r w:rsidRPr="00FC0D24">
        <w:rPr>
          <w:rFonts w:asciiTheme="majorBidi" w:eastAsia="SimSun" w:hAnsiTheme="majorBidi" w:cstheme="majorBidi"/>
          <w:sz w:val="28"/>
          <w:szCs w:val="28"/>
        </w:rPr>
        <w:t xml:space="preserve">cells or </w:t>
      </w:r>
      <w:r w:rsidRPr="00FC0D24">
        <w:rPr>
          <w:rFonts w:asciiTheme="majorBidi" w:hAnsiTheme="majorBidi" w:cstheme="majorBidi"/>
          <w:sz w:val="28"/>
          <w:szCs w:val="28"/>
          <w:shd w:val="clear" w:color="auto" w:fill="FFFFFF"/>
        </w:rPr>
        <w:t>dorsal root ganglia (DRGs)</w:t>
      </w:r>
      <w:r w:rsidRPr="00FC0D24">
        <w:rPr>
          <w:rFonts w:asciiTheme="majorBidi" w:eastAsia="SimSun" w:hAnsiTheme="majorBidi" w:cstheme="majorBidi"/>
          <w:sz w:val="28"/>
          <w:szCs w:val="28"/>
        </w:rPr>
        <w:t xml:space="preserve">. During VZV pathogenesis, the viral–host interactions are modulated to avoid an overwhelming infection, which is beneficial for the virus since it ensures that this ubiquitous pathogen will continue to be transmitted and persist in the population [24]. </w:t>
      </w:r>
      <w:r w:rsidRPr="00FC0D24">
        <w:rPr>
          <w:rFonts w:asciiTheme="majorBidi" w:hAnsiTheme="majorBidi" w:cstheme="majorBidi"/>
          <w:sz w:val="28"/>
          <w:szCs w:val="28"/>
          <w:shd w:val="clear" w:color="auto" w:fill="FFFFFF"/>
        </w:rPr>
        <w:t xml:space="preserve">Adverse effects of the VZV vaccine in healthy </w:t>
      </w:r>
      <w:r w:rsidRPr="00FC0D24">
        <w:rPr>
          <w:rFonts w:asciiTheme="majorBidi" w:hAnsiTheme="majorBidi" w:cstheme="majorBidi"/>
          <w:sz w:val="28"/>
          <w:szCs w:val="28"/>
          <w:shd w:val="clear" w:color="auto" w:fill="FFFFFF"/>
        </w:rPr>
        <w:lastRenderedPageBreak/>
        <w:t>individuals are less and transient. However, vaccination resulted in a sore arm post-injection only in 20%–25%, and rashes similar to mild varicella infection in 5%. These rashes usually appeared a month post-immunization accompanied by mild fever [25].</w:t>
      </w:r>
    </w:p>
    <w:p w14:paraId="7543A63D" w14:textId="77777777" w:rsidR="000D70CA" w:rsidRPr="00FC0D24" w:rsidRDefault="000D70CA" w:rsidP="000D70CA">
      <w:pPr>
        <w:spacing w:line="360" w:lineRule="auto"/>
        <w:jc w:val="both"/>
        <w:rPr>
          <w:rFonts w:asciiTheme="majorBidi" w:hAnsiTheme="majorBidi" w:cstheme="majorBidi"/>
          <w:sz w:val="28"/>
          <w:szCs w:val="28"/>
        </w:rPr>
      </w:pPr>
      <w:r w:rsidRPr="00FC0D24">
        <w:rPr>
          <w:rFonts w:asciiTheme="majorBidi" w:hAnsiTheme="majorBidi" w:cstheme="majorBidi"/>
          <w:sz w:val="28"/>
          <w:szCs w:val="28"/>
        </w:rPr>
        <w:t xml:space="preserve">    </w:t>
      </w:r>
      <w:r w:rsidRPr="00CC09D7">
        <w:rPr>
          <w:rFonts w:asciiTheme="majorBidi" w:hAnsiTheme="majorBidi" w:cstheme="majorBidi"/>
          <w:i/>
          <w:iCs/>
          <w:color w:val="FF0000"/>
          <w:sz w:val="28"/>
          <w:szCs w:val="28"/>
        </w:rPr>
        <w:t xml:space="preserve">In </w:t>
      </w:r>
      <w:proofErr w:type="spellStart"/>
      <w:r w:rsidRPr="00CC09D7">
        <w:rPr>
          <w:rFonts w:asciiTheme="majorBidi" w:hAnsiTheme="majorBidi" w:cstheme="majorBidi"/>
          <w:i/>
          <w:iCs/>
          <w:color w:val="FF0000"/>
          <w:sz w:val="28"/>
          <w:szCs w:val="28"/>
        </w:rPr>
        <w:t>silico</w:t>
      </w:r>
      <w:proofErr w:type="spellEnd"/>
      <w:r w:rsidRPr="00CC09D7">
        <w:rPr>
          <w:rFonts w:asciiTheme="majorBidi" w:hAnsiTheme="majorBidi" w:cstheme="majorBidi"/>
          <w:color w:val="FF0000"/>
          <w:sz w:val="28"/>
          <w:szCs w:val="28"/>
        </w:rPr>
        <w:t xml:space="preserve"> </w:t>
      </w:r>
      <w:r w:rsidRPr="00FC0D24">
        <w:rPr>
          <w:rFonts w:asciiTheme="majorBidi" w:hAnsiTheme="majorBidi" w:cstheme="majorBidi"/>
          <w:sz w:val="28"/>
          <w:szCs w:val="28"/>
        </w:rPr>
        <w:t xml:space="preserve">studies have expedited the time and obtained favorable results with lower expenses associated with laboratory pathogen studies. They have supplanted traditional culture-based vaccines [26, 27]. Thus, the development of the novel vaccines by </w:t>
      </w:r>
      <w:proofErr w:type="spellStart"/>
      <w:r w:rsidRPr="00FC0D24">
        <w:rPr>
          <w:rFonts w:asciiTheme="majorBidi" w:hAnsiTheme="majorBidi" w:cstheme="majorBidi"/>
          <w:sz w:val="28"/>
          <w:szCs w:val="28"/>
        </w:rPr>
        <w:t>immunoinformatics</w:t>
      </w:r>
      <w:proofErr w:type="spellEnd"/>
      <w:r w:rsidRPr="00FC0D24">
        <w:rPr>
          <w:rFonts w:asciiTheme="majorBidi" w:hAnsiTheme="majorBidi" w:cstheme="majorBidi"/>
          <w:sz w:val="28"/>
          <w:szCs w:val="28"/>
        </w:rPr>
        <w:t xml:space="preserve"> methods may greatly reduce the incidence of varicella or chicken pox. The process of predicting epitopes often begins with analyzing the antigenic peptides' affinity for attaching to MHC molecules. </w:t>
      </w:r>
      <w:r w:rsidRPr="00AB15DF">
        <w:rPr>
          <w:rFonts w:asciiTheme="majorBidi" w:hAnsiTheme="majorBidi" w:cstheme="majorBidi"/>
          <w:color w:val="FF0000"/>
          <w:sz w:val="28"/>
          <w:szCs w:val="28"/>
        </w:rPr>
        <w:t>Additionally</w:t>
      </w:r>
      <w:r>
        <w:rPr>
          <w:rFonts w:asciiTheme="majorBidi" w:hAnsiTheme="majorBidi" w:cstheme="majorBidi"/>
          <w:sz w:val="28"/>
          <w:szCs w:val="28"/>
        </w:rPr>
        <w:t>,</w:t>
      </w:r>
      <w:r w:rsidRPr="00FC0D24">
        <w:rPr>
          <w:rFonts w:asciiTheme="majorBidi" w:hAnsiTheme="majorBidi" w:cstheme="majorBidi"/>
          <w:sz w:val="28"/>
          <w:szCs w:val="28"/>
        </w:rPr>
        <w:t xml:space="preserve"> new</w:t>
      </w:r>
      <w:r>
        <w:rPr>
          <w:rFonts w:asciiTheme="majorBidi" w:hAnsiTheme="majorBidi" w:cstheme="majorBidi"/>
          <w:sz w:val="28"/>
          <w:szCs w:val="28"/>
        </w:rPr>
        <w:t xml:space="preserve"> potent vaccination</w:t>
      </w:r>
      <w:r w:rsidRPr="00FC0D24">
        <w:rPr>
          <w:rFonts w:asciiTheme="majorBidi" w:hAnsiTheme="majorBidi" w:cstheme="majorBidi"/>
          <w:sz w:val="28"/>
          <w:szCs w:val="28"/>
        </w:rPr>
        <w:t xml:space="preserve"> protocols were developed as a result of the use of such resources and tools [28–32]. Despite these approaches aid in the creation of a vaccine specific to a population, the problem can also be reframed to produce a "universal vaccine," or a vaccine that provides the highest level of protection to every individual on the earth [33, 34]. In this study, by analyzing the virus's surface proteins, a multi-epitope immunization against VZV infection was intended to be developed. The VZV comprises multiple proteins, but only the surface proteins were targeted and analyzed for epitopes prediction for vaccine formation.</w:t>
      </w:r>
    </w:p>
    <w:p w14:paraId="5D705A73" w14:textId="5C5D018C" w:rsidR="00513352" w:rsidRDefault="007C0CEA" w:rsidP="006941F5">
      <w:pPr>
        <w:spacing w:line="360" w:lineRule="auto"/>
        <w:jc w:val="both"/>
        <w:rPr>
          <w:rFonts w:asciiTheme="majorBidi" w:hAnsiTheme="majorBidi" w:cstheme="majorBidi"/>
          <w:b/>
          <w:bCs/>
          <w:sz w:val="28"/>
          <w:szCs w:val="28"/>
        </w:rPr>
      </w:pPr>
      <w:r w:rsidRPr="00FC0D24">
        <w:rPr>
          <w:rFonts w:asciiTheme="majorBidi" w:hAnsiTheme="majorBidi" w:cstheme="majorBidi"/>
          <w:b/>
          <w:bCs/>
          <w:sz w:val="28"/>
          <w:szCs w:val="28"/>
        </w:rPr>
        <w:t xml:space="preserve">2. </w:t>
      </w:r>
      <w:r w:rsidR="00513352" w:rsidRPr="00FC0D24">
        <w:rPr>
          <w:rFonts w:asciiTheme="majorBidi" w:hAnsiTheme="majorBidi" w:cstheme="majorBidi"/>
          <w:b/>
          <w:bCs/>
          <w:sz w:val="28"/>
          <w:szCs w:val="28"/>
        </w:rPr>
        <w:t>M</w:t>
      </w:r>
      <w:r w:rsidR="00DA2C69">
        <w:rPr>
          <w:rFonts w:asciiTheme="majorBidi" w:hAnsiTheme="majorBidi" w:cstheme="majorBidi"/>
          <w:b/>
          <w:bCs/>
          <w:sz w:val="28"/>
          <w:szCs w:val="28"/>
        </w:rPr>
        <w:t>aterials and m</w:t>
      </w:r>
      <w:r w:rsidR="00513352" w:rsidRPr="00FC0D24">
        <w:rPr>
          <w:rFonts w:asciiTheme="majorBidi" w:hAnsiTheme="majorBidi" w:cstheme="majorBidi"/>
          <w:b/>
          <w:bCs/>
          <w:sz w:val="28"/>
          <w:szCs w:val="28"/>
        </w:rPr>
        <w:t>ethod</w:t>
      </w:r>
      <w:r w:rsidR="00DA2C69">
        <w:rPr>
          <w:rFonts w:asciiTheme="majorBidi" w:hAnsiTheme="majorBidi" w:cstheme="majorBidi"/>
          <w:b/>
          <w:bCs/>
          <w:sz w:val="28"/>
          <w:szCs w:val="28"/>
        </w:rPr>
        <w:t>s</w:t>
      </w:r>
    </w:p>
    <w:p w14:paraId="4AC6BA5D" w14:textId="5313C9DB" w:rsidR="00B4324D" w:rsidRPr="00B4324D" w:rsidRDefault="0024403D" w:rsidP="006941F5">
      <w:pPr>
        <w:spacing w:line="360" w:lineRule="auto"/>
        <w:jc w:val="both"/>
        <w:rPr>
          <w:rFonts w:asciiTheme="majorBidi" w:hAnsiTheme="majorBidi" w:cstheme="majorBidi"/>
          <w:color w:val="FF0000"/>
          <w:sz w:val="28"/>
          <w:szCs w:val="28"/>
        </w:rPr>
      </w:pPr>
      <w:r w:rsidRPr="0024403D">
        <w:rPr>
          <w:rFonts w:asciiTheme="majorBidi" w:hAnsiTheme="majorBidi" w:cstheme="majorBidi"/>
          <w:b/>
          <w:bCs/>
          <w:color w:val="FF0000"/>
          <w:sz w:val="28"/>
          <w:szCs w:val="28"/>
        </w:rPr>
        <w:t>2.1</w:t>
      </w:r>
      <w:r>
        <w:rPr>
          <w:rFonts w:asciiTheme="majorBidi" w:hAnsiTheme="majorBidi" w:cstheme="majorBidi"/>
          <w:color w:val="FF0000"/>
          <w:sz w:val="28"/>
          <w:szCs w:val="28"/>
        </w:rPr>
        <w:t xml:space="preserve"> </w:t>
      </w:r>
      <w:r w:rsidR="00B4324D" w:rsidRPr="00B4324D">
        <w:rPr>
          <w:rFonts w:asciiTheme="majorBidi" w:hAnsiTheme="majorBidi" w:cstheme="majorBidi"/>
          <w:color w:val="FF0000"/>
          <w:sz w:val="28"/>
          <w:szCs w:val="28"/>
        </w:rPr>
        <w:t xml:space="preserve">A flowchart illustrating the sequential steps involved in the process of the multi-epitope vaccine construction against the VZV was depicted in Fig 1. </w:t>
      </w:r>
    </w:p>
    <w:p w14:paraId="0B5DFD98" w14:textId="6B28C747" w:rsidR="00B4324D" w:rsidRPr="00B4324D" w:rsidRDefault="00B4324D" w:rsidP="00036951">
      <w:pPr>
        <w:spacing w:line="240" w:lineRule="auto"/>
        <w:jc w:val="both"/>
        <w:rPr>
          <w:rFonts w:asciiTheme="majorBidi" w:hAnsiTheme="majorBidi" w:cstheme="majorBidi"/>
          <w:color w:val="FF0000"/>
          <w:sz w:val="24"/>
          <w:szCs w:val="24"/>
        </w:rPr>
      </w:pPr>
      <w:r w:rsidRPr="00B4324D">
        <w:rPr>
          <w:rFonts w:asciiTheme="majorBidi" w:hAnsiTheme="majorBidi" w:cstheme="majorBidi"/>
          <w:color w:val="FF0000"/>
          <w:sz w:val="24"/>
          <w:szCs w:val="24"/>
        </w:rPr>
        <w:t xml:space="preserve">Fig 1: The </w:t>
      </w:r>
      <w:r w:rsidR="00C30223">
        <w:rPr>
          <w:rFonts w:asciiTheme="majorBidi" w:hAnsiTheme="majorBidi" w:cstheme="majorBidi"/>
          <w:color w:val="FF0000"/>
          <w:sz w:val="24"/>
          <w:szCs w:val="24"/>
        </w:rPr>
        <w:t>hierarchical</w:t>
      </w:r>
      <w:r w:rsidRPr="00B4324D">
        <w:rPr>
          <w:rFonts w:asciiTheme="majorBidi" w:hAnsiTheme="majorBidi" w:cstheme="majorBidi"/>
          <w:color w:val="FF0000"/>
          <w:sz w:val="24"/>
          <w:szCs w:val="24"/>
        </w:rPr>
        <w:t xml:space="preserve"> steps </w:t>
      </w:r>
      <w:r w:rsidR="00C30223">
        <w:rPr>
          <w:rFonts w:asciiTheme="majorBidi" w:hAnsiTheme="majorBidi" w:cstheme="majorBidi"/>
          <w:color w:val="FF0000"/>
          <w:sz w:val="24"/>
          <w:szCs w:val="24"/>
        </w:rPr>
        <w:t xml:space="preserve">used </w:t>
      </w:r>
      <w:r w:rsidRPr="00B4324D">
        <w:rPr>
          <w:rFonts w:asciiTheme="majorBidi" w:hAnsiTheme="majorBidi" w:cstheme="majorBidi"/>
          <w:color w:val="FF0000"/>
          <w:sz w:val="24"/>
          <w:szCs w:val="24"/>
        </w:rPr>
        <w:t>for computational vaccine design</w:t>
      </w:r>
      <w:r>
        <w:rPr>
          <w:rFonts w:asciiTheme="majorBidi" w:hAnsiTheme="majorBidi" w:cstheme="majorBidi"/>
          <w:color w:val="FF0000"/>
          <w:sz w:val="24"/>
          <w:szCs w:val="24"/>
        </w:rPr>
        <w:t xml:space="preserve"> against VZV</w:t>
      </w:r>
      <w:r w:rsidRPr="00B4324D">
        <w:rPr>
          <w:rFonts w:asciiTheme="majorBidi" w:hAnsiTheme="majorBidi" w:cstheme="majorBidi"/>
          <w:color w:val="FF0000"/>
          <w:sz w:val="24"/>
          <w:szCs w:val="24"/>
        </w:rPr>
        <w:t xml:space="preserve">. The workflow showed the essential phases such as </w:t>
      </w:r>
      <w:r w:rsidR="00036951">
        <w:rPr>
          <w:rFonts w:asciiTheme="majorBidi" w:hAnsiTheme="majorBidi" w:cstheme="majorBidi"/>
          <w:color w:val="FF0000"/>
          <w:sz w:val="24"/>
          <w:szCs w:val="24"/>
        </w:rPr>
        <w:t xml:space="preserve">the </w:t>
      </w:r>
      <w:r w:rsidRPr="00B4324D">
        <w:rPr>
          <w:rFonts w:asciiTheme="majorBidi" w:hAnsiTheme="majorBidi" w:cstheme="majorBidi"/>
          <w:color w:val="FF0000"/>
          <w:sz w:val="24"/>
          <w:szCs w:val="24"/>
        </w:rPr>
        <w:t>target</w:t>
      </w:r>
      <w:r w:rsidR="00036951">
        <w:rPr>
          <w:rFonts w:asciiTheme="majorBidi" w:hAnsiTheme="majorBidi" w:cstheme="majorBidi"/>
          <w:color w:val="FF0000"/>
          <w:sz w:val="24"/>
          <w:szCs w:val="24"/>
        </w:rPr>
        <w:t>ed</w:t>
      </w:r>
      <w:r w:rsidRPr="00B4324D">
        <w:rPr>
          <w:rFonts w:asciiTheme="majorBidi" w:hAnsiTheme="majorBidi" w:cstheme="majorBidi"/>
          <w:color w:val="FF0000"/>
          <w:sz w:val="24"/>
          <w:szCs w:val="24"/>
        </w:rPr>
        <w:t xml:space="preserve"> protein</w:t>
      </w:r>
      <w:r w:rsidR="00036951">
        <w:rPr>
          <w:rFonts w:asciiTheme="majorBidi" w:hAnsiTheme="majorBidi" w:cstheme="majorBidi"/>
          <w:color w:val="FF0000"/>
          <w:sz w:val="24"/>
          <w:szCs w:val="24"/>
        </w:rPr>
        <w:t>s for epitope prediction</w:t>
      </w:r>
      <w:r w:rsidRPr="00B4324D">
        <w:rPr>
          <w:rFonts w:asciiTheme="majorBidi" w:hAnsiTheme="majorBidi" w:cstheme="majorBidi"/>
          <w:color w:val="FF0000"/>
          <w:sz w:val="24"/>
          <w:szCs w:val="24"/>
        </w:rPr>
        <w:t xml:space="preserve">, epitope identification, vaccine assembly, </w:t>
      </w:r>
      <w:proofErr w:type="gramStart"/>
      <w:r w:rsidR="00D4023B">
        <w:rPr>
          <w:rFonts w:asciiTheme="majorBidi" w:hAnsiTheme="majorBidi" w:cstheme="majorBidi"/>
          <w:color w:val="FF0000"/>
          <w:sz w:val="24"/>
          <w:szCs w:val="24"/>
        </w:rPr>
        <w:t>physio</w:t>
      </w:r>
      <w:r w:rsidRPr="00B4324D">
        <w:rPr>
          <w:rFonts w:asciiTheme="majorBidi" w:hAnsiTheme="majorBidi" w:cstheme="majorBidi"/>
          <w:color w:val="FF0000"/>
          <w:sz w:val="24"/>
          <w:szCs w:val="24"/>
        </w:rPr>
        <w:t>chemical</w:t>
      </w:r>
      <w:proofErr w:type="gramEnd"/>
      <w:r w:rsidRPr="00B4324D">
        <w:rPr>
          <w:rFonts w:asciiTheme="majorBidi" w:hAnsiTheme="majorBidi" w:cstheme="majorBidi"/>
          <w:color w:val="FF0000"/>
          <w:sz w:val="24"/>
          <w:szCs w:val="24"/>
        </w:rPr>
        <w:t xml:space="preserve"> analysis, the three dimensional structural modeling, molecular docking with immune re</w:t>
      </w:r>
      <w:r w:rsidR="00C30223">
        <w:rPr>
          <w:rFonts w:asciiTheme="majorBidi" w:hAnsiTheme="majorBidi" w:cstheme="majorBidi"/>
          <w:color w:val="FF0000"/>
          <w:sz w:val="24"/>
          <w:szCs w:val="24"/>
        </w:rPr>
        <w:t>ceptors, molecular dynamics</w:t>
      </w:r>
      <w:r w:rsidRPr="00B4324D">
        <w:rPr>
          <w:rFonts w:asciiTheme="majorBidi" w:hAnsiTheme="majorBidi" w:cstheme="majorBidi"/>
          <w:color w:val="FF0000"/>
          <w:sz w:val="24"/>
          <w:szCs w:val="24"/>
        </w:rPr>
        <w:t xml:space="preserve"> simulation, and </w:t>
      </w:r>
      <w:r w:rsidRPr="00B4324D">
        <w:rPr>
          <w:rFonts w:asciiTheme="majorBidi" w:hAnsiTheme="majorBidi" w:cstheme="majorBidi"/>
          <w:i/>
          <w:iCs/>
          <w:color w:val="FF0000"/>
          <w:sz w:val="24"/>
          <w:szCs w:val="24"/>
        </w:rPr>
        <w:t xml:space="preserve">in </w:t>
      </w:r>
      <w:proofErr w:type="spellStart"/>
      <w:r w:rsidRPr="00B4324D">
        <w:rPr>
          <w:rFonts w:asciiTheme="majorBidi" w:hAnsiTheme="majorBidi" w:cstheme="majorBidi"/>
          <w:i/>
          <w:iCs/>
          <w:color w:val="FF0000"/>
          <w:sz w:val="24"/>
          <w:szCs w:val="24"/>
        </w:rPr>
        <w:t>silico</w:t>
      </w:r>
      <w:proofErr w:type="spellEnd"/>
      <w:r w:rsidRPr="00B4324D">
        <w:rPr>
          <w:rFonts w:asciiTheme="majorBidi" w:hAnsiTheme="majorBidi" w:cstheme="majorBidi"/>
          <w:color w:val="FF0000"/>
          <w:sz w:val="24"/>
          <w:szCs w:val="24"/>
        </w:rPr>
        <w:t xml:space="preserve"> cloning.</w:t>
      </w:r>
    </w:p>
    <w:p w14:paraId="559338F9" w14:textId="10BF0636" w:rsidR="00B4324D" w:rsidRPr="00B4324D" w:rsidRDefault="00B4324D" w:rsidP="006941F5">
      <w:pPr>
        <w:spacing w:line="360" w:lineRule="auto"/>
        <w:jc w:val="both"/>
        <w:rPr>
          <w:rFonts w:asciiTheme="majorBidi" w:hAnsiTheme="majorBidi" w:cstheme="majorBidi"/>
          <w:sz w:val="28"/>
          <w:szCs w:val="28"/>
        </w:rPr>
      </w:pPr>
    </w:p>
    <w:p w14:paraId="3A4ACAEA" w14:textId="0D00275B" w:rsidR="00513352" w:rsidRPr="00FC0D24" w:rsidRDefault="0024403D" w:rsidP="00513352">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t>2.2</w:t>
      </w:r>
      <w:r w:rsidR="00B13FB1" w:rsidRPr="00FC0D24">
        <w:rPr>
          <w:rFonts w:asciiTheme="majorBidi" w:hAnsiTheme="majorBidi" w:cstheme="majorBidi"/>
          <w:b/>
          <w:bCs/>
          <w:sz w:val="28"/>
          <w:szCs w:val="28"/>
        </w:rPr>
        <w:t xml:space="preserve"> </w:t>
      </w:r>
      <w:r w:rsidR="00513352" w:rsidRPr="00FC0D24">
        <w:rPr>
          <w:rFonts w:asciiTheme="majorBidi" w:hAnsiTheme="majorBidi" w:cstheme="majorBidi"/>
          <w:b/>
          <w:bCs/>
          <w:sz w:val="28"/>
          <w:szCs w:val="28"/>
        </w:rPr>
        <w:t xml:space="preserve">The retrieval of the viral whole proteome </w:t>
      </w:r>
    </w:p>
    <w:p w14:paraId="0AC2FCB4" w14:textId="20297CCA" w:rsidR="0035497F" w:rsidRPr="005C6EC6" w:rsidRDefault="00FD1C32" w:rsidP="00864D02">
      <w:pPr>
        <w:spacing w:line="360" w:lineRule="auto"/>
        <w:jc w:val="both"/>
        <w:rPr>
          <w:rFonts w:asciiTheme="majorBidi" w:hAnsiTheme="majorBidi" w:cstheme="majorBidi"/>
          <w:sz w:val="28"/>
          <w:szCs w:val="28"/>
        </w:rPr>
      </w:pPr>
      <w:proofErr w:type="spellStart"/>
      <w:r w:rsidRPr="005C6EC6">
        <w:rPr>
          <w:rFonts w:asciiTheme="majorBidi" w:hAnsiTheme="majorBidi" w:cstheme="majorBidi"/>
          <w:color w:val="222222"/>
          <w:sz w:val="28"/>
          <w:szCs w:val="28"/>
          <w:shd w:val="clear" w:color="auto" w:fill="FFFFFF"/>
        </w:rPr>
        <w:t>Uniprot</w:t>
      </w:r>
      <w:proofErr w:type="spellEnd"/>
      <w:r w:rsidRPr="005C6EC6">
        <w:rPr>
          <w:rFonts w:asciiTheme="majorBidi" w:hAnsiTheme="majorBidi" w:cstheme="majorBidi"/>
          <w:color w:val="222222"/>
          <w:sz w:val="28"/>
          <w:szCs w:val="28"/>
          <w:shd w:val="clear" w:color="auto" w:fill="FFFFFF"/>
        </w:rPr>
        <w:t xml:space="preserve"> at (</w:t>
      </w:r>
      <w:hyperlink r:id="rId11" w:history="1">
        <w:r w:rsidRPr="005C6EC6">
          <w:rPr>
            <w:rStyle w:val="Hyperlink"/>
            <w:rFonts w:asciiTheme="majorBidi" w:hAnsiTheme="majorBidi" w:cstheme="majorBidi"/>
            <w:sz w:val="28"/>
            <w:szCs w:val="28"/>
            <w:shd w:val="clear" w:color="auto" w:fill="FFFFFF"/>
          </w:rPr>
          <w:t>https://www.uniprot.org/</w:t>
        </w:r>
      </w:hyperlink>
      <w:r w:rsidRPr="005C6EC6">
        <w:rPr>
          <w:rFonts w:asciiTheme="majorBidi" w:hAnsiTheme="majorBidi" w:cstheme="majorBidi"/>
          <w:color w:val="222222"/>
          <w:sz w:val="28"/>
          <w:szCs w:val="28"/>
          <w:shd w:val="clear" w:color="auto" w:fill="FFFFFF"/>
        </w:rPr>
        <w:t xml:space="preserve">) </w:t>
      </w:r>
      <w:r w:rsidRPr="00FC0D24">
        <w:rPr>
          <w:rFonts w:asciiTheme="majorBidi" w:hAnsiTheme="majorBidi" w:cstheme="majorBidi"/>
          <w:sz w:val="28"/>
          <w:szCs w:val="28"/>
          <w:shd w:val="clear" w:color="auto" w:fill="FFFFFF"/>
        </w:rPr>
        <w:t xml:space="preserve">is a </w:t>
      </w:r>
      <w:r w:rsidR="00ED32BF" w:rsidRPr="00FC0D24">
        <w:rPr>
          <w:rFonts w:asciiTheme="majorBidi" w:hAnsiTheme="majorBidi" w:cstheme="majorBidi"/>
          <w:sz w:val="28"/>
          <w:szCs w:val="28"/>
          <w:shd w:val="clear" w:color="auto" w:fill="FFFFFF"/>
        </w:rPr>
        <w:t>high quality and freely accessible resource of protein</w:t>
      </w:r>
      <w:r w:rsidR="00F86E8F" w:rsidRPr="00FC0D24">
        <w:rPr>
          <w:rFonts w:asciiTheme="majorBidi" w:hAnsiTheme="majorBidi" w:cstheme="majorBidi"/>
          <w:sz w:val="28"/>
          <w:szCs w:val="28"/>
          <w:shd w:val="clear" w:color="auto" w:fill="FFFFFF"/>
        </w:rPr>
        <w:t>s</w:t>
      </w:r>
      <w:r w:rsidR="00ED32BF" w:rsidRPr="00FC0D24">
        <w:rPr>
          <w:rFonts w:asciiTheme="majorBidi" w:hAnsiTheme="majorBidi" w:cstheme="majorBidi"/>
          <w:sz w:val="28"/>
          <w:szCs w:val="28"/>
          <w:shd w:val="clear" w:color="auto" w:fill="FFFFFF"/>
        </w:rPr>
        <w:t xml:space="preserve"> seq</w:t>
      </w:r>
      <w:r w:rsidRPr="00FC0D24">
        <w:rPr>
          <w:rFonts w:asciiTheme="majorBidi" w:hAnsiTheme="majorBidi" w:cstheme="majorBidi"/>
          <w:sz w:val="28"/>
          <w:szCs w:val="28"/>
          <w:shd w:val="clear" w:color="auto" w:fill="FFFFFF"/>
        </w:rPr>
        <w:t>uence</w:t>
      </w:r>
      <w:r w:rsidR="00F86E8F" w:rsidRPr="00FC0D24">
        <w:rPr>
          <w:rFonts w:asciiTheme="majorBidi" w:hAnsiTheme="majorBidi" w:cstheme="majorBidi"/>
          <w:sz w:val="28"/>
          <w:szCs w:val="28"/>
          <w:shd w:val="clear" w:color="auto" w:fill="FFFFFF"/>
        </w:rPr>
        <w:t>s</w:t>
      </w:r>
      <w:r w:rsidR="004F1ECB" w:rsidRPr="00FC0D24">
        <w:rPr>
          <w:rFonts w:asciiTheme="majorBidi" w:hAnsiTheme="majorBidi" w:cstheme="majorBidi"/>
          <w:sz w:val="28"/>
          <w:szCs w:val="28"/>
          <w:shd w:val="clear" w:color="auto" w:fill="FFFFFF"/>
        </w:rPr>
        <w:t xml:space="preserve"> [</w:t>
      </w:r>
      <w:r w:rsidR="00F86E8F" w:rsidRPr="00FC0D24">
        <w:rPr>
          <w:rFonts w:asciiTheme="majorBidi" w:hAnsiTheme="majorBidi" w:cstheme="majorBidi"/>
          <w:sz w:val="28"/>
          <w:szCs w:val="28"/>
          <w:shd w:val="clear" w:color="auto" w:fill="FFFFFF"/>
        </w:rPr>
        <w:t>35</w:t>
      </w:r>
      <w:r w:rsidR="004F1ECB" w:rsidRPr="00FC0D24">
        <w:rPr>
          <w:rFonts w:asciiTheme="majorBidi" w:hAnsiTheme="majorBidi" w:cstheme="majorBidi"/>
          <w:sz w:val="28"/>
          <w:szCs w:val="28"/>
          <w:shd w:val="clear" w:color="auto" w:fill="FFFFFF"/>
        </w:rPr>
        <w:t>]</w:t>
      </w:r>
      <w:r w:rsidRPr="00FC0D24">
        <w:rPr>
          <w:rFonts w:asciiTheme="majorBidi" w:hAnsiTheme="majorBidi" w:cstheme="majorBidi"/>
          <w:sz w:val="28"/>
          <w:szCs w:val="28"/>
          <w:shd w:val="clear" w:color="auto" w:fill="FFFFFF"/>
        </w:rPr>
        <w:t>.</w:t>
      </w:r>
      <w:r w:rsidR="00B11541" w:rsidRPr="00FC0D24">
        <w:rPr>
          <w:rFonts w:asciiTheme="majorBidi" w:hAnsiTheme="majorBidi" w:cstheme="majorBidi"/>
          <w:sz w:val="28"/>
          <w:szCs w:val="28"/>
          <w:shd w:val="clear" w:color="auto" w:fill="FFFFFF"/>
        </w:rPr>
        <w:t xml:space="preserve"> </w:t>
      </w:r>
      <w:r w:rsidR="00667489" w:rsidRPr="00FC0D24">
        <w:rPr>
          <w:rFonts w:asciiTheme="majorBidi" w:hAnsiTheme="majorBidi" w:cstheme="majorBidi"/>
          <w:sz w:val="28"/>
          <w:szCs w:val="28"/>
        </w:rPr>
        <w:t xml:space="preserve">Through an exploration of the </w:t>
      </w:r>
      <w:proofErr w:type="spellStart"/>
      <w:r w:rsidRPr="00FC0D24">
        <w:rPr>
          <w:rFonts w:asciiTheme="majorBidi" w:hAnsiTheme="majorBidi" w:cstheme="majorBidi"/>
          <w:sz w:val="28"/>
          <w:szCs w:val="28"/>
        </w:rPr>
        <w:t>uniprot</w:t>
      </w:r>
      <w:proofErr w:type="spellEnd"/>
      <w:r w:rsidRPr="00FC0D24">
        <w:rPr>
          <w:rFonts w:asciiTheme="majorBidi" w:hAnsiTheme="majorBidi" w:cstheme="majorBidi"/>
          <w:sz w:val="28"/>
          <w:szCs w:val="28"/>
        </w:rPr>
        <w:t xml:space="preserve"> database</w:t>
      </w:r>
      <w:r w:rsidR="00667489" w:rsidRPr="00FC0D24">
        <w:rPr>
          <w:rFonts w:asciiTheme="majorBidi" w:hAnsiTheme="majorBidi" w:cstheme="majorBidi"/>
          <w:sz w:val="28"/>
          <w:szCs w:val="28"/>
        </w:rPr>
        <w:t>, the entire</w:t>
      </w:r>
      <w:r w:rsidR="00864D02" w:rsidRPr="00FC0D24">
        <w:rPr>
          <w:rFonts w:asciiTheme="majorBidi" w:hAnsiTheme="majorBidi" w:cstheme="majorBidi"/>
          <w:sz w:val="28"/>
          <w:szCs w:val="28"/>
        </w:rPr>
        <w:t xml:space="preserve"> </w:t>
      </w:r>
      <w:r w:rsidR="00864D02" w:rsidRPr="00FC0D24">
        <w:rPr>
          <w:rFonts w:asciiTheme="majorBidi" w:hAnsiTheme="majorBidi" w:cstheme="majorBidi"/>
          <w:spacing w:val="2"/>
          <w:sz w:val="28"/>
          <w:szCs w:val="28"/>
          <w:shd w:val="clear" w:color="auto" w:fill="FFFFFF"/>
        </w:rPr>
        <w:t xml:space="preserve">Human </w:t>
      </w:r>
      <w:proofErr w:type="spellStart"/>
      <w:r w:rsidR="00864D02" w:rsidRPr="00FC0D24">
        <w:rPr>
          <w:rFonts w:asciiTheme="majorBidi" w:hAnsiTheme="majorBidi" w:cstheme="majorBidi"/>
          <w:spacing w:val="2"/>
          <w:sz w:val="28"/>
          <w:szCs w:val="28"/>
          <w:shd w:val="clear" w:color="auto" w:fill="FFFFFF"/>
        </w:rPr>
        <w:t>alphaherpesvirus</w:t>
      </w:r>
      <w:proofErr w:type="spellEnd"/>
      <w:r w:rsidR="00864D02" w:rsidRPr="00FC0D24">
        <w:rPr>
          <w:rFonts w:asciiTheme="majorBidi" w:hAnsiTheme="majorBidi" w:cstheme="majorBidi"/>
          <w:spacing w:val="2"/>
          <w:sz w:val="28"/>
          <w:szCs w:val="28"/>
          <w:shd w:val="clear" w:color="auto" w:fill="FFFFFF"/>
        </w:rPr>
        <w:t xml:space="preserve"> 3</w:t>
      </w:r>
      <w:r w:rsidR="00864D02" w:rsidRPr="00FC0D24">
        <w:rPr>
          <w:rFonts w:ascii="Helvetica" w:hAnsi="Helvetica"/>
          <w:spacing w:val="2"/>
          <w:shd w:val="clear" w:color="auto" w:fill="FFFFFF"/>
        </w:rPr>
        <w:t> </w:t>
      </w:r>
      <w:r w:rsidR="00864D02" w:rsidRPr="00FC0D24">
        <w:rPr>
          <w:rFonts w:asciiTheme="majorBidi" w:hAnsiTheme="majorBidi" w:cstheme="majorBidi"/>
          <w:sz w:val="28"/>
          <w:szCs w:val="28"/>
        </w:rPr>
        <w:t>(</w:t>
      </w:r>
      <w:r w:rsidR="00B11541" w:rsidRPr="00FC0D24">
        <w:rPr>
          <w:rFonts w:asciiTheme="majorBidi" w:hAnsiTheme="majorBidi" w:cstheme="majorBidi"/>
          <w:sz w:val="28"/>
          <w:szCs w:val="28"/>
        </w:rPr>
        <w:t xml:space="preserve">varicella zoster viral </w:t>
      </w:r>
      <w:r w:rsidR="00864D02" w:rsidRPr="00FC0D24">
        <w:rPr>
          <w:rFonts w:asciiTheme="majorBidi" w:hAnsiTheme="majorBidi" w:cstheme="majorBidi"/>
          <w:sz w:val="28"/>
          <w:szCs w:val="28"/>
        </w:rPr>
        <w:t>genome-Dumas strain)</w:t>
      </w:r>
      <w:r w:rsidR="00667489" w:rsidRPr="00FC0D24">
        <w:rPr>
          <w:rFonts w:asciiTheme="majorBidi" w:hAnsiTheme="majorBidi" w:cstheme="majorBidi"/>
          <w:sz w:val="28"/>
          <w:szCs w:val="28"/>
        </w:rPr>
        <w:t xml:space="preserve"> </w:t>
      </w:r>
      <w:r w:rsidR="00864D02" w:rsidRPr="00FC0D24">
        <w:rPr>
          <w:rFonts w:asciiTheme="majorBidi" w:hAnsiTheme="majorBidi" w:cstheme="majorBidi"/>
          <w:sz w:val="28"/>
          <w:szCs w:val="28"/>
        </w:rPr>
        <w:t xml:space="preserve">with </w:t>
      </w:r>
      <w:r w:rsidR="00F3095C" w:rsidRPr="00FC0D24">
        <w:rPr>
          <w:rFonts w:asciiTheme="majorBidi" w:hAnsiTheme="majorBidi" w:cstheme="majorBidi"/>
          <w:sz w:val="28"/>
          <w:szCs w:val="28"/>
        </w:rPr>
        <w:t>73 proteins</w:t>
      </w:r>
      <w:r w:rsidR="00513352" w:rsidRPr="00FC0D24">
        <w:rPr>
          <w:rFonts w:asciiTheme="majorBidi" w:hAnsiTheme="majorBidi" w:cstheme="majorBidi"/>
          <w:sz w:val="28"/>
          <w:szCs w:val="28"/>
        </w:rPr>
        <w:t xml:space="preserve"> were ret</w:t>
      </w:r>
      <w:r w:rsidR="00667489" w:rsidRPr="00FC0D24">
        <w:rPr>
          <w:rFonts w:asciiTheme="majorBidi" w:hAnsiTheme="majorBidi" w:cstheme="majorBidi"/>
          <w:sz w:val="28"/>
          <w:szCs w:val="28"/>
        </w:rPr>
        <w:t>rieved</w:t>
      </w:r>
      <w:r w:rsidR="00553528" w:rsidRPr="00FC0D24">
        <w:rPr>
          <w:rFonts w:asciiTheme="majorBidi" w:hAnsiTheme="majorBidi" w:cstheme="majorBidi"/>
          <w:sz w:val="28"/>
          <w:szCs w:val="28"/>
        </w:rPr>
        <w:t xml:space="preserve"> in</w:t>
      </w:r>
      <w:r w:rsidR="00854466" w:rsidRPr="00FC0D24">
        <w:rPr>
          <w:rFonts w:asciiTheme="majorBidi" w:hAnsiTheme="majorBidi" w:cstheme="majorBidi"/>
          <w:sz w:val="28"/>
          <w:szCs w:val="28"/>
        </w:rPr>
        <w:t xml:space="preserve"> FASTA format and used for further analysis</w:t>
      </w:r>
      <w:r w:rsidR="004E7B72" w:rsidRPr="00FC0D24">
        <w:rPr>
          <w:rFonts w:asciiTheme="majorBidi" w:hAnsiTheme="majorBidi" w:cstheme="majorBidi"/>
          <w:sz w:val="28"/>
          <w:szCs w:val="28"/>
        </w:rPr>
        <w:t>.</w:t>
      </w:r>
      <w:r w:rsidR="006568DF">
        <w:rPr>
          <w:rFonts w:asciiTheme="majorBidi" w:hAnsiTheme="majorBidi" w:cstheme="majorBidi"/>
          <w:sz w:val="28"/>
          <w:szCs w:val="28"/>
        </w:rPr>
        <w:t xml:space="preserve"> </w:t>
      </w:r>
      <w:r w:rsidR="006568DF" w:rsidRPr="006568DF">
        <w:rPr>
          <w:rFonts w:asciiTheme="majorBidi" w:hAnsiTheme="majorBidi" w:cstheme="majorBidi"/>
          <w:color w:val="FF0000"/>
          <w:sz w:val="28"/>
          <w:szCs w:val="28"/>
        </w:rPr>
        <w:t>The names, lengths, and entries of these proteins were provided in (S1 Table).</w:t>
      </w:r>
    </w:p>
    <w:p w14:paraId="29461690" w14:textId="4E05FC4D" w:rsidR="00190B83" w:rsidRPr="005C6EC6" w:rsidRDefault="0024403D" w:rsidP="00190B83">
      <w:pPr>
        <w:spacing w:line="360" w:lineRule="auto"/>
        <w:jc w:val="both"/>
        <w:rPr>
          <w:rFonts w:asciiTheme="majorBidi" w:hAnsiTheme="majorBidi" w:cstheme="majorBidi"/>
          <w:b/>
          <w:bCs/>
          <w:noProof/>
          <w:sz w:val="28"/>
          <w:szCs w:val="28"/>
        </w:rPr>
      </w:pPr>
      <w:r>
        <w:rPr>
          <w:rFonts w:asciiTheme="majorBidi" w:hAnsiTheme="majorBidi" w:cstheme="majorBidi"/>
          <w:b/>
          <w:bCs/>
          <w:sz w:val="28"/>
          <w:szCs w:val="28"/>
        </w:rPr>
        <w:t>2.3</w:t>
      </w:r>
      <w:r w:rsidR="00190B83" w:rsidRPr="005C6EC6">
        <w:rPr>
          <w:rFonts w:asciiTheme="majorBidi" w:hAnsiTheme="majorBidi" w:cstheme="majorBidi"/>
          <w:b/>
          <w:bCs/>
          <w:sz w:val="28"/>
          <w:szCs w:val="28"/>
        </w:rPr>
        <w:t xml:space="preserve"> Subcellular localization and </w:t>
      </w:r>
      <w:proofErr w:type="spellStart"/>
      <w:r w:rsidR="00190B83" w:rsidRPr="005C6EC6">
        <w:rPr>
          <w:rFonts w:asciiTheme="majorBidi" w:eastAsia="Times New Roman" w:hAnsiTheme="majorBidi" w:cstheme="majorBidi"/>
          <w:b/>
          <w:bCs/>
          <w:sz w:val="28"/>
          <w:szCs w:val="28"/>
        </w:rPr>
        <w:t>transmembrane</w:t>
      </w:r>
      <w:proofErr w:type="spellEnd"/>
      <w:r w:rsidR="00190B83" w:rsidRPr="005C6EC6">
        <w:rPr>
          <w:rFonts w:asciiTheme="majorBidi" w:eastAsia="Times New Roman" w:hAnsiTheme="majorBidi" w:cstheme="majorBidi"/>
          <w:b/>
          <w:bCs/>
          <w:sz w:val="28"/>
          <w:szCs w:val="28"/>
        </w:rPr>
        <w:t xml:space="preserve"> topology</w:t>
      </w:r>
      <w:r w:rsidR="00190B83" w:rsidRPr="005C6EC6">
        <w:rPr>
          <w:rFonts w:asciiTheme="majorBidi" w:hAnsiTheme="majorBidi" w:cstheme="majorBidi"/>
          <w:b/>
          <w:bCs/>
          <w:sz w:val="28"/>
          <w:szCs w:val="28"/>
        </w:rPr>
        <w:t xml:space="preserve"> of virus proteins</w:t>
      </w:r>
    </w:p>
    <w:p w14:paraId="3ED5888C" w14:textId="1FEFBA25" w:rsidR="00464BBB" w:rsidRPr="005C6EC6" w:rsidRDefault="00190B83" w:rsidP="00E57004">
      <w:pPr>
        <w:autoSpaceDE w:val="0"/>
        <w:autoSpaceDN w:val="0"/>
        <w:adjustRightInd w:val="0"/>
        <w:spacing w:after="0" w:line="360" w:lineRule="auto"/>
        <w:jc w:val="both"/>
        <w:rPr>
          <w:rFonts w:asciiTheme="majorBidi" w:hAnsiTheme="majorBidi" w:cstheme="majorBidi"/>
          <w:sz w:val="28"/>
          <w:szCs w:val="28"/>
        </w:rPr>
      </w:pPr>
      <w:proofErr w:type="spellStart"/>
      <w:r w:rsidRPr="005C6EC6">
        <w:rPr>
          <w:rFonts w:asciiTheme="majorBidi" w:eastAsia="Times New Roman" w:hAnsiTheme="majorBidi" w:cstheme="majorBidi"/>
          <w:kern w:val="36"/>
          <w:sz w:val="28"/>
          <w:szCs w:val="28"/>
        </w:rPr>
        <w:t>Phobius</w:t>
      </w:r>
      <w:proofErr w:type="spellEnd"/>
      <w:r w:rsidRPr="005C6EC6">
        <w:rPr>
          <w:rFonts w:asciiTheme="majorBidi" w:hAnsiTheme="majorBidi" w:cstheme="majorBidi"/>
          <w:sz w:val="28"/>
          <w:szCs w:val="28"/>
        </w:rPr>
        <w:t xml:space="preserve"> server (</w:t>
      </w:r>
      <w:hyperlink r:id="rId12" w:history="1">
        <w:r w:rsidRPr="006568DF">
          <w:rPr>
            <w:rStyle w:val="Hyperlink"/>
            <w:rFonts w:asciiTheme="majorBidi" w:hAnsiTheme="majorBidi" w:cstheme="majorBidi"/>
            <w:sz w:val="28"/>
            <w:szCs w:val="28"/>
          </w:rPr>
          <w:t>https://phobius.sbc.su.se/index.html</w:t>
        </w:r>
      </w:hyperlink>
      <w:r w:rsidRPr="006568DF">
        <w:rPr>
          <w:rFonts w:asciiTheme="majorBidi" w:hAnsiTheme="majorBidi" w:cstheme="majorBidi"/>
          <w:color w:val="0000FF"/>
          <w:sz w:val="28"/>
          <w:szCs w:val="28"/>
        </w:rPr>
        <w:t xml:space="preserve">) </w:t>
      </w:r>
      <w:r w:rsidRPr="005C6EC6">
        <w:rPr>
          <w:rFonts w:asciiTheme="majorBidi" w:hAnsiTheme="majorBidi" w:cstheme="majorBidi"/>
          <w:sz w:val="28"/>
          <w:szCs w:val="28"/>
        </w:rPr>
        <w:t>is a</w:t>
      </w:r>
      <w:r w:rsidRPr="005C6EC6">
        <w:rPr>
          <w:rFonts w:asciiTheme="majorBidi" w:eastAsia="Times New Roman" w:hAnsiTheme="majorBidi" w:cstheme="majorBidi"/>
          <w:sz w:val="28"/>
          <w:szCs w:val="28"/>
        </w:rPr>
        <w:t xml:space="preserve"> combined </w:t>
      </w:r>
      <w:proofErr w:type="spellStart"/>
      <w:r w:rsidRPr="005C6EC6">
        <w:rPr>
          <w:rFonts w:asciiTheme="majorBidi" w:eastAsia="Times New Roman" w:hAnsiTheme="majorBidi" w:cstheme="majorBidi"/>
          <w:sz w:val="28"/>
          <w:szCs w:val="28"/>
        </w:rPr>
        <w:t>transmembrane</w:t>
      </w:r>
      <w:proofErr w:type="spellEnd"/>
      <w:r w:rsidRPr="005C6EC6">
        <w:rPr>
          <w:rFonts w:asciiTheme="majorBidi" w:eastAsia="Times New Roman" w:hAnsiTheme="majorBidi" w:cstheme="majorBidi"/>
          <w:sz w:val="28"/>
          <w:szCs w:val="28"/>
        </w:rPr>
        <w:t xml:space="preserve"> topology (</w:t>
      </w:r>
      <w:r w:rsidR="002A47EA" w:rsidRPr="005C6EC6">
        <w:rPr>
          <w:rFonts w:asciiTheme="majorBidi" w:eastAsia="Times New Roman" w:hAnsiTheme="majorBidi" w:cstheme="majorBidi"/>
          <w:sz w:val="28"/>
          <w:szCs w:val="28"/>
        </w:rPr>
        <w:t>TMH</w:t>
      </w:r>
      <w:r w:rsidRPr="005C6EC6">
        <w:rPr>
          <w:rFonts w:asciiTheme="majorBidi" w:eastAsia="Times New Roman" w:hAnsiTheme="majorBidi" w:cstheme="majorBidi"/>
          <w:sz w:val="28"/>
          <w:szCs w:val="28"/>
        </w:rPr>
        <w:t>) and signal pept</w:t>
      </w:r>
      <w:r w:rsidR="00A227C6" w:rsidRPr="005C6EC6">
        <w:rPr>
          <w:rFonts w:asciiTheme="majorBidi" w:eastAsia="Times New Roman" w:hAnsiTheme="majorBidi" w:cstheme="majorBidi"/>
          <w:sz w:val="28"/>
          <w:szCs w:val="28"/>
        </w:rPr>
        <w:t xml:space="preserve">ide predictor </w:t>
      </w:r>
      <w:r w:rsidR="004248AA" w:rsidRPr="005C6EC6">
        <w:rPr>
          <w:rFonts w:asciiTheme="majorBidi" w:eastAsia="Times New Roman" w:hAnsiTheme="majorBidi" w:cstheme="majorBidi"/>
          <w:sz w:val="28"/>
          <w:szCs w:val="28"/>
        </w:rPr>
        <w:t>server</w:t>
      </w:r>
      <w:r w:rsidR="004F1ECB" w:rsidRPr="005C6EC6">
        <w:rPr>
          <w:rFonts w:asciiTheme="majorBidi" w:eastAsia="Times New Roman" w:hAnsiTheme="majorBidi" w:cstheme="majorBidi"/>
          <w:sz w:val="28"/>
          <w:szCs w:val="28"/>
        </w:rPr>
        <w:t xml:space="preserve"> [</w:t>
      </w:r>
      <w:r w:rsidR="00F86E8F" w:rsidRPr="005C6EC6">
        <w:rPr>
          <w:rFonts w:asciiTheme="majorBidi" w:eastAsia="Times New Roman" w:hAnsiTheme="majorBidi" w:cstheme="majorBidi"/>
          <w:sz w:val="28"/>
          <w:szCs w:val="28"/>
        </w:rPr>
        <w:t>36</w:t>
      </w:r>
      <w:r w:rsidR="004F1ECB" w:rsidRPr="005C6EC6">
        <w:rPr>
          <w:rFonts w:asciiTheme="majorBidi" w:eastAsia="Times New Roman" w:hAnsiTheme="majorBidi" w:cstheme="majorBidi"/>
          <w:sz w:val="28"/>
          <w:szCs w:val="28"/>
        </w:rPr>
        <w:t>]</w:t>
      </w:r>
      <w:r w:rsidR="004248AA" w:rsidRPr="005C6EC6">
        <w:rPr>
          <w:rFonts w:asciiTheme="majorBidi" w:eastAsia="Times New Roman" w:hAnsiTheme="majorBidi" w:cstheme="majorBidi"/>
          <w:sz w:val="28"/>
          <w:szCs w:val="28"/>
        </w:rPr>
        <w:t xml:space="preserve">. It </w:t>
      </w:r>
      <w:r w:rsidR="00A227C6" w:rsidRPr="005C6EC6">
        <w:rPr>
          <w:rFonts w:asciiTheme="majorBidi" w:eastAsia="Times New Roman" w:hAnsiTheme="majorBidi" w:cstheme="majorBidi"/>
          <w:sz w:val="28"/>
          <w:szCs w:val="28"/>
        </w:rPr>
        <w:t>was exploited to examine</w:t>
      </w:r>
      <w:r w:rsidRPr="005C6EC6">
        <w:rPr>
          <w:rFonts w:asciiTheme="majorBidi" w:eastAsia="Times New Roman" w:hAnsiTheme="majorBidi" w:cstheme="majorBidi"/>
          <w:sz w:val="28"/>
          <w:szCs w:val="28"/>
        </w:rPr>
        <w:t xml:space="preserve"> the</w:t>
      </w:r>
      <w:r w:rsidR="00A227C6" w:rsidRPr="005C6EC6">
        <w:rPr>
          <w:rFonts w:asciiTheme="majorBidi" w:eastAsia="Times New Roman" w:hAnsiTheme="majorBidi" w:cstheme="majorBidi"/>
          <w:sz w:val="28"/>
          <w:szCs w:val="28"/>
        </w:rPr>
        <w:t xml:space="preserve"> distribution of the viral protein at the subcellular localization level</w:t>
      </w:r>
      <w:r w:rsidRPr="005C6EC6">
        <w:rPr>
          <w:rFonts w:asciiTheme="majorBidi" w:eastAsia="Times New Roman" w:hAnsiTheme="majorBidi" w:cstheme="majorBidi"/>
          <w:sz w:val="28"/>
          <w:szCs w:val="28"/>
        </w:rPr>
        <w:t xml:space="preserve">. </w:t>
      </w:r>
      <w:r w:rsidR="00A227C6" w:rsidRPr="005C6EC6">
        <w:rPr>
          <w:rFonts w:asciiTheme="majorBidi" w:hAnsiTheme="majorBidi" w:cstheme="majorBidi"/>
          <w:sz w:val="28"/>
          <w:szCs w:val="28"/>
        </w:rPr>
        <w:t xml:space="preserve">Moreover, a multi-class SVM classification method called CELLO v.2.5 </w:t>
      </w:r>
      <w:proofErr w:type="spellStart"/>
      <w:r w:rsidR="00A227C6" w:rsidRPr="005C6EC6">
        <w:rPr>
          <w:rFonts w:asciiTheme="majorBidi" w:hAnsiTheme="majorBidi" w:cstheme="majorBidi"/>
          <w:sz w:val="28"/>
          <w:szCs w:val="28"/>
        </w:rPr>
        <w:t>subCELlular</w:t>
      </w:r>
      <w:proofErr w:type="spellEnd"/>
      <w:r w:rsidR="00A227C6" w:rsidRPr="005C6EC6">
        <w:rPr>
          <w:rFonts w:asciiTheme="majorBidi" w:hAnsiTheme="majorBidi" w:cstheme="majorBidi"/>
          <w:sz w:val="28"/>
          <w:szCs w:val="28"/>
        </w:rPr>
        <w:t xml:space="preserve"> Localization predictor </w:t>
      </w:r>
      <w:r w:rsidR="00B75627" w:rsidRPr="005C6EC6">
        <w:rPr>
          <w:rFonts w:asciiTheme="majorBidi" w:hAnsiTheme="majorBidi" w:cstheme="majorBidi"/>
          <w:sz w:val="28"/>
          <w:szCs w:val="28"/>
        </w:rPr>
        <w:t xml:space="preserve">at </w:t>
      </w:r>
      <w:r w:rsidR="00A227C6" w:rsidRPr="005C6EC6">
        <w:rPr>
          <w:rFonts w:asciiTheme="majorBidi" w:hAnsiTheme="majorBidi" w:cstheme="majorBidi"/>
          <w:sz w:val="28"/>
          <w:szCs w:val="28"/>
        </w:rPr>
        <w:t>(</w:t>
      </w:r>
      <w:hyperlink r:id="rId13" w:history="1">
        <w:r w:rsidR="00E57004" w:rsidRPr="005C6EC6">
          <w:rPr>
            <w:rStyle w:val="Hyperlink"/>
            <w:rFonts w:asciiTheme="majorBidi" w:hAnsiTheme="majorBidi" w:cstheme="majorBidi"/>
            <w:sz w:val="28"/>
            <w:szCs w:val="28"/>
          </w:rPr>
          <w:t>http://cello.life.nctu.edu.tw/</w:t>
        </w:r>
      </w:hyperlink>
      <w:r w:rsidR="00E57004" w:rsidRPr="005C6EC6">
        <w:rPr>
          <w:rFonts w:asciiTheme="majorBidi" w:hAnsiTheme="majorBidi" w:cstheme="majorBidi"/>
          <w:sz w:val="28"/>
          <w:szCs w:val="28"/>
        </w:rPr>
        <w:t>)</w:t>
      </w:r>
      <w:r w:rsidR="00A227C6" w:rsidRPr="005C6EC6">
        <w:rPr>
          <w:rFonts w:asciiTheme="majorBidi" w:hAnsiTheme="majorBidi" w:cstheme="majorBidi"/>
          <w:sz w:val="28"/>
          <w:szCs w:val="28"/>
          <w:vertAlign w:val="superscript"/>
        </w:rPr>
        <w:t xml:space="preserve"> </w:t>
      </w:r>
      <w:r w:rsidR="00A227C6" w:rsidRPr="005C6EC6">
        <w:rPr>
          <w:rFonts w:asciiTheme="majorBidi" w:hAnsiTheme="majorBidi" w:cstheme="majorBidi"/>
          <w:sz w:val="28"/>
          <w:szCs w:val="28"/>
        </w:rPr>
        <w:t>was also utilized for subcellular localization</w:t>
      </w:r>
      <w:r w:rsidR="004F1ECB" w:rsidRPr="005C6EC6">
        <w:rPr>
          <w:rFonts w:asciiTheme="majorBidi" w:hAnsiTheme="majorBidi" w:cstheme="majorBidi"/>
          <w:sz w:val="28"/>
          <w:szCs w:val="28"/>
        </w:rPr>
        <w:t xml:space="preserve"> [</w:t>
      </w:r>
      <w:r w:rsidR="00F86E8F" w:rsidRPr="005C6EC6">
        <w:rPr>
          <w:rFonts w:asciiTheme="majorBidi" w:hAnsiTheme="majorBidi" w:cstheme="majorBidi"/>
          <w:sz w:val="28"/>
          <w:szCs w:val="28"/>
        </w:rPr>
        <w:t>37</w:t>
      </w:r>
      <w:r w:rsidR="004F1ECB" w:rsidRPr="005C6EC6">
        <w:rPr>
          <w:rFonts w:asciiTheme="majorBidi" w:hAnsiTheme="majorBidi" w:cstheme="majorBidi"/>
          <w:sz w:val="28"/>
          <w:szCs w:val="28"/>
        </w:rPr>
        <w:t>]</w:t>
      </w:r>
      <w:r w:rsidR="009C6C9D" w:rsidRPr="005C6EC6">
        <w:rPr>
          <w:rFonts w:asciiTheme="majorBidi" w:hAnsiTheme="majorBidi" w:cstheme="majorBidi"/>
          <w:sz w:val="28"/>
          <w:szCs w:val="28"/>
        </w:rPr>
        <w:t>. </w:t>
      </w:r>
      <w:r w:rsidR="00513352" w:rsidRPr="005C6EC6">
        <w:rPr>
          <w:rFonts w:asciiTheme="majorBidi" w:hAnsiTheme="majorBidi" w:cstheme="majorBidi"/>
          <w:sz w:val="28"/>
          <w:szCs w:val="28"/>
        </w:rPr>
        <w:t xml:space="preserve">Each </w:t>
      </w:r>
      <w:r w:rsidR="00CB242A" w:rsidRPr="005C6EC6">
        <w:rPr>
          <w:rFonts w:asciiTheme="majorBidi" w:hAnsiTheme="majorBidi" w:cstheme="majorBidi"/>
          <w:sz w:val="28"/>
          <w:szCs w:val="28"/>
        </w:rPr>
        <w:t xml:space="preserve">virus </w:t>
      </w:r>
      <w:r w:rsidR="00513352" w:rsidRPr="005C6EC6">
        <w:rPr>
          <w:rFonts w:asciiTheme="majorBidi" w:hAnsiTheme="majorBidi" w:cstheme="majorBidi"/>
          <w:sz w:val="28"/>
          <w:szCs w:val="28"/>
        </w:rPr>
        <w:t xml:space="preserve">protein was subjected to </w:t>
      </w:r>
      <w:proofErr w:type="spellStart"/>
      <w:r w:rsidR="00CB242A" w:rsidRPr="005C6EC6">
        <w:rPr>
          <w:rFonts w:asciiTheme="majorBidi" w:eastAsia="Times New Roman" w:hAnsiTheme="majorBidi" w:cstheme="majorBidi"/>
          <w:kern w:val="36"/>
          <w:sz w:val="28"/>
          <w:szCs w:val="28"/>
        </w:rPr>
        <w:t>Phobius</w:t>
      </w:r>
      <w:proofErr w:type="spellEnd"/>
      <w:r w:rsidR="00CB242A" w:rsidRPr="005C6EC6">
        <w:rPr>
          <w:rFonts w:asciiTheme="majorBidi" w:hAnsiTheme="majorBidi" w:cstheme="majorBidi"/>
          <w:sz w:val="28"/>
          <w:szCs w:val="28"/>
        </w:rPr>
        <w:t xml:space="preserve"> and </w:t>
      </w:r>
      <w:r w:rsidR="00513352" w:rsidRPr="005C6EC6">
        <w:rPr>
          <w:rFonts w:asciiTheme="majorBidi" w:hAnsiTheme="majorBidi" w:cstheme="majorBidi"/>
          <w:sz w:val="28"/>
          <w:szCs w:val="28"/>
        </w:rPr>
        <w:t>CELLO v.2.5 server</w:t>
      </w:r>
      <w:r w:rsidR="00CB242A" w:rsidRPr="005C6EC6">
        <w:rPr>
          <w:rFonts w:asciiTheme="majorBidi" w:hAnsiTheme="majorBidi" w:cstheme="majorBidi"/>
          <w:sz w:val="28"/>
          <w:szCs w:val="28"/>
        </w:rPr>
        <w:t>s</w:t>
      </w:r>
      <w:r w:rsidR="00513352" w:rsidRPr="005C6EC6">
        <w:rPr>
          <w:rFonts w:asciiTheme="majorBidi" w:hAnsiTheme="majorBidi" w:cstheme="majorBidi"/>
          <w:sz w:val="28"/>
          <w:szCs w:val="28"/>
        </w:rPr>
        <w:t xml:space="preserve"> for the locali</w:t>
      </w:r>
      <w:r w:rsidR="00CB242A" w:rsidRPr="005C6EC6">
        <w:rPr>
          <w:rFonts w:asciiTheme="majorBidi" w:hAnsiTheme="majorBidi" w:cstheme="majorBidi"/>
          <w:sz w:val="28"/>
          <w:szCs w:val="28"/>
        </w:rPr>
        <w:t xml:space="preserve">zation probability score to be </w:t>
      </w:r>
      <w:r w:rsidR="00513352" w:rsidRPr="005C6EC6">
        <w:rPr>
          <w:rFonts w:asciiTheme="majorBidi" w:hAnsiTheme="majorBidi" w:cstheme="majorBidi"/>
          <w:sz w:val="28"/>
          <w:szCs w:val="28"/>
        </w:rPr>
        <w:t>extracellular, out</w:t>
      </w:r>
      <w:r w:rsidR="00AE1FCB" w:rsidRPr="005C6EC6">
        <w:rPr>
          <w:rFonts w:asciiTheme="majorBidi" w:hAnsiTheme="majorBidi" w:cstheme="majorBidi"/>
          <w:sz w:val="28"/>
          <w:szCs w:val="28"/>
        </w:rPr>
        <w:t xml:space="preserve">er membrane and </w:t>
      </w:r>
      <w:proofErr w:type="spellStart"/>
      <w:r w:rsidR="00513352" w:rsidRPr="005C6EC6">
        <w:rPr>
          <w:rFonts w:asciiTheme="majorBidi" w:hAnsiTheme="majorBidi" w:cstheme="majorBidi"/>
          <w:sz w:val="28"/>
          <w:szCs w:val="28"/>
        </w:rPr>
        <w:t>periplas</w:t>
      </w:r>
      <w:r w:rsidR="00AE1FCB" w:rsidRPr="005C6EC6">
        <w:rPr>
          <w:rFonts w:asciiTheme="majorBidi" w:hAnsiTheme="majorBidi" w:cstheme="majorBidi"/>
          <w:sz w:val="28"/>
          <w:szCs w:val="28"/>
        </w:rPr>
        <w:t>mic</w:t>
      </w:r>
      <w:proofErr w:type="spellEnd"/>
      <w:r w:rsidR="00CB242A" w:rsidRPr="005C6EC6">
        <w:rPr>
          <w:rFonts w:asciiTheme="majorBidi" w:hAnsiTheme="majorBidi" w:cstheme="majorBidi"/>
          <w:sz w:val="28"/>
          <w:szCs w:val="28"/>
        </w:rPr>
        <w:t xml:space="preserve"> proteins</w:t>
      </w:r>
      <w:r w:rsidR="00513352" w:rsidRPr="005C6EC6">
        <w:rPr>
          <w:rFonts w:asciiTheme="majorBidi" w:hAnsiTheme="majorBidi" w:cstheme="majorBidi"/>
          <w:sz w:val="28"/>
          <w:szCs w:val="28"/>
        </w:rPr>
        <w:t>. Pr</w:t>
      </w:r>
      <w:r w:rsidR="00CB242A" w:rsidRPr="005C6EC6">
        <w:rPr>
          <w:rFonts w:asciiTheme="majorBidi" w:hAnsiTheme="majorBidi" w:cstheme="majorBidi"/>
          <w:sz w:val="28"/>
          <w:szCs w:val="28"/>
        </w:rPr>
        <w:t xml:space="preserve">oteins showed </w:t>
      </w:r>
      <w:r w:rsidR="00753EBB" w:rsidRPr="005C6EC6">
        <w:rPr>
          <w:rFonts w:asciiTheme="majorBidi" w:hAnsiTheme="majorBidi" w:cstheme="majorBidi"/>
          <w:sz w:val="28"/>
          <w:szCs w:val="28"/>
        </w:rPr>
        <w:t xml:space="preserve">the </w:t>
      </w:r>
      <w:r w:rsidR="00CB242A" w:rsidRPr="005C6EC6">
        <w:rPr>
          <w:rFonts w:asciiTheme="majorBidi" w:hAnsiTheme="majorBidi" w:cstheme="majorBidi"/>
          <w:sz w:val="28"/>
          <w:szCs w:val="28"/>
        </w:rPr>
        <w:t>best</w:t>
      </w:r>
      <w:r w:rsidR="00513352" w:rsidRPr="005C6EC6">
        <w:rPr>
          <w:rFonts w:asciiTheme="majorBidi" w:hAnsiTheme="majorBidi" w:cstheme="majorBidi"/>
          <w:sz w:val="28"/>
          <w:szCs w:val="28"/>
        </w:rPr>
        <w:t xml:space="preserve"> localization scores were used for </w:t>
      </w:r>
      <w:r w:rsidR="00CB242A" w:rsidRPr="005C6EC6">
        <w:rPr>
          <w:rFonts w:asciiTheme="majorBidi" w:hAnsiTheme="majorBidi" w:cstheme="majorBidi"/>
          <w:sz w:val="28"/>
          <w:szCs w:val="28"/>
        </w:rPr>
        <w:t>epitopes prediction</w:t>
      </w:r>
      <w:r w:rsidR="00513352" w:rsidRPr="005C6EC6">
        <w:rPr>
          <w:rFonts w:asciiTheme="majorBidi" w:hAnsiTheme="majorBidi" w:cstheme="majorBidi"/>
          <w:sz w:val="28"/>
          <w:szCs w:val="28"/>
        </w:rPr>
        <w:t xml:space="preserve">. </w:t>
      </w:r>
      <w:r w:rsidR="00740F04" w:rsidRPr="005C6EC6">
        <w:rPr>
          <w:rFonts w:asciiTheme="majorBidi" w:hAnsiTheme="majorBidi" w:cstheme="majorBidi"/>
          <w:sz w:val="28"/>
          <w:szCs w:val="28"/>
        </w:rPr>
        <w:t xml:space="preserve">Also </w:t>
      </w:r>
      <w:proofErr w:type="spellStart"/>
      <w:r w:rsidR="00740F04" w:rsidRPr="005C6EC6">
        <w:rPr>
          <w:rFonts w:asciiTheme="majorBidi" w:hAnsiTheme="majorBidi" w:cstheme="majorBidi"/>
          <w:sz w:val="28"/>
          <w:szCs w:val="28"/>
        </w:rPr>
        <w:t>topcons</w:t>
      </w:r>
      <w:proofErr w:type="spellEnd"/>
      <w:r w:rsidR="00740F04" w:rsidRPr="005C6EC6">
        <w:rPr>
          <w:rFonts w:asciiTheme="majorBidi" w:hAnsiTheme="majorBidi" w:cstheme="majorBidi"/>
          <w:sz w:val="28"/>
          <w:szCs w:val="28"/>
        </w:rPr>
        <w:t xml:space="preserve"> web server</w:t>
      </w:r>
      <w:r w:rsidR="00137DE3" w:rsidRPr="005C6EC6">
        <w:rPr>
          <w:rFonts w:asciiTheme="majorBidi" w:hAnsiTheme="majorBidi" w:cstheme="majorBidi"/>
          <w:sz w:val="28"/>
          <w:szCs w:val="28"/>
        </w:rPr>
        <w:t xml:space="preserve"> at</w:t>
      </w:r>
      <w:r w:rsidR="00740F04" w:rsidRPr="005C6EC6">
        <w:rPr>
          <w:rFonts w:asciiTheme="majorBidi" w:hAnsiTheme="majorBidi" w:cstheme="majorBidi"/>
          <w:sz w:val="28"/>
          <w:szCs w:val="28"/>
        </w:rPr>
        <w:t xml:space="preserve"> (</w:t>
      </w:r>
      <w:hyperlink r:id="rId14" w:history="1">
        <w:r w:rsidR="00740F04" w:rsidRPr="005C6EC6">
          <w:rPr>
            <w:rStyle w:val="Hyperlink"/>
            <w:rFonts w:asciiTheme="majorBidi" w:hAnsiTheme="majorBidi" w:cstheme="majorBidi"/>
            <w:sz w:val="28"/>
            <w:szCs w:val="28"/>
          </w:rPr>
          <w:t>https://topcons.cbr.su.se/pred/reference/</w:t>
        </w:r>
      </w:hyperlink>
      <w:r w:rsidR="00740F04" w:rsidRPr="005C6EC6">
        <w:rPr>
          <w:rFonts w:asciiTheme="majorBidi" w:hAnsiTheme="majorBidi" w:cstheme="majorBidi"/>
          <w:sz w:val="28"/>
          <w:szCs w:val="28"/>
        </w:rPr>
        <w:t xml:space="preserve">) </w:t>
      </w:r>
      <w:r w:rsidR="00137DE3" w:rsidRPr="005C6EC6">
        <w:rPr>
          <w:rFonts w:asciiTheme="majorBidi" w:hAnsiTheme="majorBidi" w:cstheme="majorBidi"/>
          <w:sz w:val="28"/>
          <w:szCs w:val="28"/>
          <w:shd w:val="clear" w:color="auto" w:fill="FFFFFF"/>
        </w:rPr>
        <w:t>that examines the combined membrane protein topology and signal peptide prediction</w:t>
      </w:r>
      <w:r w:rsidR="00137DE3" w:rsidRPr="005C6EC6">
        <w:rPr>
          <w:rFonts w:asciiTheme="majorBidi" w:hAnsiTheme="majorBidi" w:cstheme="majorBidi"/>
          <w:sz w:val="28"/>
          <w:szCs w:val="28"/>
        </w:rPr>
        <w:t xml:space="preserve"> </w:t>
      </w:r>
      <w:r w:rsidR="00740F04" w:rsidRPr="005C6EC6">
        <w:rPr>
          <w:rFonts w:asciiTheme="majorBidi" w:hAnsiTheme="majorBidi" w:cstheme="majorBidi"/>
          <w:sz w:val="28"/>
          <w:szCs w:val="28"/>
        </w:rPr>
        <w:t xml:space="preserve">was used for determination of the </w:t>
      </w:r>
      <w:proofErr w:type="spellStart"/>
      <w:r w:rsidR="00740F04" w:rsidRPr="005C6EC6">
        <w:rPr>
          <w:rFonts w:asciiTheme="majorBidi" w:hAnsiTheme="majorBidi" w:cstheme="majorBidi"/>
          <w:sz w:val="28"/>
          <w:szCs w:val="28"/>
        </w:rPr>
        <w:t>transmembrane</w:t>
      </w:r>
      <w:proofErr w:type="spellEnd"/>
      <w:r w:rsidR="00740F04" w:rsidRPr="005C6EC6">
        <w:rPr>
          <w:rFonts w:asciiTheme="majorBidi" w:hAnsiTheme="majorBidi" w:cstheme="majorBidi"/>
          <w:sz w:val="28"/>
          <w:szCs w:val="28"/>
        </w:rPr>
        <w:t xml:space="preserve"> helices </w:t>
      </w:r>
      <w:r w:rsidR="00771CE9" w:rsidRPr="005C6EC6">
        <w:rPr>
          <w:rFonts w:asciiTheme="majorBidi" w:hAnsiTheme="majorBidi" w:cstheme="majorBidi"/>
          <w:sz w:val="28"/>
          <w:szCs w:val="28"/>
        </w:rPr>
        <w:t xml:space="preserve">(TMH) </w:t>
      </w:r>
      <w:r w:rsidR="00100008" w:rsidRPr="005C6EC6">
        <w:rPr>
          <w:rFonts w:asciiTheme="majorBidi" w:hAnsiTheme="majorBidi" w:cstheme="majorBidi"/>
          <w:sz w:val="28"/>
          <w:szCs w:val="28"/>
        </w:rPr>
        <w:t>in the proteins</w:t>
      </w:r>
      <w:r w:rsidR="004F1ECB" w:rsidRPr="005C6EC6">
        <w:rPr>
          <w:rFonts w:asciiTheme="majorBidi" w:hAnsiTheme="majorBidi" w:cstheme="majorBidi"/>
          <w:sz w:val="28"/>
          <w:szCs w:val="28"/>
        </w:rPr>
        <w:t xml:space="preserve"> [</w:t>
      </w:r>
      <w:r w:rsidR="00F86E8F" w:rsidRPr="005C6EC6">
        <w:rPr>
          <w:rFonts w:asciiTheme="majorBidi" w:hAnsiTheme="majorBidi" w:cstheme="majorBidi"/>
          <w:sz w:val="28"/>
          <w:szCs w:val="28"/>
        </w:rPr>
        <w:t>38</w:t>
      </w:r>
      <w:r w:rsidR="004F1ECB" w:rsidRPr="005C6EC6">
        <w:rPr>
          <w:rFonts w:asciiTheme="majorBidi" w:hAnsiTheme="majorBidi" w:cstheme="majorBidi"/>
          <w:sz w:val="28"/>
          <w:szCs w:val="28"/>
        </w:rPr>
        <w:t>]</w:t>
      </w:r>
      <w:r w:rsidR="00D17C40" w:rsidRPr="005C6EC6">
        <w:rPr>
          <w:rFonts w:asciiTheme="majorBidi" w:hAnsiTheme="majorBidi" w:cstheme="majorBidi"/>
          <w:sz w:val="28"/>
          <w:szCs w:val="28"/>
        </w:rPr>
        <w:t>.</w:t>
      </w:r>
    </w:p>
    <w:p w14:paraId="7C264A28" w14:textId="5D650249" w:rsidR="00513352" w:rsidRPr="005C6EC6" w:rsidRDefault="0024403D" w:rsidP="00272F0A">
      <w:pPr>
        <w:autoSpaceDE w:val="0"/>
        <w:autoSpaceDN w:val="0"/>
        <w:adjustRightInd w:val="0"/>
        <w:spacing w:after="0" w:line="360" w:lineRule="auto"/>
        <w:jc w:val="both"/>
        <w:rPr>
          <w:rFonts w:asciiTheme="majorBidi" w:hAnsiTheme="majorBidi" w:cstheme="majorBidi"/>
          <w:sz w:val="28"/>
          <w:szCs w:val="28"/>
        </w:rPr>
      </w:pPr>
      <w:r>
        <w:rPr>
          <w:rFonts w:asciiTheme="majorBidi" w:hAnsiTheme="majorBidi" w:cstheme="majorBidi"/>
          <w:b/>
          <w:bCs/>
          <w:sz w:val="28"/>
          <w:szCs w:val="28"/>
        </w:rPr>
        <w:t>2.4</w:t>
      </w:r>
      <w:r w:rsidR="007C0CEA" w:rsidRPr="005C6EC6">
        <w:rPr>
          <w:rFonts w:asciiTheme="majorBidi" w:hAnsiTheme="majorBidi" w:cstheme="majorBidi"/>
          <w:b/>
          <w:bCs/>
          <w:sz w:val="28"/>
          <w:szCs w:val="28"/>
        </w:rPr>
        <w:t xml:space="preserve"> </w:t>
      </w:r>
      <w:r w:rsidR="00272F0A" w:rsidRPr="005C6EC6">
        <w:rPr>
          <w:rFonts w:asciiTheme="majorBidi" w:hAnsiTheme="majorBidi" w:cstheme="majorBidi"/>
          <w:b/>
          <w:bCs/>
          <w:sz w:val="28"/>
          <w:szCs w:val="28"/>
        </w:rPr>
        <w:t>The VZV proteins’ a</w:t>
      </w:r>
      <w:r w:rsidR="00272F0A" w:rsidRPr="005C6EC6">
        <w:rPr>
          <w:rFonts w:asciiTheme="majorBidi" w:hAnsiTheme="majorBidi" w:cstheme="majorBidi"/>
          <w:b/>
          <w:bCs/>
          <w:noProof/>
          <w:sz w:val="28"/>
          <w:szCs w:val="28"/>
        </w:rPr>
        <w:t>ntigenicity and</w:t>
      </w:r>
      <w:r w:rsidR="00513352" w:rsidRPr="005C6EC6">
        <w:rPr>
          <w:rFonts w:asciiTheme="majorBidi" w:hAnsiTheme="majorBidi" w:cstheme="majorBidi"/>
          <w:b/>
          <w:bCs/>
          <w:noProof/>
          <w:sz w:val="28"/>
          <w:szCs w:val="28"/>
        </w:rPr>
        <w:t xml:space="preserve"> allergenicity </w:t>
      </w:r>
    </w:p>
    <w:p w14:paraId="2FB927C1" w14:textId="4308E1EF" w:rsidR="00272F0A" w:rsidRPr="00FC0D24" w:rsidRDefault="00920D46" w:rsidP="00C17B8A">
      <w:pPr>
        <w:spacing w:line="360" w:lineRule="auto"/>
        <w:jc w:val="both"/>
        <w:rPr>
          <w:rFonts w:asciiTheme="majorBidi" w:hAnsiTheme="majorBidi" w:cstheme="majorBidi"/>
          <w:sz w:val="28"/>
          <w:szCs w:val="28"/>
        </w:rPr>
      </w:pPr>
      <w:r w:rsidRPr="005C6EC6">
        <w:rPr>
          <w:rFonts w:asciiTheme="majorBidi" w:hAnsiTheme="majorBidi" w:cstheme="majorBidi"/>
          <w:sz w:val="28"/>
          <w:szCs w:val="28"/>
        </w:rPr>
        <w:t xml:space="preserve">The </w:t>
      </w:r>
      <w:proofErr w:type="spellStart"/>
      <w:r w:rsidRPr="005C6EC6">
        <w:rPr>
          <w:rFonts w:asciiTheme="majorBidi" w:hAnsiTheme="majorBidi" w:cstheme="majorBidi"/>
          <w:sz w:val="28"/>
          <w:szCs w:val="28"/>
        </w:rPr>
        <w:t>VaxiJen</w:t>
      </w:r>
      <w:proofErr w:type="spellEnd"/>
      <w:r w:rsidRPr="005C6EC6">
        <w:rPr>
          <w:rFonts w:asciiTheme="majorBidi" w:hAnsiTheme="majorBidi" w:cstheme="majorBidi"/>
          <w:sz w:val="28"/>
          <w:szCs w:val="28"/>
        </w:rPr>
        <w:t xml:space="preserve"> v2.0 server at</w:t>
      </w:r>
      <w:r w:rsidR="00C17B8A" w:rsidRPr="005C6EC6">
        <w:rPr>
          <w:rFonts w:asciiTheme="majorBidi" w:hAnsiTheme="majorBidi" w:cstheme="majorBidi"/>
          <w:sz w:val="28"/>
          <w:szCs w:val="28"/>
        </w:rPr>
        <w:t xml:space="preserve"> (</w:t>
      </w:r>
      <w:hyperlink r:id="rId15" w:history="1">
        <w:r w:rsidR="00C57E6B" w:rsidRPr="005C6EC6">
          <w:rPr>
            <w:rStyle w:val="Hyperlink"/>
            <w:rFonts w:asciiTheme="majorBidi" w:hAnsiTheme="majorBidi" w:cstheme="majorBidi"/>
            <w:sz w:val="28"/>
            <w:szCs w:val="28"/>
          </w:rPr>
          <w:t>https://www.ddg-pharmfac.net/vaxijen/VaxiJen/VaxiJen.html</w:t>
        </w:r>
      </w:hyperlink>
      <w:r w:rsidRPr="005C6EC6">
        <w:rPr>
          <w:rFonts w:asciiTheme="majorBidi" w:hAnsiTheme="majorBidi" w:cstheme="majorBidi"/>
          <w:sz w:val="28"/>
          <w:szCs w:val="28"/>
        </w:rPr>
        <w:t xml:space="preserve">) </w:t>
      </w:r>
      <w:r w:rsidR="00513352" w:rsidRPr="005C6EC6">
        <w:rPr>
          <w:rFonts w:asciiTheme="majorBidi" w:hAnsiTheme="majorBidi" w:cstheme="majorBidi"/>
          <w:sz w:val="28"/>
          <w:szCs w:val="28"/>
        </w:rPr>
        <w:t xml:space="preserve">is </w:t>
      </w:r>
      <w:r w:rsidR="00BE6331" w:rsidRPr="005C6EC6">
        <w:rPr>
          <w:rFonts w:asciiTheme="majorBidi" w:hAnsiTheme="majorBidi" w:cstheme="majorBidi"/>
          <w:sz w:val="28"/>
          <w:szCs w:val="28"/>
        </w:rPr>
        <w:t xml:space="preserve">considered as </w:t>
      </w:r>
      <w:r w:rsidR="00513352" w:rsidRPr="005C6EC6">
        <w:rPr>
          <w:rFonts w:asciiTheme="majorBidi" w:hAnsiTheme="majorBidi" w:cstheme="majorBidi"/>
          <w:sz w:val="28"/>
          <w:szCs w:val="28"/>
        </w:rPr>
        <w:t>the first server for alignment-independent prediction of protective ant</w:t>
      </w:r>
      <w:r w:rsidR="00513352" w:rsidRPr="00FC0D24">
        <w:rPr>
          <w:rFonts w:asciiTheme="majorBidi" w:hAnsiTheme="majorBidi" w:cstheme="majorBidi"/>
          <w:sz w:val="28"/>
          <w:szCs w:val="28"/>
        </w:rPr>
        <w:t>igens</w:t>
      </w:r>
      <w:r w:rsidR="004F1ECB" w:rsidRPr="00FC0D24">
        <w:rPr>
          <w:rFonts w:asciiTheme="majorBidi" w:hAnsiTheme="majorBidi" w:cstheme="majorBidi"/>
          <w:sz w:val="28"/>
          <w:szCs w:val="28"/>
        </w:rPr>
        <w:t xml:space="preserve"> [</w:t>
      </w:r>
      <w:r w:rsidR="00F86E8F" w:rsidRPr="00FC0D24">
        <w:rPr>
          <w:rFonts w:asciiTheme="majorBidi" w:eastAsia="Times New Roman" w:hAnsiTheme="majorBidi" w:cstheme="majorBidi"/>
          <w:sz w:val="28"/>
          <w:szCs w:val="28"/>
        </w:rPr>
        <w:t>39</w:t>
      </w:r>
      <w:r w:rsidR="004F1ECB" w:rsidRPr="00FC0D24">
        <w:rPr>
          <w:rFonts w:asciiTheme="majorBidi" w:hAnsiTheme="majorBidi" w:cstheme="majorBidi"/>
          <w:sz w:val="28"/>
          <w:szCs w:val="28"/>
        </w:rPr>
        <w:t>]</w:t>
      </w:r>
      <w:r w:rsidR="00BE6331" w:rsidRPr="00FC0D24">
        <w:rPr>
          <w:rFonts w:asciiTheme="majorBidi" w:hAnsiTheme="majorBidi" w:cstheme="majorBidi"/>
          <w:sz w:val="28"/>
          <w:szCs w:val="28"/>
        </w:rPr>
        <w:t>.</w:t>
      </w:r>
      <w:r w:rsidR="00871E09" w:rsidRPr="00FC0D24">
        <w:rPr>
          <w:rFonts w:asciiTheme="majorBidi" w:hAnsiTheme="majorBidi" w:cstheme="majorBidi"/>
          <w:sz w:val="28"/>
          <w:szCs w:val="28"/>
        </w:rPr>
        <w:t xml:space="preserve"> This server classifies </w:t>
      </w:r>
      <w:r w:rsidR="00871E09" w:rsidRPr="00FC0D24">
        <w:rPr>
          <w:rFonts w:asciiTheme="majorBidi" w:hAnsiTheme="majorBidi" w:cstheme="majorBidi"/>
          <w:sz w:val="28"/>
          <w:szCs w:val="28"/>
        </w:rPr>
        <w:lastRenderedPageBreak/>
        <w:t>proteins based on</w:t>
      </w:r>
      <w:r w:rsidR="00513352" w:rsidRPr="00FC0D24">
        <w:rPr>
          <w:rFonts w:asciiTheme="majorBidi" w:hAnsiTheme="majorBidi" w:cstheme="majorBidi"/>
          <w:sz w:val="28"/>
          <w:szCs w:val="28"/>
        </w:rPr>
        <w:t xml:space="preserve"> the physicochemical properties of proteins</w:t>
      </w:r>
      <w:r w:rsidR="00BE6331" w:rsidRPr="00FC0D24">
        <w:rPr>
          <w:rFonts w:asciiTheme="majorBidi" w:hAnsiTheme="majorBidi" w:cstheme="majorBidi"/>
          <w:sz w:val="28"/>
          <w:szCs w:val="28"/>
        </w:rPr>
        <w:t>, negating the requirement for sequence alignment</w:t>
      </w:r>
      <w:r w:rsidR="00900D84" w:rsidRPr="00FC0D24">
        <w:rPr>
          <w:rFonts w:asciiTheme="majorBidi" w:hAnsiTheme="majorBidi" w:cstheme="majorBidi"/>
          <w:sz w:val="28"/>
          <w:szCs w:val="28"/>
        </w:rPr>
        <w:t>. It</w:t>
      </w:r>
      <w:r w:rsidR="00BE6331" w:rsidRPr="00FC0D24">
        <w:rPr>
          <w:rFonts w:asciiTheme="majorBidi" w:hAnsiTheme="majorBidi" w:cstheme="majorBidi"/>
          <w:sz w:val="28"/>
          <w:szCs w:val="28"/>
        </w:rPr>
        <w:t xml:space="preserve"> was u</w:t>
      </w:r>
      <w:r w:rsidR="00BE6331" w:rsidRPr="005C6EC6">
        <w:rPr>
          <w:rFonts w:asciiTheme="majorBidi" w:hAnsiTheme="majorBidi" w:cstheme="majorBidi"/>
          <w:sz w:val="28"/>
          <w:szCs w:val="28"/>
        </w:rPr>
        <w:t xml:space="preserve">tilized to examine </w:t>
      </w:r>
      <w:r w:rsidR="00513352" w:rsidRPr="005C6EC6">
        <w:rPr>
          <w:rFonts w:asciiTheme="majorBidi" w:hAnsiTheme="majorBidi" w:cstheme="majorBidi"/>
          <w:sz w:val="28"/>
          <w:szCs w:val="28"/>
        </w:rPr>
        <w:t xml:space="preserve">the </w:t>
      </w:r>
      <w:r w:rsidR="00BE6331" w:rsidRPr="005C6EC6">
        <w:rPr>
          <w:rFonts w:asciiTheme="majorBidi" w:hAnsiTheme="majorBidi" w:cstheme="majorBidi"/>
          <w:sz w:val="28"/>
          <w:szCs w:val="28"/>
        </w:rPr>
        <w:t>strong</w:t>
      </w:r>
      <w:r w:rsidR="00513352" w:rsidRPr="005C6EC6">
        <w:rPr>
          <w:rFonts w:asciiTheme="majorBidi" w:hAnsiTheme="majorBidi" w:cstheme="majorBidi"/>
          <w:sz w:val="28"/>
          <w:szCs w:val="28"/>
        </w:rPr>
        <w:t xml:space="preserve"> antigenicity of </w:t>
      </w:r>
      <w:r w:rsidR="00BE6331" w:rsidRPr="005C6EC6">
        <w:rPr>
          <w:rFonts w:asciiTheme="majorBidi" w:hAnsiTheme="majorBidi" w:cstheme="majorBidi"/>
          <w:sz w:val="28"/>
          <w:szCs w:val="28"/>
        </w:rPr>
        <w:t>VZV</w:t>
      </w:r>
      <w:r w:rsidR="00050FFD" w:rsidRPr="005C6EC6">
        <w:rPr>
          <w:rFonts w:asciiTheme="majorBidi" w:hAnsiTheme="majorBidi" w:cstheme="majorBidi"/>
          <w:sz w:val="28"/>
          <w:szCs w:val="28"/>
        </w:rPr>
        <w:t xml:space="preserve"> </w:t>
      </w:r>
      <w:r w:rsidR="00513352" w:rsidRPr="005C6EC6">
        <w:rPr>
          <w:rFonts w:asciiTheme="majorBidi" w:hAnsiTheme="majorBidi" w:cstheme="majorBidi"/>
          <w:sz w:val="28"/>
          <w:szCs w:val="28"/>
        </w:rPr>
        <w:t>proteins</w:t>
      </w:r>
      <w:r w:rsidR="00050FFD" w:rsidRPr="005C6EC6">
        <w:rPr>
          <w:rFonts w:asciiTheme="majorBidi" w:hAnsiTheme="majorBidi" w:cstheme="majorBidi"/>
          <w:sz w:val="28"/>
          <w:szCs w:val="28"/>
        </w:rPr>
        <w:t xml:space="preserve"> </w:t>
      </w:r>
      <w:r w:rsidR="00BE6331" w:rsidRPr="005C6EC6">
        <w:rPr>
          <w:rFonts w:asciiTheme="majorBidi" w:hAnsiTheme="majorBidi" w:cstheme="majorBidi"/>
          <w:sz w:val="28"/>
          <w:szCs w:val="28"/>
        </w:rPr>
        <w:t>using</w:t>
      </w:r>
      <w:r w:rsidR="00513352" w:rsidRPr="005C6EC6">
        <w:rPr>
          <w:rFonts w:asciiTheme="majorBidi" w:hAnsiTheme="majorBidi" w:cstheme="majorBidi"/>
          <w:sz w:val="28"/>
          <w:szCs w:val="28"/>
        </w:rPr>
        <w:t xml:space="preserve"> the default threshold of the server (0.4). </w:t>
      </w:r>
      <w:r w:rsidR="00523ECC" w:rsidRPr="005C6EC6">
        <w:rPr>
          <w:rFonts w:asciiTheme="majorBidi" w:hAnsiTheme="majorBidi" w:cstheme="majorBidi"/>
          <w:sz w:val="28"/>
          <w:szCs w:val="28"/>
        </w:rPr>
        <w:t xml:space="preserve">Also </w:t>
      </w:r>
      <w:proofErr w:type="spellStart"/>
      <w:r w:rsidR="00C17B8A" w:rsidRPr="005C6EC6">
        <w:rPr>
          <w:rFonts w:asciiTheme="majorBidi" w:hAnsiTheme="majorBidi" w:cstheme="majorBidi"/>
          <w:sz w:val="28"/>
          <w:szCs w:val="28"/>
        </w:rPr>
        <w:t>AllerTOP</w:t>
      </w:r>
      <w:proofErr w:type="spellEnd"/>
      <w:r w:rsidR="00C17B8A" w:rsidRPr="005C6EC6">
        <w:rPr>
          <w:rFonts w:asciiTheme="majorBidi" w:hAnsiTheme="majorBidi" w:cstheme="majorBidi"/>
          <w:sz w:val="28"/>
          <w:szCs w:val="28"/>
        </w:rPr>
        <w:t xml:space="preserve"> server (</w:t>
      </w:r>
      <w:hyperlink r:id="rId16" w:history="1">
        <w:r w:rsidR="00C17B8A" w:rsidRPr="005C6EC6">
          <w:rPr>
            <w:rStyle w:val="Hyperlink"/>
            <w:rFonts w:asciiTheme="majorBidi" w:hAnsiTheme="majorBidi" w:cstheme="majorBidi"/>
            <w:sz w:val="28"/>
            <w:szCs w:val="28"/>
          </w:rPr>
          <w:t>https://www.ddg-pharmfac.net/AllerTOP/</w:t>
        </w:r>
      </w:hyperlink>
      <w:r w:rsidR="00FE6568" w:rsidRPr="005C6EC6">
        <w:rPr>
          <w:rFonts w:asciiTheme="majorBidi" w:hAnsiTheme="majorBidi" w:cstheme="majorBidi"/>
          <w:sz w:val="28"/>
          <w:szCs w:val="28"/>
        </w:rPr>
        <w:t>)</w:t>
      </w:r>
      <w:r w:rsidR="00FE6568" w:rsidRPr="00FC0D24">
        <w:rPr>
          <w:rFonts w:asciiTheme="majorBidi" w:hAnsiTheme="majorBidi" w:cstheme="majorBidi"/>
          <w:sz w:val="28"/>
          <w:szCs w:val="28"/>
        </w:rPr>
        <w:t xml:space="preserve"> </w:t>
      </w:r>
      <w:r w:rsidR="00FE6568" w:rsidRPr="00FC0D24">
        <w:rPr>
          <w:rFonts w:asciiTheme="majorBidi" w:hAnsiTheme="majorBidi" w:cstheme="majorBidi"/>
          <w:sz w:val="28"/>
          <w:szCs w:val="28"/>
          <w:shd w:val="clear" w:color="auto" w:fill="FFFFFF"/>
        </w:rPr>
        <w:t>is the first alignment free server for detecting the </w:t>
      </w:r>
      <w:r w:rsidR="00FE6568" w:rsidRPr="00FC0D24">
        <w:rPr>
          <w:rFonts w:asciiTheme="majorBidi" w:hAnsiTheme="majorBidi" w:cstheme="majorBidi"/>
          <w:i/>
          <w:iCs/>
          <w:sz w:val="28"/>
          <w:szCs w:val="28"/>
          <w:shd w:val="clear" w:color="auto" w:fill="FFFFFF"/>
        </w:rPr>
        <w:t xml:space="preserve">in </w:t>
      </w:r>
      <w:proofErr w:type="spellStart"/>
      <w:r w:rsidR="00FE6568" w:rsidRPr="00FC0D24">
        <w:rPr>
          <w:rFonts w:asciiTheme="majorBidi" w:hAnsiTheme="majorBidi" w:cstheme="majorBidi"/>
          <w:i/>
          <w:iCs/>
          <w:sz w:val="28"/>
          <w:szCs w:val="28"/>
          <w:shd w:val="clear" w:color="auto" w:fill="FFFFFF"/>
        </w:rPr>
        <w:t>silico</w:t>
      </w:r>
      <w:proofErr w:type="spellEnd"/>
      <w:r w:rsidR="00FE6568" w:rsidRPr="00FC0D24">
        <w:rPr>
          <w:rFonts w:asciiTheme="majorBidi" w:hAnsiTheme="majorBidi" w:cstheme="majorBidi"/>
          <w:sz w:val="28"/>
          <w:szCs w:val="28"/>
          <w:shd w:val="clear" w:color="auto" w:fill="FFFFFF"/>
        </w:rPr>
        <w:t> prediction of allergens. The prediction relies on the physicochemical properties of examined proteins. Thus this server</w:t>
      </w:r>
      <w:r w:rsidR="00FE6568" w:rsidRPr="00FC0D24">
        <w:rPr>
          <w:rFonts w:asciiTheme="majorBidi" w:hAnsiTheme="majorBidi" w:cstheme="majorBidi"/>
          <w:sz w:val="28"/>
          <w:szCs w:val="28"/>
        </w:rPr>
        <w:t xml:space="preserve"> </w:t>
      </w:r>
      <w:r w:rsidR="00513352" w:rsidRPr="00FC0D24">
        <w:rPr>
          <w:rFonts w:asciiTheme="majorBidi" w:hAnsiTheme="majorBidi" w:cstheme="majorBidi"/>
          <w:sz w:val="28"/>
          <w:szCs w:val="28"/>
        </w:rPr>
        <w:t xml:space="preserve">was used to assess the </w:t>
      </w:r>
      <w:proofErr w:type="spellStart"/>
      <w:r w:rsidR="00513352" w:rsidRPr="00FC0D24">
        <w:rPr>
          <w:rFonts w:asciiTheme="majorBidi" w:hAnsiTheme="majorBidi" w:cstheme="majorBidi"/>
          <w:sz w:val="28"/>
          <w:szCs w:val="28"/>
        </w:rPr>
        <w:t>allergenicity</w:t>
      </w:r>
      <w:proofErr w:type="spellEnd"/>
      <w:r w:rsidR="00513352" w:rsidRPr="00FC0D24">
        <w:rPr>
          <w:rFonts w:asciiTheme="majorBidi" w:hAnsiTheme="majorBidi" w:cstheme="majorBidi"/>
          <w:sz w:val="28"/>
          <w:szCs w:val="28"/>
        </w:rPr>
        <w:t xml:space="preserve"> of each </w:t>
      </w:r>
      <w:r w:rsidR="00FE6568" w:rsidRPr="00FC0D24">
        <w:rPr>
          <w:rFonts w:asciiTheme="majorBidi" w:hAnsiTheme="majorBidi" w:cstheme="majorBidi"/>
          <w:sz w:val="28"/>
          <w:szCs w:val="28"/>
        </w:rPr>
        <w:t xml:space="preserve">of the virus </w:t>
      </w:r>
      <w:r w:rsidR="00513352" w:rsidRPr="00FC0D24">
        <w:rPr>
          <w:rFonts w:asciiTheme="majorBidi" w:hAnsiTheme="majorBidi" w:cstheme="majorBidi"/>
          <w:sz w:val="28"/>
          <w:szCs w:val="28"/>
        </w:rPr>
        <w:t>protein</w:t>
      </w:r>
      <w:r w:rsidR="00FE6568" w:rsidRPr="00FC0D24">
        <w:rPr>
          <w:rFonts w:asciiTheme="majorBidi" w:hAnsiTheme="majorBidi" w:cstheme="majorBidi"/>
          <w:sz w:val="28"/>
          <w:szCs w:val="28"/>
        </w:rPr>
        <w:t>s</w:t>
      </w:r>
      <w:r w:rsidR="004F1ECB" w:rsidRPr="00FC0D24">
        <w:rPr>
          <w:rFonts w:asciiTheme="majorBidi" w:hAnsiTheme="majorBidi" w:cstheme="majorBidi"/>
          <w:sz w:val="28"/>
          <w:szCs w:val="28"/>
        </w:rPr>
        <w:t xml:space="preserve"> [</w:t>
      </w:r>
      <w:r w:rsidR="00A00671" w:rsidRPr="00FC0D24">
        <w:rPr>
          <w:rFonts w:asciiTheme="majorBidi" w:eastAsia="Times New Roman" w:hAnsiTheme="majorBidi" w:cstheme="majorBidi"/>
          <w:sz w:val="28"/>
          <w:szCs w:val="28"/>
        </w:rPr>
        <w:t>4</w:t>
      </w:r>
      <w:r w:rsidR="00F86E8F" w:rsidRPr="00FC0D24">
        <w:rPr>
          <w:rFonts w:asciiTheme="majorBidi" w:eastAsia="Times New Roman" w:hAnsiTheme="majorBidi" w:cstheme="majorBidi"/>
          <w:sz w:val="28"/>
          <w:szCs w:val="28"/>
        </w:rPr>
        <w:t>0</w:t>
      </w:r>
      <w:r w:rsidR="004F1ECB" w:rsidRPr="00FC0D24">
        <w:rPr>
          <w:rFonts w:asciiTheme="majorBidi" w:hAnsiTheme="majorBidi" w:cstheme="majorBidi"/>
          <w:sz w:val="28"/>
          <w:szCs w:val="28"/>
        </w:rPr>
        <w:t>]</w:t>
      </w:r>
      <w:r w:rsidR="00050FFD" w:rsidRPr="00FC0D24">
        <w:rPr>
          <w:rFonts w:asciiTheme="majorBidi" w:hAnsiTheme="majorBidi" w:cstheme="majorBidi"/>
          <w:sz w:val="28"/>
          <w:szCs w:val="28"/>
        </w:rPr>
        <w:t>.</w:t>
      </w:r>
      <w:r w:rsidR="00CB3532" w:rsidRPr="00FC0D24">
        <w:rPr>
          <w:rFonts w:asciiTheme="majorBidi" w:hAnsiTheme="majorBidi" w:cstheme="majorBidi"/>
          <w:sz w:val="28"/>
          <w:szCs w:val="28"/>
        </w:rPr>
        <w:t xml:space="preserve"> </w:t>
      </w:r>
    </w:p>
    <w:p w14:paraId="395E080F" w14:textId="3DC6F14F" w:rsidR="00513352" w:rsidRPr="00FC0D24" w:rsidRDefault="0024403D" w:rsidP="00BD7241">
      <w:pPr>
        <w:spacing w:line="360" w:lineRule="auto"/>
        <w:jc w:val="both"/>
        <w:rPr>
          <w:rFonts w:asciiTheme="majorBidi" w:hAnsiTheme="majorBidi" w:cstheme="majorBidi"/>
          <w:b/>
          <w:bCs/>
          <w:noProof/>
          <w:sz w:val="28"/>
          <w:szCs w:val="28"/>
        </w:rPr>
      </w:pPr>
      <w:r>
        <w:rPr>
          <w:rFonts w:asciiTheme="majorBidi" w:hAnsiTheme="majorBidi" w:cstheme="majorBidi"/>
          <w:b/>
          <w:bCs/>
          <w:sz w:val="28"/>
          <w:szCs w:val="28"/>
        </w:rPr>
        <w:t>2.5</w:t>
      </w:r>
      <w:r w:rsidR="007C0CEA" w:rsidRPr="00FC0D24">
        <w:rPr>
          <w:rFonts w:asciiTheme="majorBidi" w:hAnsiTheme="majorBidi" w:cstheme="majorBidi"/>
          <w:b/>
          <w:bCs/>
          <w:sz w:val="28"/>
          <w:szCs w:val="28"/>
        </w:rPr>
        <w:t xml:space="preserve"> </w:t>
      </w:r>
      <w:r w:rsidR="00D86FE9" w:rsidRPr="00FC0D24">
        <w:rPr>
          <w:rFonts w:asciiTheme="majorBidi" w:hAnsiTheme="majorBidi" w:cstheme="majorBidi"/>
          <w:b/>
          <w:bCs/>
          <w:noProof/>
          <w:sz w:val="28"/>
          <w:szCs w:val="28"/>
        </w:rPr>
        <w:t xml:space="preserve">The </w:t>
      </w:r>
      <w:r w:rsidR="00BD7241" w:rsidRPr="00FC0D24">
        <w:rPr>
          <w:rFonts w:asciiTheme="majorBidi" w:hAnsiTheme="majorBidi" w:cstheme="majorBidi"/>
          <w:b/>
          <w:bCs/>
          <w:sz w:val="28"/>
          <w:szCs w:val="28"/>
          <w:shd w:val="clear" w:color="auto" w:fill="FFFFFF"/>
        </w:rPr>
        <w:t>biophysical and chemical</w:t>
      </w:r>
      <w:r w:rsidR="00BD7241" w:rsidRPr="00FC0D24">
        <w:rPr>
          <w:rFonts w:asciiTheme="majorBidi" w:hAnsiTheme="majorBidi" w:cstheme="majorBidi"/>
          <w:b/>
          <w:bCs/>
          <w:noProof/>
          <w:sz w:val="28"/>
          <w:szCs w:val="28"/>
        </w:rPr>
        <w:t xml:space="preserve"> </w:t>
      </w:r>
      <w:r w:rsidR="00D86FE9" w:rsidRPr="00FC0D24">
        <w:rPr>
          <w:rFonts w:asciiTheme="majorBidi" w:hAnsiTheme="majorBidi" w:cstheme="majorBidi"/>
          <w:b/>
          <w:bCs/>
          <w:noProof/>
          <w:sz w:val="28"/>
          <w:szCs w:val="28"/>
        </w:rPr>
        <w:t>characteristics of VZV</w:t>
      </w:r>
      <w:r w:rsidR="00513352" w:rsidRPr="00FC0D24">
        <w:rPr>
          <w:rFonts w:asciiTheme="majorBidi" w:hAnsiTheme="majorBidi" w:cstheme="majorBidi"/>
          <w:b/>
          <w:bCs/>
          <w:noProof/>
          <w:sz w:val="28"/>
          <w:szCs w:val="28"/>
        </w:rPr>
        <w:t xml:space="preserve"> proteins </w:t>
      </w:r>
    </w:p>
    <w:p w14:paraId="5EF0FB9A" w14:textId="484EC44F" w:rsidR="006D71F2" w:rsidRPr="005C6EC6" w:rsidRDefault="00D86FE9" w:rsidP="00F43BCF">
      <w:pPr>
        <w:spacing w:line="360" w:lineRule="auto"/>
        <w:jc w:val="both"/>
        <w:rPr>
          <w:rFonts w:asciiTheme="majorBidi" w:hAnsiTheme="majorBidi" w:cstheme="majorBidi"/>
          <w:sz w:val="28"/>
          <w:szCs w:val="28"/>
        </w:rPr>
      </w:pPr>
      <w:r w:rsidRPr="00FC0D24">
        <w:rPr>
          <w:rFonts w:asciiTheme="majorBidi" w:hAnsiTheme="majorBidi" w:cstheme="majorBidi"/>
          <w:sz w:val="28"/>
          <w:szCs w:val="28"/>
        </w:rPr>
        <w:t xml:space="preserve">The </w:t>
      </w:r>
      <w:r w:rsidR="00BD7241" w:rsidRPr="00FC0D24">
        <w:rPr>
          <w:rFonts w:asciiTheme="majorBidi" w:hAnsiTheme="majorBidi" w:cstheme="majorBidi"/>
          <w:sz w:val="28"/>
          <w:szCs w:val="28"/>
          <w:shd w:val="clear" w:color="auto" w:fill="FFFFFF"/>
        </w:rPr>
        <w:t>biophysical and chemical</w:t>
      </w:r>
      <w:r w:rsidRPr="00FC0D24">
        <w:rPr>
          <w:rFonts w:asciiTheme="majorBidi" w:hAnsiTheme="majorBidi" w:cstheme="majorBidi"/>
          <w:sz w:val="28"/>
          <w:szCs w:val="28"/>
        </w:rPr>
        <w:t xml:space="preserve"> characteristics of the viral pr</w:t>
      </w:r>
      <w:r w:rsidRPr="005C6EC6">
        <w:rPr>
          <w:rFonts w:asciiTheme="majorBidi" w:hAnsiTheme="majorBidi" w:cstheme="majorBidi"/>
          <w:sz w:val="28"/>
          <w:szCs w:val="28"/>
        </w:rPr>
        <w:t>oteins were examined us</w:t>
      </w:r>
      <w:r w:rsidR="003D5677" w:rsidRPr="005C6EC6">
        <w:rPr>
          <w:rFonts w:asciiTheme="majorBidi" w:hAnsiTheme="majorBidi" w:cstheme="majorBidi"/>
          <w:sz w:val="28"/>
          <w:szCs w:val="28"/>
        </w:rPr>
        <w:t xml:space="preserve">ing the </w:t>
      </w:r>
      <w:proofErr w:type="spellStart"/>
      <w:r w:rsidR="003D5677" w:rsidRPr="005C6EC6">
        <w:rPr>
          <w:rFonts w:asciiTheme="majorBidi" w:hAnsiTheme="majorBidi" w:cstheme="majorBidi"/>
          <w:sz w:val="28"/>
          <w:szCs w:val="28"/>
        </w:rPr>
        <w:t>Expasy</w:t>
      </w:r>
      <w:proofErr w:type="spellEnd"/>
      <w:r w:rsidR="003D5677" w:rsidRPr="005C6EC6">
        <w:rPr>
          <w:rFonts w:asciiTheme="majorBidi" w:hAnsiTheme="majorBidi" w:cstheme="majorBidi"/>
          <w:sz w:val="28"/>
          <w:szCs w:val="28"/>
        </w:rPr>
        <w:t xml:space="preserve"> </w:t>
      </w:r>
      <w:proofErr w:type="spellStart"/>
      <w:r w:rsidR="003D5677" w:rsidRPr="005C6EC6">
        <w:rPr>
          <w:rFonts w:asciiTheme="majorBidi" w:hAnsiTheme="majorBidi" w:cstheme="majorBidi"/>
          <w:sz w:val="28"/>
          <w:szCs w:val="28"/>
        </w:rPr>
        <w:t>protparam</w:t>
      </w:r>
      <w:proofErr w:type="spellEnd"/>
      <w:r w:rsidR="003D5677" w:rsidRPr="005C6EC6">
        <w:rPr>
          <w:rFonts w:asciiTheme="majorBidi" w:hAnsiTheme="majorBidi" w:cstheme="majorBidi"/>
          <w:sz w:val="28"/>
          <w:szCs w:val="28"/>
        </w:rPr>
        <w:t xml:space="preserve"> service at (</w:t>
      </w:r>
      <w:hyperlink r:id="rId17" w:history="1">
        <w:r w:rsidR="003D5677" w:rsidRPr="005C6EC6">
          <w:rPr>
            <w:rStyle w:val="Hyperlink"/>
            <w:rFonts w:asciiTheme="majorBidi" w:hAnsiTheme="majorBidi" w:cstheme="majorBidi"/>
            <w:sz w:val="28"/>
            <w:szCs w:val="28"/>
          </w:rPr>
          <w:t>https://web.expasy.org/protparam/</w:t>
        </w:r>
      </w:hyperlink>
      <w:r w:rsidR="003D5677" w:rsidRPr="005C6EC6">
        <w:rPr>
          <w:rFonts w:asciiTheme="majorBidi" w:hAnsiTheme="majorBidi" w:cstheme="majorBidi"/>
          <w:sz w:val="28"/>
          <w:szCs w:val="28"/>
        </w:rPr>
        <w:t>)</w:t>
      </w:r>
      <w:r w:rsidR="004F1ECB" w:rsidRPr="005C6EC6">
        <w:rPr>
          <w:rFonts w:asciiTheme="majorBidi" w:hAnsiTheme="majorBidi" w:cstheme="majorBidi"/>
          <w:sz w:val="28"/>
          <w:szCs w:val="28"/>
        </w:rPr>
        <w:t xml:space="preserve"> [</w:t>
      </w:r>
      <w:r w:rsidR="00FF790C" w:rsidRPr="005C6EC6">
        <w:rPr>
          <w:rFonts w:asciiTheme="majorBidi" w:hAnsiTheme="majorBidi" w:cstheme="majorBidi"/>
          <w:sz w:val="28"/>
          <w:szCs w:val="28"/>
        </w:rPr>
        <w:t>41</w:t>
      </w:r>
      <w:r w:rsidR="004F1ECB" w:rsidRPr="005C6EC6">
        <w:rPr>
          <w:rFonts w:asciiTheme="majorBidi" w:hAnsiTheme="majorBidi" w:cstheme="majorBidi"/>
          <w:sz w:val="28"/>
          <w:szCs w:val="28"/>
        </w:rPr>
        <w:t>]</w:t>
      </w:r>
      <w:r w:rsidR="006E481A" w:rsidRPr="005C6EC6">
        <w:rPr>
          <w:rFonts w:asciiTheme="majorBidi" w:hAnsiTheme="majorBidi" w:cstheme="majorBidi"/>
          <w:sz w:val="28"/>
          <w:szCs w:val="28"/>
        </w:rPr>
        <w:t>.</w:t>
      </w:r>
      <w:r w:rsidRPr="005C6EC6">
        <w:rPr>
          <w:rFonts w:asciiTheme="majorBidi" w:hAnsiTheme="majorBidi" w:cstheme="majorBidi"/>
          <w:sz w:val="28"/>
          <w:szCs w:val="28"/>
        </w:rPr>
        <w:t xml:space="preserve"> </w:t>
      </w:r>
      <w:r w:rsidR="00E872C2" w:rsidRPr="005C6EC6">
        <w:rPr>
          <w:rFonts w:asciiTheme="majorBidi" w:hAnsiTheme="majorBidi" w:cstheme="majorBidi"/>
          <w:sz w:val="28"/>
          <w:szCs w:val="28"/>
        </w:rPr>
        <w:t xml:space="preserve">Multiple </w:t>
      </w:r>
      <w:r w:rsidR="006D71F2" w:rsidRPr="005C6EC6">
        <w:rPr>
          <w:rFonts w:asciiTheme="majorBidi" w:hAnsiTheme="majorBidi" w:cstheme="majorBidi"/>
          <w:sz w:val="28"/>
          <w:szCs w:val="28"/>
        </w:rPr>
        <w:t>metrics, such as length, molecular weight, extinction coefficient, isoelectric point</w:t>
      </w:r>
      <w:r w:rsidR="006124F9" w:rsidRPr="005C6EC6">
        <w:rPr>
          <w:rFonts w:asciiTheme="majorBidi" w:hAnsiTheme="majorBidi" w:cstheme="majorBidi"/>
          <w:sz w:val="28"/>
          <w:szCs w:val="28"/>
        </w:rPr>
        <w:t xml:space="preserve"> </w:t>
      </w:r>
      <w:r w:rsidR="006124F9" w:rsidRPr="00FC0D24">
        <w:rPr>
          <w:rFonts w:asciiTheme="majorBidi" w:hAnsiTheme="majorBidi" w:cstheme="majorBidi"/>
          <w:sz w:val="28"/>
          <w:szCs w:val="28"/>
        </w:rPr>
        <w:t>(</w:t>
      </w:r>
      <w:proofErr w:type="spellStart"/>
      <w:r w:rsidR="006124F9" w:rsidRPr="00FC0D24">
        <w:rPr>
          <w:rFonts w:asciiTheme="majorBidi" w:hAnsiTheme="majorBidi" w:cstheme="majorBidi"/>
          <w:sz w:val="28"/>
          <w:szCs w:val="28"/>
        </w:rPr>
        <w:t>pI</w:t>
      </w:r>
      <w:proofErr w:type="spellEnd"/>
      <w:r w:rsidR="006124F9" w:rsidRPr="00FC0D24">
        <w:rPr>
          <w:rFonts w:asciiTheme="majorBidi" w:hAnsiTheme="majorBidi" w:cstheme="majorBidi"/>
          <w:sz w:val="28"/>
          <w:szCs w:val="28"/>
        </w:rPr>
        <w:t>)</w:t>
      </w:r>
      <w:r w:rsidR="006D71F2" w:rsidRPr="00FC0D24">
        <w:rPr>
          <w:rFonts w:asciiTheme="majorBidi" w:hAnsiTheme="majorBidi" w:cstheme="majorBidi"/>
          <w:sz w:val="28"/>
          <w:szCs w:val="28"/>
        </w:rPr>
        <w:t xml:space="preserve">, </w:t>
      </w:r>
      <w:r w:rsidR="006D71F2" w:rsidRPr="005C6EC6">
        <w:rPr>
          <w:rFonts w:asciiTheme="majorBidi" w:hAnsiTheme="majorBidi" w:cstheme="majorBidi"/>
          <w:sz w:val="28"/>
          <w:szCs w:val="28"/>
        </w:rPr>
        <w:t xml:space="preserve">instability index, and grand average </w:t>
      </w:r>
      <w:proofErr w:type="spellStart"/>
      <w:r w:rsidR="006D71F2" w:rsidRPr="005C6EC6">
        <w:rPr>
          <w:rFonts w:asciiTheme="majorBidi" w:hAnsiTheme="majorBidi" w:cstheme="majorBidi"/>
          <w:sz w:val="28"/>
          <w:szCs w:val="28"/>
        </w:rPr>
        <w:t>hydropathicity</w:t>
      </w:r>
      <w:proofErr w:type="spellEnd"/>
      <w:r w:rsidR="006D71F2" w:rsidRPr="005C6EC6">
        <w:rPr>
          <w:rFonts w:asciiTheme="majorBidi" w:hAnsiTheme="majorBidi" w:cstheme="majorBidi"/>
          <w:sz w:val="28"/>
          <w:szCs w:val="28"/>
        </w:rPr>
        <w:t xml:space="preserve"> (GRAVY), were computed by the server for each protein. </w:t>
      </w:r>
      <w:r w:rsidR="006D71F2" w:rsidRPr="005C6EC6">
        <w:rPr>
          <w:rFonts w:asciiTheme="majorBidi" w:eastAsia="SimSun" w:hAnsiTheme="majorBidi" w:cstheme="majorBidi"/>
          <w:sz w:val="28"/>
          <w:szCs w:val="28"/>
        </w:rPr>
        <w:t xml:space="preserve">The analysis was performed to assess the suitability of the proteins for epitopes prediction. </w:t>
      </w:r>
    </w:p>
    <w:p w14:paraId="1BB02D4C" w14:textId="5F6BC5AD" w:rsidR="001C5661" w:rsidRPr="005C6EC6" w:rsidRDefault="0024403D" w:rsidP="00F061F8">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t>2.6</w:t>
      </w:r>
      <w:r w:rsidR="00DE5949" w:rsidRPr="005C6EC6">
        <w:rPr>
          <w:rFonts w:asciiTheme="majorBidi" w:hAnsiTheme="majorBidi" w:cstheme="majorBidi"/>
          <w:b/>
          <w:bCs/>
          <w:sz w:val="28"/>
          <w:szCs w:val="28"/>
        </w:rPr>
        <w:t xml:space="preserve"> </w:t>
      </w:r>
      <w:r w:rsidR="001C5661" w:rsidRPr="005C6EC6">
        <w:rPr>
          <w:rFonts w:asciiTheme="majorBidi" w:hAnsiTheme="majorBidi" w:cstheme="majorBidi"/>
          <w:b/>
          <w:bCs/>
          <w:sz w:val="28"/>
          <w:szCs w:val="28"/>
        </w:rPr>
        <w:t>The targeted proteins</w:t>
      </w:r>
      <w:r w:rsidR="00FE7E93" w:rsidRPr="005C6EC6">
        <w:rPr>
          <w:rFonts w:asciiTheme="majorBidi" w:hAnsiTheme="majorBidi" w:cstheme="majorBidi"/>
          <w:b/>
          <w:bCs/>
          <w:sz w:val="28"/>
          <w:szCs w:val="28"/>
        </w:rPr>
        <w:t xml:space="preserve"> for</w:t>
      </w:r>
      <w:r w:rsidR="001C5661" w:rsidRPr="005C6EC6">
        <w:rPr>
          <w:rFonts w:asciiTheme="majorBidi" w:hAnsiTheme="majorBidi" w:cstheme="majorBidi"/>
          <w:b/>
          <w:bCs/>
          <w:sz w:val="28"/>
          <w:szCs w:val="28"/>
        </w:rPr>
        <w:t xml:space="preserve"> vaccine</w:t>
      </w:r>
      <w:r w:rsidR="00FE7E93" w:rsidRPr="005C6EC6">
        <w:rPr>
          <w:rFonts w:asciiTheme="majorBidi" w:hAnsiTheme="majorBidi" w:cstheme="majorBidi"/>
          <w:b/>
          <w:bCs/>
          <w:sz w:val="28"/>
          <w:szCs w:val="28"/>
        </w:rPr>
        <w:t>’s</w:t>
      </w:r>
      <w:r w:rsidR="001C5661" w:rsidRPr="005C6EC6">
        <w:rPr>
          <w:rFonts w:asciiTheme="majorBidi" w:hAnsiTheme="majorBidi" w:cstheme="majorBidi"/>
          <w:b/>
          <w:bCs/>
          <w:sz w:val="28"/>
          <w:szCs w:val="28"/>
        </w:rPr>
        <w:t xml:space="preserve"> epitopes prediction</w:t>
      </w:r>
    </w:p>
    <w:p w14:paraId="454CE29B" w14:textId="7FFB1AEB" w:rsidR="00F061F8" w:rsidRPr="005C6EC6" w:rsidRDefault="00DE14DA" w:rsidP="00612189">
      <w:pPr>
        <w:spacing w:line="360" w:lineRule="auto"/>
        <w:jc w:val="both"/>
        <w:rPr>
          <w:rFonts w:asciiTheme="majorBidi" w:hAnsiTheme="majorBidi" w:cstheme="majorBidi"/>
          <w:sz w:val="28"/>
          <w:szCs w:val="28"/>
        </w:rPr>
      </w:pPr>
      <w:r w:rsidRPr="005C6EC6">
        <w:rPr>
          <w:rFonts w:asciiTheme="majorBidi" w:hAnsiTheme="majorBidi" w:cstheme="majorBidi"/>
          <w:sz w:val="28"/>
          <w:szCs w:val="28"/>
        </w:rPr>
        <w:t>B</w:t>
      </w:r>
      <w:r w:rsidR="007267C1" w:rsidRPr="005C6EC6">
        <w:rPr>
          <w:rFonts w:asciiTheme="majorBidi" w:hAnsiTheme="majorBidi" w:cstheme="majorBidi"/>
          <w:sz w:val="28"/>
          <w:szCs w:val="28"/>
        </w:rPr>
        <w:t>ased on the subcellular loca</w:t>
      </w:r>
      <w:r w:rsidR="00BD7241" w:rsidRPr="005C6EC6">
        <w:rPr>
          <w:rFonts w:asciiTheme="majorBidi" w:hAnsiTheme="majorBidi" w:cstheme="majorBidi"/>
          <w:sz w:val="28"/>
          <w:szCs w:val="28"/>
        </w:rPr>
        <w:t>liza</w:t>
      </w:r>
      <w:r w:rsidR="007267C1" w:rsidRPr="005C6EC6">
        <w:rPr>
          <w:rFonts w:asciiTheme="majorBidi" w:hAnsiTheme="majorBidi" w:cstheme="majorBidi"/>
          <w:sz w:val="28"/>
          <w:szCs w:val="28"/>
        </w:rPr>
        <w:t xml:space="preserve">tion, </w:t>
      </w:r>
      <w:r w:rsidR="00BD7241" w:rsidRPr="005C6EC6">
        <w:rPr>
          <w:rFonts w:asciiTheme="majorBidi" w:hAnsiTheme="majorBidi" w:cstheme="majorBidi"/>
          <w:sz w:val="28"/>
          <w:szCs w:val="28"/>
          <w:shd w:val="clear" w:color="auto" w:fill="FFFFFF"/>
        </w:rPr>
        <w:t>biophysical and chemical</w:t>
      </w:r>
      <w:r w:rsidR="007267C1" w:rsidRPr="005C6EC6">
        <w:rPr>
          <w:rFonts w:asciiTheme="majorBidi" w:hAnsiTheme="majorBidi" w:cstheme="majorBidi"/>
          <w:sz w:val="28"/>
          <w:szCs w:val="28"/>
        </w:rPr>
        <w:t xml:space="preserve"> characteristics, antigenicity and </w:t>
      </w:r>
      <w:proofErr w:type="spellStart"/>
      <w:r w:rsidR="007267C1" w:rsidRPr="005C6EC6">
        <w:rPr>
          <w:rFonts w:asciiTheme="majorBidi" w:hAnsiTheme="majorBidi" w:cstheme="majorBidi"/>
          <w:sz w:val="28"/>
          <w:szCs w:val="28"/>
        </w:rPr>
        <w:t>allergenicity</w:t>
      </w:r>
      <w:proofErr w:type="spellEnd"/>
      <w:r w:rsidR="007267C1" w:rsidRPr="005C6EC6">
        <w:rPr>
          <w:rFonts w:asciiTheme="majorBidi" w:hAnsiTheme="majorBidi" w:cstheme="majorBidi"/>
          <w:sz w:val="28"/>
          <w:szCs w:val="28"/>
        </w:rPr>
        <w:t xml:space="preserve"> of the viral proteins only five proteins were targeted in order to anticipate epitopes for vaccine formulation</w:t>
      </w:r>
      <w:r w:rsidR="00F061F8" w:rsidRPr="005C6EC6">
        <w:rPr>
          <w:rFonts w:asciiTheme="majorBidi" w:hAnsiTheme="majorBidi" w:cstheme="majorBidi"/>
          <w:sz w:val="28"/>
          <w:szCs w:val="28"/>
        </w:rPr>
        <w:t>.</w:t>
      </w:r>
      <w:r w:rsidRPr="005C6EC6">
        <w:rPr>
          <w:rFonts w:asciiTheme="majorBidi" w:hAnsiTheme="majorBidi" w:cstheme="majorBidi"/>
          <w:sz w:val="28"/>
          <w:szCs w:val="28"/>
        </w:rPr>
        <w:t xml:space="preserve"> </w:t>
      </w:r>
      <w:r w:rsidR="00D852C0" w:rsidRPr="005C6EC6">
        <w:rPr>
          <w:rFonts w:asciiTheme="majorBidi" w:hAnsiTheme="majorBidi" w:cstheme="majorBidi"/>
          <w:sz w:val="28"/>
          <w:szCs w:val="28"/>
        </w:rPr>
        <w:t>These proteins were</w:t>
      </w:r>
      <w:r w:rsidR="00612189" w:rsidRPr="005C6EC6">
        <w:rPr>
          <w:rFonts w:asciiTheme="majorBidi" w:hAnsiTheme="majorBidi" w:cstheme="majorBidi"/>
          <w:sz w:val="28"/>
          <w:szCs w:val="28"/>
        </w:rPr>
        <w:t xml:space="preserve"> with the following </w:t>
      </w:r>
      <w:proofErr w:type="spellStart"/>
      <w:r w:rsidR="00612189" w:rsidRPr="005C6EC6">
        <w:rPr>
          <w:rFonts w:asciiTheme="majorBidi" w:hAnsiTheme="majorBidi" w:cstheme="majorBidi"/>
          <w:sz w:val="28"/>
          <w:szCs w:val="28"/>
        </w:rPr>
        <w:t>uniprot</w:t>
      </w:r>
      <w:proofErr w:type="spellEnd"/>
      <w:r w:rsidR="00612189" w:rsidRPr="005C6EC6">
        <w:rPr>
          <w:rFonts w:asciiTheme="majorBidi" w:hAnsiTheme="majorBidi" w:cstheme="majorBidi"/>
          <w:sz w:val="28"/>
          <w:szCs w:val="28"/>
        </w:rPr>
        <w:t xml:space="preserve"> entries</w:t>
      </w:r>
      <w:r w:rsidR="00C973F0" w:rsidRPr="005C6EC6">
        <w:rPr>
          <w:rFonts w:asciiTheme="majorBidi" w:hAnsiTheme="majorBidi" w:cstheme="majorBidi"/>
          <w:sz w:val="28"/>
          <w:szCs w:val="28"/>
        </w:rPr>
        <w:t xml:space="preserve">: </w:t>
      </w:r>
      <w:r w:rsidR="00612189" w:rsidRPr="005C6EC6">
        <w:rPr>
          <w:rFonts w:asciiTheme="majorBidi" w:hAnsiTheme="majorBidi" w:cstheme="majorBidi"/>
          <w:sz w:val="28"/>
          <w:szCs w:val="28"/>
        </w:rPr>
        <w:t xml:space="preserve">Q4JQW3, Q6YP71, </w:t>
      </w:r>
      <w:hyperlink r:id="rId18" w:history="1">
        <w:r w:rsidR="00612189" w:rsidRPr="005C6EC6">
          <w:rPr>
            <w:rStyle w:val="Hyperlink"/>
            <w:rFonts w:asciiTheme="majorBidi" w:hAnsiTheme="majorBidi" w:cstheme="majorBidi"/>
            <w:color w:val="auto"/>
            <w:sz w:val="28"/>
            <w:szCs w:val="28"/>
            <w:u w:val="none"/>
            <w:shd w:val="clear" w:color="auto" w:fill="FBFEFF"/>
          </w:rPr>
          <w:t>A8I3G1</w:t>
        </w:r>
      </w:hyperlink>
      <w:r w:rsidR="00612189" w:rsidRPr="005C6EC6">
        <w:rPr>
          <w:rFonts w:asciiTheme="majorBidi" w:hAnsiTheme="majorBidi" w:cstheme="majorBidi"/>
          <w:sz w:val="28"/>
          <w:szCs w:val="28"/>
        </w:rPr>
        <w:t>, Q6QCN5 and Q6QCM2</w:t>
      </w:r>
      <w:r w:rsidR="004C78E8" w:rsidRPr="005C6EC6">
        <w:rPr>
          <w:rFonts w:asciiTheme="majorBidi" w:hAnsiTheme="majorBidi" w:cstheme="majorBidi"/>
          <w:sz w:val="28"/>
          <w:szCs w:val="28"/>
        </w:rPr>
        <w:t>.</w:t>
      </w:r>
    </w:p>
    <w:p w14:paraId="592015C7" w14:textId="074212B8" w:rsidR="00513352" w:rsidRPr="005C6EC6" w:rsidRDefault="0024403D" w:rsidP="00815379">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t>2.7</w:t>
      </w:r>
      <w:r w:rsidR="007C0CEA" w:rsidRPr="005C6EC6">
        <w:rPr>
          <w:rFonts w:asciiTheme="majorBidi" w:hAnsiTheme="majorBidi" w:cstheme="majorBidi"/>
          <w:b/>
          <w:bCs/>
          <w:sz w:val="28"/>
          <w:szCs w:val="28"/>
        </w:rPr>
        <w:t xml:space="preserve"> </w:t>
      </w:r>
      <w:r w:rsidR="00815379" w:rsidRPr="005C6EC6">
        <w:rPr>
          <w:rFonts w:asciiTheme="majorBidi" w:hAnsiTheme="majorBidi" w:cstheme="majorBidi"/>
          <w:b/>
          <w:bCs/>
          <w:sz w:val="28"/>
          <w:szCs w:val="28"/>
        </w:rPr>
        <w:t>Prediction of the linear B-cell epitopes</w:t>
      </w:r>
    </w:p>
    <w:p w14:paraId="790DC325" w14:textId="7CE9C270" w:rsidR="00C92AE6" w:rsidRPr="005C6EC6" w:rsidRDefault="00815379" w:rsidP="004C78E8">
      <w:pPr>
        <w:spacing w:line="360" w:lineRule="auto"/>
        <w:jc w:val="both"/>
        <w:rPr>
          <w:rFonts w:asciiTheme="majorBidi" w:hAnsiTheme="majorBidi" w:cstheme="majorBidi"/>
          <w:color w:val="FF0000"/>
          <w:sz w:val="28"/>
          <w:szCs w:val="28"/>
        </w:rPr>
      </w:pPr>
      <w:r w:rsidRPr="005C6EC6">
        <w:rPr>
          <w:rFonts w:asciiTheme="majorBidi" w:hAnsiTheme="majorBidi" w:cstheme="majorBidi"/>
          <w:sz w:val="28"/>
          <w:szCs w:val="28"/>
        </w:rPr>
        <w:t>The identification of B cell antigenic epitopes directly aids in the development of vaccine components and immunodiagnostic reagents. Areas of the antigen surface that antibodies preferentially identify are known as antigenic epitopes</w:t>
      </w:r>
      <w:r w:rsidR="00513352" w:rsidRPr="005C6EC6">
        <w:rPr>
          <w:rFonts w:asciiTheme="majorBidi" w:hAnsiTheme="majorBidi" w:cstheme="majorBidi"/>
          <w:sz w:val="28"/>
          <w:szCs w:val="28"/>
          <w:shd w:val="clear" w:color="auto" w:fill="FFFFFF"/>
        </w:rPr>
        <w:t xml:space="preserve">. </w:t>
      </w:r>
      <w:bookmarkStart w:id="0" w:name="_Hlk100485240"/>
      <w:r w:rsidRPr="005C6EC6">
        <w:rPr>
          <w:rFonts w:asciiTheme="majorBidi" w:hAnsiTheme="majorBidi" w:cstheme="majorBidi"/>
          <w:sz w:val="28"/>
          <w:szCs w:val="28"/>
        </w:rPr>
        <w:t>BCPREDS server</w:t>
      </w:r>
      <w:r w:rsidR="00C92AE6" w:rsidRPr="005C6EC6">
        <w:rPr>
          <w:rFonts w:asciiTheme="majorBidi" w:hAnsiTheme="majorBidi" w:cstheme="majorBidi"/>
          <w:sz w:val="28"/>
          <w:szCs w:val="28"/>
        </w:rPr>
        <w:t xml:space="preserve"> for B cell epitopes prediction at</w:t>
      </w:r>
      <w:r w:rsidR="009A1A80" w:rsidRPr="005C6EC6">
        <w:rPr>
          <w:rFonts w:asciiTheme="majorBidi" w:hAnsiTheme="majorBidi" w:cstheme="majorBidi"/>
          <w:sz w:val="28"/>
          <w:szCs w:val="28"/>
        </w:rPr>
        <w:t xml:space="preserve"> (</w:t>
      </w:r>
      <w:hyperlink r:id="rId19" w:history="1">
        <w:r w:rsidR="009A1A80" w:rsidRPr="005C6EC6">
          <w:rPr>
            <w:rStyle w:val="Hyperlink"/>
            <w:rFonts w:asciiTheme="majorBidi" w:hAnsiTheme="majorBidi" w:cstheme="majorBidi"/>
            <w:sz w:val="28"/>
            <w:szCs w:val="28"/>
          </w:rPr>
          <w:t>http://ailab-projects2.ist.psu.edu/bcpred/</w:t>
        </w:r>
      </w:hyperlink>
      <w:r w:rsidR="009A1A80" w:rsidRPr="005C6EC6">
        <w:rPr>
          <w:rFonts w:asciiTheme="majorBidi" w:hAnsiTheme="majorBidi" w:cstheme="majorBidi"/>
          <w:sz w:val="28"/>
          <w:szCs w:val="28"/>
        </w:rPr>
        <w:t>)</w:t>
      </w:r>
      <w:r w:rsidR="004F1ECB" w:rsidRPr="005C6EC6">
        <w:rPr>
          <w:rFonts w:asciiTheme="majorBidi" w:hAnsiTheme="majorBidi" w:cstheme="majorBidi"/>
          <w:sz w:val="28"/>
          <w:szCs w:val="28"/>
        </w:rPr>
        <w:t xml:space="preserve"> </w:t>
      </w:r>
      <w:r w:rsidR="004F1ECB" w:rsidRPr="00FC0D24">
        <w:rPr>
          <w:rFonts w:asciiTheme="majorBidi" w:hAnsiTheme="majorBidi" w:cstheme="majorBidi"/>
          <w:sz w:val="28"/>
          <w:szCs w:val="28"/>
        </w:rPr>
        <w:lastRenderedPageBreak/>
        <w:t>[</w:t>
      </w:r>
      <w:r w:rsidR="00FF790C" w:rsidRPr="00FC0D24">
        <w:rPr>
          <w:rFonts w:asciiTheme="majorBidi" w:hAnsiTheme="majorBidi" w:cstheme="majorBidi"/>
          <w:sz w:val="28"/>
          <w:szCs w:val="28"/>
        </w:rPr>
        <w:t>42</w:t>
      </w:r>
      <w:r w:rsidR="004F1ECB" w:rsidRPr="00FC0D24">
        <w:rPr>
          <w:rFonts w:asciiTheme="majorBidi" w:hAnsiTheme="majorBidi" w:cstheme="majorBidi"/>
          <w:sz w:val="28"/>
          <w:szCs w:val="28"/>
          <w:shd w:val="clear" w:color="auto" w:fill="FFFFFF"/>
        </w:rPr>
        <w:t>]</w:t>
      </w:r>
      <w:r w:rsidRPr="00FC0D24">
        <w:rPr>
          <w:rFonts w:asciiTheme="majorBidi" w:hAnsiTheme="majorBidi" w:cstheme="majorBidi"/>
          <w:sz w:val="28"/>
          <w:szCs w:val="28"/>
          <w:shd w:val="clear" w:color="auto" w:fill="FFFFFF"/>
        </w:rPr>
        <w:t xml:space="preserve"> </w:t>
      </w:r>
      <w:r w:rsidRPr="00FC0D24">
        <w:rPr>
          <w:rFonts w:asciiTheme="majorBidi" w:hAnsiTheme="majorBidi" w:cstheme="majorBidi"/>
          <w:sz w:val="28"/>
          <w:szCs w:val="28"/>
        </w:rPr>
        <w:t xml:space="preserve">was used to </w:t>
      </w:r>
      <w:r w:rsidR="004C78E8" w:rsidRPr="00FC0D24">
        <w:rPr>
          <w:rFonts w:asciiTheme="majorBidi" w:hAnsiTheme="majorBidi" w:cstheme="majorBidi"/>
          <w:sz w:val="28"/>
          <w:szCs w:val="28"/>
        </w:rPr>
        <w:t>predict</w:t>
      </w:r>
      <w:r w:rsidR="00F55835" w:rsidRPr="00FC0D24">
        <w:rPr>
          <w:rFonts w:asciiTheme="majorBidi" w:hAnsiTheme="majorBidi" w:cstheme="majorBidi"/>
          <w:sz w:val="28"/>
          <w:szCs w:val="28"/>
        </w:rPr>
        <w:t xml:space="preserve"> the antigenic B cell epitopes</w:t>
      </w:r>
      <w:r w:rsidRPr="00FC0D24">
        <w:rPr>
          <w:rFonts w:asciiTheme="majorBidi" w:hAnsiTheme="majorBidi" w:cstheme="majorBidi"/>
          <w:sz w:val="28"/>
          <w:szCs w:val="28"/>
        </w:rPr>
        <w:t>.</w:t>
      </w:r>
      <w:bookmarkEnd w:id="0"/>
      <w:r w:rsidRPr="00FC0D24">
        <w:rPr>
          <w:rFonts w:asciiTheme="majorBidi" w:hAnsiTheme="majorBidi" w:cstheme="majorBidi"/>
          <w:sz w:val="28"/>
          <w:szCs w:val="28"/>
        </w:rPr>
        <w:t xml:space="preserve"> </w:t>
      </w:r>
      <w:r w:rsidR="00510C25" w:rsidRPr="00FC0D24">
        <w:rPr>
          <w:rFonts w:asciiTheme="majorBidi" w:hAnsiTheme="majorBidi" w:cstheme="majorBidi"/>
          <w:sz w:val="28"/>
          <w:szCs w:val="28"/>
        </w:rPr>
        <w:t xml:space="preserve">The server predicts </w:t>
      </w:r>
      <w:r w:rsidR="00ED3520" w:rsidRPr="00FC0D24">
        <w:rPr>
          <w:rFonts w:asciiTheme="majorBidi" w:hAnsiTheme="majorBidi" w:cstheme="majorBidi"/>
          <w:sz w:val="28"/>
          <w:szCs w:val="28"/>
        </w:rPr>
        <w:t>Linear</w:t>
      </w:r>
      <w:r w:rsidR="00510C25" w:rsidRPr="00FC0D24">
        <w:rPr>
          <w:rFonts w:asciiTheme="majorBidi" w:hAnsiTheme="majorBidi" w:cstheme="majorBidi"/>
          <w:sz w:val="28"/>
          <w:szCs w:val="28"/>
        </w:rPr>
        <w:t xml:space="preserve"> B cell epitopes based on the physiochemical </w:t>
      </w:r>
      <w:r w:rsidR="00ED3520" w:rsidRPr="00FC0D24">
        <w:rPr>
          <w:rFonts w:asciiTheme="majorBidi" w:hAnsiTheme="majorBidi" w:cstheme="majorBidi"/>
          <w:sz w:val="28"/>
          <w:szCs w:val="28"/>
        </w:rPr>
        <w:t>properties</w:t>
      </w:r>
      <w:r w:rsidR="00510C25" w:rsidRPr="00FC0D24">
        <w:rPr>
          <w:rFonts w:asciiTheme="majorBidi" w:hAnsiTheme="majorBidi" w:cstheme="majorBidi"/>
          <w:sz w:val="28"/>
          <w:szCs w:val="28"/>
        </w:rPr>
        <w:t xml:space="preserve"> </w:t>
      </w:r>
      <w:r w:rsidR="00ED3520" w:rsidRPr="00FC0D24">
        <w:rPr>
          <w:rFonts w:asciiTheme="majorBidi" w:hAnsiTheme="majorBidi" w:cstheme="majorBidi"/>
          <w:sz w:val="28"/>
          <w:szCs w:val="28"/>
        </w:rPr>
        <w:t xml:space="preserve">of the </w:t>
      </w:r>
      <w:r w:rsidR="00584785" w:rsidRPr="00FC0D24">
        <w:rPr>
          <w:rFonts w:asciiTheme="majorBidi" w:hAnsiTheme="majorBidi" w:cstheme="majorBidi"/>
          <w:sz w:val="28"/>
          <w:szCs w:val="28"/>
        </w:rPr>
        <w:t xml:space="preserve">input </w:t>
      </w:r>
      <w:r w:rsidR="00ED3520" w:rsidRPr="00FC0D24">
        <w:rPr>
          <w:rFonts w:asciiTheme="majorBidi" w:hAnsiTheme="majorBidi" w:cstheme="majorBidi"/>
          <w:sz w:val="28"/>
          <w:szCs w:val="28"/>
        </w:rPr>
        <w:t xml:space="preserve">proteins </w:t>
      </w:r>
      <w:r w:rsidR="00510C25" w:rsidRPr="00FC0D24">
        <w:rPr>
          <w:rFonts w:asciiTheme="majorBidi" w:hAnsiTheme="majorBidi" w:cstheme="majorBidi"/>
          <w:sz w:val="28"/>
          <w:szCs w:val="28"/>
        </w:rPr>
        <w:t xml:space="preserve">on a non-redundant databases such as </w:t>
      </w:r>
      <w:proofErr w:type="spellStart"/>
      <w:r w:rsidR="00510C25" w:rsidRPr="00FC0D24">
        <w:rPr>
          <w:rFonts w:asciiTheme="majorBidi" w:hAnsiTheme="majorBidi" w:cstheme="majorBidi"/>
          <w:sz w:val="28"/>
          <w:szCs w:val="28"/>
        </w:rPr>
        <w:t>Bcipep</w:t>
      </w:r>
      <w:proofErr w:type="spellEnd"/>
      <w:r w:rsidR="00510C25" w:rsidRPr="00FC0D24">
        <w:rPr>
          <w:rFonts w:asciiTheme="majorBidi" w:hAnsiTheme="majorBidi" w:cstheme="majorBidi"/>
          <w:sz w:val="28"/>
          <w:szCs w:val="28"/>
        </w:rPr>
        <w:t xml:space="preserve"> and Swiss-</w:t>
      </w:r>
      <w:proofErr w:type="spellStart"/>
      <w:r w:rsidR="00510C25" w:rsidRPr="00FC0D24">
        <w:rPr>
          <w:rFonts w:asciiTheme="majorBidi" w:hAnsiTheme="majorBidi" w:cstheme="majorBidi"/>
          <w:sz w:val="28"/>
          <w:szCs w:val="28"/>
        </w:rPr>
        <w:t>Prot</w:t>
      </w:r>
      <w:proofErr w:type="spellEnd"/>
      <w:r w:rsidR="00510C25" w:rsidRPr="00FC0D24">
        <w:rPr>
          <w:rFonts w:asciiTheme="majorBidi" w:hAnsiTheme="majorBidi" w:cstheme="majorBidi"/>
          <w:sz w:val="28"/>
          <w:szCs w:val="28"/>
        </w:rPr>
        <w:t xml:space="preserve"> databases</w:t>
      </w:r>
      <w:r w:rsidR="00ED3520" w:rsidRPr="00FC0D24">
        <w:rPr>
          <w:rFonts w:asciiTheme="majorBidi" w:hAnsiTheme="majorBidi" w:cstheme="majorBidi"/>
          <w:sz w:val="28"/>
          <w:szCs w:val="28"/>
        </w:rPr>
        <w:t xml:space="preserve">. Also the server showed high epitope prediction accuracy when </w:t>
      </w:r>
      <w:r w:rsidR="00584785" w:rsidRPr="00FC0D24">
        <w:rPr>
          <w:rFonts w:asciiTheme="majorBidi" w:hAnsiTheme="majorBidi" w:cstheme="majorBidi"/>
          <w:sz w:val="28"/>
          <w:szCs w:val="28"/>
        </w:rPr>
        <w:t xml:space="preserve">four </w:t>
      </w:r>
      <w:r w:rsidR="00ED3520" w:rsidRPr="00FC0D24">
        <w:rPr>
          <w:rFonts w:asciiTheme="majorBidi" w:hAnsiTheme="majorBidi" w:cstheme="majorBidi"/>
          <w:sz w:val="28"/>
          <w:szCs w:val="28"/>
        </w:rPr>
        <w:t xml:space="preserve">combined amino acid </w:t>
      </w:r>
      <w:r w:rsidR="006C7AAF" w:rsidRPr="00FC0D24">
        <w:rPr>
          <w:rFonts w:asciiTheme="majorBidi" w:hAnsiTheme="majorBidi" w:cstheme="majorBidi"/>
          <w:sz w:val="28"/>
          <w:szCs w:val="28"/>
        </w:rPr>
        <w:t>characteristics</w:t>
      </w:r>
      <w:r w:rsidR="00ED3520" w:rsidRPr="00FC0D24">
        <w:rPr>
          <w:rFonts w:asciiTheme="majorBidi" w:hAnsiTheme="majorBidi" w:cstheme="majorBidi"/>
          <w:sz w:val="28"/>
          <w:szCs w:val="28"/>
        </w:rPr>
        <w:t xml:space="preserve"> (</w:t>
      </w:r>
      <w:proofErr w:type="spellStart"/>
      <w:r w:rsidR="00ED3520" w:rsidRPr="00FC0D24">
        <w:rPr>
          <w:rFonts w:asciiTheme="majorBidi" w:hAnsiTheme="majorBidi" w:cstheme="majorBidi"/>
          <w:sz w:val="28"/>
          <w:szCs w:val="28"/>
        </w:rPr>
        <w:t>hydrophilicity</w:t>
      </w:r>
      <w:proofErr w:type="spellEnd"/>
      <w:r w:rsidR="00ED3520" w:rsidRPr="00FC0D24">
        <w:rPr>
          <w:rFonts w:asciiTheme="majorBidi" w:hAnsiTheme="majorBidi" w:cstheme="majorBidi"/>
          <w:sz w:val="28"/>
          <w:szCs w:val="28"/>
        </w:rPr>
        <w:t xml:space="preserve">, polarity, flexibility and exposed surface) were </w:t>
      </w:r>
      <w:r w:rsidR="006C7AAF" w:rsidRPr="00FC0D24">
        <w:rPr>
          <w:rFonts w:asciiTheme="majorBidi" w:hAnsiTheme="majorBidi" w:cstheme="majorBidi"/>
          <w:sz w:val="28"/>
          <w:szCs w:val="28"/>
        </w:rPr>
        <w:t>interfered in the prediction process</w:t>
      </w:r>
      <w:r w:rsidR="00513352" w:rsidRPr="00FC0D24">
        <w:rPr>
          <w:rFonts w:asciiTheme="majorBidi" w:hAnsiTheme="majorBidi" w:cstheme="majorBidi"/>
          <w:sz w:val="28"/>
          <w:szCs w:val="28"/>
          <w:shd w:val="clear" w:color="auto" w:fill="FFFFFF"/>
        </w:rPr>
        <w:t>.</w:t>
      </w:r>
      <w:r w:rsidR="00DE1972" w:rsidRPr="00FC0D24">
        <w:rPr>
          <w:rFonts w:asciiTheme="majorBidi" w:hAnsiTheme="majorBidi" w:cstheme="majorBidi"/>
          <w:sz w:val="28"/>
          <w:szCs w:val="28"/>
          <w:shd w:val="clear" w:color="auto" w:fill="FFFFFF"/>
        </w:rPr>
        <w:t xml:space="preserve"> </w:t>
      </w:r>
      <w:r w:rsidR="00C92AE6" w:rsidRPr="00FC0D24">
        <w:rPr>
          <w:rFonts w:asciiTheme="majorBidi" w:hAnsiTheme="majorBidi" w:cstheme="majorBidi"/>
          <w:sz w:val="28"/>
          <w:szCs w:val="28"/>
        </w:rPr>
        <w:t xml:space="preserve">The length of the epitopes was </w:t>
      </w:r>
      <w:r w:rsidR="00F55835" w:rsidRPr="00FC0D24">
        <w:rPr>
          <w:rFonts w:asciiTheme="majorBidi" w:hAnsiTheme="majorBidi" w:cstheme="majorBidi"/>
          <w:sz w:val="28"/>
          <w:szCs w:val="28"/>
        </w:rPr>
        <w:t>set to 12-</w:t>
      </w:r>
      <w:r w:rsidR="00C92AE6" w:rsidRPr="00FC0D24">
        <w:rPr>
          <w:rFonts w:asciiTheme="majorBidi" w:hAnsiTheme="majorBidi" w:cstheme="majorBidi"/>
          <w:sz w:val="28"/>
          <w:szCs w:val="28"/>
        </w:rPr>
        <w:t>mers, an</w:t>
      </w:r>
      <w:r w:rsidR="00F55835" w:rsidRPr="00FC0D24">
        <w:rPr>
          <w:rFonts w:asciiTheme="majorBidi" w:hAnsiTheme="majorBidi" w:cstheme="majorBidi"/>
          <w:sz w:val="28"/>
          <w:szCs w:val="28"/>
        </w:rPr>
        <w:t>d the epitopes prediction</w:t>
      </w:r>
      <w:r w:rsidR="00C92AE6" w:rsidRPr="00FC0D24">
        <w:rPr>
          <w:rFonts w:asciiTheme="majorBidi" w:hAnsiTheme="majorBidi" w:cstheme="majorBidi"/>
          <w:sz w:val="28"/>
          <w:szCs w:val="28"/>
        </w:rPr>
        <w:t xml:space="preserve"> score was </w:t>
      </w:r>
      <w:r w:rsidR="00F55835" w:rsidRPr="00FC0D24">
        <w:rPr>
          <w:rFonts w:asciiTheme="majorBidi" w:hAnsiTheme="majorBidi" w:cstheme="majorBidi"/>
          <w:sz w:val="28"/>
          <w:szCs w:val="28"/>
        </w:rPr>
        <w:t xml:space="preserve">set to </w:t>
      </w:r>
      <w:r w:rsidR="00C92AE6" w:rsidRPr="00FC0D24">
        <w:rPr>
          <w:rFonts w:asciiTheme="majorBidi" w:hAnsiTheme="majorBidi" w:cstheme="majorBidi"/>
          <w:sz w:val="28"/>
          <w:szCs w:val="28"/>
        </w:rPr>
        <w:t>0.51</w:t>
      </w:r>
      <w:r w:rsidR="006D29F3" w:rsidRPr="00FC0D24">
        <w:rPr>
          <w:rFonts w:asciiTheme="majorBidi" w:hAnsiTheme="majorBidi" w:cstheme="majorBidi"/>
          <w:sz w:val="28"/>
          <w:szCs w:val="28"/>
        </w:rPr>
        <w:t xml:space="preserve"> in the server</w:t>
      </w:r>
      <w:r w:rsidR="00C92AE6" w:rsidRPr="00FC0D24">
        <w:rPr>
          <w:rFonts w:asciiTheme="majorBidi" w:hAnsiTheme="majorBidi" w:cstheme="majorBidi"/>
          <w:sz w:val="28"/>
          <w:szCs w:val="28"/>
        </w:rPr>
        <w:t xml:space="preserve">. </w:t>
      </w:r>
    </w:p>
    <w:p w14:paraId="209C522E" w14:textId="3A1A9BB5" w:rsidR="005214F0" w:rsidRPr="005C6EC6" w:rsidRDefault="0024403D" w:rsidP="005214F0">
      <w:pPr>
        <w:spacing w:line="360" w:lineRule="auto"/>
        <w:jc w:val="both"/>
        <w:rPr>
          <w:rFonts w:asciiTheme="majorBidi" w:hAnsiTheme="majorBidi" w:cstheme="majorBidi"/>
          <w:sz w:val="28"/>
          <w:szCs w:val="28"/>
          <w:shd w:val="clear" w:color="auto" w:fill="FFFFFF"/>
        </w:rPr>
      </w:pPr>
      <w:r>
        <w:rPr>
          <w:rFonts w:asciiTheme="majorBidi" w:hAnsiTheme="majorBidi" w:cstheme="majorBidi"/>
          <w:b/>
          <w:bCs/>
          <w:sz w:val="28"/>
          <w:szCs w:val="28"/>
        </w:rPr>
        <w:t>2.8</w:t>
      </w:r>
      <w:r w:rsidR="007C0CEA" w:rsidRPr="005C6EC6">
        <w:rPr>
          <w:rFonts w:asciiTheme="majorBidi" w:hAnsiTheme="majorBidi" w:cstheme="majorBidi"/>
          <w:b/>
          <w:bCs/>
          <w:sz w:val="28"/>
          <w:szCs w:val="28"/>
        </w:rPr>
        <w:t xml:space="preserve"> </w:t>
      </w:r>
      <w:r w:rsidR="005214F0" w:rsidRPr="005C6EC6">
        <w:rPr>
          <w:rFonts w:asciiTheme="majorBidi" w:hAnsiTheme="majorBidi" w:cstheme="majorBidi"/>
          <w:b/>
          <w:bCs/>
          <w:sz w:val="28"/>
          <w:szCs w:val="28"/>
        </w:rPr>
        <w:t xml:space="preserve">Prediction of the </w:t>
      </w:r>
      <w:r w:rsidR="00D308D8" w:rsidRPr="005C6EC6">
        <w:rPr>
          <w:rFonts w:asciiTheme="majorBidi" w:hAnsiTheme="majorBidi" w:cstheme="majorBidi"/>
          <w:b/>
          <w:bCs/>
          <w:sz w:val="28"/>
          <w:szCs w:val="28"/>
          <w:shd w:val="clear" w:color="auto" w:fill="FFFFFF"/>
        </w:rPr>
        <w:t>T-</w:t>
      </w:r>
      <w:r w:rsidR="005214F0" w:rsidRPr="005C6EC6">
        <w:rPr>
          <w:rFonts w:asciiTheme="majorBidi" w:hAnsiTheme="majorBidi" w:cstheme="majorBidi"/>
          <w:b/>
          <w:bCs/>
          <w:sz w:val="28"/>
          <w:szCs w:val="28"/>
          <w:shd w:val="clear" w:color="auto" w:fill="FFFFFF"/>
        </w:rPr>
        <w:t>cell epitopes</w:t>
      </w:r>
    </w:p>
    <w:p w14:paraId="7F4A859B" w14:textId="29BEC8CA" w:rsidR="005214F0" w:rsidRPr="005C6EC6" w:rsidRDefault="005214F0" w:rsidP="00473C3B">
      <w:pPr>
        <w:spacing w:line="360" w:lineRule="auto"/>
        <w:jc w:val="both"/>
        <w:rPr>
          <w:rFonts w:asciiTheme="majorBidi" w:hAnsiTheme="majorBidi" w:cstheme="majorBidi"/>
          <w:sz w:val="28"/>
          <w:szCs w:val="28"/>
          <w:shd w:val="clear" w:color="auto" w:fill="FFFFFF"/>
        </w:rPr>
      </w:pPr>
      <w:r w:rsidRPr="005C6EC6">
        <w:rPr>
          <w:rFonts w:asciiTheme="majorBidi" w:hAnsiTheme="majorBidi" w:cstheme="majorBidi"/>
          <w:sz w:val="28"/>
          <w:szCs w:val="28"/>
        </w:rPr>
        <w:t>There are two types of Major Histocompatibility Complex (MHC) molecules. The former is MHC Class I, which presents antigenic peptides (8–13 sequence length) to cytotoxic T cell lymphocytes (CD8+TCR) in order to regulate non-self-intracellular antigens</w:t>
      </w:r>
      <w:r w:rsidR="004F1ECB" w:rsidRPr="005C6EC6">
        <w:rPr>
          <w:rFonts w:asciiTheme="majorBidi" w:hAnsiTheme="majorBidi" w:cstheme="majorBidi"/>
          <w:sz w:val="28"/>
          <w:szCs w:val="28"/>
        </w:rPr>
        <w:t xml:space="preserve"> [</w:t>
      </w:r>
      <w:r w:rsidR="00797DCD" w:rsidRPr="005C6EC6">
        <w:rPr>
          <w:rFonts w:asciiTheme="majorBidi" w:hAnsiTheme="majorBidi" w:cstheme="majorBidi"/>
          <w:sz w:val="28"/>
          <w:szCs w:val="28"/>
        </w:rPr>
        <w:t>43</w:t>
      </w:r>
      <w:r w:rsidR="004F1ECB" w:rsidRPr="005C6EC6">
        <w:rPr>
          <w:rFonts w:asciiTheme="majorBidi" w:hAnsiTheme="majorBidi" w:cstheme="majorBidi"/>
          <w:sz w:val="28"/>
          <w:szCs w:val="28"/>
        </w:rPr>
        <w:t>]</w:t>
      </w:r>
      <w:r w:rsidRPr="005C6EC6">
        <w:rPr>
          <w:rFonts w:asciiTheme="majorBidi" w:hAnsiTheme="majorBidi" w:cstheme="majorBidi"/>
          <w:sz w:val="28"/>
          <w:szCs w:val="28"/>
        </w:rPr>
        <w:t>. The latter is MHC Class II, which regulates extracellular antigens by presenting helper T cell cells (CD4+TCR) with antigenic peptides (13–25 sequence length)</w:t>
      </w:r>
      <w:r w:rsidR="00A84D25" w:rsidRPr="005C6EC6">
        <w:rPr>
          <w:rFonts w:asciiTheme="majorBidi" w:hAnsiTheme="majorBidi" w:cstheme="majorBidi"/>
          <w:sz w:val="28"/>
          <w:szCs w:val="28"/>
        </w:rPr>
        <w:t xml:space="preserve"> [</w:t>
      </w:r>
      <w:r w:rsidRPr="005C6EC6">
        <w:rPr>
          <w:rFonts w:asciiTheme="majorBidi" w:hAnsiTheme="majorBidi" w:cstheme="majorBidi"/>
          <w:sz w:val="28"/>
          <w:szCs w:val="28"/>
        </w:rPr>
        <w:t>38</w:t>
      </w:r>
      <w:r w:rsidR="00A84D25" w:rsidRPr="005C6EC6">
        <w:rPr>
          <w:rFonts w:asciiTheme="majorBidi" w:hAnsiTheme="majorBidi" w:cstheme="majorBidi"/>
          <w:sz w:val="28"/>
          <w:szCs w:val="28"/>
        </w:rPr>
        <w:t>]</w:t>
      </w:r>
      <w:r w:rsidRPr="005C6EC6">
        <w:rPr>
          <w:rFonts w:asciiTheme="majorBidi" w:hAnsiTheme="majorBidi" w:cstheme="majorBidi"/>
          <w:sz w:val="28"/>
          <w:szCs w:val="28"/>
        </w:rPr>
        <w:t xml:space="preserve">. </w:t>
      </w:r>
      <w:r w:rsidR="00473C3B" w:rsidRPr="005C6EC6">
        <w:rPr>
          <w:rFonts w:asciiTheme="majorBidi" w:hAnsiTheme="majorBidi" w:cstheme="majorBidi"/>
          <w:sz w:val="28"/>
          <w:szCs w:val="28"/>
        </w:rPr>
        <w:t xml:space="preserve">Epitopes interacting against </w:t>
      </w:r>
      <w:r w:rsidRPr="005C6EC6">
        <w:rPr>
          <w:rFonts w:asciiTheme="majorBidi" w:hAnsiTheme="majorBidi" w:cstheme="majorBidi"/>
          <w:sz w:val="28"/>
          <w:szCs w:val="28"/>
        </w:rPr>
        <w:t>MHC-I and</w:t>
      </w:r>
      <w:r w:rsidR="00473C3B" w:rsidRPr="005C6EC6">
        <w:rPr>
          <w:rFonts w:asciiTheme="majorBidi" w:hAnsiTheme="majorBidi" w:cstheme="majorBidi"/>
          <w:sz w:val="28"/>
          <w:szCs w:val="28"/>
        </w:rPr>
        <w:t xml:space="preserve"> MHC-II </w:t>
      </w:r>
      <w:r w:rsidR="00B217D0" w:rsidRPr="005C6EC6">
        <w:rPr>
          <w:rFonts w:asciiTheme="majorBidi" w:hAnsiTheme="majorBidi" w:cstheme="majorBidi"/>
          <w:sz w:val="28"/>
          <w:szCs w:val="28"/>
        </w:rPr>
        <w:t xml:space="preserve">molecules </w:t>
      </w:r>
      <w:r w:rsidR="00473C3B" w:rsidRPr="005C6EC6">
        <w:rPr>
          <w:rFonts w:asciiTheme="majorBidi" w:hAnsiTheme="majorBidi" w:cstheme="majorBidi"/>
          <w:sz w:val="28"/>
          <w:szCs w:val="28"/>
        </w:rPr>
        <w:t>were predicted</w:t>
      </w:r>
      <w:r w:rsidRPr="005C6EC6">
        <w:rPr>
          <w:rFonts w:asciiTheme="majorBidi" w:hAnsiTheme="majorBidi" w:cstheme="majorBidi"/>
          <w:sz w:val="28"/>
          <w:szCs w:val="28"/>
        </w:rPr>
        <w:t xml:space="preserve"> in this work.</w:t>
      </w:r>
    </w:p>
    <w:p w14:paraId="721C790D" w14:textId="41F6A565" w:rsidR="00513352" w:rsidRPr="005C6EC6" w:rsidRDefault="0024403D" w:rsidP="00D90568">
      <w:pPr>
        <w:spacing w:line="360" w:lineRule="auto"/>
        <w:jc w:val="both"/>
        <w:rPr>
          <w:rFonts w:asciiTheme="majorBidi" w:hAnsiTheme="majorBidi" w:cstheme="majorBidi"/>
          <w:sz w:val="28"/>
          <w:szCs w:val="28"/>
          <w:shd w:val="clear" w:color="auto" w:fill="FFFFFF"/>
        </w:rPr>
      </w:pPr>
      <w:r>
        <w:rPr>
          <w:rFonts w:asciiTheme="majorBidi" w:hAnsiTheme="majorBidi" w:cstheme="majorBidi"/>
          <w:b/>
          <w:bCs/>
          <w:sz w:val="28"/>
          <w:szCs w:val="28"/>
        </w:rPr>
        <w:t>2.8</w:t>
      </w:r>
      <w:r w:rsidR="007C0CEA" w:rsidRPr="005C6EC6">
        <w:rPr>
          <w:rFonts w:asciiTheme="majorBidi" w:hAnsiTheme="majorBidi" w:cstheme="majorBidi"/>
          <w:b/>
          <w:bCs/>
          <w:sz w:val="28"/>
          <w:szCs w:val="28"/>
        </w:rPr>
        <w:t xml:space="preserve">.1 </w:t>
      </w:r>
      <w:r w:rsidR="00D90568" w:rsidRPr="005C6EC6">
        <w:rPr>
          <w:rFonts w:asciiTheme="majorBidi" w:hAnsiTheme="majorBidi" w:cstheme="majorBidi"/>
          <w:b/>
          <w:bCs/>
          <w:sz w:val="28"/>
          <w:szCs w:val="28"/>
          <w:shd w:val="clear" w:color="auto" w:fill="FFFFFF"/>
        </w:rPr>
        <w:t>Prediction of cytotoxic T cell</w:t>
      </w:r>
      <w:r w:rsidR="00513352" w:rsidRPr="005C6EC6">
        <w:rPr>
          <w:rFonts w:asciiTheme="majorBidi" w:hAnsiTheme="majorBidi" w:cstheme="majorBidi"/>
          <w:b/>
          <w:bCs/>
          <w:sz w:val="28"/>
          <w:szCs w:val="28"/>
          <w:shd w:val="clear" w:color="auto" w:fill="FFFFFF"/>
        </w:rPr>
        <w:t xml:space="preserve"> epitopes</w:t>
      </w:r>
    </w:p>
    <w:p w14:paraId="3EC8D2C4" w14:textId="4BA27F57" w:rsidR="00D859C5" w:rsidRPr="00FC0D24" w:rsidRDefault="000B5A69" w:rsidP="00C1263A">
      <w:pPr>
        <w:spacing w:line="360" w:lineRule="auto"/>
        <w:jc w:val="both"/>
        <w:rPr>
          <w:rFonts w:asciiTheme="majorBidi" w:hAnsiTheme="majorBidi" w:cstheme="majorBidi"/>
          <w:sz w:val="28"/>
          <w:szCs w:val="28"/>
          <w:shd w:val="clear" w:color="auto" w:fill="FFFFFF"/>
        </w:rPr>
      </w:pPr>
      <w:r w:rsidRPr="005C6EC6">
        <w:rPr>
          <w:rFonts w:asciiTheme="majorBidi" w:hAnsiTheme="majorBidi" w:cstheme="majorBidi"/>
          <w:sz w:val="28"/>
          <w:szCs w:val="28"/>
          <w:shd w:val="clear" w:color="auto" w:fill="FFFFFF"/>
        </w:rPr>
        <w:t>The immune epitope database (</w:t>
      </w:r>
      <w:r w:rsidR="00EA4248" w:rsidRPr="005C6EC6">
        <w:rPr>
          <w:rFonts w:asciiTheme="majorBidi" w:hAnsiTheme="majorBidi" w:cstheme="majorBidi"/>
          <w:sz w:val="28"/>
          <w:szCs w:val="28"/>
          <w:shd w:val="clear" w:color="auto" w:fill="FFFFFF"/>
        </w:rPr>
        <w:t>IEDB</w:t>
      </w:r>
      <w:r w:rsidR="00D859C5" w:rsidRPr="005C6EC6">
        <w:rPr>
          <w:rFonts w:asciiTheme="majorBidi" w:hAnsiTheme="majorBidi" w:cstheme="majorBidi"/>
          <w:sz w:val="28"/>
          <w:szCs w:val="28"/>
          <w:shd w:val="clear" w:color="auto" w:fill="FFFFFF"/>
        </w:rPr>
        <w:t xml:space="preserve">) </w:t>
      </w:r>
      <w:r w:rsidR="009A3F9E" w:rsidRPr="005C6EC6">
        <w:rPr>
          <w:rFonts w:asciiTheme="majorBidi" w:hAnsiTheme="majorBidi" w:cstheme="majorBidi"/>
          <w:sz w:val="28"/>
          <w:szCs w:val="28"/>
          <w:shd w:val="clear" w:color="auto" w:fill="FFFFFF"/>
        </w:rPr>
        <w:t xml:space="preserve">at </w:t>
      </w:r>
      <w:r w:rsidR="00513352" w:rsidRPr="005C6EC6">
        <w:rPr>
          <w:rFonts w:asciiTheme="majorBidi" w:hAnsiTheme="majorBidi" w:cstheme="majorBidi"/>
          <w:sz w:val="28"/>
          <w:szCs w:val="28"/>
          <w:shd w:val="clear" w:color="auto" w:fill="FFFFFF"/>
        </w:rPr>
        <w:t>(</w:t>
      </w:r>
      <w:hyperlink r:id="rId20" w:history="1">
        <w:r w:rsidR="009A1A80" w:rsidRPr="005C6EC6">
          <w:rPr>
            <w:rStyle w:val="Hyperlink"/>
            <w:rFonts w:asciiTheme="majorBidi" w:hAnsiTheme="majorBidi" w:cstheme="majorBidi"/>
            <w:sz w:val="28"/>
            <w:szCs w:val="28"/>
            <w:shd w:val="clear" w:color="auto" w:fill="FFFFFF"/>
          </w:rPr>
          <w:t>http://tools.iedb.org/mhci/</w:t>
        </w:r>
      </w:hyperlink>
      <w:r w:rsidR="00AB61CD" w:rsidRPr="005C6EC6">
        <w:rPr>
          <w:rFonts w:asciiTheme="majorBidi" w:hAnsiTheme="majorBidi" w:cstheme="majorBidi"/>
          <w:sz w:val="28"/>
          <w:szCs w:val="28"/>
          <w:shd w:val="clear" w:color="auto" w:fill="FFFFFF"/>
        </w:rPr>
        <w:t>)</w:t>
      </w:r>
      <w:r w:rsidR="00D34279" w:rsidRPr="005C6EC6">
        <w:rPr>
          <w:rFonts w:asciiTheme="majorBidi" w:hAnsiTheme="majorBidi" w:cstheme="majorBidi"/>
          <w:sz w:val="28"/>
          <w:szCs w:val="28"/>
          <w:shd w:val="clear" w:color="auto" w:fill="FFFFFF"/>
        </w:rPr>
        <w:t xml:space="preserve"> </w:t>
      </w:r>
      <w:r w:rsidR="00465F42" w:rsidRPr="00FC0D24">
        <w:rPr>
          <w:rFonts w:asciiTheme="majorBidi" w:hAnsiTheme="majorBidi" w:cstheme="majorBidi"/>
          <w:sz w:val="28"/>
          <w:szCs w:val="28"/>
        </w:rPr>
        <w:t xml:space="preserve">was used </w:t>
      </w:r>
      <w:r w:rsidR="00D859C5" w:rsidRPr="00FC0D24">
        <w:rPr>
          <w:rFonts w:asciiTheme="majorBidi" w:hAnsiTheme="majorBidi" w:cstheme="majorBidi"/>
          <w:sz w:val="28"/>
          <w:szCs w:val="28"/>
        </w:rPr>
        <w:t>to</w:t>
      </w:r>
      <w:r w:rsidR="0089482E" w:rsidRPr="00FC0D24">
        <w:rPr>
          <w:rFonts w:asciiTheme="majorBidi" w:hAnsiTheme="majorBidi" w:cstheme="majorBidi"/>
          <w:sz w:val="28"/>
          <w:szCs w:val="28"/>
        </w:rPr>
        <w:t xml:space="preserve"> predict and</w:t>
      </w:r>
      <w:r w:rsidR="00465F42" w:rsidRPr="00FC0D24">
        <w:rPr>
          <w:rFonts w:asciiTheme="majorBidi" w:hAnsiTheme="majorBidi" w:cstheme="majorBidi"/>
          <w:sz w:val="28"/>
          <w:szCs w:val="28"/>
        </w:rPr>
        <w:t xml:space="preserve"> analyze the epitopes that interact with</w:t>
      </w:r>
      <w:r w:rsidR="004C78E8" w:rsidRPr="00FC0D24">
        <w:rPr>
          <w:rFonts w:asciiTheme="majorBidi" w:hAnsiTheme="majorBidi" w:cstheme="majorBidi"/>
          <w:sz w:val="28"/>
          <w:szCs w:val="28"/>
        </w:rPr>
        <w:t xml:space="preserve"> MHC-</w:t>
      </w:r>
      <w:r w:rsidR="00D859C5" w:rsidRPr="00FC0D24">
        <w:rPr>
          <w:rFonts w:asciiTheme="majorBidi" w:hAnsiTheme="majorBidi" w:cstheme="majorBidi"/>
          <w:sz w:val="28"/>
          <w:szCs w:val="28"/>
        </w:rPr>
        <w:t>I</w:t>
      </w:r>
      <w:r w:rsidR="00A84D25" w:rsidRPr="00FC0D24">
        <w:rPr>
          <w:rFonts w:asciiTheme="majorBidi" w:hAnsiTheme="majorBidi" w:cstheme="majorBidi"/>
          <w:sz w:val="28"/>
          <w:szCs w:val="28"/>
        </w:rPr>
        <w:t xml:space="preserve"> </w:t>
      </w:r>
      <w:r w:rsidR="00A84D25" w:rsidRPr="00FC0D24">
        <w:rPr>
          <w:rFonts w:asciiTheme="majorBidi" w:hAnsiTheme="majorBidi" w:cstheme="majorBidi"/>
          <w:sz w:val="28"/>
          <w:szCs w:val="28"/>
          <w:shd w:val="clear" w:color="auto" w:fill="FFFFFF"/>
        </w:rPr>
        <w:t>[</w:t>
      </w:r>
      <w:r w:rsidR="00797DCD" w:rsidRPr="00FC0D24">
        <w:rPr>
          <w:rFonts w:asciiTheme="majorBidi" w:hAnsiTheme="majorBidi" w:cstheme="majorBidi"/>
          <w:sz w:val="28"/>
          <w:szCs w:val="28"/>
          <w:shd w:val="clear" w:color="auto" w:fill="FFFFFF"/>
        </w:rPr>
        <w:t>44</w:t>
      </w:r>
      <w:r w:rsidR="00A84D25" w:rsidRPr="00FC0D24">
        <w:rPr>
          <w:rFonts w:asciiTheme="majorBidi" w:hAnsiTheme="majorBidi" w:cstheme="majorBidi"/>
          <w:sz w:val="28"/>
          <w:szCs w:val="28"/>
        </w:rPr>
        <w:t>]</w:t>
      </w:r>
      <w:r w:rsidR="00513352" w:rsidRPr="00FC0D24">
        <w:rPr>
          <w:rFonts w:asciiTheme="majorBidi" w:hAnsiTheme="majorBidi" w:cstheme="majorBidi"/>
          <w:sz w:val="28"/>
          <w:szCs w:val="28"/>
          <w:shd w:val="clear" w:color="auto" w:fill="FFFFFF"/>
        </w:rPr>
        <w:t>.</w:t>
      </w:r>
      <w:bookmarkStart w:id="1" w:name="_Hlk100671627"/>
      <w:r w:rsidR="00D859C5" w:rsidRPr="00FC0D24">
        <w:rPr>
          <w:rFonts w:asciiTheme="majorBidi" w:hAnsiTheme="majorBidi" w:cstheme="majorBidi"/>
          <w:sz w:val="28"/>
          <w:szCs w:val="28"/>
          <w:shd w:val="clear" w:color="auto" w:fill="FFFFFF"/>
        </w:rPr>
        <w:t xml:space="preserve"> </w:t>
      </w:r>
      <w:r w:rsidR="00D859C5" w:rsidRPr="00FC0D24">
        <w:rPr>
          <w:rFonts w:asciiTheme="majorBidi" w:hAnsiTheme="majorBidi" w:cstheme="majorBidi"/>
          <w:sz w:val="28"/>
          <w:szCs w:val="28"/>
        </w:rPr>
        <w:t xml:space="preserve">In this </w:t>
      </w:r>
      <w:r w:rsidR="0056013E" w:rsidRPr="00FC0D24">
        <w:rPr>
          <w:rFonts w:asciiTheme="majorBidi" w:hAnsiTheme="majorBidi" w:cstheme="majorBidi"/>
          <w:sz w:val="28"/>
          <w:szCs w:val="28"/>
        </w:rPr>
        <w:t>regard</w:t>
      </w:r>
      <w:r w:rsidR="006C3C56" w:rsidRPr="00FC0D24">
        <w:rPr>
          <w:rFonts w:asciiTheme="majorBidi" w:hAnsiTheme="majorBidi" w:cstheme="majorBidi"/>
          <w:sz w:val="28"/>
          <w:szCs w:val="28"/>
        </w:rPr>
        <w:t xml:space="preserve">, each protein </w:t>
      </w:r>
      <w:r w:rsidR="00584785" w:rsidRPr="00FC0D24">
        <w:rPr>
          <w:rFonts w:asciiTheme="majorBidi" w:hAnsiTheme="majorBidi" w:cstheme="majorBidi"/>
          <w:sz w:val="28"/>
          <w:szCs w:val="28"/>
        </w:rPr>
        <w:t>sequence</w:t>
      </w:r>
      <w:r w:rsidR="00D859C5" w:rsidRPr="00FC0D24">
        <w:rPr>
          <w:rFonts w:asciiTheme="majorBidi" w:hAnsiTheme="majorBidi" w:cstheme="majorBidi"/>
          <w:sz w:val="28"/>
          <w:szCs w:val="28"/>
        </w:rPr>
        <w:t xml:space="preserve"> was utilized</w:t>
      </w:r>
      <w:r w:rsidR="00584785" w:rsidRPr="00FC0D24">
        <w:rPr>
          <w:rFonts w:asciiTheme="majorBidi" w:hAnsiTheme="majorBidi" w:cstheme="majorBidi"/>
          <w:sz w:val="28"/>
          <w:szCs w:val="28"/>
        </w:rPr>
        <w:t xml:space="preserve"> as an input. The "</w:t>
      </w:r>
      <w:proofErr w:type="spellStart"/>
      <w:r w:rsidR="00584785" w:rsidRPr="00FC0D24">
        <w:rPr>
          <w:rFonts w:asciiTheme="majorBidi" w:hAnsiTheme="majorBidi" w:cstheme="majorBidi"/>
          <w:sz w:val="28"/>
          <w:szCs w:val="28"/>
        </w:rPr>
        <w:t>NetMHCpan</w:t>
      </w:r>
      <w:proofErr w:type="spellEnd"/>
      <w:r w:rsidR="00B71573" w:rsidRPr="00FC0D24">
        <w:rPr>
          <w:rFonts w:asciiTheme="majorBidi" w:hAnsiTheme="majorBidi" w:cstheme="majorBidi"/>
          <w:sz w:val="28"/>
          <w:szCs w:val="28"/>
        </w:rPr>
        <w:t xml:space="preserve"> 4.1</w:t>
      </w:r>
      <w:r w:rsidR="00584785" w:rsidRPr="00FC0D24">
        <w:rPr>
          <w:rFonts w:asciiTheme="majorBidi" w:hAnsiTheme="majorBidi" w:cstheme="majorBidi"/>
          <w:sz w:val="28"/>
          <w:szCs w:val="28"/>
        </w:rPr>
        <w:t xml:space="preserve">BA" method was </w:t>
      </w:r>
      <w:r w:rsidR="00B71573" w:rsidRPr="00FC0D24">
        <w:rPr>
          <w:rFonts w:asciiTheme="majorBidi" w:hAnsiTheme="majorBidi" w:cstheme="majorBidi"/>
          <w:sz w:val="28"/>
          <w:szCs w:val="28"/>
        </w:rPr>
        <w:t xml:space="preserve">selected as </w:t>
      </w:r>
      <w:r w:rsidR="0089482E" w:rsidRPr="00FC0D24">
        <w:rPr>
          <w:rFonts w:asciiTheme="majorBidi" w:hAnsiTheme="majorBidi" w:cstheme="majorBidi"/>
          <w:sz w:val="28"/>
          <w:szCs w:val="28"/>
        </w:rPr>
        <w:t xml:space="preserve">an </w:t>
      </w:r>
      <w:r w:rsidR="00B71573" w:rsidRPr="00FC0D24">
        <w:rPr>
          <w:rFonts w:asciiTheme="majorBidi" w:hAnsiTheme="majorBidi" w:cstheme="majorBidi"/>
          <w:sz w:val="28"/>
          <w:szCs w:val="28"/>
        </w:rPr>
        <w:t>epitope prediction method. Human was selected as MHC</w:t>
      </w:r>
      <w:r w:rsidR="00E82C62" w:rsidRPr="00FC0D24">
        <w:rPr>
          <w:rFonts w:asciiTheme="majorBidi" w:hAnsiTheme="majorBidi" w:cstheme="majorBidi"/>
          <w:sz w:val="28"/>
          <w:szCs w:val="28"/>
        </w:rPr>
        <w:t>-</w:t>
      </w:r>
      <w:r w:rsidR="00B71573" w:rsidRPr="00FC0D24">
        <w:rPr>
          <w:rFonts w:asciiTheme="majorBidi" w:hAnsiTheme="majorBidi" w:cstheme="majorBidi"/>
          <w:sz w:val="28"/>
          <w:szCs w:val="28"/>
        </w:rPr>
        <w:t>1 source species. The epitope length was set to 9-mers and the human alleles</w:t>
      </w:r>
      <w:r w:rsidR="007C65BC" w:rsidRPr="00FC0D24">
        <w:rPr>
          <w:rFonts w:asciiTheme="majorBidi" w:hAnsiTheme="majorBidi" w:cstheme="majorBidi"/>
          <w:sz w:val="28"/>
          <w:szCs w:val="28"/>
        </w:rPr>
        <w:t xml:space="preserve"> such as </w:t>
      </w:r>
      <w:r w:rsidR="00B71573" w:rsidRPr="00FC0D24">
        <w:rPr>
          <w:rFonts w:asciiTheme="majorBidi" w:hAnsiTheme="majorBidi" w:cstheme="majorBidi"/>
          <w:sz w:val="28"/>
          <w:szCs w:val="28"/>
        </w:rPr>
        <w:t xml:space="preserve">HLA-A, HLA-B and HLA-C were examined for their interaction with each predicted </w:t>
      </w:r>
      <w:r w:rsidR="0089482E" w:rsidRPr="00FC0D24">
        <w:rPr>
          <w:rFonts w:asciiTheme="majorBidi" w:hAnsiTheme="majorBidi" w:cstheme="majorBidi"/>
          <w:sz w:val="28"/>
          <w:szCs w:val="28"/>
        </w:rPr>
        <w:t>epitope</w:t>
      </w:r>
      <w:r w:rsidR="00B71573" w:rsidRPr="00FC0D24">
        <w:rPr>
          <w:rFonts w:asciiTheme="majorBidi" w:hAnsiTheme="majorBidi" w:cstheme="majorBidi"/>
          <w:sz w:val="28"/>
          <w:szCs w:val="28"/>
        </w:rPr>
        <w:t xml:space="preserve">. Epitopes </w:t>
      </w:r>
      <w:r w:rsidR="00D859C5" w:rsidRPr="00FC0D24">
        <w:rPr>
          <w:rFonts w:asciiTheme="majorBidi" w:hAnsiTheme="majorBidi" w:cstheme="majorBidi"/>
          <w:sz w:val="28"/>
          <w:szCs w:val="28"/>
        </w:rPr>
        <w:t>that bound to alleles at a score of ≤100 half-maximal inhibitory concent</w:t>
      </w:r>
      <w:r w:rsidR="00B71573" w:rsidRPr="00FC0D24">
        <w:rPr>
          <w:rFonts w:asciiTheme="majorBidi" w:hAnsiTheme="majorBidi" w:cstheme="majorBidi"/>
          <w:sz w:val="28"/>
          <w:szCs w:val="28"/>
        </w:rPr>
        <w:t>ration (IC50) were selected for further investigation.</w:t>
      </w:r>
    </w:p>
    <w:bookmarkEnd w:id="1"/>
    <w:p w14:paraId="0B0C6E81" w14:textId="7E606CF0" w:rsidR="00513352" w:rsidRPr="005C6EC6" w:rsidRDefault="0024403D" w:rsidP="00513352">
      <w:pPr>
        <w:spacing w:line="360" w:lineRule="auto"/>
        <w:jc w:val="both"/>
        <w:rPr>
          <w:rFonts w:asciiTheme="majorBidi" w:hAnsiTheme="majorBidi" w:cstheme="majorBidi"/>
          <w:b/>
          <w:bCs/>
          <w:sz w:val="28"/>
          <w:szCs w:val="28"/>
          <w:shd w:val="clear" w:color="auto" w:fill="FFFFFF"/>
        </w:rPr>
      </w:pPr>
      <w:r>
        <w:rPr>
          <w:rFonts w:asciiTheme="majorBidi" w:hAnsiTheme="majorBidi" w:cstheme="majorBidi"/>
          <w:b/>
          <w:bCs/>
          <w:sz w:val="28"/>
          <w:szCs w:val="28"/>
        </w:rPr>
        <w:t>2.8</w:t>
      </w:r>
      <w:r w:rsidR="007C0CEA" w:rsidRPr="005C6EC6">
        <w:rPr>
          <w:rFonts w:asciiTheme="majorBidi" w:hAnsiTheme="majorBidi" w:cstheme="majorBidi"/>
          <w:b/>
          <w:bCs/>
          <w:sz w:val="28"/>
          <w:szCs w:val="28"/>
        </w:rPr>
        <w:t xml:space="preserve">.2 </w:t>
      </w:r>
      <w:r w:rsidR="00163824" w:rsidRPr="005C6EC6">
        <w:rPr>
          <w:rFonts w:asciiTheme="majorBidi" w:hAnsiTheme="majorBidi" w:cstheme="majorBidi"/>
          <w:b/>
          <w:bCs/>
          <w:sz w:val="28"/>
          <w:szCs w:val="28"/>
        </w:rPr>
        <w:t xml:space="preserve">Prediction of </w:t>
      </w:r>
      <w:r w:rsidR="00163824" w:rsidRPr="005C6EC6">
        <w:rPr>
          <w:rFonts w:asciiTheme="majorBidi" w:hAnsiTheme="majorBidi" w:cstheme="majorBidi"/>
          <w:b/>
          <w:bCs/>
          <w:sz w:val="28"/>
          <w:szCs w:val="28"/>
          <w:shd w:val="clear" w:color="auto" w:fill="FFFFFF"/>
        </w:rPr>
        <w:t>Helper T-cell epitopes</w:t>
      </w:r>
      <w:r w:rsidR="00513352" w:rsidRPr="005C6EC6">
        <w:rPr>
          <w:rFonts w:asciiTheme="majorBidi" w:hAnsiTheme="majorBidi" w:cstheme="majorBidi"/>
          <w:b/>
          <w:bCs/>
          <w:sz w:val="28"/>
          <w:szCs w:val="28"/>
          <w:shd w:val="clear" w:color="auto" w:fill="FFFFFF"/>
        </w:rPr>
        <w:t xml:space="preserve"> </w:t>
      </w:r>
    </w:p>
    <w:p w14:paraId="4727E35B" w14:textId="7A40576B" w:rsidR="008F2E1B" w:rsidRPr="00FC0D24" w:rsidRDefault="00DA2060" w:rsidP="00912A94">
      <w:pPr>
        <w:spacing w:line="360" w:lineRule="auto"/>
        <w:jc w:val="both"/>
        <w:rPr>
          <w:rFonts w:asciiTheme="majorBidi" w:hAnsiTheme="majorBidi" w:cstheme="majorBidi"/>
          <w:sz w:val="28"/>
          <w:szCs w:val="28"/>
        </w:rPr>
      </w:pPr>
      <w:r w:rsidRPr="005C6EC6">
        <w:rPr>
          <w:rFonts w:asciiTheme="majorBidi" w:hAnsiTheme="majorBidi" w:cstheme="majorBidi"/>
          <w:sz w:val="28"/>
          <w:szCs w:val="28"/>
        </w:rPr>
        <w:lastRenderedPageBreak/>
        <w:t>Peptides attached to MHC-II molecules were analyzed using</w:t>
      </w:r>
      <w:r w:rsidR="00A305FC" w:rsidRPr="005C6EC6">
        <w:rPr>
          <w:rFonts w:asciiTheme="majorBidi" w:hAnsiTheme="majorBidi" w:cstheme="majorBidi"/>
          <w:sz w:val="28"/>
          <w:szCs w:val="28"/>
        </w:rPr>
        <w:t xml:space="preserve"> the IEDB MHC-II prediction tool </w:t>
      </w:r>
      <w:r w:rsidR="00520A8F" w:rsidRPr="005C6EC6">
        <w:rPr>
          <w:rFonts w:asciiTheme="majorBidi" w:hAnsiTheme="majorBidi" w:cstheme="majorBidi"/>
          <w:sz w:val="28"/>
          <w:szCs w:val="28"/>
        </w:rPr>
        <w:t>at</w:t>
      </w:r>
      <w:r w:rsidR="00520A8F" w:rsidRPr="005C6EC6">
        <w:rPr>
          <w:rFonts w:asciiTheme="majorBidi" w:hAnsiTheme="majorBidi" w:cstheme="majorBidi"/>
          <w:sz w:val="28"/>
          <w:szCs w:val="28"/>
          <w:shd w:val="clear" w:color="auto" w:fill="FFFFFF"/>
        </w:rPr>
        <w:t xml:space="preserve"> (</w:t>
      </w:r>
      <w:hyperlink r:id="rId21" w:history="1">
        <w:r w:rsidR="00520A8F" w:rsidRPr="005C6EC6">
          <w:rPr>
            <w:rStyle w:val="Hyperlink"/>
            <w:rFonts w:asciiTheme="majorBidi" w:hAnsiTheme="majorBidi" w:cstheme="majorBidi"/>
            <w:sz w:val="28"/>
            <w:szCs w:val="28"/>
            <w:shd w:val="clear" w:color="auto" w:fill="FFFFFF"/>
          </w:rPr>
          <w:t>http://tools.iedb.org/mhcii/</w:t>
        </w:r>
      </w:hyperlink>
      <w:r w:rsidR="00520A8F" w:rsidRPr="005C6EC6">
        <w:rPr>
          <w:rFonts w:asciiTheme="majorBidi" w:hAnsiTheme="majorBidi" w:cstheme="majorBidi"/>
          <w:sz w:val="28"/>
          <w:szCs w:val="28"/>
          <w:shd w:val="clear" w:color="auto" w:fill="FFFFFF"/>
        </w:rPr>
        <w:t xml:space="preserve">) </w:t>
      </w:r>
      <w:r w:rsidR="00A84D25" w:rsidRPr="005C6EC6">
        <w:rPr>
          <w:rFonts w:asciiTheme="majorBidi" w:hAnsiTheme="majorBidi" w:cstheme="majorBidi"/>
          <w:sz w:val="28"/>
          <w:szCs w:val="28"/>
          <w:shd w:val="clear" w:color="auto" w:fill="FFFFFF"/>
        </w:rPr>
        <w:t>[</w:t>
      </w:r>
      <w:r w:rsidR="00797DCD" w:rsidRPr="005C6EC6">
        <w:rPr>
          <w:rFonts w:asciiTheme="majorBidi" w:hAnsiTheme="majorBidi" w:cstheme="majorBidi"/>
          <w:sz w:val="28"/>
          <w:szCs w:val="28"/>
          <w:shd w:val="clear" w:color="auto" w:fill="FFFFFF"/>
        </w:rPr>
        <w:t>45</w:t>
      </w:r>
      <w:r w:rsidR="00A84D25" w:rsidRPr="005C6EC6">
        <w:rPr>
          <w:rFonts w:asciiTheme="majorBidi" w:hAnsiTheme="majorBidi" w:cstheme="majorBidi"/>
          <w:sz w:val="28"/>
          <w:szCs w:val="28"/>
          <w:shd w:val="clear" w:color="auto" w:fill="FFFFFF"/>
        </w:rPr>
        <w:t>]</w:t>
      </w:r>
      <w:r w:rsidRPr="005C6EC6">
        <w:rPr>
          <w:rFonts w:asciiTheme="majorBidi" w:hAnsiTheme="majorBidi" w:cstheme="majorBidi"/>
          <w:sz w:val="28"/>
          <w:szCs w:val="28"/>
          <w:shd w:val="clear" w:color="auto" w:fill="FFFFFF"/>
        </w:rPr>
        <w:t xml:space="preserve">. </w:t>
      </w:r>
      <w:r w:rsidRPr="00FC0D24">
        <w:rPr>
          <w:rFonts w:asciiTheme="majorBidi" w:hAnsiTheme="majorBidi" w:cstheme="majorBidi"/>
          <w:sz w:val="28"/>
          <w:szCs w:val="28"/>
        </w:rPr>
        <w:t xml:space="preserve">The prediction was </w:t>
      </w:r>
      <w:r w:rsidR="0056013E" w:rsidRPr="00FC0D24">
        <w:rPr>
          <w:rFonts w:asciiTheme="majorBidi" w:hAnsiTheme="majorBidi" w:cstheme="majorBidi"/>
          <w:sz w:val="28"/>
          <w:szCs w:val="28"/>
        </w:rPr>
        <w:t>performed</w:t>
      </w:r>
      <w:r w:rsidRPr="00FC0D24">
        <w:rPr>
          <w:rFonts w:asciiTheme="majorBidi" w:hAnsiTheme="majorBidi" w:cstheme="majorBidi"/>
          <w:sz w:val="28"/>
          <w:szCs w:val="28"/>
        </w:rPr>
        <w:t xml:space="preserve"> with the human species and specific alleles HLA-DR, HLA-DQ, and HLA-DP using the </w:t>
      </w:r>
      <w:proofErr w:type="spellStart"/>
      <w:r w:rsidRPr="00FC0D24">
        <w:rPr>
          <w:rFonts w:asciiTheme="majorBidi" w:hAnsiTheme="majorBidi" w:cstheme="majorBidi"/>
          <w:sz w:val="28"/>
          <w:szCs w:val="28"/>
        </w:rPr>
        <w:t>NetMHCIIpanBA</w:t>
      </w:r>
      <w:proofErr w:type="spellEnd"/>
      <w:r w:rsidRPr="00FC0D24">
        <w:rPr>
          <w:rFonts w:asciiTheme="majorBidi" w:hAnsiTheme="majorBidi" w:cstheme="majorBidi"/>
          <w:sz w:val="28"/>
          <w:szCs w:val="28"/>
        </w:rPr>
        <w:t xml:space="preserve"> technique. </w:t>
      </w:r>
      <w:r w:rsidR="001F7DB2" w:rsidRPr="00FC0D24">
        <w:rPr>
          <w:rFonts w:asciiTheme="majorBidi" w:hAnsiTheme="majorBidi" w:cstheme="majorBidi"/>
          <w:sz w:val="28"/>
          <w:szCs w:val="28"/>
        </w:rPr>
        <w:t>The peptide length was set to 15-mers</w:t>
      </w:r>
      <w:r w:rsidR="0056013E" w:rsidRPr="00FC0D24">
        <w:rPr>
          <w:rFonts w:asciiTheme="majorBidi" w:hAnsiTheme="majorBidi" w:cstheme="majorBidi"/>
          <w:sz w:val="28"/>
          <w:szCs w:val="28"/>
        </w:rPr>
        <w:t xml:space="preserve">. While the core epitope within the peptide was </w:t>
      </w:r>
      <w:r w:rsidR="004C78E8" w:rsidRPr="00FC0D24">
        <w:rPr>
          <w:rFonts w:asciiTheme="majorBidi" w:hAnsiTheme="majorBidi" w:cstheme="majorBidi"/>
          <w:sz w:val="28"/>
          <w:szCs w:val="28"/>
        </w:rPr>
        <w:t xml:space="preserve">set to </w:t>
      </w:r>
      <w:r w:rsidR="0056013E" w:rsidRPr="00FC0D24">
        <w:rPr>
          <w:rFonts w:asciiTheme="majorBidi" w:hAnsiTheme="majorBidi" w:cstheme="majorBidi"/>
          <w:sz w:val="28"/>
          <w:szCs w:val="28"/>
        </w:rPr>
        <w:t>9mers</w:t>
      </w:r>
      <w:r w:rsidR="001F7DB2" w:rsidRPr="00FC0D24">
        <w:rPr>
          <w:rFonts w:asciiTheme="majorBidi" w:hAnsiTheme="majorBidi" w:cstheme="majorBidi"/>
          <w:sz w:val="28"/>
          <w:szCs w:val="28"/>
        </w:rPr>
        <w:t xml:space="preserve">. Each </w:t>
      </w:r>
      <w:r w:rsidR="0056013E" w:rsidRPr="00FC0D24">
        <w:rPr>
          <w:rFonts w:asciiTheme="majorBidi" w:hAnsiTheme="majorBidi" w:cstheme="majorBidi"/>
          <w:sz w:val="28"/>
          <w:szCs w:val="28"/>
        </w:rPr>
        <w:t xml:space="preserve">core </w:t>
      </w:r>
      <w:r w:rsidRPr="00FC0D24">
        <w:rPr>
          <w:rFonts w:asciiTheme="majorBidi" w:hAnsiTheme="majorBidi" w:cstheme="majorBidi"/>
          <w:sz w:val="28"/>
          <w:szCs w:val="28"/>
        </w:rPr>
        <w:t xml:space="preserve">epitope that coupled to an allele with an IC50 value of ≤1000 was </w:t>
      </w:r>
      <w:r w:rsidR="001F7DB2" w:rsidRPr="00FC0D24">
        <w:rPr>
          <w:rFonts w:asciiTheme="majorBidi" w:hAnsiTheme="majorBidi" w:cstheme="majorBidi"/>
          <w:sz w:val="28"/>
          <w:szCs w:val="28"/>
        </w:rPr>
        <w:t xml:space="preserve">selected for </w:t>
      </w:r>
      <w:r w:rsidR="004C78E8" w:rsidRPr="00FC0D24">
        <w:rPr>
          <w:rFonts w:asciiTheme="majorBidi" w:hAnsiTheme="majorBidi" w:cstheme="majorBidi"/>
          <w:sz w:val="28"/>
          <w:szCs w:val="28"/>
        </w:rPr>
        <w:t>further investigation</w:t>
      </w:r>
      <w:r w:rsidRPr="00FC0D24">
        <w:rPr>
          <w:rFonts w:asciiTheme="majorBidi" w:hAnsiTheme="majorBidi" w:cstheme="majorBidi"/>
          <w:sz w:val="28"/>
          <w:szCs w:val="28"/>
        </w:rPr>
        <w:t xml:space="preserve">. </w:t>
      </w:r>
    </w:p>
    <w:p w14:paraId="296AD78E" w14:textId="72D074BF" w:rsidR="00F55835" w:rsidRPr="005C6EC6" w:rsidRDefault="0024403D" w:rsidP="00F55835">
      <w:pPr>
        <w:spacing w:line="360" w:lineRule="auto"/>
        <w:jc w:val="both"/>
        <w:rPr>
          <w:rFonts w:asciiTheme="majorBidi" w:hAnsiTheme="majorBidi" w:cstheme="majorBidi"/>
          <w:sz w:val="28"/>
          <w:szCs w:val="28"/>
        </w:rPr>
      </w:pPr>
      <w:r>
        <w:rPr>
          <w:rFonts w:asciiTheme="majorBidi" w:hAnsiTheme="majorBidi" w:cstheme="majorBidi"/>
          <w:b/>
          <w:bCs/>
          <w:sz w:val="28"/>
          <w:szCs w:val="28"/>
        </w:rPr>
        <w:t>2.9</w:t>
      </w:r>
      <w:r w:rsidR="00F55835" w:rsidRPr="005C6EC6">
        <w:rPr>
          <w:rFonts w:asciiTheme="majorBidi" w:hAnsiTheme="majorBidi" w:cstheme="majorBidi"/>
          <w:b/>
          <w:bCs/>
          <w:sz w:val="28"/>
          <w:szCs w:val="28"/>
        </w:rPr>
        <w:t xml:space="preserve"> Strains retrieval, sequence alignments and epitopes conservancy analysis</w:t>
      </w:r>
    </w:p>
    <w:p w14:paraId="02DC1B29" w14:textId="49D83B79" w:rsidR="00F55835" w:rsidRPr="00FC0D24" w:rsidRDefault="00F55835" w:rsidP="00CB1748">
      <w:pPr>
        <w:spacing w:line="360" w:lineRule="auto"/>
        <w:jc w:val="both"/>
        <w:rPr>
          <w:rFonts w:asciiTheme="majorBidi" w:hAnsiTheme="majorBidi" w:cstheme="majorBidi"/>
          <w:sz w:val="28"/>
          <w:szCs w:val="28"/>
        </w:rPr>
      </w:pPr>
      <w:r w:rsidRPr="005C6EC6">
        <w:rPr>
          <w:rFonts w:asciiTheme="majorBidi" w:hAnsiTheme="majorBidi" w:cstheme="majorBidi"/>
          <w:sz w:val="28"/>
          <w:szCs w:val="28"/>
        </w:rPr>
        <w:t>All the retrieved strains from the five targeted proteins were obtained from the National Center of Biotechnology Information (NCBI) at (</w:t>
      </w:r>
      <w:hyperlink r:id="rId22" w:history="1">
        <w:r w:rsidRPr="005C6EC6">
          <w:rPr>
            <w:rStyle w:val="Hyperlink"/>
            <w:rFonts w:asciiTheme="majorBidi" w:hAnsiTheme="majorBidi" w:cstheme="majorBidi"/>
            <w:sz w:val="28"/>
            <w:szCs w:val="28"/>
          </w:rPr>
          <w:t>https://www.ncbi.nlm.nih.gov/protein/?term</w:t>
        </w:r>
      </w:hyperlink>
      <w:r w:rsidRPr="005C6EC6">
        <w:rPr>
          <w:rFonts w:asciiTheme="majorBidi" w:hAnsiTheme="majorBidi" w:cstheme="majorBidi"/>
          <w:sz w:val="28"/>
          <w:szCs w:val="28"/>
        </w:rPr>
        <w:t xml:space="preserve">). </w:t>
      </w:r>
      <w:r w:rsidRPr="00FC0D24">
        <w:rPr>
          <w:rFonts w:asciiTheme="majorBidi" w:hAnsiTheme="majorBidi" w:cstheme="majorBidi"/>
          <w:sz w:val="28"/>
          <w:szCs w:val="28"/>
        </w:rPr>
        <w:t xml:space="preserve">Strain’s retrieval for each protein was based on the sequence similarity and the length of the strain to the reference sequence of each protein. After strains retrieval, sequence alignment was performed using multiple sequence alignment (MSA) of </w:t>
      </w:r>
      <w:proofErr w:type="spellStart"/>
      <w:r w:rsidRPr="00FC0D24">
        <w:rPr>
          <w:rFonts w:asciiTheme="majorBidi" w:hAnsiTheme="majorBidi" w:cstheme="majorBidi"/>
          <w:sz w:val="28"/>
          <w:szCs w:val="28"/>
        </w:rPr>
        <w:t>Clustal</w:t>
      </w:r>
      <w:proofErr w:type="spellEnd"/>
      <w:r w:rsidRPr="00FC0D24">
        <w:rPr>
          <w:rFonts w:asciiTheme="majorBidi" w:hAnsiTheme="majorBidi" w:cstheme="majorBidi"/>
          <w:sz w:val="28"/>
          <w:szCs w:val="28"/>
        </w:rPr>
        <w:t xml:space="preserve"> W that integrated in the </w:t>
      </w:r>
      <w:proofErr w:type="spellStart"/>
      <w:r w:rsidRPr="00FC0D24">
        <w:rPr>
          <w:rFonts w:asciiTheme="majorBidi" w:hAnsiTheme="majorBidi" w:cstheme="majorBidi"/>
          <w:sz w:val="28"/>
          <w:szCs w:val="28"/>
        </w:rPr>
        <w:t>BioEdit</w:t>
      </w:r>
      <w:proofErr w:type="spellEnd"/>
      <w:r w:rsidRPr="00FC0D24">
        <w:rPr>
          <w:rFonts w:asciiTheme="majorBidi" w:hAnsiTheme="majorBidi" w:cstheme="majorBidi"/>
          <w:sz w:val="28"/>
          <w:szCs w:val="28"/>
        </w:rPr>
        <w:t xml:space="preserve"> tool, version (7.0.9.0) [</w:t>
      </w:r>
      <w:r w:rsidR="00797DCD" w:rsidRPr="00FC0D24">
        <w:rPr>
          <w:rFonts w:asciiTheme="majorBidi" w:hAnsiTheme="majorBidi" w:cstheme="majorBidi"/>
          <w:sz w:val="28"/>
          <w:szCs w:val="28"/>
        </w:rPr>
        <w:t>4</w:t>
      </w:r>
      <w:r w:rsidRPr="00FC0D24">
        <w:rPr>
          <w:rFonts w:asciiTheme="majorBidi" w:hAnsiTheme="majorBidi" w:cstheme="majorBidi"/>
          <w:sz w:val="28"/>
          <w:szCs w:val="28"/>
        </w:rPr>
        <w:t>6]. Based on the strain’s alignment the conservancy of the predicted B and T cells epitopes was examined. Only epitopes</w:t>
      </w:r>
      <w:r w:rsidR="00CB1748" w:rsidRPr="00FC0D24">
        <w:rPr>
          <w:rFonts w:asciiTheme="majorBidi" w:hAnsiTheme="majorBidi" w:cstheme="majorBidi"/>
          <w:sz w:val="28"/>
          <w:szCs w:val="28"/>
        </w:rPr>
        <w:t xml:space="preserve"> </w:t>
      </w:r>
      <w:r w:rsidRPr="00FC0D24">
        <w:rPr>
          <w:rFonts w:asciiTheme="majorBidi" w:hAnsiTheme="majorBidi" w:cstheme="majorBidi"/>
          <w:sz w:val="28"/>
          <w:szCs w:val="28"/>
        </w:rPr>
        <w:t xml:space="preserve">that demonstrated 100% conservancy among the aligned strains </w:t>
      </w:r>
      <w:r w:rsidR="00CB1748" w:rsidRPr="00FC0D24">
        <w:rPr>
          <w:rFonts w:asciiTheme="majorBidi" w:hAnsiTheme="majorBidi" w:cstheme="majorBidi"/>
          <w:sz w:val="28"/>
          <w:szCs w:val="28"/>
        </w:rPr>
        <w:t>from B-cell, MHC</w:t>
      </w:r>
      <w:r w:rsidR="00E82C62" w:rsidRPr="00FC0D24">
        <w:rPr>
          <w:rFonts w:asciiTheme="majorBidi" w:hAnsiTheme="majorBidi" w:cstheme="majorBidi"/>
          <w:sz w:val="28"/>
          <w:szCs w:val="28"/>
        </w:rPr>
        <w:t>-</w:t>
      </w:r>
      <w:r w:rsidR="00CB1748" w:rsidRPr="00FC0D24">
        <w:rPr>
          <w:rFonts w:asciiTheme="majorBidi" w:hAnsiTheme="majorBidi" w:cstheme="majorBidi"/>
          <w:sz w:val="28"/>
          <w:szCs w:val="28"/>
        </w:rPr>
        <w:t>I and MHC</w:t>
      </w:r>
      <w:r w:rsidR="00E82C62" w:rsidRPr="00FC0D24">
        <w:rPr>
          <w:rFonts w:asciiTheme="majorBidi" w:hAnsiTheme="majorBidi" w:cstheme="majorBidi"/>
          <w:sz w:val="28"/>
          <w:szCs w:val="28"/>
        </w:rPr>
        <w:t>-</w:t>
      </w:r>
      <w:r w:rsidR="00CB1748" w:rsidRPr="00FC0D24">
        <w:rPr>
          <w:rFonts w:asciiTheme="majorBidi" w:hAnsiTheme="majorBidi" w:cstheme="majorBidi"/>
          <w:sz w:val="28"/>
          <w:szCs w:val="28"/>
        </w:rPr>
        <w:t xml:space="preserve">II </w:t>
      </w:r>
      <w:r w:rsidR="00D04F2C" w:rsidRPr="00FC0D24">
        <w:rPr>
          <w:rFonts w:asciiTheme="majorBidi" w:hAnsiTheme="majorBidi" w:cstheme="majorBidi"/>
          <w:sz w:val="28"/>
          <w:szCs w:val="28"/>
        </w:rPr>
        <w:t xml:space="preserve">epitopes </w:t>
      </w:r>
      <w:r w:rsidRPr="00FC0D24">
        <w:rPr>
          <w:rFonts w:asciiTheme="majorBidi" w:hAnsiTheme="majorBidi" w:cstheme="majorBidi"/>
          <w:sz w:val="28"/>
          <w:szCs w:val="28"/>
        </w:rPr>
        <w:t xml:space="preserve">were further analyzed as vaccine's candidates. </w:t>
      </w:r>
    </w:p>
    <w:p w14:paraId="20C5D9B9" w14:textId="31DDBF03" w:rsidR="00513352" w:rsidRPr="005C6EC6" w:rsidRDefault="0024403D" w:rsidP="008F2E1B">
      <w:pPr>
        <w:spacing w:line="360" w:lineRule="auto"/>
        <w:jc w:val="both"/>
        <w:rPr>
          <w:rFonts w:asciiTheme="majorBidi" w:hAnsiTheme="majorBidi" w:cstheme="majorBidi"/>
          <w:sz w:val="28"/>
          <w:szCs w:val="28"/>
        </w:rPr>
      </w:pPr>
      <w:r>
        <w:rPr>
          <w:rFonts w:asciiTheme="majorBidi" w:hAnsiTheme="majorBidi" w:cstheme="majorBidi"/>
          <w:b/>
          <w:bCs/>
          <w:sz w:val="28"/>
          <w:szCs w:val="28"/>
        </w:rPr>
        <w:t>2.10</w:t>
      </w:r>
      <w:r w:rsidR="007C0CEA" w:rsidRPr="00FC0D24">
        <w:rPr>
          <w:rFonts w:asciiTheme="majorBidi" w:hAnsiTheme="majorBidi" w:cstheme="majorBidi"/>
          <w:b/>
          <w:bCs/>
          <w:sz w:val="28"/>
          <w:szCs w:val="28"/>
        </w:rPr>
        <w:t xml:space="preserve"> </w:t>
      </w:r>
      <w:r w:rsidR="00513352" w:rsidRPr="00FC0D24">
        <w:rPr>
          <w:rFonts w:asciiTheme="majorBidi" w:hAnsiTheme="majorBidi" w:cstheme="majorBidi"/>
          <w:b/>
          <w:bCs/>
          <w:sz w:val="28"/>
          <w:szCs w:val="28"/>
          <w:shd w:val="clear" w:color="auto" w:fill="FFFFFF"/>
        </w:rPr>
        <w:t xml:space="preserve">Antigenicity, </w:t>
      </w:r>
      <w:proofErr w:type="spellStart"/>
      <w:r w:rsidR="00513352" w:rsidRPr="00FC0D24">
        <w:rPr>
          <w:rFonts w:asciiTheme="majorBidi" w:hAnsiTheme="majorBidi" w:cstheme="majorBidi"/>
          <w:b/>
          <w:bCs/>
          <w:sz w:val="28"/>
          <w:szCs w:val="28"/>
          <w:shd w:val="clear" w:color="auto" w:fill="FFFFFF"/>
        </w:rPr>
        <w:t>allergenicity</w:t>
      </w:r>
      <w:proofErr w:type="spellEnd"/>
      <w:r w:rsidR="00513352" w:rsidRPr="00FC0D24">
        <w:rPr>
          <w:rFonts w:asciiTheme="majorBidi" w:hAnsiTheme="majorBidi" w:cstheme="majorBidi"/>
          <w:b/>
          <w:bCs/>
          <w:sz w:val="28"/>
          <w:szCs w:val="28"/>
          <w:shd w:val="clear" w:color="auto" w:fill="FFFFFF"/>
        </w:rPr>
        <w:t xml:space="preserve"> and toxicity of </w:t>
      </w:r>
      <w:r w:rsidR="00513352" w:rsidRPr="005C6EC6">
        <w:rPr>
          <w:rFonts w:asciiTheme="majorBidi" w:hAnsiTheme="majorBidi" w:cstheme="majorBidi"/>
          <w:b/>
          <w:bCs/>
          <w:sz w:val="28"/>
          <w:szCs w:val="28"/>
          <w:shd w:val="clear" w:color="auto" w:fill="FFFFFF"/>
        </w:rPr>
        <w:t>the predicted epitopes</w:t>
      </w:r>
    </w:p>
    <w:p w14:paraId="2C5A806C" w14:textId="2CD9ECDB" w:rsidR="0020155F" w:rsidRPr="00FC0D24" w:rsidRDefault="009A106E" w:rsidP="005518DD">
      <w:pPr>
        <w:spacing w:line="360" w:lineRule="auto"/>
        <w:jc w:val="both"/>
        <w:rPr>
          <w:rFonts w:asciiTheme="majorBidi" w:hAnsiTheme="majorBidi" w:cstheme="majorBidi"/>
          <w:sz w:val="28"/>
          <w:szCs w:val="28"/>
        </w:rPr>
      </w:pPr>
      <w:r w:rsidRPr="005C6EC6">
        <w:rPr>
          <w:rFonts w:asciiTheme="majorBidi" w:hAnsiTheme="majorBidi" w:cstheme="majorBidi"/>
          <w:sz w:val="28"/>
          <w:szCs w:val="28"/>
          <w:shd w:val="clear" w:color="auto" w:fill="FFFFFF"/>
        </w:rPr>
        <w:t xml:space="preserve">The </w:t>
      </w:r>
      <w:r w:rsidR="00513352" w:rsidRPr="005C6EC6">
        <w:rPr>
          <w:rFonts w:asciiTheme="majorBidi" w:hAnsiTheme="majorBidi" w:cstheme="majorBidi"/>
          <w:sz w:val="28"/>
          <w:szCs w:val="28"/>
          <w:shd w:val="clear" w:color="auto" w:fill="FFFFFF"/>
        </w:rPr>
        <w:t xml:space="preserve">predicted </w:t>
      </w:r>
      <w:r w:rsidR="00B3768A" w:rsidRPr="005C6EC6">
        <w:rPr>
          <w:rFonts w:asciiTheme="majorBidi" w:hAnsiTheme="majorBidi" w:cstheme="majorBidi"/>
          <w:sz w:val="28"/>
          <w:szCs w:val="28"/>
          <w:shd w:val="clear" w:color="auto" w:fill="FFFFFF"/>
        </w:rPr>
        <w:t>epitopes from the target</w:t>
      </w:r>
      <w:r w:rsidRPr="005C6EC6">
        <w:rPr>
          <w:rFonts w:asciiTheme="majorBidi" w:hAnsiTheme="majorBidi" w:cstheme="majorBidi"/>
          <w:sz w:val="28"/>
          <w:szCs w:val="28"/>
          <w:shd w:val="clear" w:color="auto" w:fill="FFFFFF"/>
        </w:rPr>
        <w:t>ed</w:t>
      </w:r>
      <w:r w:rsidR="00513352" w:rsidRPr="005C6EC6">
        <w:rPr>
          <w:rFonts w:asciiTheme="majorBidi" w:hAnsiTheme="majorBidi" w:cstheme="majorBidi"/>
          <w:sz w:val="28"/>
          <w:szCs w:val="28"/>
          <w:shd w:val="clear" w:color="auto" w:fill="FFFFFF"/>
        </w:rPr>
        <w:t xml:space="preserve"> proteins </w:t>
      </w:r>
      <w:r w:rsidR="00DE64A7" w:rsidRPr="005C6EC6">
        <w:rPr>
          <w:rFonts w:asciiTheme="majorBidi" w:hAnsiTheme="majorBidi" w:cstheme="majorBidi"/>
          <w:sz w:val="28"/>
          <w:szCs w:val="28"/>
          <w:shd w:val="clear" w:color="auto" w:fill="FFFFFF"/>
        </w:rPr>
        <w:t>interacting against B and T lymphocytes</w:t>
      </w:r>
      <w:r w:rsidR="00513352" w:rsidRPr="005C6EC6">
        <w:rPr>
          <w:rFonts w:asciiTheme="majorBidi" w:hAnsiTheme="majorBidi" w:cstheme="majorBidi"/>
          <w:sz w:val="28"/>
          <w:szCs w:val="28"/>
          <w:shd w:val="clear" w:color="auto" w:fill="FFFFFF"/>
        </w:rPr>
        <w:t xml:space="preserve"> were subjected for antigenicity prediction using the </w:t>
      </w:r>
      <w:proofErr w:type="spellStart"/>
      <w:r w:rsidR="00513352" w:rsidRPr="005C6EC6">
        <w:rPr>
          <w:rFonts w:asciiTheme="majorBidi" w:hAnsiTheme="majorBidi" w:cstheme="majorBidi"/>
          <w:sz w:val="28"/>
          <w:szCs w:val="28"/>
          <w:shd w:val="clear" w:color="auto" w:fill="FFFFFF"/>
        </w:rPr>
        <w:t>VaxiJen</w:t>
      </w:r>
      <w:proofErr w:type="spellEnd"/>
      <w:r w:rsidR="00513352" w:rsidRPr="005C6EC6">
        <w:rPr>
          <w:rFonts w:asciiTheme="majorBidi" w:hAnsiTheme="majorBidi" w:cstheme="majorBidi"/>
          <w:sz w:val="28"/>
          <w:szCs w:val="28"/>
          <w:shd w:val="clear" w:color="auto" w:fill="FFFFFF"/>
        </w:rPr>
        <w:t xml:space="preserve"> v2.0 serv</w:t>
      </w:r>
      <w:r w:rsidR="008F2E1B" w:rsidRPr="005C6EC6">
        <w:rPr>
          <w:rFonts w:asciiTheme="majorBidi" w:hAnsiTheme="majorBidi" w:cstheme="majorBidi"/>
          <w:sz w:val="28"/>
          <w:szCs w:val="28"/>
          <w:shd w:val="clear" w:color="auto" w:fill="FFFFFF"/>
        </w:rPr>
        <w:t>er</w:t>
      </w:r>
      <w:r w:rsidR="00A84D25" w:rsidRPr="005C6EC6">
        <w:rPr>
          <w:rFonts w:asciiTheme="majorBidi" w:hAnsiTheme="majorBidi" w:cstheme="majorBidi"/>
          <w:sz w:val="28"/>
          <w:szCs w:val="28"/>
          <w:shd w:val="clear" w:color="auto" w:fill="FFFFFF"/>
        </w:rPr>
        <w:t xml:space="preserve"> [</w:t>
      </w:r>
      <w:r w:rsidR="00797DCD" w:rsidRPr="005C6EC6">
        <w:rPr>
          <w:rFonts w:asciiTheme="majorBidi" w:eastAsia="Times New Roman" w:hAnsiTheme="majorBidi" w:cstheme="majorBidi"/>
          <w:sz w:val="28"/>
          <w:szCs w:val="28"/>
        </w:rPr>
        <w:t>39</w:t>
      </w:r>
      <w:r w:rsidR="00A84D25" w:rsidRPr="005C6EC6">
        <w:rPr>
          <w:rFonts w:asciiTheme="majorBidi" w:eastAsia="Times New Roman" w:hAnsiTheme="majorBidi" w:cstheme="majorBidi"/>
          <w:sz w:val="28"/>
          <w:szCs w:val="28"/>
        </w:rPr>
        <w:t>]</w:t>
      </w:r>
      <w:r w:rsidR="008F2E1B" w:rsidRPr="005C6EC6">
        <w:rPr>
          <w:rFonts w:asciiTheme="majorBidi" w:hAnsiTheme="majorBidi" w:cstheme="majorBidi"/>
          <w:sz w:val="28"/>
          <w:szCs w:val="28"/>
          <w:shd w:val="clear" w:color="auto" w:fill="FFFFFF"/>
        </w:rPr>
        <w:t xml:space="preserve"> with the </w:t>
      </w:r>
      <w:r w:rsidR="00513352" w:rsidRPr="005C6EC6">
        <w:rPr>
          <w:rFonts w:asciiTheme="majorBidi" w:hAnsiTheme="majorBidi" w:cstheme="majorBidi"/>
          <w:sz w:val="28"/>
          <w:szCs w:val="28"/>
          <w:shd w:val="clear" w:color="auto" w:fill="FFFFFF"/>
        </w:rPr>
        <w:t>default threshold (0.4)</w:t>
      </w:r>
      <w:r w:rsidR="00A547BE" w:rsidRPr="005C6EC6">
        <w:rPr>
          <w:rFonts w:asciiTheme="majorBidi" w:hAnsiTheme="majorBidi" w:cstheme="majorBidi"/>
          <w:sz w:val="28"/>
          <w:szCs w:val="28"/>
          <w:shd w:val="clear" w:color="auto" w:fill="FFFFFF"/>
        </w:rPr>
        <w:t>.</w:t>
      </w:r>
      <w:r w:rsidR="008F2E1B" w:rsidRPr="005C6EC6">
        <w:rPr>
          <w:rFonts w:asciiTheme="majorBidi" w:hAnsiTheme="majorBidi" w:cstheme="majorBidi"/>
          <w:sz w:val="28"/>
          <w:szCs w:val="28"/>
          <w:shd w:val="clear" w:color="auto" w:fill="FFFFFF"/>
        </w:rPr>
        <w:t xml:space="preserve"> Only the antigenic epitopes were further analyzed for their </w:t>
      </w:r>
      <w:proofErr w:type="spellStart"/>
      <w:r w:rsidR="008F2E1B" w:rsidRPr="00FC0D24">
        <w:rPr>
          <w:rFonts w:asciiTheme="majorBidi" w:hAnsiTheme="majorBidi" w:cstheme="majorBidi"/>
          <w:sz w:val="28"/>
          <w:szCs w:val="28"/>
          <w:shd w:val="clear" w:color="auto" w:fill="FFFFFF"/>
        </w:rPr>
        <w:t>allergenicity</w:t>
      </w:r>
      <w:proofErr w:type="spellEnd"/>
      <w:r w:rsidR="0020155F" w:rsidRPr="00FC0D24">
        <w:rPr>
          <w:rFonts w:asciiTheme="majorBidi" w:hAnsiTheme="majorBidi" w:cstheme="majorBidi"/>
          <w:sz w:val="28"/>
          <w:szCs w:val="28"/>
          <w:shd w:val="clear" w:color="auto" w:fill="FFFFFF"/>
        </w:rPr>
        <w:t xml:space="preserve"> using </w:t>
      </w:r>
      <w:proofErr w:type="spellStart"/>
      <w:r w:rsidR="0020155F" w:rsidRPr="00FC0D24">
        <w:rPr>
          <w:rFonts w:asciiTheme="majorBidi" w:hAnsiTheme="majorBidi" w:cstheme="majorBidi"/>
          <w:sz w:val="28"/>
          <w:szCs w:val="28"/>
        </w:rPr>
        <w:t>AllerTOP</w:t>
      </w:r>
      <w:proofErr w:type="spellEnd"/>
      <w:r w:rsidR="0020155F" w:rsidRPr="00FC0D24">
        <w:rPr>
          <w:rFonts w:asciiTheme="majorBidi" w:hAnsiTheme="majorBidi" w:cstheme="majorBidi"/>
          <w:sz w:val="28"/>
          <w:szCs w:val="28"/>
        </w:rPr>
        <w:t xml:space="preserve"> server</w:t>
      </w:r>
      <w:r w:rsidR="00A84D25" w:rsidRPr="00FC0D24">
        <w:rPr>
          <w:rFonts w:asciiTheme="majorBidi" w:hAnsiTheme="majorBidi" w:cstheme="majorBidi"/>
          <w:sz w:val="28"/>
          <w:szCs w:val="28"/>
          <w:shd w:val="clear" w:color="auto" w:fill="FFFFFF"/>
        </w:rPr>
        <w:t xml:space="preserve"> [</w:t>
      </w:r>
      <w:r w:rsidR="008F2E1B" w:rsidRPr="00FC0D24">
        <w:rPr>
          <w:rFonts w:asciiTheme="majorBidi" w:hAnsiTheme="majorBidi" w:cstheme="majorBidi"/>
          <w:sz w:val="28"/>
          <w:szCs w:val="28"/>
          <w:shd w:val="clear" w:color="auto" w:fill="FFFFFF"/>
        </w:rPr>
        <w:t>4</w:t>
      </w:r>
      <w:r w:rsidR="00797DCD" w:rsidRPr="00FC0D24">
        <w:rPr>
          <w:rFonts w:asciiTheme="majorBidi" w:hAnsiTheme="majorBidi" w:cstheme="majorBidi"/>
          <w:sz w:val="28"/>
          <w:szCs w:val="28"/>
          <w:shd w:val="clear" w:color="auto" w:fill="FFFFFF"/>
        </w:rPr>
        <w:t>0</w:t>
      </w:r>
      <w:r w:rsidR="00A84D25" w:rsidRPr="00FC0D24">
        <w:rPr>
          <w:rFonts w:asciiTheme="majorBidi" w:hAnsiTheme="majorBidi" w:cstheme="majorBidi"/>
          <w:sz w:val="28"/>
          <w:szCs w:val="28"/>
        </w:rPr>
        <w:t>]</w:t>
      </w:r>
      <w:r w:rsidR="004F71EA" w:rsidRPr="00FC0D24">
        <w:rPr>
          <w:rFonts w:asciiTheme="majorBidi" w:hAnsiTheme="majorBidi" w:cstheme="majorBidi"/>
          <w:sz w:val="28"/>
          <w:szCs w:val="28"/>
        </w:rPr>
        <w:t xml:space="preserve">. </w:t>
      </w:r>
      <w:r w:rsidR="004F71EA" w:rsidRPr="005C6EC6">
        <w:rPr>
          <w:rFonts w:asciiTheme="majorBidi" w:hAnsiTheme="majorBidi" w:cstheme="majorBidi"/>
          <w:sz w:val="28"/>
          <w:szCs w:val="28"/>
        </w:rPr>
        <w:t>The ToxinPred3 server (</w:t>
      </w:r>
      <w:hyperlink r:id="rId23" w:history="1">
        <w:r w:rsidR="004F71EA" w:rsidRPr="005C6EC6">
          <w:rPr>
            <w:rStyle w:val="Hyperlink"/>
            <w:rFonts w:asciiTheme="majorBidi" w:hAnsiTheme="majorBidi" w:cstheme="majorBidi"/>
            <w:sz w:val="28"/>
            <w:szCs w:val="28"/>
          </w:rPr>
          <w:t>https://github.com/raghavagps/toxinpred3</w:t>
        </w:r>
      </w:hyperlink>
      <w:r w:rsidR="004F71EA" w:rsidRPr="005C6EC6">
        <w:rPr>
          <w:rFonts w:asciiTheme="majorBidi" w:hAnsiTheme="majorBidi" w:cstheme="majorBidi"/>
          <w:sz w:val="28"/>
          <w:szCs w:val="28"/>
        </w:rPr>
        <w:t>)</w:t>
      </w:r>
      <w:r w:rsidR="00797DCD" w:rsidRPr="005C6EC6">
        <w:rPr>
          <w:rFonts w:asciiTheme="majorBidi" w:hAnsiTheme="majorBidi" w:cstheme="majorBidi"/>
          <w:sz w:val="28"/>
          <w:szCs w:val="28"/>
        </w:rPr>
        <w:t xml:space="preserve"> </w:t>
      </w:r>
      <w:r w:rsidR="008F2E1B" w:rsidRPr="00FC0D24">
        <w:rPr>
          <w:rFonts w:asciiTheme="majorBidi" w:hAnsiTheme="majorBidi" w:cstheme="majorBidi"/>
          <w:sz w:val="28"/>
          <w:szCs w:val="28"/>
        </w:rPr>
        <w:t xml:space="preserve">was utilized to evaluate the toxicity of epitopes that were determined to be both </w:t>
      </w:r>
      <w:r w:rsidR="0020155F" w:rsidRPr="00FC0D24">
        <w:rPr>
          <w:rFonts w:asciiTheme="majorBidi" w:hAnsiTheme="majorBidi" w:cstheme="majorBidi"/>
          <w:sz w:val="28"/>
          <w:szCs w:val="28"/>
        </w:rPr>
        <w:t xml:space="preserve">antigenic and </w:t>
      </w:r>
      <w:r w:rsidR="008F2E1B" w:rsidRPr="00FC0D24">
        <w:rPr>
          <w:rFonts w:asciiTheme="majorBidi" w:hAnsiTheme="majorBidi" w:cstheme="majorBidi"/>
          <w:sz w:val="28"/>
          <w:szCs w:val="28"/>
        </w:rPr>
        <w:t>non-</w:t>
      </w:r>
      <w:r w:rsidR="008F2E1B" w:rsidRPr="00FC0D24">
        <w:rPr>
          <w:rFonts w:asciiTheme="majorBidi" w:hAnsiTheme="majorBidi" w:cstheme="majorBidi"/>
          <w:sz w:val="28"/>
          <w:szCs w:val="28"/>
        </w:rPr>
        <w:lastRenderedPageBreak/>
        <w:t>allergenic</w:t>
      </w:r>
      <w:r w:rsidR="0020155F" w:rsidRPr="00FC0D24">
        <w:rPr>
          <w:rFonts w:asciiTheme="majorBidi" w:hAnsiTheme="majorBidi" w:cstheme="majorBidi"/>
          <w:sz w:val="28"/>
          <w:szCs w:val="28"/>
        </w:rPr>
        <w:t xml:space="preserve"> epitope</w:t>
      </w:r>
      <w:r w:rsidR="00AC4879" w:rsidRPr="00FC0D24">
        <w:rPr>
          <w:rFonts w:asciiTheme="majorBidi" w:hAnsiTheme="majorBidi" w:cstheme="majorBidi"/>
          <w:sz w:val="28"/>
          <w:szCs w:val="28"/>
        </w:rPr>
        <w:t xml:space="preserve">. </w:t>
      </w:r>
      <w:proofErr w:type="spellStart"/>
      <w:r w:rsidR="0020155F" w:rsidRPr="00FC0D24">
        <w:rPr>
          <w:rFonts w:asciiTheme="majorBidi" w:hAnsiTheme="majorBidi" w:cstheme="majorBidi"/>
          <w:sz w:val="28"/>
          <w:szCs w:val="28"/>
        </w:rPr>
        <w:t>Toxinpred</w:t>
      </w:r>
      <w:proofErr w:type="spellEnd"/>
      <w:r w:rsidR="0020155F" w:rsidRPr="00FC0D24">
        <w:rPr>
          <w:rFonts w:asciiTheme="majorBidi" w:hAnsiTheme="majorBidi" w:cstheme="majorBidi"/>
          <w:sz w:val="28"/>
          <w:szCs w:val="28"/>
        </w:rPr>
        <w:t xml:space="preserve"> server is an accurate </w:t>
      </w:r>
      <w:r w:rsidR="00B607DC" w:rsidRPr="00FC0D24">
        <w:rPr>
          <w:rFonts w:asciiTheme="majorBidi" w:hAnsiTheme="majorBidi" w:cstheme="majorBidi"/>
          <w:i/>
          <w:iCs/>
          <w:sz w:val="28"/>
          <w:szCs w:val="28"/>
        </w:rPr>
        <w:t xml:space="preserve">in </w:t>
      </w:r>
      <w:proofErr w:type="spellStart"/>
      <w:r w:rsidR="0020155F" w:rsidRPr="00FC0D24">
        <w:rPr>
          <w:rFonts w:asciiTheme="majorBidi" w:hAnsiTheme="majorBidi" w:cstheme="majorBidi"/>
          <w:i/>
          <w:iCs/>
          <w:sz w:val="28"/>
          <w:szCs w:val="28"/>
        </w:rPr>
        <w:t>silico</w:t>
      </w:r>
      <w:proofErr w:type="spellEnd"/>
      <w:r w:rsidR="0020155F" w:rsidRPr="00FC0D24">
        <w:rPr>
          <w:rFonts w:asciiTheme="majorBidi" w:hAnsiTheme="majorBidi" w:cstheme="majorBidi"/>
          <w:sz w:val="28"/>
          <w:szCs w:val="28"/>
        </w:rPr>
        <w:t xml:space="preserve"> model for predicting the toxicity of therapeutic peptide. The </w:t>
      </w:r>
      <w:r w:rsidR="005518DD" w:rsidRPr="00FC0D24">
        <w:rPr>
          <w:rFonts w:asciiTheme="majorBidi" w:hAnsiTheme="majorBidi" w:cstheme="majorBidi"/>
          <w:sz w:val="28"/>
          <w:szCs w:val="28"/>
        </w:rPr>
        <w:t xml:space="preserve">server comprises huge number of </w:t>
      </w:r>
      <w:r w:rsidR="0020155F" w:rsidRPr="00FC0D24">
        <w:rPr>
          <w:rFonts w:asciiTheme="majorBidi" w:hAnsiTheme="majorBidi" w:cstheme="majorBidi"/>
          <w:sz w:val="28"/>
          <w:szCs w:val="28"/>
        </w:rPr>
        <w:t>toxic peptides from databases</w:t>
      </w:r>
      <w:r w:rsidR="005518DD" w:rsidRPr="00FC0D24">
        <w:rPr>
          <w:rFonts w:asciiTheme="majorBidi" w:hAnsiTheme="majorBidi" w:cstheme="majorBidi"/>
          <w:sz w:val="28"/>
          <w:szCs w:val="28"/>
        </w:rPr>
        <w:t xml:space="preserve"> in addition to</w:t>
      </w:r>
      <w:r w:rsidR="0020155F" w:rsidRPr="00FC0D24">
        <w:rPr>
          <w:rFonts w:asciiTheme="majorBidi" w:hAnsiTheme="majorBidi" w:cstheme="majorBidi"/>
          <w:sz w:val="28"/>
          <w:szCs w:val="28"/>
        </w:rPr>
        <w:t xml:space="preserve"> an equal number of </w:t>
      </w:r>
      <w:proofErr w:type="spellStart"/>
      <w:r w:rsidR="005518DD" w:rsidRPr="00FC0D24">
        <w:rPr>
          <w:rFonts w:asciiTheme="majorBidi" w:hAnsiTheme="majorBidi" w:cstheme="majorBidi"/>
          <w:sz w:val="28"/>
          <w:szCs w:val="28"/>
        </w:rPr>
        <w:t>SwissProt</w:t>
      </w:r>
      <w:proofErr w:type="spellEnd"/>
      <w:r w:rsidR="005518DD" w:rsidRPr="00FC0D24">
        <w:rPr>
          <w:rFonts w:asciiTheme="majorBidi" w:hAnsiTheme="majorBidi" w:cstheme="majorBidi"/>
          <w:sz w:val="28"/>
          <w:szCs w:val="28"/>
        </w:rPr>
        <w:t xml:space="preserve"> </w:t>
      </w:r>
      <w:r w:rsidR="0020155F" w:rsidRPr="00FC0D24">
        <w:rPr>
          <w:rFonts w:asciiTheme="majorBidi" w:hAnsiTheme="majorBidi" w:cstheme="majorBidi"/>
          <w:sz w:val="28"/>
          <w:szCs w:val="28"/>
        </w:rPr>
        <w:t>non-toxic peptides</w:t>
      </w:r>
      <w:r w:rsidR="005518DD" w:rsidRPr="00FC0D24">
        <w:rPr>
          <w:rFonts w:asciiTheme="majorBidi" w:hAnsiTheme="majorBidi" w:cstheme="majorBidi"/>
          <w:sz w:val="28"/>
          <w:szCs w:val="28"/>
        </w:rPr>
        <w:t xml:space="preserve">. The server predicts toxic peptides based on the </w:t>
      </w:r>
      <w:r w:rsidR="0020155F" w:rsidRPr="00FC0D24">
        <w:rPr>
          <w:rFonts w:asciiTheme="majorBidi" w:hAnsiTheme="majorBidi" w:cstheme="majorBidi"/>
          <w:sz w:val="28"/>
          <w:szCs w:val="28"/>
        </w:rPr>
        <w:t>sequence alignment, motif recognition, and machine learning analysis</w:t>
      </w:r>
      <w:r w:rsidR="00797DCD" w:rsidRPr="00FC0D24">
        <w:rPr>
          <w:rFonts w:asciiTheme="majorBidi" w:hAnsiTheme="majorBidi" w:cstheme="majorBidi"/>
          <w:sz w:val="28"/>
          <w:szCs w:val="28"/>
        </w:rPr>
        <w:t xml:space="preserve"> [47</w:t>
      </w:r>
      <w:r w:rsidR="00B607DC" w:rsidRPr="00FC0D24">
        <w:rPr>
          <w:rFonts w:asciiTheme="majorBidi" w:hAnsiTheme="majorBidi" w:cstheme="majorBidi"/>
          <w:sz w:val="28"/>
          <w:szCs w:val="28"/>
        </w:rPr>
        <w:t>]</w:t>
      </w:r>
      <w:r w:rsidR="0020155F" w:rsidRPr="00FC0D24">
        <w:rPr>
          <w:rFonts w:asciiTheme="majorBidi" w:hAnsiTheme="majorBidi" w:cstheme="majorBidi"/>
          <w:sz w:val="28"/>
          <w:szCs w:val="28"/>
        </w:rPr>
        <w:t>.</w:t>
      </w:r>
    </w:p>
    <w:p w14:paraId="2CE1F7A4" w14:textId="3F9E6F20" w:rsidR="000178F4" w:rsidRPr="00FF4821" w:rsidRDefault="0024403D" w:rsidP="000178F4">
      <w:pPr>
        <w:spacing w:line="360" w:lineRule="auto"/>
        <w:jc w:val="both"/>
        <w:rPr>
          <w:rFonts w:asciiTheme="majorBidi" w:hAnsiTheme="majorBidi" w:cstheme="majorBidi"/>
          <w:sz w:val="28"/>
          <w:szCs w:val="28"/>
          <w:shd w:val="clear" w:color="auto" w:fill="FFFFFF"/>
        </w:rPr>
      </w:pPr>
      <w:r>
        <w:rPr>
          <w:rFonts w:asciiTheme="majorBidi" w:hAnsiTheme="majorBidi" w:cstheme="majorBidi"/>
          <w:b/>
          <w:bCs/>
          <w:sz w:val="28"/>
          <w:szCs w:val="28"/>
        </w:rPr>
        <w:t>2.11</w:t>
      </w:r>
      <w:r w:rsidR="007C0CEA" w:rsidRPr="00FF4821">
        <w:rPr>
          <w:rFonts w:asciiTheme="majorBidi" w:hAnsiTheme="majorBidi" w:cstheme="majorBidi"/>
          <w:b/>
          <w:bCs/>
          <w:sz w:val="28"/>
          <w:szCs w:val="28"/>
        </w:rPr>
        <w:t xml:space="preserve"> </w:t>
      </w:r>
      <w:r w:rsidR="00513352" w:rsidRPr="00FF4821">
        <w:rPr>
          <w:rFonts w:asciiTheme="majorBidi" w:hAnsiTheme="majorBidi" w:cstheme="majorBidi"/>
          <w:b/>
          <w:bCs/>
          <w:sz w:val="28"/>
          <w:szCs w:val="28"/>
          <w:shd w:val="clear" w:color="auto" w:fill="FFFFFF"/>
        </w:rPr>
        <w:t>Population coverage</w:t>
      </w:r>
    </w:p>
    <w:p w14:paraId="6E125789" w14:textId="31076BB5" w:rsidR="005D67EB" w:rsidRPr="00FC0D24" w:rsidRDefault="00A84D25" w:rsidP="004C78E8">
      <w:pPr>
        <w:spacing w:line="360" w:lineRule="auto"/>
        <w:jc w:val="both"/>
        <w:rPr>
          <w:rFonts w:asciiTheme="majorBidi" w:hAnsiTheme="majorBidi" w:cstheme="majorBidi"/>
          <w:sz w:val="28"/>
          <w:szCs w:val="28"/>
          <w:shd w:val="clear" w:color="auto" w:fill="FFFFFF"/>
        </w:rPr>
      </w:pPr>
      <w:r w:rsidRPr="00FF4821">
        <w:rPr>
          <w:rFonts w:asciiTheme="majorBidi" w:hAnsiTheme="majorBidi" w:cstheme="majorBidi"/>
          <w:sz w:val="28"/>
          <w:szCs w:val="28"/>
        </w:rPr>
        <w:t xml:space="preserve">The population coverage of the antigenic, non-allergic and non-toxic epitopes was calculated for each epitope. </w:t>
      </w:r>
      <w:r w:rsidR="00513352" w:rsidRPr="00FF4821">
        <w:rPr>
          <w:rFonts w:asciiTheme="majorBidi" w:hAnsiTheme="majorBidi" w:cstheme="majorBidi"/>
          <w:sz w:val="28"/>
          <w:szCs w:val="28"/>
          <w:shd w:val="clear" w:color="auto" w:fill="FFFFFF"/>
        </w:rPr>
        <w:t>Epitopes that interacted with MHC</w:t>
      </w:r>
      <w:r w:rsidR="009A106E" w:rsidRPr="00FF4821">
        <w:rPr>
          <w:rFonts w:asciiTheme="majorBidi" w:hAnsiTheme="majorBidi" w:cstheme="majorBidi"/>
          <w:sz w:val="28"/>
          <w:szCs w:val="28"/>
          <w:shd w:val="clear" w:color="auto" w:fill="FFFFFF"/>
        </w:rPr>
        <w:t>-</w:t>
      </w:r>
      <w:r w:rsidR="00513352" w:rsidRPr="00FF4821">
        <w:rPr>
          <w:rFonts w:asciiTheme="majorBidi" w:hAnsiTheme="majorBidi" w:cstheme="majorBidi"/>
          <w:sz w:val="28"/>
          <w:szCs w:val="28"/>
          <w:shd w:val="clear" w:color="auto" w:fill="FFFFFF"/>
        </w:rPr>
        <w:t>I and MHC</w:t>
      </w:r>
      <w:r w:rsidR="00912A94" w:rsidRPr="00FF4821">
        <w:rPr>
          <w:rFonts w:asciiTheme="majorBidi" w:hAnsiTheme="majorBidi" w:cstheme="majorBidi"/>
          <w:sz w:val="28"/>
          <w:szCs w:val="28"/>
          <w:shd w:val="clear" w:color="auto" w:fill="FFFFFF"/>
        </w:rPr>
        <w:t xml:space="preserve">-II </w:t>
      </w:r>
      <w:r w:rsidR="00513352" w:rsidRPr="00FF4821">
        <w:rPr>
          <w:rFonts w:asciiTheme="majorBidi" w:hAnsiTheme="majorBidi" w:cstheme="majorBidi"/>
          <w:sz w:val="28"/>
          <w:szCs w:val="28"/>
          <w:shd w:val="clear" w:color="auto" w:fill="FFFFFF"/>
        </w:rPr>
        <w:t>were subjected to population coverage analysis.</w:t>
      </w:r>
      <w:r w:rsidR="003C1670" w:rsidRPr="00FF4821">
        <w:rPr>
          <w:rFonts w:asciiTheme="majorBidi" w:hAnsiTheme="majorBidi" w:cstheme="majorBidi"/>
          <w:sz w:val="28"/>
          <w:szCs w:val="28"/>
          <w:shd w:val="clear" w:color="auto" w:fill="FFFFFF"/>
        </w:rPr>
        <w:t xml:space="preserve"> The population coverage was analyzed using IEDB population coverage tool at </w:t>
      </w:r>
      <w:r w:rsidR="003C1670" w:rsidRPr="005C6EC6">
        <w:rPr>
          <w:rFonts w:asciiTheme="majorBidi" w:hAnsiTheme="majorBidi" w:cstheme="majorBidi"/>
          <w:sz w:val="28"/>
          <w:szCs w:val="28"/>
          <w:shd w:val="clear" w:color="auto" w:fill="FFFFFF"/>
        </w:rPr>
        <w:t>(</w:t>
      </w:r>
      <w:hyperlink r:id="rId24" w:history="1">
        <w:r w:rsidR="003C1670" w:rsidRPr="005C6EC6">
          <w:rPr>
            <w:rStyle w:val="Hyperlink"/>
            <w:rFonts w:asciiTheme="majorBidi" w:hAnsiTheme="majorBidi" w:cstheme="majorBidi"/>
            <w:sz w:val="28"/>
            <w:szCs w:val="28"/>
            <w:shd w:val="clear" w:color="auto" w:fill="FFFFFF"/>
          </w:rPr>
          <w:t>http://tools.iedb.org/tools/population/iedb_input</w:t>
        </w:r>
      </w:hyperlink>
      <w:r w:rsidR="003C1670" w:rsidRPr="005C6EC6">
        <w:rPr>
          <w:rFonts w:asciiTheme="majorBidi" w:hAnsiTheme="majorBidi" w:cstheme="majorBidi"/>
          <w:sz w:val="28"/>
          <w:szCs w:val="28"/>
          <w:shd w:val="clear" w:color="auto" w:fill="FFFFFF"/>
        </w:rPr>
        <w:t xml:space="preserve">) </w:t>
      </w:r>
      <w:r w:rsidR="00797DCD" w:rsidRPr="005C6EC6">
        <w:rPr>
          <w:rFonts w:asciiTheme="majorBidi" w:hAnsiTheme="majorBidi" w:cstheme="majorBidi"/>
          <w:sz w:val="28"/>
          <w:szCs w:val="28"/>
          <w:shd w:val="clear" w:color="auto" w:fill="FFFFFF"/>
        </w:rPr>
        <w:t>[48</w:t>
      </w:r>
      <w:r w:rsidR="00912A94" w:rsidRPr="005C6EC6">
        <w:rPr>
          <w:rFonts w:asciiTheme="majorBidi" w:hAnsiTheme="majorBidi" w:cstheme="majorBidi"/>
          <w:sz w:val="28"/>
          <w:szCs w:val="28"/>
          <w:shd w:val="clear" w:color="auto" w:fill="FFFFFF"/>
        </w:rPr>
        <w:t xml:space="preserve">]. </w:t>
      </w:r>
      <w:r w:rsidR="00912A94" w:rsidRPr="00FC0D24">
        <w:rPr>
          <w:rFonts w:asciiTheme="majorBidi" w:hAnsiTheme="majorBidi" w:cstheme="majorBidi"/>
          <w:sz w:val="28"/>
          <w:szCs w:val="28"/>
          <w:shd w:val="clear" w:color="auto" w:fill="FFFFFF"/>
        </w:rPr>
        <w:t xml:space="preserve">The </w:t>
      </w:r>
      <w:r w:rsidR="003C1670" w:rsidRPr="00FC0D24">
        <w:rPr>
          <w:rFonts w:asciiTheme="majorBidi" w:hAnsiTheme="majorBidi" w:cstheme="majorBidi"/>
          <w:sz w:val="28"/>
          <w:szCs w:val="28"/>
          <w:shd w:val="clear" w:color="auto" w:fill="FFFFFF"/>
        </w:rPr>
        <w:t>p</w:t>
      </w:r>
      <w:r w:rsidR="00912A94" w:rsidRPr="00FC0D24">
        <w:rPr>
          <w:rFonts w:asciiTheme="majorBidi" w:hAnsiTheme="majorBidi" w:cstheme="majorBidi"/>
          <w:sz w:val="28"/>
          <w:szCs w:val="28"/>
          <w:shd w:val="clear" w:color="auto" w:fill="FFFFFF"/>
        </w:rPr>
        <w:t>opulation coverage analysis was</w:t>
      </w:r>
      <w:r w:rsidR="003C1670" w:rsidRPr="00FC0D24">
        <w:rPr>
          <w:rFonts w:asciiTheme="majorBidi" w:hAnsiTheme="majorBidi" w:cstheme="majorBidi"/>
          <w:sz w:val="28"/>
          <w:szCs w:val="28"/>
          <w:shd w:val="clear" w:color="auto" w:fill="FFFFFF"/>
        </w:rPr>
        <w:t xml:space="preserve"> </w:t>
      </w:r>
      <w:r w:rsidR="00912A94" w:rsidRPr="00FC0D24">
        <w:rPr>
          <w:rFonts w:asciiTheme="majorBidi" w:hAnsiTheme="majorBidi" w:cstheme="majorBidi"/>
          <w:sz w:val="28"/>
          <w:szCs w:val="28"/>
          <w:shd w:val="clear" w:color="auto" w:fill="FFFFFF"/>
        </w:rPr>
        <w:t>initially performed for</w:t>
      </w:r>
      <w:r w:rsidR="003C1670" w:rsidRPr="00FC0D24">
        <w:rPr>
          <w:rFonts w:asciiTheme="majorBidi" w:hAnsiTheme="majorBidi" w:cstheme="majorBidi"/>
          <w:sz w:val="28"/>
          <w:szCs w:val="28"/>
          <w:shd w:val="clear" w:color="auto" w:fill="FFFFFF"/>
        </w:rPr>
        <w:t xml:space="preserve"> every single epitope that interacted </w:t>
      </w:r>
      <w:r w:rsidR="004C78E8" w:rsidRPr="00FC0D24">
        <w:rPr>
          <w:rFonts w:asciiTheme="majorBidi" w:hAnsiTheme="majorBidi" w:cstheme="majorBidi"/>
          <w:sz w:val="28"/>
          <w:szCs w:val="28"/>
          <w:shd w:val="clear" w:color="auto" w:fill="FFFFFF"/>
        </w:rPr>
        <w:t>with</w:t>
      </w:r>
      <w:r w:rsidR="003C1670" w:rsidRPr="00FC0D24">
        <w:rPr>
          <w:rFonts w:asciiTheme="majorBidi" w:hAnsiTheme="majorBidi" w:cstheme="majorBidi"/>
          <w:sz w:val="28"/>
          <w:szCs w:val="28"/>
          <w:shd w:val="clear" w:color="auto" w:fill="FFFFFF"/>
        </w:rPr>
        <w:t xml:space="preserve"> MHC</w:t>
      </w:r>
      <w:r w:rsidR="00E82C62" w:rsidRPr="00FC0D24">
        <w:rPr>
          <w:rFonts w:asciiTheme="majorBidi" w:hAnsiTheme="majorBidi" w:cstheme="majorBidi"/>
          <w:sz w:val="28"/>
          <w:szCs w:val="28"/>
          <w:shd w:val="clear" w:color="auto" w:fill="FFFFFF"/>
        </w:rPr>
        <w:t>-</w:t>
      </w:r>
      <w:r w:rsidR="003C1670" w:rsidRPr="00FC0D24">
        <w:rPr>
          <w:rFonts w:asciiTheme="majorBidi" w:hAnsiTheme="majorBidi" w:cstheme="majorBidi"/>
          <w:sz w:val="28"/>
          <w:szCs w:val="28"/>
          <w:shd w:val="clear" w:color="auto" w:fill="FFFFFF"/>
        </w:rPr>
        <w:t>1 or MHC</w:t>
      </w:r>
      <w:r w:rsidR="00E82C62" w:rsidRPr="00FC0D24">
        <w:rPr>
          <w:rFonts w:asciiTheme="majorBidi" w:hAnsiTheme="majorBidi" w:cstheme="majorBidi"/>
          <w:sz w:val="28"/>
          <w:szCs w:val="28"/>
          <w:shd w:val="clear" w:color="auto" w:fill="FFFFFF"/>
        </w:rPr>
        <w:t>-</w:t>
      </w:r>
      <w:r w:rsidR="00912A94" w:rsidRPr="00FC0D24">
        <w:rPr>
          <w:rFonts w:asciiTheme="majorBidi" w:hAnsiTheme="majorBidi" w:cstheme="majorBidi"/>
          <w:sz w:val="28"/>
          <w:szCs w:val="28"/>
          <w:shd w:val="clear" w:color="auto" w:fill="FFFFFF"/>
        </w:rPr>
        <w:t xml:space="preserve">II alleles </w:t>
      </w:r>
      <w:r w:rsidR="003C1670" w:rsidRPr="00FC0D24">
        <w:rPr>
          <w:rFonts w:asciiTheme="majorBidi" w:hAnsiTheme="majorBidi" w:cstheme="majorBidi"/>
          <w:sz w:val="28"/>
          <w:szCs w:val="28"/>
          <w:shd w:val="clear" w:color="auto" w:fill="FFFFFF"/>
        </w:rPr>
        <w:t>against the whole world. Secondly, t</w:t>
      </w:r>
      <w:r w:rsidR="00513352" w:rsidRPr="00FC0D24">
        <w:rPr>
          <w:rFonts w:asciiTheme="majorBidi" w:hAnsiTheme="majorBidi" w:cstheme="majorBidi"/>
          <w:sz w:val="28"/>
          <w:szCs w:val="28"/>
          <w:shd w:val="clear" w:color="auto" w:fill="FFFFFF"/>
        </w:rPr>
        <w:t xml:space="preserve">he population coverage was investigated </w:t>
      </w:r>
      <w:r w:rsidR="003C1670" w:rsidRPr="00FC0D24">
        <w:rPr>
          <w:rFonts w:asciiTheme="majorBidi" w:hAnsiTheme="majorBidi" w:cstheme="majorBidi"/>
          <w:sz w:val="28"/>
          <w:szCs w:val="28"/>
          <w:shd w:val="clear" w:color="auto" w:fill="FFFFFF"/>
        </w:rPr>
        <w:t>based on area, country, and ethnicity by selecting one or two different groups from the whole word.</w:t>
      </w:r>
    </w:p>
    <w:p w14:paraId="5F787A14" w14:textId="2EB76983" w:rsidR="00966164" w:rsidRPr="005C6EC6" w:rsidRDefault="0024403D" w:rsidP="00606341">
      <w:pPr>
        <w:spacing w:line="360" w:lineRule="auto"/>
        <w:jc w:val="both"/>
        <w:rPr>
          <w:rFonts w:asciiTheme="majorBidi" w:hAnsiTheme="majorBidi" w:cstheme="majorBidi"/>
          <w:b/>
          <w:bCs/>
          <w:sz w:val="28"/>
          <w:szCs w:val="28"/>
          <w:shd w:val="clear" w:color="auto" w:fill="FFFFFF"/>
        </w:rPr>
      </w:pPr>
      <w:r>
        <w:rPr>
          <w:rFonts w:asciiTheme="majorBidi" w:hAnsiTheme="majorBidi" w:cstheme="majorBidi"/>
          <w:b/>
          <w:bCs/>
          <w:sz w:val="28"/>
          <w:szCs w:val="28"/>
        </w:rPr>
        <w:t>2.12</w:t>
      </w:r>
      <w:r w:rsidR="002778BB" w:rsidRPr="005C6EC6">
        <w:rPr>
          <w:rFonts w:asciiTheme="majorBidi" w:hAnsiTheme="majorBidi" w:cstheme="majorBidi"/>
          <w:b/>
          <w:bCs/>
          <w:sz w:val="28"/>
          <w:szCs w:val="28"/>
        </w:rPr>
        <w:t xml:space="preserve"> </w:t>
      </w:r>
      <w:r w:rsidR="00606341" w:rsidRPr="005C6EC6">
        <w:rPr>
          <w:rFonts w:asciiTheme="majorBidi" w:hAnsiTheme="majorBidi" w:cstheme="majorBidi"/>
          <w:b/>
          <w:bCs/>
          <w:sz w:val="28"/>
          <w:szCs w:val="28"/>
          <w:shd w:val="clear" w:color="auto" w:fill="FFFFFF"/>
        </w:rPr>
        <w:t>Assembly</w:t>
      </w:r>
      <w:r w:rsidR="00F013F1" w:rsidRPr="005C6EC6">
        <w:rPr>
          <w:rFonts w:asciiTheme="majorBidi" w:hAnsiTheme="majorBidi" w:cstheme="majorBidi"/>
          <w:b/>
          <w:bCs/>
          <w:sz w:val="28"/>
          <w:szCs w:val="28"/>
          <w:shd w:val="clear" w:color="auto" w:fill="FFFFFF"/>
        </w:rPr>
        <w:t xml:space="preserve"> of </w:t>
      </w:r>
      <w:r w:rsidR="00606341" w:rsidRPr="005C6EC6">
        <w:rPr>
          <w:rFonts w:asciiTheme="majorBidi" w:hAnsiTheme="majorBidi" w:cstheme="majorBidi"/>
          <w:b/>
          <w:bCs/>
          <w:sz w:val="28"/>
          <w:szCs w:val="28"/>
          <w:shd w:val="clear" w:color="auto" w:fill="FFFFFF"/>
        </w:rPr>
        <w:t xml:space="preserve">the </w:t>
      </w:r>
      <w:r w:rsidR="00F013F1" w:rsidRPr="005C6EC6">
        <w:rPr>
          <w:rFonts w:asciiTheme="majorBidi" w:hAnsiTheme="majorBidi" w:cstheme="majorBidi"/>
          <w:b/>
          <w:bCs/>
          <w:sz w:val="28"/>
          <w:szCs w:val="28"/>
          <w:shd w:val="clear" w:color="auto" w:fill="FFFFFF"/>
        </w:rPr>
        <w:t>m</w:t>
      </w:r>
      <w:r w:rsidR="00486FB8" w:rsidRPr="005C6EC6">
        <w:rPr>
          <w:rFonts w:asciiTheme="majorBidi" w:hAnsiTheme="majorBidi" w:cstheme="majorBidi"/>
          <w:b/>
          <w:bCs/>
          <w:sz w:val="28"/>
          <w:szCs w:val="28"/>
          <w:shd w:val="clear" w:color="auto" w:fill="FFFFFF"/>
        </w:rPr>
        <w:t>ulti-</w:t>
      </w:r>
      <w:r w:rsidR="00E96A2D" w:rsidRPr="005C6EC6">
        <w:rPr>
          <w:rFonts w:asciiTheme="majorBidi" w:hAnsiTheme="majorBidi" w:cstheme="majorBidi"/>
          <w:b/>
          <w:bCs/>
          <w:sz w:val="28"/>
          <w:szCs w:val="28"/>
          <w:shd w:val="clear" w:color="auto" w:fill="FFFFFF"/>
        </w:rPr>
        <w:t>epitope</w:t>
      </w:r>
      <w:r w:rsidR="000178F4" w:rsidRPr="005C6EC6">
        <w:rPr>
          <w:rFonts w:asciiTheme="majorBidi" w:hAnsiTheme="majorBidi" w:cstheme="majorBidi"/>
          <w:b/>
          <w:bCs/>
          <w:sz w:val="28"/>
          <w:szCs w:val="28"/>
          <w:shd w:val="clear" w:color="auto" w:fill="FFFFFF"/>
        </w:rPr>
        <w:t xml:space="preserve"> v</w:t>
      </w:r>
      <w:r w:rsidR="00F013F1" w:rsidRPr="005C6EC6">
        <w:rPr>
          <w:rFonts w:asciiTheme="majorBidi" w:hAnsiTheme="majorBidi" w:cstheme="majorBidi"/>
          <w:b/>
          <w:bCs/>
          <w:sz w:val="28"/>
          <w:szCs w:val="28"/>
          <w:shd w:val="clear" w:color="auto" w:fill="FFFFFF"/>
        </w:rPr>
        <w:t>accine</w:t>
      </w:r>
    </w:p>
    <w:p w14:paraId="5333690C" w14:textId="2DE57AFA" w:rsidR="00BD7241" w:rsidRPr="005C6EC6" w:rsidRDefault="00B30541" w:rsidP="00912A94">
      <w:pPr>
        <w:spacing w:line="360" w:lineRule="auto"/>
        <w:jc w:val="both"/>
        <w:rPr>
          <w:rFonts w:asciiTheme="majorBidi" w:hAnsiTheme="majorBidi" w:cstheme="majorBidi"/>
          <w:sz w:val="28"/>
          <w:szCs w:val="28"/>
          <w:shd w:val="clear" w:color="auto" w:fill="FFFFFF"/>
        </w:rPr>
      </w:pPr>
      <w:r w:rsidRPr="005C6EC6">
        <w:rPr>
          <w:rFonts w:asciiTheme="majorBidi" w:hAnsiTheme="majorBidi" w:cstheme="majorBidi"/>
          <w:sz w:val="28"/>
          <w:szCs w:val="28"/>
          <w:shd w:val="clear" w:color="auto" w:fill="FFFFFF"/>
        </w:rPr>
        <w:t>Epitopes that expressed</w:t>
      </w:r>
      <w:r w:rsidR="00513352" w:rsidRPr="005C6EC6">
        <w:rPr>
          <w:rFonts w:asciiTheme="majorBidi" w:hAnsiTheme="majorBidi" w:cstheme="majorBidi"/>
          <w:sz w:val="28"/>
          <w:szCs w:val="28"/>
          <w:shd w:val="clear" w:color="auto" w:fill="FFFFFF"/>
        </w:rPr>
        <w:t xml:space="preserve"> high </w:t>
      </w:r>
      <w:r w:rsidRPr="005C6EC6">
        <w:rPr>
          <w:rFonts w:asciiTheme="majorBidi" w:hAnsiTheme="majorBidi" w:cstheme="majorBidi"/>
          <w:sz w:val="28"/>
          <w:szCs w:val="28"/>
          <w:shd w:val="clear" w:color="auto" w:fill="FFFFFF"/>
        </w:rPr>
        <w:t xml:space="preserve">population coverage </w:t>
      </w:r>
      <w:r w:rsidR="00513352" w:rsidRPr="005C6EC6">
        <w:rPr>
          <w:rFonts w:asciiTheme="majorBidi" w:hAnsiTheme="majorBidi" w:cstheme="majorBidi"/>
          <w:sz w:val="28"/>
          <w:szCs w:val="28"/>
          <w:shd w:val="clear" w:color="auto" w:fill="FFFFFF"/>
        </w:rPr>
        <w:t xml:space="preserve">scores were </w:t>
      </w:r>
      <w:r w:rsidR="003E4CE3" w:rsidRPr="005C6EC6">
        <w:rPr>
          <w:rFonts w:asciiTheme="majorBidi" w:hAnsiTheme="majorBidi" w:cstheme="majorBidi"/>
          <w:sz w:val="28"/>
          <w:szCs w:val="28"/>
          <w:shd w:val="clear" w:color="auto" w:fill="FFFFFF"/>
        </w:rPr>
        <w:t>used</w:t>
      </w:r>
      <w:r w:rsidRPr="005C6EC6">
        <w:rPr>
          <w:rFonts w:asciiTheme="majorBidi" w:hAnsiTheme="majorBidi" w:cstheme="majorBidi"/>
          <w:sz w:val="28"/>
          <w:szCs w:val="28"/>
          <w:shd w:val="clear" w:color="auto" w:fill="FFFFFF"/>
        </w:rPr>
        <w:t xml:space="preserve"> to </w:t>
      </w:r>
      <w:r w:rsidR="00BD7241" w:rsidRPr="005C6EC6">
        <w:rPr>
          <w:rFonts w:asciiTheme="majorBidi" w:hAnsiTheme="majorBidi" w:cstheme="majorBidi"/>
          <w:sz w:val="28"/>
          <w:szCs w:val="28"/>
          <w:shd w:val="clear" w:color="auto" w:fill="FFFFFF"/>
        </w:rPr>
        <w:t>assemble</w:t>
      </w:r>
      <w:r w:rsidRPr="005C6EC6">
        <w:rPr>
          <w:rFonts w:asciiTheme="majorBidi" w:hAnsiTheme="majorBidi" w:cstheme="majorBidi"/>
          <w:sz w:val="28"/>
          <w:szCs w:val="28"/>
          <w:shd w:val="clear" w:color="auto" w:fill="FFFFFF"/>
        </w:rPr>
        <w:t xml:space="preserve"> the vaccine. Vaccine </w:t>
      </w:r>
      <w:r w:rsidR="00BD7241" w:rsidRPr="005C6EC6">
        <w:rPr>
          <w:rFonts w:asciiTheme="majorBidi" w:hAnsiTheme="majorBidi" w:cstheme="majorBidi"/>
          <w:sz w:val="28"/>
          <w:szCs w:val="28"/>
          <w:shd w:val="clear" w:color="auto" w:fill="FFFFFF"/>
        </w:rPr>
        <w:t>assembly</w:t>
      </w:r>
      <w:r w:rsidRPr="005C6EC6">
        <w:rPr>
          <w:rFonts w:asciiTheme="majorBidi" w:hAnsiTheme="majorBidi" w:cstheme="majorBidi"/>
          <w:sz w:val="28"/>
          <w:szCs w:val="28"/>
          <w:shd w:val="clear" w:color="auto" w:fill="FFFFFF"/>
        </w:rPr>
        <w:t xml:space="preserve"> was </w:t>
      </w:r>
      <w:r w:rsidR="00BD7241" w:rsidRPr="005C6EC6">
        <w:rPr>
          <w:rFonts w:asciiTheme="majorBidi" w:hAnsiTheme="majorBidi" w:cstheme="majorBidi"/>
          <w:sz w:val="28"/>
          <w:szCs w:val="28"/>
          <w:shd w:val="clear" w:color="auto" w:fill="FFFFFF"/>
        </w:rPr>
        <w:t>based</w:t>
      </w:r>
      <w:r w:rsidRPr="005C6EC6">
        <w:rPr>
          <w:rFonts w:asciiTheme="majorBidi" w:hAnsiTheme="majorBidi" w:cstheme="majorBidi"/>
          <w:sz w:val="28"/>
          <w:szCs w:val="28"/>
          <w:shd w:val="clear" w:color="auto" w:fill="FFFFFF"/>
        </w:rPr>
        <w:t xml:space="preserve"> on many linkers that</w:t>
      </w:r>
      <w:r w:rsidR="00513352" w:rsidRPr="005C6EC6">
        <w:rPr>
          <w:rFonts w:asciiTheme="majorBidi" w:hAnsiTheme="majorBidi" w:cstheme="majorBidi"/>
          <w:sz w:val="28"/>
          <w:szCs w:val="28"/>
          <w:shd w:val="clear" w:color="auto" w:fill="FFFFFF"/>
        </w:rPr>
        <w:t xml:space="preserve"> assist</w:t>
      </w:r>
      <w:r w:rsidRPr="005C6EC6">
        <w:rPr>
          <w:rFonts w:asciiTheme="majorBidi" w:hAnsiTheme="majorBidi" w:cstheme="majorBidi"/>
          <w:sz w:val="28"/>
          <w:szCs w:val="28"/>
          <w:shd w:val="clear" w:color="auto" w:fill="FFFFFF"/>
        </w:rPr>
        <w:t>ed</w:t>
      </w:r>
      <w:r w:rsidR="00513352" w:rsidRPr="005C6EC6">
        <w:rPr>
          <w:rFonts w:asciiTheme="majorBidi" w:hAnsiTheme="majorBidi" w:cstheme="majorBidi"/>
          <w:sz w:val="28"/>
          <w:szCs w:val="28"/>
          <w:shd w:val="clear" w:color="auto" w:fill="FFFFFF"/>
        </w:rPr>
        <w:t xml:space="preserve"> in enhancing expression</w:t>
      </w:r>
      <w:r w:rsidR="0058634A" w:rsidRPr="005C6EC6">
        <w:rPr>
          <w:rFonts w:asciiTheme="majorBidi" w:hAnsiTheme="majorBidi" w:cstheme="majorBidi"/>
          <w:sz w:val="28"/>
          <w:szCs w:val="28"/>
          <w:shd w:val="clear" w:color="auto" w:fill="FFFFFF"/>
        </w:rPr>
        <w:t xml:space="preserve">, stability and folding </w:t>
      </w:r>
      <w:r w:rsidR="004C78E8" w:rsidRPr="005C6EC6">
        <w:rPr>
          <w:rFonts w:asciiTheme="majorBidi" w:hAnsiTheme="majorBidi" w:cstheme="majorBidi"/>
          <w:sz w:val="28"/>
          <w:szCs w:val="28"/>
          <w:shd w:val="clear" w:color="auto" w:fill="FFFFFF"/>
        </w:rPr>
        <w:t xml:space="preserve">of the vaccine molecule </w:t>
      </w:r>
      <w:r w:rsidR="00513352" w:rsidRPr="005C6EC6">
        <w:rPr>
          <w:rFonts w:asciiTheme="majorBidi" w:hAnsiTheme="majorBidi" w:cstheme="majorBidi"/>
          <w:sz w:val="28"/>
          <w:szCs w:val="28"/>
          <w:shd w:val="clear" w:color="auto" w:fill="FFFFFF"/>
        </w:rPr>
        <w:t>by separating the func</w:t>
      </w:r>
      <w:r w:rsidRPr="005C6EC6">
        <w:rPr>
          <w:rFonts w:asciiTheme="majorBidi" w:hAnsiTheme="majorBidi" w:cstheme="majorBidi"/>
          <w:sz w:val="28"/>
          <w:szCs w:val="28"/>
          <w:shd w:val="clear" w:color="auto" w:fill="FFFFFF"/>
        </w:rPr>
        <w:t xml:space="preserve">tional </w:t>
      </w:r>
      <w:r w:rsidR="00AB41A7" w:rsidRPr="005C6EC6">
        <w:rPr>
          <w:rFonts w:asciiTheme="majorBidi" w:hAnsiTheme="majorBidi" w:cstheme="majorBidi"/>
          <w:sz w:val="28"/>
          <w:szCs w:val="28"/>
          <w:shd w:val="clear" w:color="auto" w:fill="FFFFFF"/>
        </w:rPr>
        <w:t>domain</w:t>
      </w:r>
      <w:r w:rsidR="00AB41A7" w:rsidRPr="00FC0D24">
        <w:rPr>
          <w:rFonts w:asciiTheme="majorBidi" w:hAnsiTheme="majorBidi" w:cstheme="majorBidi"/>
          <w:sz w:val="28"/>
          <w:szCs w:val="28"/>
          <w:shd w:val="clear" w:color="auto" w:fill="FFFFFF"/>
        </w:rPr>
        <w:t>s</w:t>
      </w:r>
      <w:r w:rsidR="00154A4D" w:rsidRPr="00FC0D24">
        <w:rPr>
          <w:rFonts w:asciiTheme="majorBidi" w:hAnsiTheme="majorBidi" w:cstheme="majorBidi"/>
          <w:sz w:val="28"/>
          <w:szCs w:val="28"/>
          <w:shd w:val="clear" w:color="auto" w:fill="FFFFFF"/>
        </w:rPr>
        <w:t xml:space="preserve"> [</w:t>
      </w:r>
      <w:r w:rsidR="00797DCD" w:rsidRPr="00FC0D24">
        <w:rPr>
          <w:rFonts w:asciiTheme="majorBidi" w:eastAsia="Times New Roman" w:hAnsiTheme="majorBidi" w:cstheme="majorBidi"/>
          <w:sz w:val="28"/>
          <w:szCs w:val="28"/>
        </w:rPr>
        <w:t>49</w:t>
      </w:r>
      <w:proofErr w:type="gramStart"/>
      <w:r w:rsidR="00797DCD" w:rsidRPr="00FC0D24">
        <w:rPr>
          <w:rFonts w:asciiTheme="majorBidi" w:eastAsia="Times New Roman" w:hAnsiTheme="majorBidi" w:cstheme="majorBidi"/>
          <w:sz w:val="28"/>
          <w:szCs w:val="28"/>
        </w:rPr>
        <w:t>,50</w:t>
      </w:r>
      <w:proofErr w:type="gramEnd"/>
      <w:r w:rsidR="006C3C56" w:rsidRPr="00FC0D24">
        <w:rPr>
          <w:rFonts w:asciiTheme="majorBidi" w:eastAsia="Times New Roman" w:hAnsiTheme="majorBidi" w:cstheme="majorBidi"/>
          <w:sz w:val="28"/>
          <w:szCs w:val="28"/>
        </w:rPr>
        <w:t>]</w:t>
      </w:r>
      <w:r w:rsidR="00AB41A7" w:rsidRPr="00FC0D24">
        <w:rPr>
          <w:rFonts w:asciiTheme="majorBidi" w:hAnsiTheme="majorBidi" w:cstheme="majorBidi"/>
          <w:sz w:val="28"/>
          <w:szCs w:val="28"/>
          <w:shd w:val="clear" w:color="auto" w:fill="FFFFFF"/>
        </w:rPr>
        <w:t xml:space="preserve">. </w:t>
      </w:r>
      <w:r w:rsidR="0058634A" w:rsidRPr="00FC0D24">
        <w:rPr>
          <w:rFonts w:asciiTheme="majorBidi" w:hAnsiTheme="majorBidi" w:cstheme="majorBidi"/>
          <w:sz w:val="28"/>
          <w:szCs w:val="28"/>
        </w:rPr>
        <w:t xml:space="preserve">The epitopes of the B and T helper cells were fused together using </w:t>
      </w:r>
      <w:r w:rsidR="007C65BC" w:rsidRPr="00FC0D24">
        <w:rPr>
          <w:rFonts w:asciiTheme="majorBidi" w:hAnsiTheme="majorBidi" w:cstheme="majorBidi"/>
          <w:sz w:val="28"/>
          <w:szCs w:val="28"/>
        </w:rPr>
        <w:t xml:space="preserve">a linker comprises glycine and </w:t>
      </w:r>
      <w:proofErr w:type="spellStart"/>
      <w:r w:rsidR="007C65BC" w:rsidRPr="00FC0D24">
        <w:rPr>
          <w:rFonts w:asciiTheme="majorBidi" w:hAnsiTheme="majorBidi" w:cstheme="majorBidi"/>
          <w:sz w:val="28"/>
          <w:szCs w:val="28"/>
        </w:rPr>
        <w:t>proline</w:t>
      </w:r>
      <w:proofErr w:type="spellEnd"/>
      <w:r w:rsidR="007C65BC" w:rsidRPr="00FC0D24">
        <w:rPr>
          <w:rFonts w:asciiTheme="majorBidi" w:hAnsiTheme="majorBidi" w:cstheme="majorBidi"/>
          <w:sz w:val="28"/>
          <w:szCs w:val="28"/>
        </w:rPr>
        <w:t xml:space="preserve"> amino acids (</w:t>
      </w:r>
      <w:r w:rsidR="0058634A" w:rsidRPr="00FC0D24">
        <w:rPr>
          <w:rFonts w:asciiTheme="majorBidi" w:hAnsiTheme="majorBidi" w:cstheme="majorBidi"/>
          <w:sz w:val="28"/>
          <w:szCs w:val="28"/>
        </w:rPr>
        <w:t>GPGPG Linker</w:t>
      </w:r>
      <w:r w:rsidR="007C65BC" w:rsidRPr="00FC0D24">
        <w:rPr>
          <w:rFonts w:asciiTheme="majorBidi" w:hAnsiTheme="majorBidi" w:cstheme="majorBidi"/>
          <w:sz w:val="28"/>
          <w:szCs w:val="28"/>
        </w:rPr>
        <w:t>)</w:t>
      </w:r>
      <w:r w:rsidR="0042456A" w:rsidRPr="00FC0D24">
        <w:rPr>
          <w:rFonts w:asciiTheme="majorBidi" w:hAnsiTheme="majorBidi" w:cstheme="majorBidi"/>
          <w:sz w:val="28"/>
          <w:szCs w:val="28"/>
          <w:shd w:val="clear" w:color="auto" w:fill="FFFFFF"/>
        </w:rPr>
        <w:t xml:space="preserve">. </w:t>
      </w:r>
      <w:r w:rsidR="0058634A" w:rsidRPr="00FC0D24">
        <w:rPr>
          <w:rFonts w:asciiTheme="majorBidi" w:hAnsiTheme="majorBidi" w:cstheme="majorBidi"/>
          <w:sz w:val="28"/>
          <w:szCs w:val="28"/>
        </w:rPr>
        <w:t>Meanwhile, the</w:t>
      </w:r>
      <w:r w:rsidR="007C65BC" w:rsidRPr="00FC0D24">
        <w:rPr>
          <w:rFonts w:asciiTheme="majorBidi" w:hAnsiTheme="majorBidi" w:cstheme="majorBidi"/>
          <w:sz w:val="28"/>
          <w:szCs w:val="28"/>
        </w:rPr>
        <w:t xml:space="preserve"> linker containing tyrosine and alanine amino acids</w:t>
      </w:r>
      <w:r w:rsidR="0058634A" w:rsidRPr="00FC0D24">
        <w:rPr>
          <w:rFonts w:asciiTheme="majorBidi" w:hAnsiTheme="majorBidi" w:cstheme="majorBidi"/>
          <w:sz w:val="28"/>
          <w:szCs w:val="28"/>
        </w:rPr>
        <w:t xml:space="preserve"> </w:t>
      </w:r>
      <w:r w:rsidR="007C65BC" w:rsidRPr="00FC0D24">
        <w:rPr>
          <w:rFonts w:asciiTheme="majorBidi" w:hAnsiTheme="majorBidi" w:cstheme="majorBidi"/>
          <w:sz w:val="28"/>
          <w:szCs w:val="28"/>
        </w:rPr>
        <w:t>(</w:t>
      </w:r>
      <w:r w:rsidR="0058634A" w:rsidRPr="00FC0D24">
        <w:rPr>
          <w:rFonts w:asciiTheme="majorBidi" w:hAnsiTheme="majorBidi" w:cstheme="majorBidi"/>
          <w:sz w:val="28"/>
          <w:szCs w:val="28"/>
        </w:rPr>
        <w:t>YAA linker</w:t>
      </w:r>
      <w:r w:rsidR="007C65BC" w:rsidRPr="00FC0D24">
        <w:rPr>
          <w:rFonts w:asciiTheme="majorBidi" w:hAnsiTheme="majorBidi" w:cstheme="majorBidi"/>
          <w:sz w:val="28"/>
          <w:szCs w:val="28"/>
        </w:rPr>
        <w:t>)</w:t>
      </w:r>
      <w:r w:rsidR="0058634A" w:rsidRPr="00FC0D24">
        <w:rPr>
          <w:rFonts w:asciiTheme="majorBidi" w:hAnsiTheme="majorBidi" w:cstheme="majorBidi"/>
          <w:sz w:val="28"/>
          <w:szCs w:val="28"/>
        </w:rPr>
        <w:t xml:space="preserve"> was employed to fuse the T cytotoxic cell epitopes</w:t>
      </w:r>
      <w:r w:rsidRPr="00FC0D24">
        <w:rPr>
          <w:rFonts w:asciiTheme="majorBidi" w:hAnsiTheme="majorBidi" w:cstheme="majorBidi"/>
          <w:sz w:val="28"/>
          <w:szCs w:val="28"/>
          <w:shd w:val="clear" w:color="auto" w:fill="FFFFFF"/>
        </w:rPr>
        <w:t xml:space="preserve">. </w:t>
      </w:r>
      <w:r w:rsidR="0042456A" w:rsidRPr="00FC0D24">
        <w:rPr>
          <w:rFonts w:asciiTheme="majorBidi" w:hAnsiTheme="majorBidi" w:cstheme="majorBidi"/>
          <w:sz w:val="28"/>
          <w:szCs w:val="28"/>
          <w:shd w:val="clear" w:color="auto" w:fill="FFFFFF"/>
        </w:rPr>
        <w:t>To ameliorate the immunogenicity of the vaccine</w:t>
      </w:r>
      <w:r w:rsidR="0042456A" w:rsidRPr="00FC0D24">
        <w:rPr>
          <w:rFonts w:asciiTheme="majorBidi" w:eastAsia="Times New Roman" w:hAnsiTheme="majorBidi" w:cstheme="majorBidi"/>
          <w:sz w:val="28"/>
          <w:szCs w:val="28"/>
          <w:vertAlign w:val="superscript"/>
        </w:rPr>
        <w:t xml:space="preserve">, </w:t>
      </w:r>
      <w:r w:rsidR="0042456A" w:rsidRPr="00FC0D24">
        <w:rPr>
          <w:rFonts w:asciiTheme="majorBidi" w:hAnsiTheme="majorBidi" w:cstheme="majorBidi"/>
          <w:sz w:val="28"/>
          <w:szCs w:val="28"/>
          <w:shd w:val="clear" w:color="auto" w:fill="FFFFFF"/>
        </w:rPr>
        <w:t>the h</w:t>
      </w:r>
      <w:r w:rsidR="00273EA8" w:rsidRPr="00FC0D24">
        <w:rPr>
          <w:rFonts w:asciiTheme="majorBidi" w:hAnsiTheme="majorBidi" w:cstheme="majorBidi"/>
          <w:sz w:val="28"/>
          <w:szCs w:val="28"/>
          <w:shd w:val="clear" w:color="auto" w:fill="FFFFFF"/>
        </w:rPr>
        <w:t>uman β-</w:t>
      </w:r>
      <w:proofErr w:type="spellStart"/>
      <w:r w:rsidR="00AB41A7" w:rsidRPr="00FC0D24">
        <w:rPr>
          <w:rFonts w:asciiTheme="majorBidi" w:hAnsiTheme="majorBidi" w:cstheme="majorBidi"/>
          <w:sz w:val="28"/>
          <w:szCs w:val="28"/>
          <w:shd w:val="clear" w:color="auto" w:fill="FFFFFF"/>
        </w:rPr>
        <w:t>defensin</w:t>
      </w:r>
      <w:proofErr w:type="spellEnd"/>
      <w:r w:rsidR="00AB41A7" w:rsidRPr="00FC0D24">
        <w:rPr>
          <w:rFonts w:asciiTheme="majorBidi" w:hAnsiTheme="majorBidi" w:cstheme="majorBidi"/>
          <w:sz w:val="28"/>
          <w:szCs w:val="28"/>
          <w:shd w:val="clear" w:color="auto" w:fill="FFFFFF"/>
        </w:rPr>
        <w:t xml:space="preserve"> </w:t>
      </w:r>
      <w:r w:rsidR="00C95EC8" w:rsidRPr="00FC0D24">
        <w:rPr>
          <w:rFonts w:asciiTheme="majorBidi" w:hAnsiTheme="majorBidi" w:cstheme="majorBidi"/>
          <w:sz w:val="28"/>
          <w:szCs w:val="28"/>
          <w:shd w:val="clear" w:color="auto" w:fill="FFFFFF"/>
        </w:rPr>
        <w:t>protein (</w:t>
      </w:r>
      <w:proofErr w:type="spellStart"/>
      <w:r w:rsidR="00C95EC8" w:rsidRPr="00FC0D24">
        <w:rPr>
          <w:rFonts w:asciiTheme="majorBidi" w:hAnsiTheme="majorBidi" w:cstheme="majorBidi"/>
          <w:sz w:val="28"/>
          <w:szCs w:val="28"/>
          <w:shd w:val="clear" w:color="auto" w:fill="FFFFFF"/>
        </w:rPr>
        <w:t>uniprot</w:t>
      </w:r>
      <w:proofErr w:type="spellEnd"/>
      <w:r w:rsidR="00C95EC8" w:rsidRPr="00FC0D24">
        <w:rPr>
          <w:rFonts w:asciiTheme="majorBidi" w:hAnsiTheme="majorBidi" w:cstheme="majorBidi"/>
          <w:sz w:val="28"/>
          <w:szCs w:val="28"/>
          <w:shd w:val="clear" w:color="auto" w:fill="FFFFFF"/>
        </w:rPr>
        <w:t xml:space="preserve"> Q5U7J2</w:t>
      </w:r>
      <w:r w:rsidR="0042456A" w:rsidRPr="00FC0D24">
        <w:rPr>
          <w:rFonts w:asciiTheme="majorBidi" w:hAnsiTheme="majorBidi" w:cstheme="majorBidi"/>
          <w:sz w:val="28"/>
          <w:szCs w:val="28"/>
          <w:shd w:val="clear" w:color="auto" w:fill="FFFFFF"/>
        </w:rPr>
        <w:t>) was utilized</w:t>
      </w:r>
      <w:r w:rsidR="00AB41A7" w:rsidRPr="00FC0D24">
        <w:rPr>
          <w:rFonts w:asciiTheme="majorBidi" w:hAnsiTheme="majorBidi" w:cstheme="majorBidi"/>
          <w:sz w:val="28"/>
          <w:szCs w:val="28"/>
          <w:shd w:val="clear" w:color="auto" w:fill="FFFFFF"/>
        </w:rPr>
        <w:t xml:space="preserve"> as an a</w:t>
      </w:r>
      <w:r w:rsidR="00513352" w:rsidRPr="00FC0D24">
        <w:rPr>
          <w:rFonts w:asciiTheme="majorBidi" w:hAnsiTheme="majorBidi" w:cstheme="majorBidi"/>
          <w:sz w:val="28"/>
          <w:szCs w:val="28"/>
          <w:shd w:val="clear" w:color="auto" w:fill="FFFFFF"/>
        </w:rPr>
        <w:t>djuvant on the amino and carboxyl terminals</w:t>
      </w:r>
      <w:r w:rsidR="00154A4D" w:rsidRPr="00FC0D24">
        <w:rPr>
          <w:rFonts w:asciiTheme="majorBidi" w:hAnsiTheme="majorBidi" w:cstheme="majorBidi"/>
          <w:sz w:val="28"/>
          <w:szCs w:val="28"/>
          <w:shd w:val="clear" w:color="auto" w:fill="FFFFFF"/>
        </w:rPr>
        <w:t xml:space="preserve"> [</w:t>
      </w:r>
      <w:r w:rsidR="00797DCD" w:rsidRPr="00FC0D24">
        <w:rPr>
          <w:rFonts w:asciiTheme="majorBidi" w:hAnsiTheme="majorBidi" w:cstheme="majorBidi"/>
          <w:sz w:val="28"/>
          <w:szCs w:val="28"/>
          <w:shd w:val="clear" w:color="auto" w:fill="FFFFFF"/>
        </w:rPr>
        <w:t>49</w:t>
      </w:r>
      <w:r w:rsidR="00154A4D" w:rsidRPr="00FC0D24">
        <w:rPr>
          <w:rFonts w:asciiTheme="majorBidi" w:hAnsiTheme="majorBidi" w:cstheme="majorBidi"/>
          <w:sz w:val="28"/>
          <w:szCs w:val="28"/>
          <w:shd w:val="clear" w:color="auto" w:fill="FFFFFF"/>
        </w:rPr>
        <w:t>]</w:t>
      </w:r>
      <w:r w:rsidR="00CD69C1" w:rsidRPr="00FC0D24">
        <w:rPr>
          <w:rFonts w:asciiTheme="majorBidi" w:hAnsiTheme="majorBidi" w:cstheme="majorBidi"/>
          <w:sz w:val="28"/>
          <w:szCs w:val="28"/>
          <w:shd w:val="clear" w:color="auto" w:fill="FFFFFF"/>
        </w:rPr>
        <w:t xml:space="preserve">. The EAAAK </w:t>
      </w:r>
      <w:r w:rsidR="00CD69C1" w:rsidRPr="00FC0D24">
        <w:rPr>
          <w:rFonts w:asciiTheme="majorBidi" w:hAnsiTheme="majorBidi" w:cstheme="majorBidi"/>
          <w:sz w:val="28"/>
          <w:szCs w:val="28"/>
          <w:shd w:val="clear" w:color="auto" w:fill="FFFFFF"/>
        </w:rPr>
        <w:lastRenderedPageBreak/>
        <w:t>linker was used to separate the adjuvant from the epitopes</w:t>
      </w:r>
      <w:r w:rsidR="00B7365E" w:rsidRPr="00FC0D24">
        <w:rPr>
          <w:rFonts w:asciiTheme="majorBidi" w:hAnsiTheme="majorBidi" w:cstheme="majorBidi"/>
          <w:sz w:val="28"/>
          <w:szCs w:val="28"/>
          <w:shd w:val="clear" w:color="auto" w:fill="FFFFFF"/>
        </w:rPr>
        <w:t>. Finally, in order to facilitate isolation and purification</w:t>
      </w:r>
      <w:r w:rsidR="00EF5A78" w:rsidRPr="00FC0D24">
        <w:rPr>
          <w:rFonts w:asciiTheme="majorBidi" w:eastAsia="Times New Roman" w:hAnsiTheme="majorBidi" w:cstheme="majorBidi"/>
          <w:sz w:val="28"/>
          <w:szCs w:val="28"/>
          <w:vertAlign w:val="superscript"/>
        </w:rPr>
        <w:t xml:space="preserve"> </w:t>
      </w:r>
      <w:r w:rsidR="00EF5A78" w:rsidRPr="00FC0D24">
        <w:rPr>
          <w:rFonts w:asciiTheme="majorBidi" w:hAnsiTheme="majorBidi" w:cstheme="majorBidi"/>
          <w:sz w:val="28"/>
          <w:szCs w:val="28"/>
          <w:shd w:val="clear" w:color="auto" w:fill="FFFFFF"/>
        </w:rPr>
        <w:t xml:space="preserve">of the vaccine, a six </w:t>
      </w:r>
      <w:proofErr w:type="spellStart"/>
      <w:r w:rsidR="00EF5A78" w:rsidRPr="00FC0D24">
        <w:rPr>
          <w:rFonts w:asciiTheme="majorBidi" w:hAnsiTheme="majorBidi" w:cstheme="majorBidi"/>
          <w:sz w:val="28"/>
          <w:szCs w:val="28"/>
          <w:shd w:val="clear" w:color="auto" w:fill="FFFFFF"/>
        </w:rPr>
        <w:t>histidine</w:t>
      </w:r>
      <w:proofErr w:type="spellEnd"/>
      <w:r w:rsidR="00EF5A78" w:rsidRPr="00FC0D24">
        <w:rPr>
          <w:rFonts w:asciiTheme="majorBidi" w:hAnsiTheme="majorBidi" w:cstheme="majorBidi"/>
          <w:sz w:val="28"/>
          <w:szCs w:val="28"/>
          <w:shd w:val="clear" w:color="auto" w:fill="FFFFFF"/>
        </w:rPr>
        <w:t xml:space="preserve"> residues were tagged to the vacci</w:t>
      </w:r>
      <w:r w:rsidR="00EF5A78" w:rsidRPr="005C6EC6">
        <w:rPr>
          <w:rFonts w:asciiTheme="majorBidi" w:hAnsiTheme="majorBidi" w:cstheme="majorBidi"/>
          <w:sz w:val="28"/>
          <w:szCs w:val="28"/>
          <w:shd w:val="clear" w:color="auto" w:fill="FFFFFF"/>
        </w:rPr>
        <w:t>ne molecule</w:t>
      </w:r>
      <w:r w:rsidR="00154A4D" w:rsidRPr="005C6EC6">
        <w:rPr>
          <w:rFonts w:asciiTheme="majorBidi" w:hAnsiTheme="majorBidi" w:cstheme="majorBidi"/>
          <w:sz w:val="28"/>
          <w:szCs w:val="28"/>
          <w:shd w:val="clear" w:color="auto" w:fill="FFFFFF"/>
        </w:rPr>
        <w:t xml:space="preserve"> [</w:t>
      </w:r>
      <w:r w:rsidR="00797DCD" w:rsidRPr="005C6EC6">
        <w:rPr>
          <w:rFonts w:asciiTheme="majorBidi" w:hAnsiTheme="majorBidi" w:cstheme="majorBidi"/>
          <w:sz w:val="28"/>
          <w:szCs w:val="28"/>
          <w:shd w:val="clear" w:color="auto" w:fill="FFFFFF"/>
        </w:rPr>
        <w:t>50</w:t>
      </w:r>
      <w:r w:rsidR="00154A4D" w:rsidRPr="005C6EC6">
        <w:rPr>
          <w:rFonts w:asciiTheme="majorBidi" w:hAnsiTheme="majorBidi" w:cstheme="majorBidi"/>
          <w:sz w:val="28"/>
          <w:szCs w:val="28"/>
          <w:shd w:val="clear" w:color="auto" w:fill="FFFFFF"/>
        </w:rPr>
        <w:t>]</w:t>
      </w:r>
      <w:r w:rsidR="005A4ACD" w:rsidRPr="005C6EC6">
        <w:rPr>
          <w:rFonts w:asciiTheme="majorBidi" w:hAnsiTheme="majorBidi" w:cstheme="majorBidi"/>
          <w:sz w:val="28"/>
          <w:szCs w:val="28"/>
          <w:shd w:val="clear" w:color="auto" w:fill="FFFFFF"/>
        </w:rPr>
        <w:t>.</w:t>
      </w:r>
    </w:p>
    <w:p w14:paraId="5F9D1CD1" w14:textId="010D50E8" w:rsidR="00B30541" w:rsidRPr="005C6EC6" w:rsidRDefault="0024403D" w:rsidP="009849CC">
      <w:pPr>
        <w:spacing w:line="360" w:lineRule="auto"/>
        <w:jc w:val="both"/>
        <w:rPr>
          <w:rFonts w:asciiTheme="majorBidi" w:hAnsiTheme="majorBidi" w:cstheme="majorBidi"/>
          <w:b/>
          <w:bCs/>
          <w:sz w:val="28"/>
          <w:szCs w:val="28"/>
          <w:shd w:val="clear" w:color="auto" w:fill="FFFFFF"/>
        </w:rPr>
      </w:pPr>
      <w:r>
        <w:rPr>
          <w:rFonts w:asciiTheme="majorBidi" w:hAnsiTheme="majorBidi" w:cstheme="majorBidi"/>
          <w:b/>
          <w:bCs/>
          <w:sz w:val="28"/>
          <w:szCs w:val="28"/>
        </w:rPr>
        <w:t>2.13</w:t>
      </w:r>
      <w:r w:rsidR="002778BB" w:rsidRPr="005C6EC6">
        <w:rPr>
          <w:rFonts w:asciiTheme="majorBidi" w:hAnsiTheme="majorBidi" w:cstheme="majorBidi"/>
          <w:b/>
          <w:bCs/>
          <w:sz w:val="28"/>
          <w:szCs w:val="28"/>
        </w:rPr>
        <w:t xml:space="preserve"> </w:t>
      </w:r>
      <w:r w:rsidR="00B33FE4" w:rsidRPr="005C6EC6">
        <w:rPr>
          <w:rFonts w:asciiTheme="majorBidi" w:hAnsiTheme="majorBidi" w:cstheme="majorBidi"/>
          <w:b/>
          <w:bCs/>
          <w:sz w:val="28"/>
          <w:szCs w:val="28"/>
          <w:shd w:val="clear" w:color="auto" w:fill="FFFFFF"/>
        </w:rPr>
        <w:t>Biop</w:t>
      </w:r>
      <w:r w:rsidR="00513352" w:rsidRPr="005C6EC6">
        <w:rPr>
          <w:rFonts w:asciiTheme="majorBidi" w:hAnsiTheme="majorBidi" w:cstheme="majorBidi"/>
          <w:b/>
          <w:bCs/>
          <w:sz w:val="28"/>
          <w:szCs w:val="28"/>
          <w:shd w:val="clear" w:color="auto" w:fill="FFFFFF"/>
        </w:rPr>
        <w:t xml:space="preserve">hysical and chemical properties of the </w:t>
      </w:r>
      <w:bookmarkStart w:id="2" w:name="_Hlk100399512"/>
      <w:r w:rsidR="009849CC" w:rsidRPr="005C6EC6">
        <w:rPr>
          <w:rFonts w:asciiTheme="majorBidi" w:hAnsiTheme="majorBidi" w:cstheme="majorBidi"/>
          <w:b/>
          <w:bCs/>
          <w:sz w:val="28"/>
          <w:szCs w:val="28"/>
          <w:shd w:val="clear" w:color="auto" w:fill="FFFFFF"/>
        </w:rPr>
        <w:t>assembled</w:t>
      </w:r>
      <w:r w:rsidR="00B33FE4" w:rsidRPr="005C6EC6">
        <w:rPr>
          <w:rFonts w:asciiTheme="majorBidi" w:hAnsiTheme="majorBidi" w:cstheme="majorBidi"/>
          <w:b/>
          <w:bCs/>
          <w:sz w:val="28"/>
          <w:szCs w:val="28"/>
          <w:shd w:val="clear" w:color="auto" w:fill="FFFFFF"/>
        </w:rPr>
        <w:t xml:space="preserve"> </w:t>
      </w:r>
      <w:r w:rsidR="00513352" w:rsidRPr="005C6EC6">
        <w:rPr>
          <w:rFonts w:asciiTheme="majorBidi" w:hAnsiTheme="majorBidi" w:cstheme="majorBidi"/>
          <w:b/>
          <w:bCs/>
          <w:sz w:val="28"/>
          <w:szCs w:val="28"/>
          <w:shd w:val="clear" w:color="auto" w:fill="FFFFFF"/>
        </w:rPr>
        <w:t>vaccine</w:t>
      </w:r>
      <w:bookmarkEnd w:id="2"/>
      <w:r w:rsidR="00A43283" w:rsidRPr="005C6EC6">
        <w:rPr>
          <w:rFonts w:asciiTheme="majorBidi" w:hAnsiTheme="majorBidi" w:cstheme="majorBidi"/>
          <w:b/>
          <w:bCs/>
          <w:sz w:val="28"/>
          <w:szCs w:val="28"/>
          <w:shd w:val="clear" w:color="auto" w:fill="FFFFFF"/>
        </w:rPr>
        <w:t xml:space="preserve"> </w:t>
      </w:r>
    </w:p>
    <w:p w14:paraId="271B1BBA" w14:textId="128B545E" w:rsidR="009849CC" w:rsidRPr="005C6EC6" w:rsidRDefault="00513352" w:rsidP="009849CC">
      <w:pPr>
        <w:spacing w:line="360" w:lineRule="auto"/>
        <w:jc w:val="both"/>
        <w:rPr>
          <w:rFonts w:asciiTheme="majorBidi" w:hAnsiTheme="majorBidi" w:cstheme="majorBidi"/>
          <w:sz w:val="28"/>
          <w:szCs w:val="28"/>
          <w:shd w:val="clear" w:color="auto" w:fill="FFFFFF"/>
        </w:rPr>
      </w:pPr>
      <w:proofErr w:type="spellStart"/>
      <w:r w:rsidRPr="005C6EC6">
        <w:rPr>
          <w:rFonts w:asciiTheme="majorBidi" w:hAnsiTheme="majorBidi" w:cstheme="majorBidi"/>
          <w:sz w:val="28"/>
          <w:szCs w:val="28"/>
          <w:shd w:val="clear" w:color="auto" w:fill="FFFFFF"/>
        </w:rPr>
        <w:t>ProtParam</w:t>
      </w:r>
      <w:proofErr w:type="spellEnd"/>
      <w:r w:rsidRPr="005C6EC6">
        <w:rPr>
          <w:rFonts w:asciiTheme="majorBidi" w:hAnsiTheme="majorBidi" w:cstheme="majorBidi"/>
          <w:sz w:val="28"/>
          <w:szCs w:val="28"/>
          <w:shd w:val="clear" w:color="auto" w:fill="FFFFFF"/>
        </w:rPr>
        <w:t xml:space="preserve"> analysis tool was </w:t>
      </w:r>
      <w:r w:rsidR="009849CC" w:rsidRPr="005C6EC6">
        <w:rPr>
          <w:rFonts w:asciiTheme="majorBidi" w:hAnsiTheme="majorBidi" w:cstheme="majorBidi"/>
          <w:sz w:val="28"/>
          <w:szCs w:val="28"/>
          <w:shd w:val="clear" w:color="auto" w:fill="FFFFFF"/>
        </w:rPr>
        <w:t>exploited</w:t>
      </w:r>
      <w:r w:rsidRPr="005C6EC6">
        <w:rPr>
          <w:rFonts w:asciiTheme="majorBidi" w:hAnsiTheme="majorBidi" w:cstheme="majorBidi"/>
          <w:sz w:val="28"/>
          <w:szCs w:val="28"/>
          <w:shd w:val="clear" w:color="auto" w:fill="FFFFFF"/>
        </w:rPr>
        <w:t xml:space="preserve"> to </w:t>
      </w:r>
      <w:r w:rsidR="009849CC" w:rsidRPr="005C6EC6">
        <w:rPr>
          <w:rFonts w:asciiTheme="majorBidi" w:hAnsiTheme="majorBidi" w:cstheme="majorBidi"/>
          <w:sz w:val="28"/>
          <w:szCs w:val="28"/>
          <w:shd w:val="clear" w:color="auto" w:fill="FFFFFF"/>
        </w:rPr>
        <w:t>analyze and compute</w:t>
      </w:r>
      <w:r w:rsidRPr="005C6EC6">
        <w:rPr>
          <w:rFonts w:asciiTheme="majorBidi" w:hAnsiTheme="majorBidi" w:cstheme="majorBidi"/>
          <w:sz w:val="28"/>
          <w:szCs w:val="28"/>
          <w:shd w:val="clear" w:color="auto" w:fill="FFFFFF"/>
        </w:rPr>
        <w:t xml:space="preserve"> </w:t>
      </w:r>
      <w:r w:rsidR="009849CC" w:rsidRPr="005C6EC6">
        <w:rPr>
          <w:rFonts w:asciiTheme="majorBidi" w:hAnsiTheme="majorBidi" w:cstheme="majorBidi"/>
          <w:sz w:val="28"/>
          <w:szCs w:val="28"/>
          <w:shd w:val="clear" w:color="auto" w:fill="FFFFFF"/>
        </w:rPr>
        <w:t>many</w:t>
      </w:r>
      <w:r w:rsidRPr="005C6EC6">
        <w:rPr>
          <w:rFonts w:asciiTheme="majorBidi" w:hAnsiTheme="majorBidi" w:cstheme="majorBidi"/>
          <w:sz w:val="28"/>
          <w:szCs w:val="28"/>
          <w:shd w:val="clear" w:color="auto" w:fill="FFFFFF"/>
        </w:rPr>
        <w:t xml:space="preserve"> </w:t>
      </w:r>
      <w:r w:rsidR="009849CC" w:rsidRPr="005C6EC6">
        <w:rPr>
          <w:rFonts w:asciiTheme="majorBidi" w:hAnsiTheme="majorBidi" w:cstheme="majorBidi"/>
          <w:sz w:val="28"/>
          <w:szCs w:val="28"/>
          <w:shd w:val="clear" w:color="auto" w:fill="FFFFFF"/>
        </w:rPr>
        <w:t>biophysical and chemical characteristics of the assembled vaccine including</w:t>
      </w:r>
      <w:r w:rsidRPr="005C6EC6">
        <w:rPr>
          <w:rFonts w:asciiTheme="majorBidi" w:hAnsiTheme="majorBidi" w:cstheme="majorBidi"/>
          <w:sz w:val="28"/>
          <w:szCs w:val="28"/>
          <w:shd w:val="clear" w:color="auto" w:fill="FFFFFF"/>
        </w:rPr>
        <w:t xml:space="preserve"> molecular weight, theoretical </w:t>
      </w:r>
      <w:r w:rsidR="00912A94" w:rsidRPr="005C6EC6">
        <w:rPr>
          <w:rFonts w:asciiTheme="majorBidi" w:hAnsiTheme="majorBidi" w:cstheme="majorBidi"/>
          <w:sz w:val="28"/>
          <w:szCs w:val="28"/>
          <w:shd w:val="clear" w:color="auto" w:fill="FFFFFF"/>
        </w:rPr>
        <w:t>isoelectric point (</w:t>
      </w:r>
      <w:proofErr w:type="spellStart"/>
      <w:r w:rsidRPr="005C6EC6">
        <w:rPr>
          <w:rFonts w:asciiTheme="majorBidi" w:hAnsiTheme="majorBidi" w:cstheme="majorBidi"/>
          <w:sz w:val="28"/>
          <w:szCs w:val="28"/>
          <w:shd w:val="clear" w:color="auto" w:fill="FFFFFF"/>
        </w:rPr>
        <w:t>pI</w:t>
      </w:r>
      <w:proofErr w:type="spellEnd"/>
      <w:r w:rsidR="00912A94" w:rsidRPr="005C6EC6">
        <w:rPr>
          <w:rFonts w:asciiTheme="majorBidi" w:hAnsiTheme="majorBidi" w:cstheme="majorBidi"/>
          <w:sz w:val="28"/>
          <w:szCs w:val="28"/>
          <w:shd w:val="clear" w:color="auto" w:fill="FFFFFF"/>
        </w:rPr>
        <w:t>)</w:t>
      </w:r>
      <w:r w:rsidRPr="005C6EC6">
        <w:rPr>
          <w:rFonts w:asciiTheme="majorBidi" w:hAnsiTheme="majorBidi" w:cstheme="majorBidi"/>
          <w:sz w:val="28"/>
          <w:szCs w:val="28"/>
          <w:shd w:val="clear" w:color="auto" w:fill="FFFFFF"/>
        </w:rPr>
        <w:t xml:space="preserve">, amino acid composition, atomic composition, extinction coefficient, estimated half-life, instability index, aliphatic index and grand average of </w:t>
      </w:r>
      <w:proofErr w:type="spellStart"/>
      <w:r w:rsidRPr="005C6EC6">
        <w:rPr>
          <w:rFonts w:asciiTheme="majorBidi" w:hAnsiTheme="majorBidi" w:cstheme="majorBidi"/>
          <w:sz w:val="28"/>
          <w:szCs w:val="28"/>
          <w:shd w:val="clear" w:color="auto" w:fill="FFFFFF"/>
        </w:rPr>
        <w:t>hydropathicity</w:t>
      </w:r>
      <w:proofErr w:type="spellEnd"/>
      <w:r w:rsidRPr="005C6EC6">
        <w:rPr>
          <w:rFonts w:asciiTheme="majorBidi" w:hAnsiTheme="majorBidi" w:cstheme="majorBidi"/>
          <w:sz w:val="28"/>
          <w:szCs w:val="28"/>
          <w:shd w:val="clear" w:color="auto" w:fill="FFFFFF"/>
        </w:rPr>
        <w:t xml:space="preserve"> (GRAVY)</w:t>
      </w:r>
      <w:r w:rsidR="00154A4D" w:rsidRPr="005C6EC6">
        <w:rPr>
          <w:rFonts w:asciiTheme="majorBidi" w:hAnsiTheme="majorBidi" w:cstheme="majorBidi"/>
          <w:sz w:val="28"/>
          <w:szCs w:val="28"/>
          <w:shd w:val="clear" w:color="auto" w:fill="FFFFFF"/>
        </w:rPr>
        <w:t xml:space="preserve"> [</w:t>
      </w:r>
      <w:r w:rsidR="00B450BD" w:rsidRPr="005C6EC6">
        <w:rPr>
          <w:rFonts w:asciiTheme="majorBidi" w:eastAsia="Times New Roman" w:hAnsiTheme="majorBidi" w:cstheme="majorBidi"/>
          <w:sz w:val="28"/>
          <w:szCs w:val="28"/>
        </w:rPr>
        <w:t>41</w:t>
      </w:r>
      <w:r w:rsidR="00154A4D" w:rsidRPr="005C6EC6">
        <w:rPr>
          <w:rFonts w:asciiTheme="majorBidi" w:hAnsiTheme="majorBidi" w:cstheme="majorBidi"/>
          <w:sz w:val="28"/>
          <w:szCs w:val="28"/>
          <w:shd w:val="clear" w:color="auto" w:fill="FFFFFF"/>
        </w:rPr>
        <w:t>]</w:t>
      </w:r>
      <w:r w:rsidRPr="005C6EC6">
        <w:rPr>
          <w:rFonts w:asciiTheme="majorBidi" w:hAnsiTheme="majorBidi" w:cstheme="majorBidi"/>
          <w:sz w:val="28"/>
          <w:szCs w:val="28"/>
          <w:shd w:val="clear" w:color="auto" w:fill="FFFFFF"/>
        </w:rPr>
        <w:t>.</w:t>
      </w:r>
      <w:r w:rsidR="00D47CDD" w:rsidRPr="005C6EC6">
        <w:rPr>
          <w:rFonts w:asciiTheme="majorBidi" w:hAnsiTheme="majorBidi" w:cstheme="majorBidi"/>
          <w:sz w:val="28"/>
          <w:szCs w:val="28"/>
          <w:shd w:val="clear" w:color="auto" w:fill="FFFFFF"/>
        </w:rPr>
        <w:t xml:space="preserve"> Also the number of the TMHs in the vaccine structure</w:t>
      </w:r>
      <w:r w:rsidR="00E74E7B" w:rsidRPr="005C6EC6">
        <w:rPr>
          <w:rFonts w:asciiTheme="majorBidi" w:hAnsiTheme="majorBidi" w:cstheme="majorBidi"/>
          <w:sz w:val="28"/>
          <w:szCs w:val="28"/>
          <w:shd w:val="clear" w:color="auto" w:fill="FFFFFF"/>
        </w:rPr>
        <w:t xml:space="preserve"> was assessed by </w:t>
      </w:r>
      <w:proofErr w:type="spellStart"/>
      <w:r w:rsidR="00E74E7B" w:rsidRPr="005C6EC6">
        <w:rPr>
          <w:rFonts w:asciiTheme="majorBidi" w:hAnsiTheme="majorBidi" w:cstheme="majorBidi"/>
          <w:sz w:val="28"/>
          <w:szCs w:val="28"/>
          <w:shd w:val="clear" w:color="auto" w:fill="FFFFFF"/>
        </w:rPr>
        <w:t>topcons</w:t>
      </w:r>
      <w:proofErr w:type="spellEnd"/>
      <w:r w:rsidR="00E74E7B" w:rsidRPr="005C6EC6">
        <w:rPr>
          <w:rFonts w:asciiTheme="majorBidi" w:hAnsiTheme="majorBidi" w:cstheme="majorBidi"/>
          <w:sz w:val="28"/>
          <w:szCs w:val="28"/>
          <w:shd w:val="clear" w:color="auto" w:fill="FFFFFF"/>
        </w:rPr>
        <w:t xml:space="preserve"> server</w:t>
      </w:r>
      <w:r w:rsidR="00154A4D" w:rsidRPr="005C6EC6">
        <w:rPr>
          <w:rFonts w:asciiTheme="majorBidi" w:hAnsiTheme="majorBidi" w:cstheme="majorBidi"/>
          <w:sz w:val="28"/>
          <w:szCs w:val="28"/>
          <w:shd w:val="clear" w:color="auto" w:fill="FFFFFF"/>
        </w:rPr>
        <w:t xml:space="preserve"> [</w:t>
      </w:r>
      <w:r w:rsidR="00CF10DD" w:rsidRPr="005C6EC6">
        <w:rPr>
          <w:rFonts w:asciiTheme="majorBidi" w:hAnsiTheme="majorBidi" w:cstheme="majorBidi"/>
          <w:sz w:val="28"/>
          <w:szCs w:val="28"/>
          <w:shd w:val="clear" w:color="auto" w:fill="FFFFFF"/>
        </w:rPr>
        <w:t>38</w:t>
      </w:r>
      <w:r w:rsidR="00154A4D" w:rsidRPr="005C6EC6">
        <w:rPr>
          <w:rFonts w:asciiTheme="majorBidi" w:hAnsiTheme="majorBidi" w:cstheme="majorBidi"/>
          <w:sz w:val="28"/>
          <w:szCs w:val="28"/>
          <w:shd w:val="clear" w:color="auto" w:fill="FFFFFF"/>
        </w:rPr>
        <w:t>]</w:t>
      </w:r>
      <w:r w:rsidR="00C70270" w:rsidRPr="005C6EC6">
        <w:rPr>
          <w:rFonts w:asciiTheme="majorBidi" w:hAnsiTheme="majorBidi" w:cstheme="majorBidi"/>
          <w:sz w:val="28"/>
          <w:szCs w:val="28"/>
          <w:shd w:val="clear" w:color="auto" w:fill="FFFFFF"/>
        </w:rPr>
        <w:t>.</w:t>
      </w:r>
    </w:p>
    <w:p w14:paraId="7014C115" w14:textId="7161212D" w:rsidR="00A749C2" w:rsidRPr="005C6EC6" w:rsidRDefault="0024403D" w:rsidP="0079322E">
      <w:pPr>
        <w:spacing w:line="360" w:lineRule="auto"/>
        <w:jc w:val="both"/>
        <w:rPr>
          <w:rFonts w:asciiTheme="majorBidi" w:hAnsiTheme="majorBidi" w:cstheme="majorBidi"/>
          <w:sz w:val="28"/>
          <w:szCs w:val="28"/>
          <w:shd w:val="clear" w:color="auto" w:fill="FFFFFF"/>
        </w:rPr>
      </w:pPr>
      <w:r>
        <w:rPr>
          <w:rFonts w:asciiTheme="majorBidi" w:hAnsiTheme="majorBidi" w:cstheme="majorBidi"/>
          <w:b/>
          <w:bCs/>
          <w:sz w:val="28"/>
          <w:szCs w:val="28"/>
        </w:rPr>
        <w:t>2.14</w:t>
      </w:r>
      <w:r w:rsidR="002778BB" w:rsidRPr="005C6EC6">
        <w:rPr>
          <w:rFonts w:asciiTheme="majorBidi" w:hAnsiTheme="majorBidi" w:cstheme="majorBidi"/>
          <w:b/>
          <w:bCs/>
          <w:sz w:val="28"/>
          <w:szCs w:val="28"/>
        </w:rPr>
        <w:t xml:space="preserve"> </w:t>
      </w:r>
      <w:r w:rsidR="0079322E" w:rsidRPr="005C6EC6">
        <w:rPr>
          <w:rFonts w:asciiTheme="majorBidi" w:hAnsiTheme="majorBidi" w:cstheme="majorBidi"/>
          <w:b/>
          <w:bCs/>
          <w:sz w:val="28"/>
          <w:szCs w:val="28"/>
          <w:shd w:val="clear" w:color="auto" w:fill="FFFFFF"/>
        </w:rPr>
        <w:t>Evaluation of the vaccine h</w:t>
      </w:r>
      <w:r w:rsidR="00871109" w:rsidRPr="005C6EC6">
        <w:rPr>
          <w:rFonts w:asciiTheme="majorBidi" w:hAnsiTheme="majorBidi" w:cstheme="majorBidi"/>
          <w:b/>
          <w:bCs/>
          <w:sz w:val="28"/>
          <w:szCs w:val="28"/>
          <w:shd w:val="clear" w:color="auto" w:fill="FFFFFF"/>
        </w:rPr>
        <w:t>omology to</w:t>
      </w:r>
      <w:r w:rsidR="00513352" w:rsidRPr="005C6EC6">
        <w:rPr>
          <w:rFonts w:asciiTheme="majorBidi" w:hAnsiTheme="majorBidi" w:cstheme="majorBidi"/>
          <w:b/>
          <w:bCs/>
          <w:sz w:val="28"/>
          <w:szCs w:val="28"/>
          <w:shd w:val="clear" w:color="auto" w:fill="FFFFFF"/>
        </w:rPr>
        <w:t xml:space="preserve"> human </w:t>
      </w:r>
      <w:r w:rsidR="0079322E" w:rsidRPr="005C6EC6">
        <w:rPr>
          <w:rFonts w:asciiTheme="majorBidi" w:hAnsiTheme="majorBidi" w:cstheme="majorBidi"/>
          <w:b/>
          <w:bCs/>
          <w:sz w:val="28"/>
          <w:szCs w:val="28"/>
          <w:shd w:val="clear" w:color="auto" w:fill="FFFFFF"/>
        </w:rPr>
        <w:t>proteome</w:t>
      </w:r>
    </w:p>
    <w:p w14:paraId="14E1C09D" w14:textId="42E280F8" w:rsidR="00026A4A" w:rsidRPr="00FC0D24" w:rsidRDefault="00026A4A" w:rsidP="00960928">
      <w:pPr>
        <w:spacing w:line="360" w:lineRule="auto"/>
        <w:jc w:val="both"/>
        <w:rPr>
          <w:rFonts w:asciiTheme="majorBidi" w:hAnsiTheme="majorBidi" w:cstheme="majorBidi"/>
          <w:sz w:val="28"/>
          <w:szCs w:val="28"/>
        </w:rPr>
      </w:pPr>
      <w:r w:rsidRPr="005C6EC6">
        <w:rPr>
          <w:rFonts w:asciiTheme="majorBidi" w:hAnsiTheme="majorBidi" w:cstheme="majorBidi"/>
          <w:sz w:val="28"/>
          <w:szCs w:val="28"/>
        </w:rPr>
        <w:t xml:space="preserve">Using NCBI </w:t>
      </w:r>
      <w:proofErr w:type="spellStart"/>
      <w:r w:rsidRPr="005C6EC6">
        <w:rPr>
          <w:rFonts w:asciiTheme="majorBidi" w:hAnsiTheme="majorBidi" w:cstheme="majorBidi"/>
          <w:sz w:val="28"/>
          <w:szCs w:val="28"/>
        </w:rPr>
        <w:t>BLASTp</w:t>
      </w:r>
      <w:proofErr w:type="spellEnd"/>
      <w:r w:rsidR="000B6EE3" w:rsidRPr="005C6EC6">
        <w:rPr>
          <w:rFonts w:asciiTheme="majorBidi" w:hAnsiTheme="majorBidi" w:cstheme="majorBidi"/>
          <w:sz w:val="28"/>
          <w:szCs w:val="28"/>
        </w:rPr>
        <w:t xml:space="preserve"> (</w:t>
      </w:r>
      <w:hyperlink r:id="rId25" w:history="1">
        <w:r w:rsidR="000B6EE3" w:rsidRPr="005C6EC6">
          <w:rPr>
            <w:rStyle w:val="Hyperlink"/>
            <w:rFonts w:asciiTheme="majorBidi" w:hAnsiTheme="majorBidi" w:cstheme="majorBidi"/>
            <w:sz w:val="28"/>
            <w:szCs w:val="28"/>
          </w:rPr>
          <w:t>https://blast.ncbi.nlm.nih.gov/Blast.cgi?PAGE=Proteins</w:t>
        </w:r>
      </w:hyperlink>
      <w:r w:rsidR="000B6EE3" w:rsidRPr="005C6EC6">
        <w:rPr>
          <w:rFonts w:asciiTheme="majorBidi" w:hAnsiTheme="majorBidi" w:cstheme="majorBidi"/>
          <w:sz w:val="28"/>
          <w:szCs w:val="28"/>
        </w:rPr>
        <w:t>)</w:t>
      </w:r>
      <w:r w:rsidRPr="005C6EC6">
        <w:rPr>
          <w:rFonts w:asciiTheme="majorBidi" w:hAnsiTheme="majorBidi" w:cstheme="majorBidi"/>
          <w:sz w:val="28"/>
          <w:szCs w:val="28"/>
        </w:rPr>
        <w:t>,</w:t>
      </w:r>
      <w:r w:rsidRPr="00FC0D24">
        <w:rPr>
          <w:rFonts w:asciiTheme="majorBidi" w:hAnsiTheme="majorBidi" w:cstheme="majorBidi"/>
          <w:sz w:val="28"/>
          <w:szCs w:val="28"/>
        </w:rPr>
        <w:t xml:space="preserve"> a p</w:t>
      </w:r>
      <w:r w:rsidR="00C143B5" w:rsidRPr="00FC0D24">
        <w:rPr>
          <w:rFonts w:asciiTheme="majorBidi" w:hAnsiTheme="majorBidi" w:cstheme="majorBidi"/>
          <w:sz w:val="28"/>
          <w:szCs w:val="28"/>
        </w:rPr>
        <w:t>rotein blast</w:t>
      </w:r>
      <w:r w:rsidR="000B6EE3" w:rsidRPr="00FC0D24">
        <w:rPr>
          <w:rFonts w:asciiTheme="majorBidi" w:hAnsiTheme="majorBidi" w:cstheme="majorBidi"/>
          <w:sz w:val="28"/>
          <w:szCs w:val="28"/>
        </w:rPr>
        <w:t xml:space="preserve"> for the vaccine</w:t>
      </w:r>
      <w:r w:rsidRPr="00FC0D24">
        <w:rPr>
          <w:rFonts w:asciiTheme="majorBidi" w:hAnsiTheme="majorBidi" w:cstheme="majorBidi"/>
          <w:sz w:val="28"/>
          <w:szCs w:val="28"/>
        </w:rPr>
        <w:t xml:space="preserve"> protein was run to determine </w:t>
      </w:r>
      <w:r w:rsidR="00960928" w:rsidRPr="00FC0D24">
        <w:rPr>
          <w:rFonts w:asciiTheme="majorBidi" w:hAnsiTheme="majorBidi" w:cstheme="majorBidi"/>
          <w:sz w:val="28"/>
          <w:szCs w:val="28"/>
        </w:rPr>
        <w:t>sequence similarity of the vaccine</w:t>
      </w:r>
      <w:r w:rsidRPr="00FC0D24">
        <w:rPr>
          <w:rFonts w:asciiTheme="majorBidi" w:hAnsiTheme="majorBidi" w:cstheme="majorBidi"/>
          <w:sz w:val="28"/>
          <w:szCs w:val="28"/>
        </w:rPr>
        <w:t xml:space="preserve"> to the human proteome</w:t>
      </w:r>
      <w:r w:rsidR="00960928" w:rsidRPr="00FC0D24">
        <w:rPr>
          <w:rFonts w:asciiTheme="majorBidi" w:hAnsiTheme="majorBidi" w:cstheme="majorBidi"/>
          <w:sz w:val="28"/>
          <w:szCs w:val="28"/>
        </w:rPr>
        <w:t xml:space="preserve"> (</w:t>
      </w:r>
      <w:proofErr w:type="spellStart"/>
      <w:r w:rsidR="00960928" w:rsidRPr="00FC0D24">
        <w:rPr>
          <w:rFonts w:asciiTheme="majorBidi" w:hAnsiTheme="majorBidi" w:cstheme="majorBidi"/>
          <w:sz w:val="28"/>
          <w:szCs w:val="28"/>
        </w:rPr>
        <w:t>taxoid</w:t>
      </w:r>
      <w:proofErr w:type="spellEnd"/>
      <w:r w:rsidR="00960928" w:rsidRPr="00FC0D24">
        <w:rPr>
          <w:rFonts w:asciiTheme="majorBidi" w:hAnsiTheme="majorBidi" w:cstheme="majorBidi"/>
          <w:sz w:val="28"/>
          <w:szCs w:val="28"/>
        </w:rPr>
        <w:t>: 9606)</w:t>
      </w:r>
      <w:r w:rsidRPr="00FC0D24">
        <w:rPr>
          <w:rFonts w:asciiTheme="majorBidi" w:hAnsiTheme="majorBidi" w:cstheme="majorBidi"/>
          <w:sz w:val="28"/>
          <w:szCs w:val="28"/>
        </w:rPr>
        <w:t xml:space="preserve">. This </w:t>
      </w:r>
      <w:r w:rsidR="00960928" w:rsidRPr="00FC0D24">
        <w:rPr>
          <w:rFonts w:asciiTheme="majorBidi" w:hAnsiTheme="majorBidi" w:cstheme="majorBidi"/>
          <w:sz w:val="28"/>
          <w:szCs w:val="28"/>
        </w:rPr>
        <w:t>blast was performed to avoid</w:t>
      </w:r>
      <w:r w:rsidRPr="00FC0D24">
        <w:rPr>
          <w:rFonts w:asciiTheme="majorBidi" w:hAnsiTheme="majorBidi" w:cstheme="majorBidi"/>
          <w:sz w:val="28"/>
          <w:szCs w:val="28"/>
        </w:rPr>
        <w:t xml:space="preserve"> autoimmunity</w:t>
      </w:r>
      <w:r w:rsidR="00154A4D" w:rsidRPr="00FC0D24">
        <w:rPr>
          <w:rFonts w:asciiTheme="majorBidi" w:hAnsiTheme="majorBidi" w:cstheme="majorBidi"/>
          <w:sz w:val="28"/>
          <w:szCs w:val="28"/>
        </w:rPr>
        <w:t xml:space="preserve"> [</w:t>
      </w:r>
      <w:r w:rsidRPr="00FC0D24">
        <w:rPr>
          <w:rFonts w:asciiTheme="majorBidi" w:hAnsiTheme="majorBidi" w:cstheme="majorBidi"/>
          <w:sz w:val="28"/>
          <w:szCs w:val="28"/>
        </w:rPr>
        <w:t>5</w:t>
      </w:r>
      <w:r w:rsidR="007C156F" w:rsidRPr="00FC0D24">
        <w:rPr>
          <w:rFonts w:asciiTheme="majorBidi" w:hAnsiTheme="majorBidi" w:cstheme="majorBidi"/>
          <w:sz w:val="28"/>
          <w:szCs w:val="28"/>
        </w:rPr>
        <w:t>1</w:t>
      </w:r>
      <w:r w:rsidR="00154A4D" w:rsidRPr="00FC0D24">
        <w:rPr>
          <w:rFonts w:asciiTheme="majorBidi" w:hAnsiTheme="majorBidi" w:cstheme="majorBidi"/>
          <w:sz w:val="28"/>
          <w:szCs w:val="28"/>
        </w:rPr>
        <w:t>]</w:t>
      </w:r>
      <w:r w:rsidRPr="00FC0D24">
        <w:rPr>
          <w:rFonts w:asciiTheme="majorBidi" w:hAnsiTheme="majorBidi" w:cstheme="majorBidi"/>
          <w:sz w:val="28"/>
          <w:szCs w:val="28"/>
        </w:rPr>
        <w:t xml:space="preserve">. </w:t>
      </w:r>
      <w:r w:rsidRPr="00FC0D24">
        <w:rPr>
          <w:rFonts w:asciiTheme="majorBidi" w:eastAsia="SimSun" w:hAnsiTheme="majorBidi" w:cstheme="majorBidi"/>
          <w:sz w:val="28"/>
          <w:szCs w:val="28"/>
          <w:shd w:val="clear" w:color="auto" w:fill="FFFFFF"/>
        </w:rPr>
        <w:t xml:space="preserve"> </w:t>
      </w:r>
      <w:r w:rsidRPr="00FC0D24">
        <w:rPr>
          <w:rFonts w:asciiTheme="majorBidi" w:hAnsiTheme="majorBidi" w:cstheme="majorBidi"/>
          <w:sz w:val="28"/>
          <w:szCs w:val="28"/>
        </w:rPr>
        <w:t xml:space="preserve">The vaccine's homology score to the human </w:t>
      </w:r>
      <w:r w:rsidR="00960928" w:rsidRPr="00FC0D24">
        <w:rPr>
          <w:rFonts w:asciiTheme="majorBidi" w:hAnsiTheme="majorBidi" w:cstheme="majorBidi"/>
          <w:sz w:val="28"/>
          <w:szCs w:val="28"/>
        </w:rPr>
        <w:t xml:space="preserve">proteome must be less than 40% </w:t>
      </w:r>
      <w:r w:rsidR="00154A4D" w:rsidRPr="00FC0D24">
        <w:rPr>
          <w:rFonts w:asciiTheme="majorBidi" w:hAnsiTheme="majorBidi" w:cstheme="majorBidi"/>
          <w:sz w:val="28"/>
          <w:szCs w:val="28"/>
        </w:rPr>
        <w:t>[</w:t>
      </w:r>
      <w:r w:rsidR="007C156F" w:rsidRPr="00FC0D24">
        <w:rPr>
          <w:rFonts w:asciiTheme="majorBidi" w:hAnsiTheme="majorBidi" w:cstheme="majorBidi"/>
          <w:sz w:val="28"/>
          <w:szCs w:val="28"/>
        </w:rPr>
        <w:t>52</w:t>
      </w:r>
      <w:r w:rsidR="00154A4D" w:rsidRPr="00FC0D24">
        <w:rPr>
          <w:rFonts w:asciiTheme="majorBidi" w:hAnsiTheme="majorBidi" w:cstheme="majorBidi"/>
          <w:sz w:val="28"/>
          <w:szCs w:val="28"/>
        </w:rPr>
        <w:t>]</w:t>
      </w:r>
      <w:r w:rsidRPr="00FC0D24">
        <w:rPr>
          <w:rFonts w:asciiTheme="majorBidi" w:hAnsiTheme="majorBidi" w:cstheme="majorBidi"/>
          <w:sz w:val="28"/>
          <w:szCs w:val="28"/>
        </w:rPr>
        <w:t>.</w:t>
      </w:r>
    </w:p>
    <w:p w14:paraId="3A7D7449" w14:textId="6FCFAE34" w:rsidR="00966164" w:rsidRPr="005C6EC6" w:rsidRDefault="0024403D" w:rsidP="00202D9D">
      <w:pPr>
        <w:spacing w:line="360" w:lineRule="auto"/>
        <w:jc w:val="both"/>
        <w:rPr>
          <w:rFonts w:asciiTheme="majorBidi" w:hAnsiTheme="majorBidi" w:cstheme="majorBidi"/>
          <w:sz w:val="28"/>
          <w:szCs w:val="28"/>
          <w:shd w:val="clear" w:color="auto" w:fill="FFFFFF"/>
        </w:rPr>
      </w:pPr>
      <w:r>
        <w:rPr>
          <w:rFonts w:asciiTheme="majorBidi" w:hAnsiTheme="majorBidi" w:cstheme="majorBidi"/>
          <w:b/>
          <w:bCs/>
          <w:sz w:val="28"/>
          <w:szCs w:val="28"/>
        </w:rPr>
        <w:t>2.15</w:t>
      </w:r>
      <w:r w:rsidR="002778BB" w:rsidRPr="005C6EC6">
        <w:rPr>
          <w:rFonts w:asciiTheme="majorBidi" w:hAnsiTheme="majorBidi" w:cstheme="majorBidi"/>
          <w:b/>
          <w:bCs/>
          <w:sz w:val="28"/>
          <w:szCs w:val="28"/>
        </w:rPr>
        <w:t xml:space="preserve"> </w:t>
      </w:r>
      <w:r w:rsidR="00202D9D" w:rsidRPr="005C6EC6">
        <w:rPr>
          <w:rFonts w:asciiTheme="majorBidi" w:hAnsiTheme="majorBidi" w:cstheme="majorBidi"/>
          <w:b/>
          <w:bCs/>
          <w:sz w:val="28"/>
          <w:szCs w:val="28"/>
          <w:shd w:val="clear" w:color="auto" w:fill="FFFFFF"/>
        </w:rPr>
        <w:t>Prediction of the v</w:t>
      </w:r>
      <w:r w:rsidR="00D30CFF" w:rsidRPr="005C6EC6">
        <w:rPr>
          <w:rFonts w:asciiTheme="majorBidi" w:hAnsiTheme="majorBidi" w:cstheme="majorBidi"/>
          <w:b/>
          <w:bCs/>
          <w:sz w:val="28"/>
          <w:szCs w:val="28"/>
          <w:shd w:val="clear" w:color="auto" w:fill="FFFFFF"/>
        </w:rPr>
        <w:t>accine’s s</w:t>
      </w:r>
      <w:r w:rsidR="00513352" w:rsidRPr="005C6EC6">
        <w:rPr>
          <w:rFonts w:asciiTheme="majorBidi" w:hAnsiTheme="majorBidi" w:cstheme="majorBidi"/>
          <w:b/>
          <w:bCs/>
          <w:sz w:val="28"/>
          <w:szCs w:val="28"/>
          <w:shd w:val="clear" w:color="auto" w:fill="FFFFFF"/>
        </w:rPr>
        <w:t>econdary structure</w:t>
      </w:r>
    </w:p>
    <w:p w14:paraId="1F42B71F" w14:textId="66448010" w:rsidR="00966164" w:rsidRPr="00FC0D24" w:rsidRDefault="00202D9D" w:rsidP="00B04E36">
      <w:pPr>
        <w:spacing w:line="360" w:lineRule="auto"/>
        <w:jc w:val="both"/>
        <w:rPr>
          <w:rFonts w:asciiTheme="majorBidi" w:hAnsiTheme="majorBidi" w:cstheme="majorBidi"/>
          <w:sz w:val="28"/>
          <w:szCs w:val="28"/>
          <w:shd w:val="clear" w:color="auto" w:fill="FFFFFF"/>
        </w:rPr>
      </w:pPr>
      <w:r w:rsidRPr="005C6EC6">
        <w:rPr>
          <w:rFonts w:asciiTheme="majorBidi" w:hAnsiTheme="majorBidi" w:cstheme="majorBidi"/>
          <w:sz w:val="28"/>
          <w:szCs w:val="28"/>
        </w:rPr>
        <w:t>The secondary structure of the vaccine candidate was predicted using the PSIPRED service</w:t>
      </w:r>
      <w:r w:rsidR="003D45EC" w:rsidRPr="005C6EC6">
        <w:rPr>
          <w:rFonts w:asciiTheme="majorBidi" w:hAnsiTheme="majorBidi" w:cstheme="majorBidi"/>
          <w:sz w:val="28"/>
          <w:szCs w:val="28"/>
          <w:shd w:val="clear" w:color="auto" w:fill="FFFFFF"/>
        </w:rPr>
        <w:t xml:space="preserve"> </w:t>
      </w:r>
      <w:r w:rsidR="000A6700" w:rsidRPr="005C6EC6">
        <w:rPr>
          <w:rFonts w:asciiTheme="majorBidi" w:hAnsiTheme="majorBidi" w:cstheme="majorBidi"/>
          <w:sz w:val="28"/>
          <w:szCs w:val="28"/>
          <w:shd w:val="clear" w:color="auto" w:fill="FFFFFF"/>
        </w:rPr>
        <w:t>(</w:t>
      </w:r>
      <w:hyperlink r:id="rId26" w:history="1">
        <w:r w:rsidR="000A6700" w:rsidRPr="005C6EC6">
          <w:rPr>
            <w:rStyle w:val="Hyperlink"/>
            <w:rFonts w:asciiTheme="majorBidi" w:hAnsiTheme="majorBidi" w:cstheme="majorBidi"/>
            <w:sz w:val="28"/>
            <w:szCs w:val="28"/>
            <w:shd w:val="clear" w:color="auto" w:fill="FFFFFF"/>
          </w:rPr>
          <w:t>http://bioinf.cs.ucl.ac.uk/psipred/</w:t>
        </w:r>
      </w:hyperlink>
      <w:r w:rsidR="000A6700" w:rsidRPr="005C6EC6">
        <w:rPr>
          <w:rFonts w:asciiTheme="majorBidi" w:hAnsiTheme="majorBidi" w:cstheme="majorBidi"/>
          <w:sz w:val="28"/>
          <w:szCs w:val="28"/>
          <w:shd w:val="clear" w:color="auto" w:fill="FFFFFF"/>
        </w:rPr>
        <w:t>)</w:t>
      </w:r>
      <w:r w:rsidR="009A4CF5" w:rsidRPr="005C6EC6">
        <w:rPr>
          <w:rFonts w:asciiTheme="majorBidi" w:hAnsiTheme="majorBidi" w:cstheme="majorBidi"/>
          <w:sz w:val="28"/>
          <w:szCs w:val="28"/>
          <w:shd w:val="clear" w:color="auto" w:fill="FFFFFF"/>
        </w:rPr>
        <w:t xml:space="preserve">. </w:t>
      </w:r>
      <w:r w:rsidR="009A4CF5" w:rsidRPr="00FC0D24">
        <w:rPr>
          <w:rFonts w:asciiTheme="majorBidi" w:hAnsiTheme="majorBidi" w:cstheme="majorBidi"/>
          <w:sz w:val="28"/>
          <w:szCs w:val="28"/>
          <w:shd w:val="clear" w:color="auto" w:fill="FFFFFF"/>
        </w:rPr>
        <w:t xml:space="preserve">The </w:t>
      </w:r>
      <w:r w:rsidR="009A4CF5" w:rsidRPr="00FC0D24">
        <w:rPr>
          <w:rFonts w:asciiTheme="majorBidi" w:hAnsiTheme="majorBidi" w:cstheme="majorBidi"/>
          <w:sz w:val="28"/>
          <w:szCs w:val="28"/>
        </w:rPr>
        <w:t>PSIPRED</w:t>
      </w:r>
      <w:r w:rsidRPr="00FC0D24">
        <w:rPr>
          <w:rFonts w:asciiTheme="majorBidi" w:hAnsiTheme="majorBidi" w:cstheme="majorBidi"/>
          <w:sz w:val="28"/>
          <w:szCs w:val="28"/>
          <w:shd w:val="clear" w:color="auto" w:fill="FFFFFF"/>
        </w:rPr>
        <w:t xml:space="preserve"> </w:t>
      </w:r>
      <w:r w:rsidR="00912A94" w:rsidRPr="00FC0D24">
        <w:rPr>
          <w:rFonts w:asciiTheme="majorBidi" w:hAnsiTheme="majorBidi" w:cstheme="majorBidi"/>
          <w:sz w:val="28"/>
          <w:szCs w:val="28"/>
        </w:rPr>
        <w:t>is</w:t>
      </w:r>
      <w:r w:rsidR="009A4CF5" w:rsidRPr="00FC0D24">
        <w:rPr>
          <w:rFonts w:asciiTheme="majorBidi" w:hAnsiTheme="majorBidi" w:cstheme="majorBidi"/>
          <w:sz w:val="28"/>
          <w:szCs w:val="28"/>
        </w:rPr>
        <w:t xml:space="preserve"> based on the machine learning protocol and </w:t>
      </w:r>
      <w:r w:rsidR="00B04E36" w:rsidRPr="00FC0D24">
        <w:rPr>
          <w:rFonts w:asciiTheme="majorBidi" w:hAnsiTheme="majorBidi" w:cstheme="majorBidi"/>
          <w:sz w:val="28"/>
          <w:szCs w:val="28"/>
        </w:rPr>
        <w:t>is</w:t>
      </w:r>
      <w:r w:rsidR="009A4CF5" w:rsidRPr="00FC0D24">
        <w:rPr>
          <w:rFonts w:asciiTheme="majorBidi" w:hAnsiTheme="majorBidi" w:cstheme="majorBidi"/>
          <w:sz w:val="28"/>
          <w:szCs w:val="28"/>
        </w:rPr>
        <w:t xml:space="preserve"> designed to yield</w:t>
      </w:r>
      <w:r w:rsidRPr="00FC0D24">
        <w:rPr>
          <w:rFonts w:asciiTheme="majorBidi" w:hAnsiTheme="majorBidi" w:cstheme="majorBidi"/>
          <w:sz w:val="28"/>
          <w:szCs w:val="28"/>
        </w:rPr>
        <w:t xml:space="preserve"> the three-state description</w:t>
      </w:r>
      <w:r w:rsidR="00B04E36" w:rsidRPr="00FC0D24">
        <w:rPr>
          <w:rFonts w:asciiTheme="majorBidi" w:hAnsiTheme="majorBidi" w:cstheme="majorBidi"/>
          <w:sz w:val="28"/>
          <w:szCs w:val="28"/>
        </w:rPr>
        <w:t>s</w:t>
      </w:r>
      <w:r w:rsidRPr="00FC0D24">
        <w:rPr>
          <w:rFonts w:asciiTheme="majorBidi" w:hAnsiTheme="majorBidi" w:cstheme="majorBidi"/>
          <w:sz w:val="28"/>
          <w:szCs w:val="28"/>
        </w:rPr>
        <w:t xml:space="preserve"> of the secondary structure (alpha helix, beta sheet, an</w:t>
      </w:r>
      <w:r w:rsidR="009A4CF5" w:rsidRPr="00FC0D24">
        <w:rPr>
          <w:rFonts w:asciiTheme="majorBidi" w:hAnsiTheme="majorBidi" w:cstheme="majorBidi"/>
          <w:sz w:val="28"/>
          <w:szCs w:val="28"/>
        </w:rPr>
        <w:t>d coil) of t</w:t>
      </w:r>
      <w:r w:rsidR="00B04E36" w:rsidRPr="00FC0D24">
        <w:rPr>
          <w:rFonts w:asciiTheme="majorBidi" w:hAnsiTheme="majorBidi" w:cstheme="majorBidi"/>
          <w:sz w:val="28"/>
          <w:szCs w:val="28"/>
        </w:rPr>
        <w:t>he protein</w:t>
      </w:r>
      <w:r w:rsidR="00154A4D" w:rsidRPr="00FC0D24">
        <w:rPr>
          <w:rFonts w:asciiTheme="majorBidi" w:hAnsiTheme="majorBidi" w:cstheme="majorBidi"/>
          <w:sz w:val="28"/>
          <w:szCs w:val="28"/>
        </w:rPr>
        <w:t xml:space="preserve"> [</w:t>
      </w:r>
      <w:r w:rsidR="009C5F9A" w:rsidRPr="00FC0D24">
        <w:rPr>
          <w:rFonts w:asciiTheme="majorBidi" w:hAnsiTheme="majorBidi" w:cstheme="majorBidi"/>
          <w:sz w:val="28"/>
          <w:szCs w:val="28"/>
        </w:rPr>
        <w:t>53</w:t>
      </w:r>
      <w:r w:rsidR="00154A4D" w:rsidRPr="00FC0D24">
        <w:rPr>
          <w:rFonts w:asciiTheme="majorBidi" w:hAnsiTheme="majorBidi" w:cstheme="majorBidi"/>
          <w:sz w:val="28"/>
          <w:szCs w:val="28"/>
        </w:rPr>
        <w:t>]</w:t>
      </w:r>
      <w:r w:rsidRPr="00FC0D24">
        <w:rPr>
          <w:rFonts w:asciiTheme="majorBidi" w:hAnsiTheme="majorBidi" w:cstheme="majorBidi"/>
          <w:sz w:val="28"/>
          <w:szCs w:val="28"/>
        </w:rPr>
        <w:t>.</w:t>
      </w:r>
    </w:p>
    <w:p w14:paraId="0E853389" w14:textId="2D7B323A" w:rsidR="00966164" w:rsidRPr="005C6EC6" w:rsidRDefault="0024403D" w:rsidP="00966164">
      <w:pPr>
        <w:spacing w:line="360" w:lineRule="auto"/>
        <w:jc w:val="both"/>
        <w:rPr>
          <w:rFonts w:asciiTheme="majorBidi" w:hAnsiTheme="majorBidi" w:cstheme="majorBidi"/>
          <w:sz w:val="28"/>
          <w:szCs w:val="28"/>
          <w:shd w:val="clear" w:color="auto" w:fill="FFFFFF"/>
        </w:rPr>
      </w:pPr>
      <w:r>
        <w:rPr>
          <w:rFonts w:asciiTheme="majorBidi" w:hAnsiTheme="majorBidi" w:cstheme="majorBidi"/>
          <w:b/>
          <w:bCs/>
          <w:sz w:val="28"/>
          <w:szCs w:val="28"/>
        </w:rPr>
        <w:t>2.16</w:t>
      </w:r>
      <w:r w:rsidR="002778BB" w:rsidRPr="005C6EC6">
        <w:rPr>
          <w:rFonts w:asciiTheme="majorBidi" w:hAnsiTheme="majorBidi" w:cstheme="majorBidi"/>
          <w:b/>
          <w:bCs/>
          <w:sz w:val="28"/>
          <w:szCs w:val="28"/>
        </w:rPr>
        <w:t xml:space="preserve"> </w:t>
      </w:r>
      <w:r w:rsidR="00266459" w:rsidRPr="005C6EC6">
        <w:rPr>
          <w:rFonts w:asciiTheme="majorBidi" w:hAnsiTheme="majorBidi" w:cstheme="majorBidi"/>
          <w:b/>
          <w:bCs/>
          <w:sz w:val="28"/>
          <w:szCs w:val="28"/>
          <w:shd w:val="clear" w:color="auto" w:fill="FFFFFF"/>
        </w:rPr>
        <w:t>Prediction of the v</w:t>
      </w:r>
      <w:r w:rsidR="00D30CFF" w:rsidRPr="005C6EC6">
        <w:rPr>
          <w:rFonts w:asciiTheme="majorBidi" w:hAnsiTheme="majorBidi" w:cstheme="majorBidi"/>
          <w:b/>
          <w:bCs/>
          <w:sz w:val="28"/>
          <w:szCs w:val="28"/>
          <w:shd w:val="clear" w:color="auto" w:fill="FFFFFF"/>
        </w:rPr>
        <w:t>accine’s t</w:t>
      </w:r>
      <w:r w:rsidR="00266459" w:rsidRPr="005C6EC6">
        <w:rPr>
          <w:rFonts w:asciiTheme="majorBidi" w:hAnsiTheme="majorBidi" w:cstheme="majorBidi"/>
          <w:b/>
          <w:bCs/>
          <w:sz w:val="28"/>
          <w:szCs w:val="28"/>
          <w:shd w:val="clear" w:color="auto" w:fill="FFFFFF"/>
        </w:rPr>
        <w:t>ertiary structure</w:t>
      </w:r>
      <w:r w:rsidR="00513352" w:rsidRPr="005C6EC6">
        <w:rPr>
          <w:rFonts w:asciiTheme="majorBidi" w:hAnsiTheme="majorBidi" w:cstheme="majorBidi"/>
          <w:b/>
          <w:bCs/>
          <w:sz w:val="28"/>
          <w:szCs w:val="28"/>
          <w:shd w:val="clear" w:color="auto" w:fill="FFFFFF"/>
        </w:rPr>
        <w:t>, refinement and validation</w:t>
      </w:r>
    </w:p>
    <w:p w14:paraId="26C24A2E" w14:textId="56BE1954" w:rsidR="008B4B14" w:rsidRPr="00FC0D24" w:rsidRDefault="009A4CF5" w:rsidP="009C5F9A">
      <w:pPr>
        <w:spacing w:line="360" w:lineRule="auto"/>
        <w:jc w:val="both"/>
        <w:rPr>
          <w:rFonts w:asciiTheme="majorBidi" w:hAnsiTheme="majorBidi" w:cstheme="majorBidi"/>
          <w:sz w:val="28"/>
          <w:szCs w:val="28"/>
        </w:rPr>
      </w:pPr>
      <w:r w:rsidRPr="005C6EC6">
        <w:rPr>
          <w:rFonts w:asciiTheme="majorBidi" w:hAnsiTheme="majorBidi" w:cstheme="majorBidi"/>
          <w:sz w:val="28"/>
          <w:szCs w:val="28"/>
        </w:rPr>
        <w:t>The</w:t>
      </w:r>
      <w:r w:rsidR="00266459" w:rsidRPr="005C6EC6">
        <w:rPr>
          <w:rFonts w:asciiTheme="majorBidi" w:hAnsiTheme="majorBidi" w:cstheme="majorBidi"/>
          <w:sz w:val="28"/>
          <w:szCs w:val="28"/>
        </w:rPr>
        <w:t xml:space="preserve"> Iterative Threading </w:t>
      </w:r>
      <w:proofErr w:type="spellStart"/>
      <w:r w:rsidR="00266459" w:rsidRPr="005C6EC6">
        <w:rPr>
          <w:rFonts w:asciiTheme="majorBidi" w:hAnsiTheme="majorBidi" w:cstheme="majorBidi"/>
          <w:sz w:val="28"/>
          <w:szCs w:val="28"/>
        </w:rPr>
        <w:t>ASSEmbly</w:t>
      </w:r>
      <w:proofErr w:type="spellEnd"/>
      <w:r w:rsidR="00266459" w:rsidRPr="005C6EC6">
        <w:rPr>
          <w:rFonts w:asciiTheme="majorBidi" w:hAnsiTheme="majorBidi" w:cstheme="majorBidi"/>
          <w:sz w:val="28"/>
          <w:szCs w:val="28"/>
        </w:rPr>
        <w:t xml:space="preserve"> Refinement (I-TASSER)</w:t>
      </w:r>
      <w:r w:rsidRPr="005C6EC6">
        <w:rPr>
          <w:rFonts w:asciiTheme="majorBidi" w:hAnsiTheme="majorBidi" w:cstheme="majorBidi"/>
          <w:sz w:val="28"/>
          <w:szCs w:val="28"/>
        </w:rPr>
        <w:t xml:space="preserve"> server at</w:t>
      </w:r>
      <w:r w:rsidR="006664D9" w:rsidRPr="005C6EC6">
        <w:rPr>
          <w:rFonts w:asciiTheme="majorBidi" w:hAnsiTheme="majorBidi" w:cstheme="majorBidi"/>
          <w:sz w:val="28"/>
          <w:szCs w:val="28"/>
        </w:rPr>
        <w:t xml:space="preserve"> (</w:t>
      </w:r>
      <w:hyperlink r:id="rId27" w:history="1">
        <w:r w:rsidR="006664D9" w:rsidRPr="005C6EC6">
          <w:rPr>
            <w:rStyle w:val="Hyperlink"/>
            <w:rFonts w:asciiTheme="majorBidi" w:hAnsiTheme="majorBidi" w:cstheme="majorBidi"/>
            <w:sz w:val="28"/>
            <w:szCs w:val="28"/>
          </w:rPr>
          <w:t>https://zhanggroup.org/I-TASSER/</w:t>
        </w:r>
      </w:hyperlink>
      <w:r w:rsidR="006664D9" w:rsidRPr="005C6EC6">
        <w:rPr>
          <w:rFonts w:asciiTheme="majorBidi" w:hAnsiTheme="majorBidi" w:cstheme="majorBidi"/>
          <w:sz w:val="28"/>
          <w:szCs w:val="28"/>
        </w:rPr>
        <w:t>)</w:t>
      </w:r>
      <w:r w:rsidRPr="005C6EC6">
        <w:rPr>
          <w:rFonts w:asciiTheme="majorBidi" w:hAnsiTheme="majorBidi" w:cstheme="majorBidi"/>
          <w:sz w:val="28"/>
          <w:szCs w:val="28"/>
        </w:rPr>
        <w:t xml:space="preserve"> </w:t>
      </w:r>
      <w:r w:rsidRPr="00FC0D24">
        <w:rPr>
          <w:rFonts w:asciiTheme="majorBidi" w:hAnsiTheme="majorBidi" w:cstheme="majorBidi"/>
          <w:sz w:val="28"/>
          <w:szCs w:val="28"/>
        </w:rPr>
        <w:t xml:space="preserve">is a high-quality model prediction of the three </w:t>
      </w:r>
      <w:r w:rsidRPr="00FC0D24">
        <w:rPr>
          <w:rFonts w:asciiTheme="majorBidi" w:hAnsiTheme="majorBidi" w:cstheme="majorBidi"/>
          <w:sz w:val="28"/>
          <w:szCs w:val="28"/>
        </w:rPr>
        <w:lastRenderedPageBreak/>
        <w:t>dimensional structure (3D) and biological activity of proteins [</w:t>
      </w:r>
      <w:r w:rsidR="009C5F9A" w:rsidRPr="00FC0D24">
        <w:rPr>
          <w:rFonts w:asciiTheme="majorBidi" w:hAnsiTheme="majorBidi" w:cstheme="majorBidi"/>
          <w:sz w:val="28"/>
          <w:szCs w:val="28"/>
        </w:rPr>
        <w:t>54, 55</w:t>
      </w:r>
      <w:r w:rsidR="00B04E36" w:rsidRPr="00FC0D24">
        <w:rPr>
          <w:rFonts w:asciiTheme="majorBidi" w:hAnsiTheme="majorBidi" w:cstheme="majorBidi"/>
          <w:sz w:val="28"/>
          <w:szCs w:val="28"/>
        </w:rPr>
        <w:t xml:space="preserve">]. </w:t>
      </w:r>
      <w:proofErr w:type="gramStart"/>
      <w:r w:rsidR="00B04E36" w:rsidRPr="00FC0D24">
        <w:rPr>
          <w:rFonts w:asciiTheme="majorBidi" w:hAnsiTheme="majorBidi" w:cstheme="majorBidi"/>
          <w:sz w:val="28"/>
          <w:szCs w:val="28"/>
        </w:rPr>
        <w:t xml:space="preserve">The </w:t>
      </w:r>
      <w:r w:rsidRPr="00FC0D24">
        <w:rPr>
          <w:rFonts w:asciiTheme="majorBidi" w:hAnsiTheme="majorBidi" w:cstheme="majorBidi"/>
          <w:sz w:val="28"/>
          <w:szCs w:val="28"/>
        </w:rPr>
        <w:t>I</w:t>
      </w:r>
      <w:proofErr w:type="gramEnd"/>
      <w:r w:rsidRPr="00FC0D24">
        <w:rPr>
          <w:rFonts w:asciiTheme="majorBidi" w:hAnsiTheme="majorBidi" w:cstheme="majorBidi"/>
          <w:sz w:val="28"/>
          <w:szCs w:val="28"/>
        </w:rPr>
        <w:t>-TASSER was used to predict the 3D structure of the vaccine</w:t>
      </w:r>
      <w:r w:rsidR="00AB3C57" w:rsidRPr="00FC0D24">
        <w:rPr>
          <w:rFonts w:asciiTheme="majorBidi" w:eastAsia="Times New Roman" w:hAnsiTheme="majorBidi" w:cstheme="majorBidi"/>
          <w:sz w:val="28"/>
          <w:szCs w:val="28"/>
        </w:rPr>
        <w:t xml:space="preserve">. </w:t>
      </w:r>
      <w:r w:rsidR="00DA193C" w:rsidRPr="00FC0D24">
        <w:rPr>
          <w:rFonts w:asciiTheme="majorBidi" w:hAnsiTheme="majorBidi" w:cstheme="majorBidi"/>
          <w:sz w:val="28"/>
          <w:szCs w:val="28"/>
        </w:rPr>
        <w:t>The PDB file</w:t>
      </w:r>
      <w:r w:rsidR="006C3C56" w:rsidRPr="00FC0D24">
        <w:rPr>
          <w:rFonts w:asciiTheme="majorBidi" w:hAnsiTheme="majorBidi" w:cstheme="majorBidi"/>
          <w:sz w:val="28"/>
          <w:szCs w:val="28"/>
        </w:rPr>
        <w:t>s</w:t>
      </w:r>
      <w:r w:rsidR="00DA193C" w:rsidRPr="00FC0D24">
        <w:rPr>
          <w:rFonts w:asciiTheme="majorBidi" w:hAnsiTheme="majorBidi" w:cstheme="majorBidi"/>
          <w:sz w:val="28"/>
          <w:szCs w:val="28"/>
        </w:rPr>
        <w:t xml:space="preserve"> that pro</w:t>
      </w:r>
      <w:r w:rsidR="006C3C56" w:rsidRPr="00FC0D24">
        <w:rPr>
          <w:rFonts w:asciiTheme="majorBidi" w:hAnsiTheme="majorBidi" w:cstheme="majorBidi"/>
          <w:sz w:val="28"/>
          <w:szCs w:val="28"/>
        </w:rPr>
        <w:t>vided by the I-TASSER server were</w:t>
      </w:r>
      <w:r w:rsidR="00DA193C" w:rsidRPr="00FC0D24">
        <w:rPr>
          <w:rFonts w:asciiTheme="majorBidi" w:hAnsiTheme="majorBidi" w:cstheme="majorBidi"/>
          <w:sz w:val="28"/>
          <w:szCs w:val="28"/>
        </w:rPr>
        <w:t xml:space="preserve"> structurally </w:t>
      </w:r>
      <w:r w:rsidR="006C3C56" w:rsidRPr="00FC0D24">
        <w:rPr>
          <w:rFonts w:asciiTheme="majorBidi" w:hAnsiTheme="majorBidi" w:cstheme="majorBidi"/>
          <w:sz w:val="28"/>
          <w:szCs w:val="28"/>
        </w:rPr>
        <w:t>analyzed and the model with high RMSD was selected and further analyzed</w:t>
      </w:r>
      <w:r w:rsidR="00DA193C" w:rsidRPr="00FC0D24">
        <w:rPr>
          <w:rFonts w:asciiTheme="majorBidi" w:hAnsiTheme="majorBidi" w:cstheme="majorBidi"/>
          <w:sz w:val="28"/>
          <w:szCs w:val="28"/>
        </w:rPr>
        <w:t>.</w:t>
      </w:r>
      <w:r w:rsidR="00AB3C57" w:rsidRPr="00FC0D24">
        <w:rPr>
          <w:rFonts w:asciiTheme="majorBidi" w:eastAsia="Times New Roman" w:hAnsiTheme="majorBidi" w:cstheme="majorBidi"/>
          <w:sz w:val="28"/>
          <w:szCs w:val="28"/>
        </w:rPr>
        <w:t xml:space="preserve"> </w:t>
      </w:r>
      <w:r w:rsidR="00DA193C" w:rsidRPr="00FC0D24">
        <w:rPr>
          <w:rFonts w:asciiTheme="majorBidi" w:hAnsiTheme="majorBidi" w:cstheme="majorBidi"/>
          <w:sz w:val="28"/>
          <w:szCs w:val="28"/>
        </w:rPr>
        <w:t xml:space="preserve">The </w:t>
      </w:r>
      <w:proofErr w:type="spellStart"/>
      <w:r w:rsidR="00DA193C" w:rsidRPr="00FC0D24">
        <w:rPr>
          <w:rFonts w:asciiTheme="majorBidi" w:hAnsiTheme="majorBidi" w:cstheme="majorBidi"/>
          <w:sz w:val="28"/>
          <w:szCs w:val="28"/>
        </w:rPr>
        <w:t>Ga</w:t>
      </w:r>
      <w:r w:rsidR="00DA193C" w:rsidRPr="005C6EC6">
        <w:rPr>
          <w:rFonts w:asciiTheme="majorBidi" w:hAnsiTheme="majorBidi" w:cstheme="majorBidi"/>
          <w:sz w:val="28"/>
          <w:szCs w:val="28"/>
        </w:rPr>
        <w:t>laxyRefine</w:t>
      </w:r>
      <w:proofErr w:type="spellEnd"/>
      <w:r w:rsidR="00DA193C" w:rsidRPr="005C6EC6">
        <w:rPr>
          <w:rFonts w:asciiTheme="majorBidi" w:hAnsiTheme="majorBidi" w:cstheme="majorBidi"/>
          <w:sz w:val="28"/>
          <w:szCs w:val="28"/>
        </w:rPr>
        <w:t xml:space="preserve"> server</w:t>
      </w:r>
      <w:r w:rsidR="00160573" w:rsidRPr="005C6EC6">
        <w:rPr>
          <w:rFonts w:asciiTheme="majorBidi" w:hAnsiTheme="majorBidi" w:cstheme="majorBidi"/>
          <w:sz w:val="28"/>
          <w:szCs w:val="28"/>
        </w:rPr>
        <w:t xml:space="preserve"> (</w:t>
      </w:r>
      <w:hyperlink r:id="rId28" w:tgtFrame="_blank" w:history="1">
        <w:r w:rsidR="00160573" w:rsidRPr="00FC0D24">
          <w:rPr>
            <w:rStyle w:val="Hyperlink"/>
            <w:rFonts w:asciiTheme="majorBidi" w:hAnsiTheme="majorBidi" w:cstheme="majorBidi"/>
            <w:sz w:val="28"/>
            <w:szCs w:val="28"/>
            <w:shd w:val="clear" w:color="auto" w:fill="FFFFFF"/>
          </w:rPr>
          <w:t>http://galaxy.seoklab.org/refine</w:t>
        </w:r>
      </w:hyperlink>
      <w:r w:rsidR="00160573" w:rsidRPr="00FC0D24">
        <w:rPr>
          <w:rFonts w:asciiTheme="majorBidi" w:hAnsiTheme="majorBidi" w:cstheme="majorBidi"/>
          <w:color w:val="0000FF"/>
          <w:sz w:val="28"/>
          <w:szCs w:val="28"/>
        </w:rPr>
        <w:t>)</w:t>
      </w:r>
      <w:r w:rsidR="00154A4D" w:rsidRPr="00FC0D24">
        <w:rPr>
          <w:rFonts w:asciiTheme="majorBidi" w:hAnsiTheme="majorBidi" w:cstheme="majorBidi"/>
          <w:color w:val="0000FF"/>
          <w:sz w:val="28"/>
          <w:szCs w:val="28"/>
        </w:rPr>
        <w:t xml:space="preserve"> </w:t>
      </w:r>
      <w:r w:rsidR="00154A4D" w:rsidRPr="005C6EC6">
        <w:rPr>
          <w:rFonts w:asciiTheme="majorBidi" w:hAnsiTheme="majorBidi" w:cstheme="majorBidi"/>
          <w:sz w:val="28"/>
          <w:szCs w:val="28"/>
        </w:rPr>
        <w:t>[</w:t>
      </w:r>
      <w:r w:rsidR="009C5F9A" w:rsidRPr="005C6EC6">
        <w:rPr>
          <w:rFonts w:asciiTheme="majorBidi" w:hAnsiTheme="majorBidi" w:cstheme="majorBidi"/>
          <w:sz w:val="28"/>
          <w:szCs w:val="28"/>
        </w:rPr>
        <w:t>56</w:t>
      </w:r>
      <w:r w:rsidR="00154A4D" w:rsidRPr="005C6EC6">
        <w:rPr>
          <w:rFonts w:asciiTheme="majorBidi" w:hAnsiTheme="majorBidi" w:cstheme="majorBidi"/>
          <w:sz w:val="28"/>
          <w:szCs w:val="28"/>
        </w:rPr>
        <w:t>]</w:t>
      </w:r>
      <w:r w:rsidR="00DA193C" w:rsidRPr="005C6EC6">
        <w:rPr>
          <w:rFonts w:asciiTheme="majorBidi" w:hAnsiTheme="majorBidi" w:cstheme="majorBidi"/>
          <w:sz w:val="28"/>
          <w:szCs w:val="28"/>
        </w:rPr>
        <w:t xml:space="preserve"> was utilized to improve (refine) the tertiary structure of the vaccine</w:t>
      </w:r>
      <w:r w:rsidR="001D51B9" w:rsidRPr="005C6EC6">
        <w:rPr>
          <w:rFonts w:asciiTheme="majorBidi" w:hAnsiTheme="majorBidi" w:cstheme="majorBidi"/>
          <w:sz w:val="28"/>
          <w:szCs w:val="28"/>
        </w:rPr>
        <w:t xml:space="preserve"> that was predicted by I-TASSER </w:t>
      </w:r>
      <w:r w:rsidR="001D51B9" w:rsidRPr="00FC0D24">
        <w:rPr>
          <w:rFonts w:asciiTheme="majorBidi" w:hAnsiTheme="majorBidi" w:cstheme="majorBidi"/>
          <w:sz w:val="28"/>
          <w:szCs w:val="28"/>
        </w:rPr>
        <w:t xml:space="preserve">server. </w:t>
      </w:r>
      <w:proofErr w:type="spellStart"/>
      <w:r w:rsidR="001D51B9" w:rsidRPr="00FC0D24">
        <w:rPr>
          <w:rFonts w:asciiTheme="majorBidi" w:hAnsiTheme="majorBidi" w:cstheme="majorBidi"/>
          <w:sz w:val="28"/>
          <w:szCs w:val="28"/>
        </w:rPr>
        <w:t>GalaxyRefine</w:t>
      </w:r>
      <w:proofErr w:type="spellEnd"/>
      <w:r w:rsidR="001D51B9" w:rsidRPr="00FC0D24">
        <w:rPr>
          <w:rFonts w:asciiTheme="majorBidi" w:hAnsiTheme="majorBidi" w:cstheme="majorBidi"/>
          <w:sz w:val="28"/>
          <w:szCs w:val="28"/>
        </w:rPr>
        <w:t xml:space="preserve"> improves and refines the</w:t>
      </w:r>
      <w:r w:rsidR="00DA193C" w:rsidRPr="00FC0D24">
        <w:rPr>
          <w:rFonts w:asciiTheme="majorBidi" w:hAnsiTheme="majorBidi" w:cstheme="majorBidi"/>
          <w:sz w:val="28"/>
          <w:szCs w:val="28"/>
        </w:rPr>
        <w:t xml:space="preserve"> prote</w:t>
      </w:r>
      <w:r w:rsidR="001D51B9" w:rsidRPr="00FC0D24">
        <w:rPr>
          <w:rFonts w:asciiTheme="majorBidi" w:hAnsiTheme="majorBidi" w:cstheme="majorBidi"/>
          <w:sz w:val="28"/>
          <w:szCs w:val="28"/>
        </w:rPr>
        <w:t>in's local and global structure</w:t>
      </w:r>
      <w:r w:rsidR="00DA193C" w:rsidRPr="00FC0D24">
        <w:rPr>
          <w:rFonts w:asciiTheme="majorBidi" w:hAnsiTheme="majorBidi" w:cstheme="majorBidi"/>
          <w:sz w:val="28"/>
          <w:szCs w:val="28"/>
        </w:rPr>
        <w:t>.</w:t>
      </w:r>
      <w:r w:rsidR="001D51B9" w:rsidRPr="00FC0D24">
        <w:rPr>
          <w:rFonts w:asciiTheme="majorBidi" w:hAnsiTheme="majorBidi" w:cstheme="majorBidi"/>
          <w:sz w:val="28"/>
          <w:szCs w:val="28"/>
        </w:rPr>
        <w:t xml:space="preserve"> </w:t>
      </w:r>
      <w:r w:rsidR="001D51B9" w:rsidRPr="00FC0D24">
        <w:rPr>
          <w:rFonts w:asciiTheme="majorBidi" w:hAnsiTheme="majorBidi" w:cstheme="majorBidi"/>
          <w:sz w:val="28"/>
          <w:szCs w:val="28"/>
          <w:shd w:val="clear" w:color="auto" w:fill="FFFFFF"/>
        </w:rPr>
        <w:t>This server is dependent on a refinement process via performing</w:t>
      </w:r>
      <w:r w:rsidR="006C3C56" w:rsidRPr="00FC0D24">
        <w:rPr>
          <w:rFonts w:asciiTheme="majorBidi" w:hAnsiTheme="majorBidi" w:cstheme="majorBidi"/>
          <w:sz w:val="28"/>
          <w:szCs w:val="28"/>
          <w:shd w:val="clear" w:color="auto" w:fill="FFFFFF"/>
        </w:rPr>
        <w:t xml:space="preserve"> short molecular dynamics (MD) relaxations</w:t>
      </w:r>
      <w:r w:rsidR="001D51B9" w:rsidRPr="00FC0D24">
        <w:rPr>
          <w:rFonts w:asciiTheme="majorBidi" w:hAnsiTheme="majorBidi" w:cstheme="majorBidi"/>
          <w:sz w:val="28"/>
          <w:szCs w:val="28"/>
          <w:shd w:val="clear" w:color="auto" w:fill="FFFFFF"/>
        </w:rPr>
        <w:t>. The MD</w:t>
      </w:r>
      <w:r w:rsidR="006C3C56" w:rsidRPr="00FC0D24">
        <w:rPr>
          <w:rFonts w:asciiTheme="majorBidi" w:hAnsiTheme="majorBidi" w:cstheme="majorBidi"/>
          <w:sz w:val="28"/>
          <w:szCs w:val="28"/>
          <w:shd w:val="clear" w:color="auto" w:fill="FFFFFF"/>
        </w:rPr>
        <w:t xml:space="preserve"> </w:t>
      </w:r>
      <w:r w:rsidR="001D51B9" w:rsidRPr="00FC0D24">
        <w:rPr>
          <w:rFonts w:asciiTheme="majorBidi" w:hAnsiTheme="majorBidi" w:cstheme="majorBidi"/>
          <w:sz w:val="28"/>
          <w:szCs w:val="28"/>
          <w:shd w:val="clear" w:color="auto" w:fill="FFFFFF"/>
        </w:rPr>
        <w:t xml:space="preserve">occurs </w:t>
      </w:r>
      <w:r w:rsidR="006C3C56" w:rsidRPr="00FC0D24">
        <w:rPr>
          <w:rFonts w:asciiTheme="majorBidi" w:hAnsiTheme="majorBidi" w:cstheme="majorBidi"/>
          <w:sz w:val="28"/>
          <w:szCs w:val="28"/>
          <w:shd w:val="clear" w:color="auto" w:fill="FFFFFF"/>
        </w:rPr>
        <w:t>after repeated side chain repacking</w:t>
      </w:r>
      <w:r w:rsidR="001D51B9" w:rsidRPr="00FC0D24">
        <w:rPr>
          <w:rFonts w:asciiTheme="majorBidi" w:hAnsiTheme="majorBidi" w:cstheme="majorBidi"/>
          <w:sz w:val="28"/>
          <w:szCs w:val="28"/>
          <w:shd w:val="clear" w:color="auto" w:fill="FFFFFF"/>
        </w:rPr>
        <w:t xml:space="preserve"> perturbations.</w:t>
      </w:r>
      <w:r w:rsidR="006C3C56" w:rsidRPr="00FC0D24">
        <w:rPr>
          <w:sz w:val="23"/>
          <w:szCs w:val="23"/>
          <w:shd w:val="clear" w:color="auto" w:fill="FFFFFF"/>
        </w:rPr>
        <w:t> </w:t>
      </w:r>
      <w:r w:rsidR="001D51B9" w:rsidRPr="00FC0D24">
        <w:rPr>
          <w:rFonts w:asciiTheme="majorBidi" w:hAnsiTheme="majorBidi" w:cstheme="majorBidi"/>
          <w:sz w:val="28"/>
          <w:szCs w:val="28"/>
        </w:rPr>
        <w:t xml:space="preserve"> </w:t>
      </w:r>
      <w:r w:rsidR="008812E3" w:rsidRPr="00FC0D24">
        <w:rPr>
          <w:rFonts w:asciiTheme="majorBidi" w:hAnsiTheme="majorBidi" w:cstheme="majorBidi"/>
          <w:sz w:val="28"/>
          <w:szCs w:val="28"/>
        </w:rPr>
        <w:t>After the refinement of the vaccine structure, t</w:t>
      </w:r>
      <w:r w:rsidR="008812E3" w:rsidRPr="005C6EC6">
        <w:rPr>
          <w:rFonts w:asciiTheme="majorBidi" w:hAnsiTheme="majorBidi" w:cstheme="majorBidi"/>
          <w:sz w:val="28"/>
          <w:szCs w:val="28"/>
        </w:rPr>
        <w:t>he</w:t>
      </w:r>
      <w:r w:rsidR="001D51B9" w:rsidRPr="005C6EC6">
        <w:rPr>
          <w:rFonts w:asciiTheme="majorBidi" w:hAnsiTheme="majorBidi" w:cstheme="majorBidi"/>
          <w:sz w:val="28"/>
          <w:szCs w:val="28"/>
        </w:rPr>
        <w:t xml:space="preserve"> </w:t>
      </w:r>
      <w:r w:rsidR="008812E3" w:rsidRPr="005C6EC6">
        <w:rPr>
          <w:rFonts w:asciiTheme="majorBidi" w:hAnsiTheme="majorBidi" w:cstheme="majorBidi"/>
          <w:sz w:val="28"/>
          <w:szCs w:val="28"/>
        </w:rPr>
        <w:t xml:space="preserve">vaccine </w:t>
      </w:r>
      <w:r w:rsidR="001D51B9" w:rsidRPr="005C6EC6">
        <w:rPr>
          <w:rFonts w:asciiTheme="majorBidi" w:hAnsiTheme="majorBidi" w:cstheme="majorBidi"/>
          <w:sz w:val="28"/>
          <w:szCs w:val="28"/>
        </w:rPr>
        <w:t>m</w:t>
      </w:r>
      <w:r w:rsidR="008812E3" w:rsidRPr="005C6EC6">
        <w:rPr>
          <w:rFonts w:asciiTheme="majorBidi" w:hAnsiTheme="majorBidi" w:cstheme="majorBidi"/>
          <w:sz w:val="28"/>
          <w:szCs w:val="28"/>
        </w:rPr>
        <w:t xml:space="preserve">odel was initially validated and </w:t>
      </w:r>
      <w:r w:rsidR="00AB3C57" w:rsidRPr="005C6EC6">
        <w:rPr>
          <w:rFonts w:asciiTheme="majorBidi" w:hAnsiTheme="majorBidi" w:cstheme="majorBidi"/>
          <w:sz w:val="28"/>
          <w:szCs w:val="28"/>
        </w:rPr>
        <w:t>assessed</w:t>
      </w:r>
      <w:r w:rsidR="0047441F" w:rsidRPr="005C6EC6">
        <w:rPr>
          <w:rFonts w:asciiTheme="majorBidi" w:hAnsiTheme="majorBidi" w:cstheme="majorBidi"/>
          <w:sz w:val="28"/>
          <w:szCs w:val="28"/>
        </w:rPr>
        <w:t xml:space="preserve"> by </w:t>
      </w:r>
      <w:proofErr w:type="spellStart"/>
      <w:r w:rsidR="00DA193C" w:rsidRPr="005C6EC6">
        <w:rPr>
          <w:rFonts w:asciiTheme="majorBidi" w:hAnsiTheme="majorBidi" w:cstheme="majorBidi"/>
          <w:sz w:val="28"/>
          <w:szCs w:val="28"/>
        </w:rPr>
        <w:t>ProSA</w:t>
      </w:r>
      <w:proofErr w:type="spellEnd"/>
      <w:r w:rsidR="00DA193C" w:rsidRPr="005C6EC6">
        <w:rPr>
          <w:rFonts w:asciiTheme="majorBidi" w:hAnsiTheme="majorBidi" w:cstheme="majorBidi"/>
          <w:sz w:val="28"/>
          <w:szCs w:val="28"/>
        </w:rPr>
        <w:t>-web</w:t>
      </w:r>
      <w:r w:rsidR="009772E1" w:rsidRPr="005C6EC6">
        <w:rPr>
          <w:rFonts w:asciiTheme="majorBidi" w:hAnsiTheme="majorBidi" w:cstheme="majorBidi"/>
          <w:sz w:val="28"/>
          <w:szCs w:val="28"/>
        </w:rPr>
        <w:t xml:space="preserve"> </w:t>
      </w:r>
      <w:r w:rsidR="008812E3" w:rsidRPr="005C6EC6">
        <w:rPr>
          <w:rFonts w:asciiTheme="majorBidi" w:hAnsiTheme="majorBidi" w:cstheme="majorBidi"/>
          <w:sz w:val="28"/>
          <w:szCs w:val="28"/>
        </w:rPr>
        <w:t xml:space="preserve">at </w:t>
      </w:r>
      <w:r w:rsidR="009772E1" w:rsidRPr="005C6EC6">
        <w:rPr>
          <w:rFonts w:asciiTheme="majorBidi" w:hAnsiTheme="majorBidi" w:cstheme="majorBidi"/>
          <w:sz w:val="28"/>
          <w:szCs w:val="28"/>
        </w:rPr>
        <w:t>(</w:t>
      </w:r>
      <w:hyperlink r:id="rId29" w:history="1">
        <w:r w:rsidR="009772E1" w:rsidRPr="005C6EC6">
          <w:rPr>
            <w:rStyle w:val="Hyperlink"/>
            <w:rFonts w:asciiTheme="majorBidi" w:hAnsiTheme="majorBidi" w:cstheme="majorBidi"/>
            <w:sz w:val="28"/>
            <w:szCs w:val="28"/>
          </w:rPr>
          <w:t>https://prosa.services.came.sbg.ac.at/prosa.php</w:t>
        </w:r>
      </w:hyperlink>
      <w:r w:rsidR="009772E1" w:rsidRPr="005C6EC6">
        <w:rPr>
          <w:rFonts w:asciiTheme="majorBidi" w:hAnsiTheme="majorBidi" w:cstheme="majorBidi"/>
          <w:sz w:val="28"/>
          <w:szCs w:val="28"/>
        </w:rPr>
        <w:t>)</w:t>
      </w:r>
      <w:r w:rsidR="00154A4D" w:rsidRPr="005C6EC6">
        <w:rPr>
          <w:rFonts w:asciiTheme="majorBidi" w:hAnsiTheme="majorBidi" w:cstheme="majorBidi"/>
          <w:sz w:val="28"/>
          <w:szCs w:val="28"/>
        </w:rPr>
        <w:t xml:space="preserve"> [</w:t>
      </w:r>
      <w:r w:rsidR="009C5F9A" w:rsidRPr="005C6EC6">
        <w:rPr>
          <w:rFonts w:asciiTheme="majorBidi" w:hAnsiTheme="majorBidi" w:cstheme="majorBidi"/>
          <w:sz w:val="28"/>
          <w:szCs w:val="28"/>
        </w:rPr>
        <w:t>57</w:t>
      </w:r>
      <w:r w:rsidR="00154A4D" w:rsidRPr="005C6EC6">
        <w:rPr>
          <w:rFonts w:asciiTheme="majorBidi" w:hAnsiTheme="majorBidi" w:cstheme="majorBidi"/>
          <w:sz w:val="28"/>
          <w:szCs w:val="28"/>
        </w:rPr>
        <w:t>]</w:t>
      </w:r>
      <w:r w:rsidR="008812E3" w:rsidRPr="005C6EC6">
        <w:rPr>
          <w:rFonts w:asciiTheme="majorBidi" w:hAnsiTheme="majorBidi" w:cstheme="majorBidi"/>
          <w:sz w:val="28"/>
          <w:szCs w:val="28"/>
        </w:rPr>
        <w:t xml:space="preserve">. </w:t>
      </w:r>
      <w:r w:rsidR="008812E3" w:rsidRPr="00FC0D24">
        <w:rPr>
          <w:rFonts w:asciiTheme="majorBidi" w:hAnsiTheme="majorBidi" w:cstheme="majorBidi"/>
          <w:sz w:val="28"/>
          <w:szCs w:val="28"/>
        </w:rPr>
        <w:t xml:space="preserve">The </w:t>
      </w:r>
      <w:proofErr w:type="spellStart"/>
      <w:r w:rsidR="008812E3" w:rsidRPr="00FC0D24">
        <w:rPr>
          <w:rFonts w:asciiTheme="majorBidi" w:hAnsiTheme="majorBidi" w:cstheme="majorBidi"/>
          <w:sz w:val="28"/>
          <w:szCs w:val="28"/>
        </w:rPr>
        <w:t>ProSA</w:t>
      </w:r>
      <w:proofErr w:type="spellEnd"/>
      <w:r w:rsidR="008812E3" w:rsidRPr="00FC0D24">
        <w:rPr>
          <w:rFonts w:asciiTheme="majorBidi" w:hAnsiTheme="majorBidi" w:cstheme="majorBidi"/>
          <w:sz w:val="28"/>
          <w:szCs w:val="28"/>
        </w:rPr>
        <w:t>-web server</w:t>
      </w:r>
      <w:r w:rsidR="00DA193C" w:rsidRPr="00FC0D24">
        <w:rPr>
          <w:rFonts w:asciiTheme="majorBidi" w:hAnsiTheme="majorBidi" w:cstheme="majorBidi"/>
          <w:sz w:val="28"/>
          <w:szCs w:val="28"/>
        </w:rPr>
        <w:t xml:space="preserve"> determines the total quality score for a particular input protein PDB structure. </w:t>
      </w:r>
      <w:r w:rsidR="00266459" w:rsidRPr="00FC0D24">
        <w:rPr>
          <w:rFonts w:asciiTheme="majorBidi" w:hAnsiTheme="majorBidi" w:cstheme="majorBidi"/>
          <w:sz w:val="28"/>
          <w:szCs w:val="28"/>
        </w:rPr>
        <w:t>Second</w:t>
      </w:r>
      <w:r w:rsidR="00DA193C" w:rsidRPr="005C6EC6">
        <w:rPr>
          <w:rFonts w:asciiTheme="majorBidi" w:hAnsiTheme="majorBidi" w:cstheme="majorBidi"/>
          <w:sz w:val="28"/>
          <w:szCs w:val="28"/>
        </w:rPr>
        <w:t xml:space="preserve">ly, </w:t>
      </w:r>
      <w:r w:rsidR="00266459" w:rsidRPr="005C6EC6">
        <w:rPr>
          <w:rFonts w:asciiTheme="majorBidi" w:hAnsiTheme="majorBidi" w:cstheme="majorBidi"/>
          <w:sz w:val="28"/>
          <w:szCs w:val="28"/>
        </w:rPr>
        <w:t>Ramachandran plot</w:t>
      </w:r>
      <w:r w:rsidR="00916532" w:rsidRPr="005C6EC6">
        <w:rPr>
          <w:rFonts w:asciiTheme="majorBidi" w:hAnsiTheme="majorBidi" w:cstheme="majorBidi"/>
          <w:sz w:val="28"/>
          <w:szCs w:val="28"/>
        </w:rPr>
        <w:t xml:space="preserve"> (</w:t>
      </w:r>
      <w:hyperlink r:id="rId30" w:history="1">
        <w:r w:rsidR="00916532" w:rsidRPr="005C6EC6">
          <w:rPr>
            <w:rStyle w:val="Hyperlink"/>
            <w:rFonts w:asciiTheme="majorBidi" w:hAnsiTheme="majorBidi" w:cstheme="majorBidi"/>
            <w:sz w:val="28"/>
            <w:szCs w:val="28"/>
          </w:rPr>
          <w:t>https://saves.mbi.ucla.edu/</w:t>
        </w:r>
      </w:hyperlink>
      <w:r w:rsidR="00916532" w:rsidRPr="005C6EC6">
        <w:rPr>
          <w:rFonts w:asciiTheme="majorBidi" w:hAnsiTheme="majorBidi" w:cstheme="majorBidi"/>
          <w:sz w:val="28"/>
          <w:szCs w:val="28"/>
        </w:rPr>
        <w:t>)</w:t>
      </w:r>
      <w:r w:rsidR="00154A4D" w:rsidRPr="005C6EC6">
        <w:rPr>
          <w:rFonts w:asciiTheme="majorBidi" w:hAnsiTheme="majorBidi" w:cstheme="majorBidi"/>
          <w:sz w:val="28"/>
          <w:szCs w:val="28"/>
        </w:rPr>
        <w:t xml:space="preserve"> </w:t>
      </w:r>
      <w:r w:rsidR="0047441F" w:rsidRPr="005C6EC6">
        <w:rPr>
          <w:rFonts w:asciiTheme="majorBidi" w:hAnsiTheme="majorBidi" w:cstheme="majorBidi"/>
          <w:sz w:val="28"/>
          <w:szCs w:val="28"/>
        </w:rPr>
        <w:t xml:space="preserve">was utilized </w:t>
      </w:r>
      <w:r w:rsidR="00266459" w:rsidRPr="005C6EC6">
        <w:rPr>
          <w:rFonts w:asciiTheme="majorBidi" w:hAnsiTheme="majorBidi" w:cstheme="majorBidi"/>
          <w:sz w:val="28"/>
          <w:szCs w:val="28"/>
        </w:rPr>
        <w:t>to validate the model</w:t>
      </w:r>
      <w:r w:rsidR="0047441F" w:rsidRPr="005C6EC6">
        <w:rPr>
          <w:rFonts w:asciiTheme="majorBidi" w:hAnsiTheme="majorBidi" w:cstheme="majorBidi"/>
          <w:sz w:val="28"/>
          <w:szCs w:val="28"/>
        </w:rPr>
        <w:t xml:space="preserve"> via </w:t>
      </w:r>
      <w:r w:rsidR="0047441F" w:rsidRPr="00FC0D24">
        <w:rPr>
          <w:rFonts w:asciiTheme="majorBidi" w:hAnsiTheme="majorBidi" w:cstheme="majorBidi"/>
          <w:sz w:val="28"/>
          <w:szCs w:val="28"/>
        </w:rPr>
        <w:t xml:space="preserve">determining the stereo-chemical characteristics </w:t>
      </w:r>
      <w:r w:rsidR="009E5087" w:rsidRPr="00FC0D24">
        <w:rPr>
          <w:rFonts w:asciiTheme="majorBidi" w:hAnsiTheme="majorBidi" w:cstheme="majorBidi"/>
          <w:sz w:val="28"/>
          <w:szCs w:val="28"/>
        </w:rPr>
        <w:t xml:space="preserve">of the </w:t>
      </w:r>
      <w:r w:rsidR="0047441F" w:rsidRPr="00FC0D24">
        <w:rPr>
          <w:rFonts w:asciiTheme="majorBidi" w:hAnsiTheme="majorBidi" w:cstheme="majorBidi"/>
          <w:sz w:val="28"/>
          <w:szCs w:val="28"/>
        </w:rPr>
        <w:t xml:space="preserve">vaccine </w:t>
      </w:r>
      <w:r w:rsidR="00AB3C57" w:rsidRPr="00FC0D24">
        <w:rPr>
          <w:rFonts w:asciiTheme="majorBidi" w:hAnsiTheme="majorBidi" w:cstheme="majorBidi"/>
          <w:sz w:val="28"/>
          <w:szCs w:val="28"/>
        </w:rPr>
        <w:t>structure</w:t>
      </w:r>
      <w:r w:rsidR="009C5F9A" w:rsidRPr="00FC0D24">
        <w:rPr>
          <w:rFonts w:asciiTheme="majorBidi" w:hAnsiTheme="majorBidi" w:cstheme="majorBidi"/>
          <w:sz w:val="28"/>
          <w:szCs w:val="28"/>
        </w:rPr>
        <w:t xml:space="preserve"> [58]</w:t>
      </w:r>
      <w:r w:rsidR="00266459" w:rsidRPr="00FC0D24">
        <w:rPr>
          <w:rFonts w:asciiTheme="majorBidi" w:hAnsiTheme="majorBidi" w:cstheme="majorBidi"/>
          <w:sz w:val="28"/>
          <w:szCs w:val="28"/>
        </w:rPr>
        <w:t>.</w:t>
      </w:r>
      <w:r w:rsidR="004E1D53" w:rsidRPr="00FC0D24">
        <w:rPr>
          <w:rFonts w:asciiTheme="majorBidi" w:hAnsiTheme="majorBidi" w:cstheme="majorBidi"/>
          <w:sz w:val="28"/>
          <w:szCs w:val="28"/>
        </w:rPr>
        <w:t xml:space="preserve"> The </w:t>
      </w:r>
      <w:r w:rsidR="004E1D53" w:rsidRPr="00FC0D24">
        <w:rPr>
          <w:rStyle w:val="topic-highlight"/>
          <w:rFonts w:asciiTheme="majorBidi" w:hAnsiTheme="majorBidi" w:cstheme="majorBidi"/>
          <w:sz w:val="28"/>
          <w:szCs w:val="28"/>
        </w:rPr>
        <w:t>Ramachandran plot</w:t>
      </w:r>
      <w:r w:rsidR="004E1D53" w:rsidRPr="00FC0D24">
        <w:rPr>
          <w:rFonts w:asciiTheme="majorBidi" w:hAnsiTheme="majorBidi" w:cstheme="majorBidi"/>
          <w:sz w:val="28"/>
          <w:szCs w:val="28"/>
        </w:rPr>
        <w:t> provides a two-dimensional plot used for discriminating the conformational space of the phi and psi angles of the amino acids of a protein to determine the integrity and validity of the protein 3D structure model.</w:t>
      </w:r>
    </w:p>
    <w:p w14:paraId="1A9C642D" w14:textId="00D2D59A" w:rsidR="00966164" w:rsidRPr="005C6EC6" w:rsidRDefault="0024403D" w:rsidP="008B4B14">
      <w:pPr>
        <w:spacing w:line="360" w:lineRule="auto"/>
        <w:jc w:val="both"/>
        <w:rPr>
          <w:rFonts w:asciiTheme="majorBidi" w:eastAsia="Times New Roman" w:hAnsiTheme="majorBidi" w:cstheme="majorBidi"/>
          <w:sz w:val="28"/>
          <w:szCs w:val="28"/>
        </w:rPr>
      </w:pPr>
      <w:r>
        <w:rPr>
          <w:rFonts w:asciiTheme="majorBidi" w:hAnsiTheme="majorBidi" w:cstheme="majorBidi"/>
          <w:b/>
          <w:bCs/>
          <w:sz w:val="28"/>
          <w:szCs w:val="28"/>
        </w:rPr>
        <w:t>2.17</w:t>
      </w:r>
      <w:r w:rsidR="002778BB" w:rsidRPr="005C6EC6">
        <w:rPr>
          <w:rFonts w:asciiTheme="majorBidi" w:hAnsiTheme="majorBidi" w:cstheme="majorBidi"/>
          <w:b/>
          <w:bCs/>
          <w:sz w:val="28"/>
          <w:szCs w:val="28"/>
        </w:rPr>
        <w:t xml:space="preserve"> </w:t>
      </w:r>
      <w:r w:rsidR="00513352" w:rsidRPr="005C6EC6">
        <w:rPr>
          <w:rFonts w:asciiTheme="majorBidi" w:hAnsiTheme="majorBidi" w:cstheme="majorBidi"/>
          <w:b/>
          <w:bCs/>
          <w:sz w:val="28"/>
          <w:szCs w:val="28"/>
          <w:shd w:val="clear" w:color="auto" w:fill="FFFFFF"/>
        </w:rPr>
        <w:t>Solubility and stabili</w:t>
      </w:r>
      <w:r w:rsidR="00F05FE0" w:rsidRPr="005C6EC6">
        <w:rPr>
          <w:rFonts w:asciiTheme="majorBidi" w:hAnsiTheme="majorBidi" w:cstheme="majorBidi"/>
          <w:b/>
          <w:bCs/>
          <w:sz w:val="28"/>
          <w:szCs w:val="28"/>
          <w:shd w:val="clear" w:color="auto" w:fill="FFFFFF"/>
        </w:rPr>
        <w:t xml:space="preserve">ty </w:t>
      </w:r>
      <w:r w:rsidR="00513352" w:rsidRPr="005C6EC6">
        <w:rPr>
          <w:rFonts w:asciiTheme="majorBidi" w:hAnsiTheme="majorBidi" w:cstheme="majorBidi"/>
          <w:b/>
          <w:bCs/>
          <w:sz w:val="28"/>
          <w:szCs w:val="28"/>
          <w:shd w:val="clear" w:color="auto" w:fill="FFFFFF"/>
        </w:rPr>
        <w:t>of the vaccine construct</w:t>
      </w:r>
    </w:p>
    <w:p w14:paraId="15D92252" w14:textId="30361721" w:rsidR="007F3489" w:rsidRDefault="00D00E38" w:rsidP="00F740C9">
      <w:pPr>
        <w:spacing w:line="360" w:lineRule="auto"/>
        <w:jc w:val="both"/>
        <w:rPr>
          <w:rFonts w:asciiTheme="majorBidi" w:hAnsiTheme="majorBidi" w:cstheme="majorBidi"/>
          <w:sz w:val="28"/>
          <w:szCs w:val="28"/>
        </w:rPr>
      </w:pPr>
      <w:r w:rsidRPr="005C6EC6">
        <w:rPr>
          <w:rFonts w:asciiTheme="majorBidi" w:hAnsiTheme="majorBidi" w:cstheme="majorBidi"/>
          <w:color w:val="2A2A2A"/>
          <w:sz w:val="28"/>
          <w:szCs w:val="28"/>
          <w:shd w:val="clear" w:color="auto" w:fill="FFFFFF"/>
        </w:rPr>
        <w:t xml:space="preserve">Protein–Sol </w:t>
      </w:r>
      <w:r w:rsidR="007F3489" w:rsidRPr="005C6EC6">
        <w:rPr>
          <w:rFonts w:asciiTheme="majorBidi" w:hAnsiTheme="majorBidi" w:cstheme="majorBidi"/>
          <w:color w:val="2A2A2A"/>
          <w:sz w:val="28"/>
          <w:szCs w:val="28"/>
          <w:shd w:val="clear" w:color="auto" w:fill="FFFFFF"/>
        </w:rPr>
        <w:t xml:space="preserve">server </w:t>
      </w:r>
      <w:r w:rsidRPr="005C6EC6">
        <w:rPr>
          <w:rFonts w:asciiTheme="majorBidi" w:hAnsiTheme="majorBidi" w:cstheme="majorBidi"/>
          <w:color w:val="2A2A2A"/>
          <w:sz w:val="28"/>
          <w:szCs w:val="28"/>
          <w:shd w:val="clear" w:color="auto" w:fill="FFFFFF"/>
        </w:rPr>
        <w:t>at (</w:t>
      </w:r>
      <w:hyperlink r:id="rId31" w:tgtFrame="_blank" w:history="1">
        <w:r w:rsidR="00513352" w:rsidRPr="00FC0D24">
          <w:rPr>
            <w:rStyle w:val="Hyperlink"/>
            <w:rFonts w:asciiTheme="majorBidi" w:hAnsiTheme="majorBidi" w:cstheme="majorBidi"/>
            <w:sz w:val="28"/>
            <w:szCs w:val="28"/>
            <w:bdr w:val="none" w:sz="0" w:space="0" w:color="auto" w:frame="1"/>
            <w:shd w:val="clear" w:color="auto" w:fill="FFFFFF"/>
          </w:rPr>
          <w:t>http://protein-sol.manchester.ac.uk</w:t>
        </w:r>
      </w:hyperlink>
      <w:r w:rsidR="00513352" w:rsidRPr="005C6EC6">
        <w:rPr>
          <w:rFonts w:asciiTheme="majorBidi" w:hAnsiTheme="majorBidi" w:cstheme="majorBidi"/>
          <w:sz w:val="28"/>
          <w:szCs w:val="28"/>
        </w:rPr>
        <w:t>)</w:t>
      </w:r>
      <w:r w:rsidR="005E6567" w:rsidRPr="005C6EC6">
        <w:rPr>
          <w:rFonts w:asciiTheme="majorBidi" w:hAnsiTheme="majorBidi" w:cstheme="majorBidi"/>
          <w:sz w:val="28"/>
          <w:szCs w:val="28"/>
        </w:rPr>
        <w:t xml:space="preserve"> </w:t>
      </w:r>
      <w:r w:rsidR="000D78DA" w:rsidRPr="005C6EC6">
        <w:rPr>
          <w:rFonts w:asciiTheme="majorBidi" w:hAnsiTheme="majorBidi" w:cstheme="majorBidi"/>
          <w:sz w:val="28"/>
          <w:szCs w:val="28"/>
        </w:rPr>
        <w:t>was utilized to determine the solubility and additional characteristics of the predicted vaccine</w:t>
      </w:r>
      <w:r w:rsidR="005E6567" w:rsidRPr="005C6EC6">
        <w:rPr>
          <w:rFonts w:asciiTheme="majorBidi" w:hAnsiTheme="majorBidi" w:cstheme="majorBidi"/>
          <w:sz w:val="28"/>
          <w:szCs w:val="28"/>
        </w:rPr>
        <w:t xml:space="preserve"> [59</w:t>
      </w:r>
      <w:r w:rsidR="005E6567" w:rsidRPr="005C6EC6">
        <w:rPr>
          <w:rFonts w:asciiTheme="majorBidi" w:hAnsiTheme="majorBidi" w:cstheme="majorBidi"/>
          <w:sz w:val="28"/>
          <w:szCs w:val="28"/>
          <w:shd w:val="clear" w:color="auto" w:fill="FFFFFF"/>
        </w:rPr>
        <w:t>]</w:t>
      </w:r>
      <w:r w:rsidR="000D78DA" w:rsidRPr="005C6EC6">
        <w:rPr>
          <w:rFonts w:asciiTheme="majorBidi" w:hAnsiTheme="majorBidi" w:cstheme="majorBidi"/>
          <w:sz w:val="28"/>
          <w:szCs w:val="28"/>
          <w:shd w:val="clear" w:color="auto" w:fill="FFFFFF"/>
        </w:rPr>
        <w:t xml:space="preserve">. </w:t>
      </w:r>
      <w:r w:rsidR="00956660" w:rsidRPr="005C6EC6">
        <w:rPr>
          <w:rFonts w:asciiTheme="majorBidi" w:hAnsiTheme="majorBidi" w:cstheme="majorBidi"/>
          <w:sz w:val="28"/>
          <w:szCs w:val="28"/>
          <w:shd w:val="clear" w:color="auto" w:fill="FFFFFF"/>
        </w:rPr>
        <w:t>The server exploited the</w:t>
      </w:r>
      <w:r w:rsidR="000D78DA" w:rsidRPr="005C6EC6">
        <w:rPr>
          <w:rFonts w:asciiTheme="majorBidi" w:hAnsiTheme="majorBidi" w:cstheme="majorBidi"/>
          <w:sz w:val="28"/>
          <w:szCs w:val="28"/>
          <w:shd w:val="clear" w:color="auto" w:fill="FFFFFF"/>
        </w:rPr>
        <w:t xml:space="preserve"> solubility of</w:t>
      </w:r>
      <w:r w:rsidR="000B3105" w:rsidRPr="005C6EC6">
        <w:rPr>
          <w:rFonts w:asciiTheme="majorBidi" w:hAnsiTheme="majorBidi" w:cstheme="majorBidi"/>
          <w:sz w:val="28"/>
          <w:szCs w:val="28"/>
          <w:shd w:val="clear" w:color="auto" w:fill="FFFFFF"/>
        </w:rPr>
        <w:t xml:space="preserve"> </w:t>
      </w:r>
      <w:r w:rsidR="00513352" w:rsidRPr="005C6EC6">
        <w:rPr>
          <w:rStyle w:val="Emphasis"/>
          <w:rFonts w:asciiTheme="majorBidi" w:hAnsiTheme="majorBidi" w:cstheme="majorBidi"/>
          <w:sz w:val="28"/>
          <w:szCs w:val="28"/>
          <w:bdr w:val="none" w:sz="0" w:space="0" w:color="auto" w:frame="1"/>
          <w:shd w:val="clear" w:color="auto" w:fill="FFFFFF"/>
        </w:rPr>
        <w:t>E.</w:t>
      </w:r>
      <w:r w:rsidR="00772E8B" w:rsidRPr="005C6EC6">
        <w:rPr>
          <w:rStyle w:val="Emphasis"/>
          <w:rFonts w:asciiTheme="majorBidi" w:hAnsiTheme="majorBidi" w:cstheme="majorBidi"/>
          <w:sz w:val="28"/>
          <w:szCs w:val="28"/>
          <w:bdr w:val="none" w:sz="0" w:space="0" w:color="auto" w:frame="1"/>
          <w:shd w:val="clear" w:color="auto" w:fill="FFFFFF"/>
        </w:rPr>
        <w:t xml:space="preserve"> </w:t>
      </w:r>
      <w:r w:rsidR="00513352" w:rsidRPr="005C6EC6">
        <w:rPr>
          <w:rStyle w:val="Emphasis"/>
          <w:rFonts w:asciiTheme="majorBidi" w:hAnsiTheme="majorBidi" w:cstheme="majorBidi"/>
          <w:sz w:val="28"/>
          <w:szCs w:val="28"/>
          <w:bdr w:val="none" w:sz="0" w:space="0" w:color="auto" w:frame="1"/>
          <w:shd w:val="clear" w:color="auto" w:fill="FFFFFF"/>
        </w:rPr>
        <w:t>coli</w:t>
      </w:r>
      <w:r w:rsidR="00513352" w:rsidRPr="005C6EC6">
        <w:rPr>
          <w:rFonts w:asciiTheme="majorBidi" w:hAnsiTheme="majorBidi" w:cstheme="majorBidi"/>
          <w:sz w:val="28"/>
          <w:szCs w:val="28"/>
          <w:shd w:val="clear" w:color="auto" w:fill="FFFFFF"/>
        </w:rPr>
        <w:t> protein</w:t>
      </w:r>
      <w:r w:rsidR="000D78DA" w:rsidRPr="005C6EC6">
        <w:rPr>
          <w:rFonts w:asciiTheme="majorBidi" w:hAnsiTheme="majorBidi" w:cstheme="majorBidi"/>
          <w:sz w:val="28"/>
          <w:szCs w:val="28"/>
          <w:shd w:val="clear" w:color="auto" w:fill="FFFFFF"/>
        </w:rPr>
        <w:t>s</w:t>
      </w:r>
      <w:r w:rsidR="00513352" w:rsidRPr="005C6EC6">
        <w:rPr>
          <w:rFonts w:asciiTheme="majorBidi" w:hAnsiTheme="majorBidi" w:cstheme="majorBidi"/>
          <w:sz w:val="28"/>
          <w:szCs w:val="28"/>
          <w:shd w:val="clear" w:color="auto" w:fill="FFFFFF"/>
        </w:rPr>
        <w:t xml:space="preserve"> </w:t>
      </w:r>
      <w:r w:rsidR="000B3105" w:rsidRPr="005C6EC6">
        <w:rPr>
          <w:rFonts w:asciiTheme="majorBidi" w:hAnsiTheme="majorBidi" w:cstheme="majorBidi"/>
          <w:sz w:val="28"/>
          <w:szCs w:val="28"/>
          <w:shd w:val="clear" w:color="auto" w:fill="FFFFFF"/>
        </w:rPr>
        <w:t xml:space="preserve">as </w:t>
      </w:r>
      <w:r w:rsidR="000D78DA" w:rsidRPr="005C6EC6">
        <w:rPr>
          <w:rFonts w:asciiTheme="majorBidi" w:hAnsiTheme="majorBidi" w:cstheme="majorBidi"/>
          <w:sz w:val="28"/>
          <w:szCs w:val="28"/>
          <w:shd w:val="clear" w:color="auto" w:fill="FFFFFF"/>
        </w:rPr>
        <w:t xml:space="preserve">a </w:t>
      </w:r>
      <w:r w:rsidR="00AF1BA5" w:rsidRPr="005C6EC6">
        <w:rPr>
          <w:rFonts w:asciiTheme="majorBidi" w:hAnsiTheme="majorBidi" w:cstheme="majorBidi"/>
          <w:sz w:val="28"/>
          <w:szCs w:val="28"/>
          <w:shd w:val="clear" w:color="auto" w:fill="FFFFFF"/>
        </w:rPr>
        <w:t>reference</w:t>
      </w:r>
      <w:r w:rsidR="002A4AEF" w:rsidRPr="005C6EC6">
        <w:rPr>
          <w:rFonts w:asciiTheme="majorBidi" w:hAnsiTheme="majorBidi" w:cstheme="majorBidi"/>
          <w:sz w:val="28"/>
          <w:szCs w:val="28"/>
          <w:shd w:val="clear" w:color="auto" w:fill="FFFFFF"/>
        </w:rPr>
        <w:t>.</w:t>
      </w:r>
      <w:r w:rsidR="000D78DA" w:rsidRPr="005C6EC6">
        <w:rPr>
          <w:rFonts w:asciiTheme="majorBidi" w:hAnsiTheme="majorBidi" w:cstheme="majorBidi"/>
          <w:sz w:val="28"/>
          <w:szCs w:val="28"/>
          <w:shd w:val="clear" w:color="auto" w:fill="FFFFFF"/>
        </w:rPr>
        <w:t xml:space="preserve"> </w:t>
      </w:r>
      <w:r w:rsidR="000D78DA" w:rsidRPr="005C6EC6">
        <w:rPr>
          <w:rFonts w:asciiTheme="majorBidi" w:hAnsiTheme="majorBidi" w:cstheme="majorBidi"/>
          <w:sz w:val="28"/>
          <w:szCs w:val="28"/>
        </w:rPr>
        <w:t>The outcome is provided as a text file in graphical format and was utilized to predict the potential solubility of the vaccine</w:t>
      </w:r>
      <w:r w:rsidR="00DA6F1E" w:rsidRPr="005C6EC6">
        <w:rPr>
          <w:rFonts w:asciiTheme="majorBidi" w:hAnsiTheme="majorBidi" w:cstheme="majorBidi"/>
          <w:sz w:val="28"/>
          <w:szCs w:val="28"/>
        </w:rPr>
        <w:t xml:space="preserve"> [</w:t>
      </w:r>
      <w:r w:rsidR="005E6567" w:rsidRPr="005C6EC6">
        <w:rPr>
          <w:rFonts w:asciiTheme="majorBidi" w:hAnsiTheme="majorBidi" w:cstheme="majorBidi"/>
          <w:sz w:val="28"/>
          <w:szCs w:val="28"/>
        </w:rPr>
        <w:t>60</w:t>
      </w:r>
      <w:r w:rsidR="00DA6F1E" w:rsidRPr="005C6EC6">
        <w:rPr>
          <w:rFonts w:asciiTheme="majorBidi" w:hAnsiTheme="majorBidi" w:cstheme="majorBidi"/>
          <w:sz w:val="28"/>
          <w:szCs w:val="28"/>
        </w:rPr>
        <w:t>]</w:t>
      </w:r>
      <w:r w:rsidR="000D78DA" w:rsidRPr="005C6EC6">
        <w:rPr>
          <w:rFonts w:asciiTheme="majorBidi" w:hAnsiTheme="majorBidi" w:cstheme="majorBidi"/>
          <w:sz w:val="28"/>
          <w:szCs w:val="28"/>
        </w:rPr>
        <w:t xml:space="preserve">. Based on the mean solubility of </w:t>
      </w:r>
      <w:r w:rsidR="000D78DA" w:rsidRPr="005C6EC6">
        <w:rPr>
          <w:rFonts w:asciiTheme="majorBidi" w:hAnsiTheme="majorBidi" w:cstheme="majorBidi"/>
          <w:i/>
          <w:iCs/>
          <w:sz w:val="28"/>
          <w:szCs w:val="28"/>
        </w:rPr>
        <w:t>E. coli</w:t>
      </w:r>
      <w:r w:rsidR="000D78DA" w:rsidRPr="005C6EC6">
        <w:rPr>
          <w:rFonts w:asciiTheme="majorBidi" w:hAnsiTheme="majorBidi" w:cstheme="majorBidi"/>
          <w:sz w:val="28"/>
          <w:szCs w:val="28"/>
        </w:rPr>
        <w:t xml:space="preserve"> proteins found in the experimental solubility dataset, prote</w:t>
      </w:r>
      <w:r w:rsidR="009E5087" w:rsidRPr="005C6EC6">
        <w:rPr>
          <w:rFonts w:asciiTheme="majorBidi" w:hAnsiTheme="majorBidi" w:cstheme="majorBidi"/>
          <w:sz w:val="28"/>
          <w:szCs w:val="28"/>
        </w:rPr>
        <w:t xml:space="preserve">ins having a solubility </w:t>
      </w:r>
      <w:r w:rsidR="009E5087" w:rsidRPr="005C6EC6">
        <w:rPr>
          <w:rFonts w:asciiTheme="majorBidi" w:hAnsiTheme="majorBidi" w:cstheme="majorBidi"/>
          <w:sz w:val="28"/>
          <w:szCs w:val="28"/>
        </w:rPr>
        <w:lastRenderedPageBreak/>
        <w:t>score</w:t>
      </w:r>
      <w:r w:rsidR="000D78DA" w:rsidRPr="005C6EC6">
        <w:rPr>
          <w:rFonts w:asciiTheme="majorBidi" w:hAnsiTheme="majorBidi" w:cstheme="majorBidi"/>
          <w:sz w:val="28"/>
          <w:szCs w:val="28"/>
        </w:rPr>
        <w:t xml:space="preserve"> ≥0.45 are consequently expected to be soluble, and vice versa</w:t>
      </w:r>
      <w:r w:rsidR="00DA6F1E" w:rsidRPr="005C6EC6">
        <w:rPr>
          <w:rFonts w:asciiTheme="majorBidi" w:hAnsiTheme="majorBidi" w:cstheme="majorBidi"/>
          <w:sz w:val="28"/>
          <w:szCs w:val="28"/>
        </w:rPr>
        <w:t xml:space="preserve"> [</w:t>
      </w:r>
      <w:r w:rsidR="005E6567" w:rsidRPr="005C6EC6">
        <w:rPr>
          <w:rFonts w:asciiTheme="majorBidi" w:hAnsiTheme="majorBidi" w:cstheme="majorBidi"/>
          <w:sz w:val="28"/>
          <w:szCs w:val="28"/>
        </w:rPr>
        <w:t>59</w:t>
      </w:r>
      <w:r w:rsidR="00DA6F1E" w:rsidRPr="005C6EC6">
        <w:rPr>
          <w:rFonts w:asciiTheme="majorBidi" w:hAnsiTheme="majorBidi" w:cstheme="majorBidi"/>
          <w:sz w:val="28"/>
          <w:szCs w:val="28"/>
        </w:rPr>
        <w:t>]</w:t>
      </w:r>
      <w:r w:rsidR="000D78DA" w:rsidRPr="005C6EC6">
        <w:rPr>
          <w:rFonts w:asciiTheme="majorBidi" w:hAnsiTheme="majorBidi" w:cstheme="majorBidi"/>
          <w:sz w:val="28"/>
          <w:szCs w:val="28"/>
        </w:rPr>
        <w:t>.</w:t>
      </w:r>
      <w:r w:rsidR="000D78DA" w:rsidRPr="005C6EC6">
        <w:rPr>
          <w:rFonts w:asciiTheme="majorBidi" w:hAnsiTheme="majorBidi" w:cstheme="majorBidi"/>
          <w:sz w:val="28"/>
          <w:szCs w:val="28"/>
          <w:shd w:val="clear" w:color="auto" w:fill="FFFFFF"/>
        </w:rPr>
        <w:t xml:space="preserve"> </w:t>
      </w:r>
      <w:r w:rsidR="007F3489" w:rsidRPr="005C6EC6">
        <w:rPr>
          <w:rFonts w:asciiTheme="majorBidi" w:hAnsiTheme="majorBidi" w:cstheme="majorBidi"/>
          <w:sz w:val="28"/>
          <w:szCs w:val="28"/>
        </w:rPr>
        <w:t>R</w:t>
      </w:r>
      <w:r w:rsidR="000D78DA" w:rsidRPr="005C6EC6">
        <w:rPr>
          <w:rFonts w:asciiTheme="majorBidi" w:hAnsiTheme="majorBidi" w:cstheme="majorBidi"/>
          <w:sz w:val="28"/>
          <w:szCs w:val="28"/>
        </w:rPr>
        <w:t>egard</w:t>
      </w:r>
      <w:r w:rsidR="007F3489" w:rsidRPr="005C6EC6">
        <w:rPr>
          <w:rFonts w:asciiTheme="majorBidi" w:hAnsiTheme="majorBidi" w:cstheme="majorBidi"/>
          <w:sz w:val="28"/>
          <w:szCs w:val="28"/>
        </w:rPr>
        <w:t xml:space="preserve">ing </w:t>
      </w:r>
      <w:r w:rsidR="000D78DA" w:rsidRPr="005C6EC6">
        <w:rPr>
          <w:rFonts w:asciiTheme="majorBidi" w:hAnsiTheme="majorBidi" w:cstheme="majorBidi"/>
          <w:sz w:val="28"/>
          <w:szCs w:val="28"/>
        </w:rPr>
        <w:t>vaccine stability, disulfide links in the vaccine structure were engineered using the web-based application Disulfide by Design 2.0 (DbD2)</w:t>
      </w:r>
      <w:r w:rsidR="001B4D1F" w:rsidRPr="005C6EC6">
        <w:rPr>
          <w:rFonts w:asciiTheme="majorBidi" w:hAnsiTheme="majorBidi" w:cstheme="majorBidi"/>
          <w:sz w:val="28"/>
          <w:szCs w:val="28"/>
        </w:rPr>
        <w:t xml:space="preserve"> at (</w:t>
      </w:r>
      <w:hyperlink r:id="rId32" w:history="1">
        <w:r w:rsidR="001B4D1F" w:rsidRPr="005C6EC6">
          <w:rPr>
            <w:rStyle w:val="Hyperlink"/>
            <w:rFonts w:asciiTheme="majorBidi" w:hAnsiTheme="majorBidi" w:cstheme="majorBidi"/>
            <w:sz w:val="28"/>
            <w:szCs w:val="28"/>
          </w:rPr>
          <w:t>http://cptweb.cpt.wayne.edu/DbD2/</w:t>
        </w:r>
      </w:hyperlink>
      <w:r w:rsidR="001B4D1F" w:rsidRPr="005C6EC6">
        <w:rPr>
          <w:rFonts w:asciiTheme="majorBidi" w:hAnsiTheme="majorBidi" w:cstheme="majorBidi"/>
          <w:sz w:val="28"/>
          <w:szCs w:val="28"/>
        </w:rPr>
        <w:t>)</w:t>
      </w:r>
      <w:r w:rsidR="000D78DA" w:rsidRPr="005C6EC6">
        <w:rPr>
          <w:rFonts w:asciiTheme="majorBidi" w:hAnsiTheme="majorBidi" w:cstheme="majorBidi"/>
          <w:sz w:val="28"/>
          <w:szCs w:val="28"/>
        </w:rPr>
        <w:t>, which allows for disulfide engineering in proteins</w:t>
      </w:r>
      <w:r w:rsidR="00DA6F1E" w:rsidRPr="005C6EC6">
        <w:rPr>
          <w:rFonts w:asciiTheme="majorBidi" w:hAnsiTheme="majorBidi" w:cstheme="majorBidi"/>
          <w:sz w:val="28"/>
          <w:szCs w:val="28"/>
        </w:rPr>
        <w:t xml:space="preserve"> [</w:t>
      </w:r>
      <w:r w:rsidR="005E6567" w:rsidRPr="005C6EC6">
        <w:rPr>
          <w:rFonts w:asciiTheme="majorBidi" w:hAnsiTheme="majorBidi" w:cstheme="majorBidi"/>
          <w:sz w:val="28"/>
          <w:szCs w:val="28"/>
        </w:rPr>
        <w:t>61</w:t>
      </w:r>
      <w:r w:rsidR="00DA6F1E" w:rsidRPr="005C6EC6">
        <w:rPr>
          <w:rFonts w:asciiTheme="majorBidi" w:hAnsiTheme="majorBidi" w:cstheme="majorBidi"/>
          <w:sz w:val="28"/>
          <w:szCs w:val="28"/>
        </w:rPr>
        <w:t>]</w:t>
      </w:r>
      <w:r w:rsidR="000D78DA" w:rsidRPr="005C6EC6">
        <w:rPr>
          <w:rFonts w:asciiTheme="majorBidi" w:hAnsiTheme="majorBidi" w:cstheme="majorBidi"/>
          <w:sz w:val="28"/>
          <w:szCs w:val="28"/>
        </w:rPr>
        <w:t xml:space="preserve">. The high-mobility areas in the vaccine structure were determined by the </w:t>
      </w:r>
      <w:r w:rsidR="007F3489" w:rsidRPr="005C6EC6">
        <w:rPr>
          <w:rFonts w:asciiTheme="majorBidi" w:hAnsiTheme="majorBidi" w:cstheme="majorBidi"/>
          <w:sz w:val="28"/>
          <w:szCs w:val="28"/>
        </w:rPr>
        <w:t xml:space="preserve">server and were replaced by disulfide linkages. </w:t>
      </w:r>
      <w:r w:rsidR="007F3489" w:rsidRPr="00286DDE">
        <w:rPr>
          <w:rFonts w:asciiTheme="majorBidi" w:hAnsiTheme="majorBidi" w:cstheme="majorBidi"/>
          <w:color w:val="FF0000"/>
          <w:sz w:val="28"/>
          <w:szCs w:val="28"/>
        </w:rPr>
        <w:t>Therefore</w:t>
      </w:r>
      <w:r w:rsidR="008B0592" w:rsidRPr="00286DDE">
        <w:rPr>
          <w:rFonts w:asciiTheme="majorBidi" w:hAnsiTheme="majorBidi" w:cstheme="majorBidi"/>
          <w:color w:val="FF0000"/>
          <w:sz w:val="28"/>
          <w:szCs w:val="28"/>
        </w:rPr>
        <w:t>,</w:t>
      </w:r>
      <w:r w:rsidR="007F3489" w:rsidRPr="00286DDE">
        <w:rPr>
          <w:rFonts w:asciiTheme="majorBidi" w:hAnsiTheme="majorBidi" w:cstheme="majorBidi"/>
          <w:color w:val="FF0000"/>
          <w:sz w:val="28"/>
          <w:szCs w:val="28"/>
        </w:rPr>
        <w:t xml:space="preserve"> by using the chi3 residue screening</w:t>
      </w:r>
      <w:r w:rsidR="00F740C9" w:rsidRPr="00286DDE">
        <w:rPr>
          <w:rFonts w:asciiTheme="majorBidi" w:hAnsiTheme="majorBidi" w:cstheme="majorBidi"/>
          <w:color w:val="FF0000"/>
          <w:sz w:val="28"/>
          <w:szCs w:val="28"/>
        </w:rPr>
        <w:t xml:space="preserve"> </w:t>
      </w:r>
      <w:r w:rsidR="00F740C9" w:rsidRPr="00286DDE">
        <w:rPr>
          <w:rFonts w:asciiTheme="majorBidi" w:hAnsiTheme="majorBidi" w:cstheme="majorBidi"/>
          <w:color w:val="FF0000"/>
          <w:sz w:val="28"/>
          <w:szCs w:val="28"/>
          <w:shd w:val="clear" w:color="auto" w:fill="FFFFFF"/>
        </w:rPr>
        <w:t>(between −87 and +97), B-factor value (ranged 6.950–17.410) and energy value less than 3.5</w:t>
      </w:r>
      <w:r w:rsidR="007F3489" w:rsidRPr="00286DDE">
        <w:rPr>
          <w:rFonts w:asciiTheme="majorBidi" w:hAnsiTheme="majorBidi" w:cstheme="majorBidi"/>
          <w:color w:val="FF0000"/>
          <w:sz w:val="28"/>
          <w:szCs w:val="28"/>
        </w:rPr>
        <w:t>,</w:t>
      </w:r>
      <w:r w:rsidR="007F3489" w:rsidRPr="005C6EC6">
        <w:rPr>
          <w:rFonts w:asciiTheme="majorBidi" w:hAnsiTheme="majorBidi" w:cstheme="majorBidi"/>
          <w:sz w:val="28"/>
          <w:szCs w:val="28"/>
        </w:rPr>
        <w:t xml:space="preserve"> disulfide engineering was computed under the assumption that every amino acid residue pairs in the mobile regions were mutated to a cysteine-cysteine pair</w:t>
      </w:r>
      <w:r w:rsidR="008B0592" w:rsidRPr="005C6EC6">
        <w:rPr>
          <w:rFonts w:asciiTheme="majorBidi" w:hAnsiTheme="majorBidi" w:cstheme="majorBidi"/>
          <w:sz w:val="28"/>
          <w:szCs w:val="28"/>
        </w:rPr>
        <w:t>s</w:t>
      </w:r>
      <w:r w:rsidR="007F3489" w:rsidRPr="005C6EC6">
        <w:rPr>
          <w:rFonts w:asciiTheme="majorBidi" w:hAnsiTheme="majorBidi" w:cstheme="majorBidi"/>
          <w:sz w:val="28"/>
          <w:szCs w:val="28"/>
        </w:rPr>
        <w:t>.</w:t>
      </w:r>
    </w:p>
    <w:p w14:paraId="7EADB788" w14:textId="25A4D91B" w:rsidR="00E37D4D" w:rsidRPr="005C6EC6" w:rsidRDefault="00DE5949" w:rsidP="00E37D4D">
      <w:pPr>
        <w:spacing w:line="360" w:lineRule="auto"/>
        <w:jc w:val="both"/>
        <w:rPr>
          <w:rFonts w:asciiTheme="majorBidi" w:hAnsiTheme="majorBidi" w:cstheme="majorBidi"/>
          <w:b/>
          <w:bCs/>
          <w:sz w:val="28"/>
          <w:szCs w:val="28"/>
          <w:shd w:val="clear" w:color="auto" w:fill="FFFFFF"/>
        </w:rPr>
      </w:pPr>
      <w:r w:rsidRPr="005C6EC6">
        <w:rPr>
          <w:rFonts w:asciiTheme="majorBidi" w:hAnsiTheme="majorBidi" w:cstheme="majorBidi"/>
          <w:b/>
          <w:bCs/>
          <w:sz w:val="28"/>
          <w:szCs w:val="28"/>
          <w:shd w:val="clear" w:color="auto" w:fill="FFFFFF"/>
        </w:rPr>
        <w:t>2.</w:t>
      </w:r>
      <w:r w:rsidR="0024403D">
        <w:rPr>
          <w:rFonts w:asciiTheme="majorBidi" w:hAnsiTheme="majorBidi" w:cstheme="majorBidi"/>
          <w:b/>
          <w:bCs/>
          <w:sz w:val="28"/>
          <w:szCs w:val="28"/>
          <w:shd w:val="clear" w:color="auto" w:fill="FFFFFF"/>
        </w:rPr>
        <w:t>18</w:t>
      </w:r>
      <w:r w:rsidR="00236B09" w:rsidRPr="005C6EC6">
        <w:rPr>
          <w:rFonts w:asciiTheme="majorBidi" w:hAnsiTheme="majorBidi" w:cstheme="majorBidi"/>
          <w:b/>
          <w:bCs/>
          <w:sz w:val="28"/>
          <w:szCs w:val="28"/>
          <w:shd w:val="clear" w:color="auto" w:fill="FFFFFF"/>
        </w:rPr>
        <w:t xml:space="preserve"> </w:t>
      </w:r>
      <w:r w:rsidR="00AC0EB3" w:rsidRPr="005C6EC6">
        <w:rPr>
          <w:rFonts w:asciiTheme="majorBidi" w:hAnsiTheme="majorBidi" w:cstheme="majorBidi"/>
          <w:b/>
          <w:bCs/>
          <w:sz w:val="28"/>
          <w:szCs w:val="28"/>
          <w:shd w:val="clear" w:color="auto" w:fill="FFFFFF"/>
        </w:rPr>
        <w:t xml:space="preserve">Immune </w:t>
      </w:r>
      <w:r w:rsidR="00E37D4D" w:rsidRPr="005C6EC6">
        <w:rPr>
          <w:rFonts w:asciiTheme="majorBidi" w:hAnsiTheme="majorBidi" w:cstheme="majorBidi"/>
          <w:b/>
          <w:bCs/>
          <w:sz w:val="28"/>
          <w:szCs w:val="28"/>
          <w:shd w:val="clear" w:color="auto" w:fill="FFFFFF"/>
        </w:rPr>
        <w:t>simulation</w:t>
      </w:r>
    </w:p>
    <w:p w14:paraId="67A0F60E" w14:textId="48D8BA5D" w:rsidR="00FE64D5" w:rsidRPr="005C6EC6" w:rsidRDefault="00FE64D5" w:rsidP="00FE64D5">
      <w:pPr>
        <w:spacing w:line="360" w:lineRule="auto"/>
        <w:jc w:val="both"/>
        <w:rPr>
          <w:rFonts w:asciiTheme="majorBidi" w:hAnsiTheme="majorBidi" w:cstheme="majorBidi"/>
          <w:sz w:val="28"/>
          <w:szCs w:val="28"/>
          <w:shd w:val="clear" w:color="auto" w:fill="FFFFFF"/>
        </w:rPr>
      </w:pPr>
      <w:r w:rsidRPr="005C6EC6">
        <w:rPr>
          <w:rFonts w:asciiTheme="majorBidi" w:hAnsiTheme="majorBidi" w:cstheme="majorBidi"/>
          <w:sz w:val="28"/>
          <w:szCs w:val="28"/>
        </w:rPr>
        <w:t>The C-</w:t>
      </w:r>
      <w:proofErr w:type="spellStart"/>
      <w:r w:rsidRPr="005C6EC6">
        <w:rPr>
          <w:rFonts w:asciiTheme="majorBidi" w:hAnsiTheme="majorBidi" w:cstheme="majorBidi"/>
          <w:sz w:val="28"/>
          <w:szCs w:val="28"/>
        </w:rPr>
        <w:t>ImmSim</w:t>
      </w:r>
      <w:proofErr w:type="spellEnd"/>
      <w:r w:rsidRPr="005C6EC6">
        <w:rPr>
          <w:rFonts w:asciiTheme="majorBidi" w:hAnsiTheme="majorBidi" w:cstheme="majorBidi"/>
          <w:sz w:val="28"/>
          <w:szCs w:val="28"/>
        </w:rPr>
        <w:t xml:space="preserve"> server at </w:t>
      </w:r>
      <w:r w:rsidRPr="005C6EC6">
        <w:rPr>
          <w:rFonts w:asciiTheme="majorBidi" w:hAnsiTheme="majorBidi" w:cstheme="majorBidi"/>
          <w:sz w:val="28"/>
          <w:szCs w:val="28"/>
          <w:shd w:val="clear" w:color="auto" w:fill="FFFFFF"/>
        </w:rPr>
        <w:t>(</w:t>
      </w:r>
      <w:hyperlink r:id="rId33" w:history="1">
        <w:r w:rsidRPr="005C6EC6">
          <w:rPr>
            <w:rStyle w:val="Hyperlink"/>
            <w:rFonts w:asciiTheme="majorBidi" w:hAnsiTheme="majorBidi" w:cstheme="majorBidi"/>
            <w:sz w:val="28"/>
            <w:szCs w:val="28"/>
            <w:shd w:val="clear" w:color="auto" w:fill="FFFFFF"/>
          </w:rPr>
          <w:t>http://150.146.2.1/C-IMMSIM/index.php</w:t>
        </w:r>
      </w:hyperlink>
      <w:r w:rsidRPr="005C6EC6">
        <w:rPr>
          <w:rFonts w:asciiTheme="majorBidi" w:hAnsiTheme="majorBidi" w:cstheme="majorBidi"/>
          <w:sz w:val="28"/>
          <w:szCs w:val="28"/>
          <w:shd w:val="clear" w:color="auto" w:fill="FFFFFF"/>
        </w:rPr>
        <w:t>)</w:t>
      </w:r>
      <w:r w:rsidRPr="005C6EC6">
        <w:rPr>
          <w:rFonts w:asciiTheme="majorBidi" w:hAnsiTheme="majorBidi" w:cstheme="majorBidi"/>
          <w:color w:val="FF0000"/>
          <w:sz w:val="28"/>
          <w:szCs w:val="28"/>
        </w:rPr>
        <w:t xml:space="preserve"> </w:t>
      </w:r>
      <w:r w:rsidRPr="005C6EC6">
        <w:rPr>
          <w:rFonts w:asciiTheme="majorBidi" w:hAnsiTheme="majorBidi" w:cstheme="majorBidi"/>
          <w:sz w:val="28"/>
          <w:szCs w:val="28"/>
        </w:rPr>
        <w:t>was used to simulate the immune response and immunogenicity of the vaccine</w:t>
      </w:r>
      <w:r w:rsidR="00DA6F1E" w:rsidRPr="005C6EC6">
        <w:rPr>
          <w:rFonts w:asciiTheme="majorBidi" w:hAnsiTheme="majorBidi" w:cstheme="majorBidi"/>
          <w:sz w:val="28"/>
          <w:szCs w:val="28"/>
        </w:rPr>
        <w:t xml:space="preserve"> [</w:t>
      </w:r>
      <w:r w:rsidR="005E6567" w:rsidRPr="005C6EC6">
        <w:rPr>
          <w:rFonts w:asciiTheme="majorBidi" w:hAnsiTheme="majorBidi" w:cstheme="majorBidi"/>
          <w:sz w:val="28"/>
          <w:szCs w:val="28"/>
        </w:rPr>
        <w:t>62</w:t>
      </w:r>
      <w:r w:rsidR="00DA6F1E" w:rsidRPr="005C6EC6">
        <w:rPr>
          <w:rFonts w:asciiTheme="majorBidi" w:hAnsiTheme="majorBidi" w:cstheme="majorBidi"/>
          <w:sz w:val="28"/>
          <w:szCs w:val="28"/>
        </w:rPr>
        <w:t>]</w:t>
      </w:r>
      <w:r w:rsidRPr="005C6EC6">
        <w:rPr>
          <w:rFonts w:asciiTheme="majorBidi" w:hAnsiTheme="majorBidi" w:cstheme="majorBidi"/>
          <w:sz w:val="28"/>
          <w:szCs w:val="28"/>
        </w:rPr>
        <w:t>.</w:t>
      </w:r>
      <w:r w:rsidRPr="005C6EC6">
        <w:rPr>
          <w:rFonts w:asciiTheme="majorBidi" w:hAnsiTheme="majorBidi" w:cstheme="majorBidi"/>
          <w:sz w:val="28"/>
          <w:szCs w:val="28"/>
          <w:shd w:val="clear" w:color="auto" w:fill="FFFFFF"/>
        </w:rPr>
        <w:t xml:space="preserve"> The vaccine was administered at three time sets. The initial administration was at day one which represents the injection at time zero. Two injections followed the initial one at 90 and 180 days. </w:t>
      </w:r>
      <w:r w:rsidRPr="005C6EC6">
        <w:rPr>
          <w:rFonts w:asciiTheme="majorBidi" w:hAnsiTheme="majorBidi" w:cstheme="majorBidi"/>
          <w:sz w:val="28"/>
          <w:szCs w:val="28"/>
        </w:rPr>
        <w:t xml:space="preserve">The default settings were assigned to the remaining simulation parameters. The Simpson index (D) metric was calculated based on the simulation </w:t>
      </w:r>
      <w:r w:rsidR="008B0592" w:rsidRPr="005C6EC6">
        <w:rPr>
          <w:rFonts w:asciiTheme="majorBidi" w:hAnsiTheme="majorBidi" w:cstheme="majorBidi"/>
          <w:sz w:val="28"/>
          <w:szCs w:val="28"/>
        </w:rPr>
        <w:t>plot</w:t>
      </w:r>
      <w:r w:rsidR="00DA6F1E" w:rsidRPr="005C6EC6">
        <w:rPr>
          <w:rFonts w:asciiTheme="majorBidi" w:hAnsiTheme="majorBidi" w:cstheme="majorBidi"/>
          <w:sz w:val="28"/>
          <w:szCs w:val="28"/>
        </w:rPr>
        <w:t xml:space="preserve"> [</w:t>
      </w:r>
      <w:r w:rsidR="005E6567" w:rsidRPr="005C6EC6">
        <w:rPr>
          <w:rFonts w:asciiTheme="majorBidi" w:hAnsiTheme="majorBidi" w:cstheme="majorBidi"/>
          <w:sz w:val="28"/>
          <w:szCs w:val="28"/>
        </w:rPr>
        <w:t>62, 63</w:t>
      </w:r>
      <w:r w:rsidR="00DA6F1E" w:rsidRPr="005C6EC6">
        <w:rPr>
          <w:rFonts w:asciiTheme="majorBidi" w:hAnsiTheme="majorBidi" w:cstheme="majorBidi"/>
          <w:sz w:val="28"/>
          <w:szCs w:val="28"/>
        </w:rPr>
        <w:t>]</w:t>
      </w:r>
      <w:r w:rsidRPr="005C6EC6">
        <w:rPr>
          <w:rFonts w:asciiTheme="majorBidi" w:hAnsiTheme="majorBidi" w:cstheme="majorBidi"/>
          <w:sz w:val="28"/>
          <w:szCs w:val="28"/>
        </w:rPr>
        <w:t>.</w:t>
      </w:r>
    </w:p>
    <w:p w14:paraId="45A1D43D" w14:textId="057B48CD" w:rsidR="005D2A4B" w:rsidRPr="005C6EC6" w:rsidRDefault="0024403D" w:rsidP="005D2A4B">
      <w:pPr>
        <w:spacing w:line="360" w:lineRule="auto"/>
        <w:jc w:val="both"/>
        <w:rPr>
          <w:rFonts w:asciiTheme="majorBidi" w:hAnsiTheme="majorBidi" w:cstheme="majorBidi"/>
          <w:b/>
          <w:bCs/>
          <w:sz w:val="28"/>
          <w:szCs w:val="28"/>
          <w:shd w:val="clear" w:color="auto" w:fill="FFFFFF"/>
        </w:rPr>
      </w:pPr>
      <w:r>
        <w:rPr>
          <w:rFonts w:asciiTheme="majorBidi" w:hAnsiTheme="majorBidi" w:cstheme="majorBidi"/>
          <w:b/>
          <w:bCs/>
          <w:sz w:val="28"/>
          <w:szCs w:val="28"/>
        </w:rPr>
        <w:t>2.19</w:t>
      </w:r>
      <w:r w:rsidR="002778BB" w:rsidRPr="005C6EC6">
        <w:rPr>
          <w:rFonts w:asciiTheme="majorBidi" w:hAnsiTheme="majorBidi" w:cstheme="majorBidi"/>
          <w:b/>
          <w:bCs/>
          <w:sz w:val="28"/>
          <w:szCs w:val="28"/>
        </w:rPr>
        <w:t xml:space="preserve"> </w:t>
      </w:r>
      <w:r w:rsidR="002A4AEF" w:rsidRPr="005C6EC6">
        <w:rPr>
          <w:rFonts w:asciiTheme="majorBidi" w:hAnsiTheme="majorBidi" w:cstheme="majorBidi"/>
          <w:b/>
          <w:bCs/>
          <w:sz w:val="28"/>
          <w:szCs w:val="28"/>
          <w:shd w:val="clear" w:color="auto" w:fill="FFFFFF"/>
        </w:rPr>
        <w:t xml:space="preserve">Molecular </w:t>
      </w:r>
      <w:r w:rsidR="005D2A4B" w:rsidRPr="005C6EC6">
        <w:rPr>
          <w:rFonts w:asciiTheme="majorBidi" w:hAnsiTheme="majorBidi" w:cstheme="majorBidi"/>
          <w:b/>
          <w:bCs/>
          <w:sz w:val="28"/>
          <w:szCs w:val="28"/>
          <w:shd w:val="clear" w:color="auto" w:fill="FFFFFF"/>
        </w:rPr>
        <w:t>docking</w:t>
      </w:r>
    </w:p>
    <w:p w14:paraId="2F25A9F7" w14:textId="15AEE57B" w:rsidR="00211ADC" w:rsidRPr="005C6EC6" w:rsidRDefault="00803576" w:rsidP="008A1E79">
      <w:pPr>
        <w:spacing w:line="360" w:lineRule="auto"/>
        <w:jc w:val="both"/>
        <w:rPr>
          <w:rFonts w:asciiTheme="majorBidi" w:hAnsiTheme="majorBidi" w:cstheme="majorBidi"/>
          <w:color w:val="FF0000"/>
          <w:sz w:val="28"/>
          <w:szCs w:val="28"/>
          <w:shd w:val="clear" w:color="auto" w:fill="FFFFFF"/>
        </w:rPr>
      </w:pPr>
      <w:r w:rsidRPr="005C6EC6">
        <w:rPr>
          <w:rFonts w:asciiTheme="majorBidi" w:hAnsiTheme="majorBidi" w:cstheme="majorBidi"/>
          <w:sz w:val="28"/>
          <w:szCs w:val="28"/>
        </w:rPr>
        <w:t>Interactions between proteins during the docking process are essential to many biological processes.</w:t>
      </w:r>
      <w:r w:rsidR="00211ADC" w:rsidRPr="005C6EC6">
        <w:rPr>
          <w:rFonts w:asciiTheme="majorBidi" w:hAnsiTheme="majorBidi" w:cstheme="majorBidi"/>
          <w:sz w:val="28"/>
          <w:szCs w:val="28"/>
          <w:shd w:val="clear" w:color="auto" w:fill="FFFFFF"/>
        </w:rPr>
        <w:t xml:space="preserve"> </w:t>
      </w:r>
      <w:r w:rsidRPr="005C6EC6">
        <w:rPr>
          <w:rFonts w:asciiTheme="majorBidi" w:hAnsiTheme="majorBidi" w:cstheme="majorBidi"/>
          <w:sz w:val="28"/>
          <w:szCs w:val="28"/>
        </w:rPr>
        <w:t xml:space="preserve">The </w:t>
      </w:r>
      <w:r w:rsidR="007B50C6" w:rsidRPr="005C6EC6">
        <w:rPr>
          <w:rFonts w:asciiTheme="majorBidi" w:hAnsiTheme="majorBidi" w:cstheme="majorBidi"/>
          <w:sz w:val="28"/>
          <w:szCs w:val="28"/>
        </w:rPr>
        <w:t>intricate architectures of the docking</w:t>
      </w:r>
      <w:r w:rsidRPr="005C6EC6">
        <w:rPr>
          <w:rFonts w:asciiTheme="majorBidi" w:hAnsiTheme="majorBidi" w:cstheme="majorBidi"/>
          <w:sz w:val="28"/>
          <w:szCs w:val="28"/>
        </w:rPr>
        <w:t xml:space="preserve"> interactions are important and had g</w:t>
      </w:r>
      <w:r w:rsidR="007B50C6" w:rsidRPr="005C6EC6">
        <w:rPr>
          <w:rFonts w:asciiTheme="majorBidi" w:hAnsiTheme="majorBidi" w:cstheme="majorBidi"/>
          <w:sz w:val="28"/>
          <w:szCs w:val="28"/>
        </w:rPr>
        <w:t xml:space="preserve">reat </w:t>
      </w:r>
      <w:r w:rsidR="007B50C6" w:rsidRPr="00FC0D24">
        <w:rPr>
          <w:rFonts w:asciiTheme="majorBidi" w:hAnsiTheme="majorBidi" w:cstheme="majorBidi"/>
          <w:sz w:val="28"/>
          <w:szCs w:val="28"/>
        </w:rPr>
        <w:t>impact on understanding the binding of the molecules</w:t>
      </w:r>
      <w:r w:rsidR="00DA6F1E" w:rsidRPr="00FC0D24">
        <w:rPr>
          <w:rFonts w:asciiTheme="majorBidi" w:hAnsiTheme="majorBidi" w:cstheme="majorBidi"/>
          <w:sz w:val="28"/>
          <w:szCs w:val="28"/>
        </w:rPr>
        <w:t xml:space="preserve"> [</w:t>
      </w:r>
      <w:r w:rsidR="005E6567" w:rsidRPr="00FC0D24">
        <w:rPr>
          <w:rFonts w:asciiTheme="majorBidi" w:hAnsiTheme="majorBidi" w:cstheme="majorBidi"/>
          <w:sz w:val="28"/>
          <w:szCs w:val="28"/>
        </w:rPr>
        <w:t>64</w:t>
      </w:r>
      <w:r w:rsidR="00DA6F1E" w:rsidRPr="00FC0D24">
        <w:rPr>
          <w:rFonts w:asciiTheme="majorBidi" w:hAnsiTheme="majorBidi" w:cstheme="majorBidi"/>
          <w:sz w:val="28"/>
          <w:szCs w:val="28"/>
          <w:shd w:val="clear" w:color="auto" w:fill="FFFFFF"/>
        </w:rPr>
        <w:t>]</w:t>
      </w:r>
      <w:r w:rsidR="00B062DD" w:rsidRPr="00FC0D24">
        <w:rPr>
          <w:rFonts w:asciiTheme="majorBidi" w:hAnsiTheme="majorBidi" w:cstheme="majorBidi"/>
          <w:sz w:val="28"/>
          <w:szCs w:val="28"/>
          <w:shd w:val="clear" w:color="auto" w:fill="FFFFFF"/>
        </w:rPr>
        <w:t>.</w:t>
      </w:r>
      <w:r w:rsidR="00FD7557" w:rsidRPr="00FC0D24">
        <w:rPr>
          <w:rFonts w:asciiTheme="majorBidi" w:hAnsiTheme="majorBidi" w:cstheme="majorBidi" w:hint="cs"/>
          <w:sz w:val="28"/>
          <w:szCs w:val="28"/>
          <w:shd w:val="clear" w:color="auto" w:fill="FFFFFF"/>
          <w:rtl/>
        </w:rPr>
        <w:t xml:space="preserve">  </w:t>
      </w:r>
      <w:r w:rsidR="00FD7557" w:rsidRPr="00FC0D24">
        <w:rPr>
          <w:rFonts w:asciiTheme="majorBidi" w:hAnsiTheme="majorBidi" w:cstheme="majorBidi"/>
          <w:sz w:val="28"/>
          <w:szCs w:val="28"/>
          <w:shd w:val="clear" w:color="auto" w:fill="FFFFFF"/>
        </w:rPr>
        <w:t xml:space="preserve">In this regard, each predicted T cell epitope was individually docked with MHC molecules to prove the high </w:t>
      </w:r>
      <w:r w:rsidR="003C0D5B" w:rsidRPr="00FC0D24">
        <w:rPr>
          <w:rFonts w:asciiTheme="majorBidi" w:hAnsiTheme="majorBidi" w:cstheme="majorBidi"/>
          <w:sz w:val="28"/>
          <w:szCs w:val="28"/>
          <w:shd w:val="clear" w:color="auto" w:fill="FFFFFF"/>
        </w:rPr>
        <w:t xml:space="preserve">binding affinity of the epitopes to the </w:t>
      </w:r>
      <w:r w:rsidR="00FD7557" w:rsidRPr="00FC0D24">
        <w:rPr>
          <w:rFonts w:asciiTheme="majorBidi" w:hAnsiTheme="majorBidi" w:cstheme="majorBidi"/>
          <w:sz w:val="28"/>
          <w:szCs w:val="28"/>
          <w:shd w:val="clear" w:color="auto" w:fill="FFFFFF"/>
        </w:rPr>
        <w:t>MHC molecules.</w:t>
      </w:r>
      <w:r w:rsidR="003C0D5B" w:rsidRPr="00FC0D24">
        <w:rPr>
          <w:rFonts w:asciiTheme="majorBidi" w:hAnsiTheme="majorBidi" w:cstheme="majorBidi"/>
          <w:sz w:val="28"/>
          <w:szCs w:val="28"/>
          <w:shd w:val="clear" w:color="auto" w:fill="FFFFFF"/>
        </w:rPr>
        <w:t xml:space="preserve"> Initially, the PEP-FOLD 3.5 server, a de novo peptide structure </w:t>
      </w:r>
      <w:r w:rsidR="003C0D5B" w:rsidRPr="00FC0D24">
        <w:rPr>
          <w:rFonts w:asciiTheme="majorBidi" w:hAnsiTheme="majorBidi" w:cstheme="majorBidi"/>
          <w:sz w:val="28"/>
          <w:szCs w:val="28"/>
          <w:shd w:val="clear" w:color="auto" w:fill="FFFFFF"/>
        </w:rPr>
        <w:lastRenderedPageBreak/>
        <w:t xml:space="preserve">prediction, was </w:t>
      </w:r>
      <w:r w:rsidR="00B04E36" w:rsidRPr="00FC0D24">
        <w:rPr>
          <w:rFonts w:asciiTheme="majorBidi" w:hAnsiTheme="majorBidi" w:cstheme="majorBidi"/>
          <w:sz w:val="28"/>
          <w:szCs w:val="28"/>
          <w:shd w:val="clear" w:color="auto" w:fill="FFFFFF"/>
        </w:rPr>
        <w:t>exploited to predict</w:t>
      </w:r>
      <w:r w:rsidR="003C0D5B" w:rsidRPr="00FC0D24">
        <w:rPr>
          <w:rFonts w:asciiTheme="majorBidi" w:hAnsiTheme="majorBidi" w:cstheme="majorBidi"/>
          <w:sz w:val="28"/>
          <w:szCs w:val="28"/>
          <w:shd w:val="clear" w:color="auto" w:fill="FFFFFF"/>
        </w:rPr>
        <w:t xml:space="preserve"> the structure </w:t>
      </w:r>
      <w:r w:rsidR="007B50C6" w:rsidRPr="00FC0D24">
        <w:rPr>
          <w:rFonts w:asciiTheme="majorBidi" w:hAnsiTheme="majorBidi" w:cstheme="majorBidi"/>
          <w:sz w:val="28"/>
          <w:szCs w:val="28"/>
          <w:shd w:val="clear" w:color="auto" w:fill="FFFFFF"/>
        </w:rPr>
        <w:t>of each epitope</w:t>
      </w:r>
      <w:r w:rsidR="00B04E36" w:rsidRPr="00FC0D24">
        <w:rPr>
          <w:rFonts w:asciiTheme="majorBidi" w:hAnsiTheme="majorBidi" w:cstheme="majorBidi"/>
          <w:sz w:val="28"/>
          <w:szCs w:val="28"/>
          <w:shd w:val="clear" w:color="auto" w:fill="FFFFFF"/>
        </w:rPr>
        <w:t xml:space="preserve"> </w:t>
      </w:r>
      <w:r w:rsidR="008A1E79" w:rsidRPr="00FC0D24">
        <w:rPr>
          <w:rFonts w:asciiTheme="majorBidi" w:hAnsiTheme="majorBidi" w:cstheme="majorBidi"/>
          <w:sz w:val="28"/>
          <w:szCs w:val="28"/>
          <w:shd w:val="clear" w:color="auto" w:fill="FFFFFF"/>
        </w:rPr>
        <w:t xml:space="preserve">(ligand) </w:t>
      </w:r>
      <w:r w:rsidR="003C0D5B" w:rsidRPr="00FC0D24">
        <w:rPr>
          <w:rFonts w:asciiTheme="majorBidi" w:hAnsiTheme="majorBidi" w:cstheme="majorBidi"/>
          <w:sz w:val="28"/>
          <w:szCs w:val="28"/>
          <w:shd w:val="clear" w:color="auto" w:fill="FFFFFF"/>
        </w:rPr>
        <w:t xml:space="preserve">as a </w:t>
      </w:r>
      <w:proofErr w:type="spellStart"/>
      <w:r w:rsidR="003C0D5B" w:rsidRPr="00FC0D24">
        <w:rPr>
          <w:rFonts w:asciiTheme="majorBidi" w:hAnsiTheme="majorBidi" w:cstheme="majorBidi"/>
          <w:sz w:val="28"/>
          <w:szCs w:val="28"/>
          <w:shd w:val="clear" w:color="auto" w:fill="FFFFFF"/>
        </w:rPr>
        <w:t>PDBfile</w:t>
      </w:r>
      <w:proofErr w:type="spellEnd"/>
      <w:r w:rsidR="005C303B" w:rsidRPr="00FC0D24">
        <w:rPr>
          <w:rFonts w:asciiTheme="majorBidi" w:hAnsiTheme="majorBidi" w:cstheme="majorBidi"/>
          <w:sz w:val="28"/>
          <w:szCs w:val="28"/>
          <w:shd w:val="clear" w:color="auto" w:fill="FFFFFF"/>
        </w:rPr>
        <w:t xml:space="preserve"> [</w:t>
      </w:r>
      <w:r w:rsidR="006A7DAB" w:rsidRPr="00FC0D24">
        <w:rPr>
          <w:rFonts w:asciiTheme="majorBidi" w:hAnsiTheme="majorBidi" w:cstheme="majorBidi"/>
          <w:sz w:val="28"/>
          <w:szCs w:val="28"/>
          <w:shd w:val="clear" w:color="auto" w:fill="FFFFFF"/>
        </w:rPr>
        <w:t>65, 66</w:t>
      </w:r>
      <w:r w:rsidR="00C2112A" w:rsidRPr="00FC0D24">
        <w:rPr>
          <w:rFonts w:asciiTheme="majorBidi" w:hAnsiTheme="majorBidi" w:cstheme="majorBidi"/>
          <w:sz w:val="28"/>
          <w:szCs w:val="28"/>
        </w:rPr>
        <w:t>]</w:t>
      </w:r>
      <w:r w:rsidR="006A7DAB" w:rsidRPr="00FC0D24">
        <w:rPr>
          <w:rFonts w:asciiTheme="majorBidi" w:hAnsiTheme="majorBidi" w:cstheme="majorBidi"/>
          <w:sz w:val="28"/>
          <w:szCs w:val="28"/>
        </w:rPr>
        <w:t xml:space="preserve">. </w:t>
      </w:r>
      <w:r w:rsidR="00B04E36" w:rsidRPr="00FC0D24">
        <w:rPr>
          <w:rFonts w:asciiTheme="majorBidi" w:hAnsiTheme="majorBidi" w:cstheme="majorBidi"/>
          <w:sz w:val="28"/>
          <w:szCs w:val="28"/>
          <w:shd w:val="clear" w:color="auto" w:fill="FFFFFF"/>
        </w:rPr>
        <w:t xml:space="preserve">The </w:t>
      </w:r>
      <w:r w:rsidR="0062322C" w:rsidRPr="00FC0D24">
        <w:rPr>
          <w:rFonts w:asciiTheme="majorBidi" w:hAnsiTheme="majorBidi" w:cstheme="majorBidi"/>
          <w:sz w:val="28"/>
          <w:szCs w:val="28"/>
          <w:shd w:val="clear" w:color="auto" w:fill="FFFFFF"/>
        </w:rPr>
        <w:t xml:space="preserve">MHC-1 (PDB: </w:t>
      </w:r>
      <w:r w:rsidR="00B04E36" w:rsidRPr="00FC0D24">
        <w:rPr>
          <w:rFonts w:asciiTheme="majorBidi" w:hAnsiTheme="majorBidi" w:cstheme="majorBidi"/>
          <w:sz w:val="28"/>
          <w:szCs w:val="28"/>
          <w:shd w:val="clear" w:color="auto" w:fill="FFFFFF"/>
        </w:rPr>
        <w:t>3O3B</w:t>
      </w:r>
      <w:r w:rsidR="0062322C" w:rsidRPr="00FC0D24">
        <w:rPr>
          <w:rFonts w:asciiTheme="majorBidi" w:hAnsiTheme="majorBidi" w:cstheme="majorBidi"/>
          <w:sz w:val="28"/>
          <w:szCs w:val="28"/>
          <w:shd w:val="clear" w:color="auto" w:fill="FFFFFF"/>
        </w:rPr>
        <w:t>) and MHC-II</w:t>
      </w:r>
      <w:r w:rsidR="00B04E36" w:rsidRPr="00FC0D24">
        <w:rPr>
          <w:rFonts w:asciiTheme="majorBidi" w:hAnsiTheme="majorBidi" w:cstheme="majorBidi"/>
          <w:sz w:val="28"/>
          <w:szCs w:val="28"/>
          <w:shd w:val="clear" w:color="auto" w:fill="FFFFFF"/>
        </w:rPr>
        <w:t xml:space="preserve"> </w:t>
      </w:r>
      <w:r w:rsidR="0062322C" w:rsidRPr="00FC0D24">
        <w:rPr>
          <w:rFonts w:asciiTheme="majorBidi" w:hAnsiTheme="majorBidi" w:cstheme="majorBidi"/>
          <w:sz w:val="28"/>
          <w:szCs w:val="28"/>
          <w:shd w:val="clear" w:color="auto" w:fill="FFFFFF"/>
        </w:rPr>
        <w:t xml:space="preserve">(PDB: </w:t>
      </w:r>
      <w:r w:rsidR="00B04E36" w:rsidRPr="00FC0D24">
        <w:rPr>
          <w:rFonts w:asciiTheme="majorBidi" w:hAnsiTheme="majorBidi" w:cstheme="majorBidi"/>
          <w:sz w:val="28"/>
          <w:szCs w:val="28"/>
          <w:shd w:val="clear" w:color="auto" w:fill="FFFFFF"/>
        </w:rPr>
        <w:t>3TBP</w:t>
      </w:r>
      <w:r w:rsidR="0062322C" w:rsidRPr="00FC0D24">
        <w:rPr>
          <w:rFonts w:asciiTheme="majorBidi" w:hAnsiTheme="majorBidi" w:cstheme="majorBidi"/>
          <w:sz w:val="28"/>
          <w:szCs w:val="28"/>
          <w:shd w:val="clear" w:color="auto" w:fill="FFFFFF"/>
        </w:rPr>
        <w:t>)</w:t>
      </w:r>
      <w:r w:rsidR="00B04E36" w:rsidRPr="00FC0D24">
        <w:rPr>
          <w:rFonts w:asciiTheme="majorBidi" w:hAnsiTheme="majorBidi" w:cstheme="majorBidi"/>
          <w:sz w:val="28"/>
          <w:szCs w:val="28"/>
          <w:shd w:val="clear" w:color="auto" w:fill="FFFFFF"/>
        </w:rPr>
        <w:t xml:space="preserve"> were used as </w:t>
      </w:r>
      <w:r w:rsidR="0062322C" w:rsidRPr="00FC0D24">
        <w:rPr>
          <w:rFonts w:asciiTheme="majorBidi" w:hAnsiTheme="majorBidi" w:cstheme="majorBidi"/>
          <w:sz w:val="28"/>
          <w:szCs w:val="28"/>
          <w:shd w:val="clear" w:color="auto" w:fill="FFFFFF"/>
        </w:rPr>
        <w:t xml:space="preserve">receptor molecules. </w:t>
      </w:r>
      <w:r w:rsidR="00227285" w:rsidRPr="00FC0D24">
        <w:rPr>
          <w:rFonts w:asciiTheme="majorBidi" w:hAnsiTheme="majorBidi" w:cstheme="majorBidi"/>
          <w:sz w:val="28"/>
          <w:szCs w:val="28"/>
          <w:shd w:val="clear" w:color="auto" w:fill="FFFFFF"/>
        </w:rPr>
        <w:t>The</w:t>
      </w:r>
      <w:r w:rsidR="008A1E79" w:rsidRPr="00FC0D24">
        <w:rPr>
          <w:rFonts w:asciiTheme="majorBidi" w:hAnsiTheme="majorBidi" w:cstheme="majorBidi"/>
          <w:sz w:val="28"/>
          <w:szCs w:val="28"/>
          <w:shd w:val="clear" w:color="auto" w:fill="FFFFFF"/>
        </w:rPr>
        <w:t xml:space="preserve"> ligand-receptor interaction was performed </w:t>
      </w:r>
      <w:r w:rsidR="00227285" w:rsidRPr="00FC0D24">
        <w:rPr>
          <w:rFonts w:asciiTheme="majorBidi" w:hAnsiTheme="majorBidi" w:cstheme="majorBidi"/>
          <w:sz w:val="28"/>
          <w:szCs w:val="28"/>
          <w:shd w:val="clear" w:color="auto" w:fill="FFFFFF"/>
        </w:rPr>
        <w:t xml:space="preserve">using the advance method in the </w:t>
      </w:r>
      <w:proofErr w:type="spellStart"/>
      <w:r w:rsidR="00227285" w:rsidRPr="00FC0D24">
        <w:rPr>
          <w:rFonts w:asciiTheme="majorBidi" w:hAnsiTheme="majorBidi" w:cstheme="majorBidi"/>
          <w:sz w:val="28"/>
          <w:szCs w:val="28"/>
          <w:shd w:val="clear" w:color="auto" w:fill="FFFFFF"/>
        </w:rPr>
        <w:t>Cluspro</w:t>
      </w:r>
      <w:proofErr w:type="spellEnd"/>
      <w:r w:rsidR="00227285" w:rsidRPr="00FC0D24">
        <w:rPr>
          <w:rFonts w:asciiTheme="majorBidi" w:hAnsiTheme="majorBidi" w:cstheme="majorBidi"/>
          <w:sz w:val="28"/>
          <w:szCs w:val="28"/>
          <w:shd w:val="clear" w:color="auto" w:fill="FFFFFF"/>
        </w:rPr>
        <w:t xml:space="preserve"> </w:t>
      </w:r>
      <w:r w:rsidR="00294E45" w:rsidRPr="00FC0D24">
        <w:rPr>
          <w:rFonts w:asciiTheme="majorBidi" w:hAnsiTheme="majorBidi" w:cstheme="majorBidi"/>
          <w:sz w:val="28"/>
          <w:szCs w:val="28"/>
          <w:shd w:val="clear" w:color="auto" w:fill="FFFFFF"/>
        </w:rPr>
        <w:t xml:space="preserve">protein-protein </w:t>
      </w:r>
      <w:r w:rsidR="00227285" w:rsidRPr="00FC0D24">
        <w:rPr>
          <w:rFonts w:asciiTheme="majorBidi" w:hAnsiTheme="majorBidi" w:cstheme="majorBidi"/>
          <w:sz w:val="28"/>
          <w:szCs w:val="28"/>
          <w:shd w:val="clear" w:color="auto" w:fill="FFFFFF"/>
        </w:rPr>
        <w:t>docking server</w:t>
      </w:r>
      <w:r w:rsidR="006A7DAB" w:rsidRPr="00FC0D24">
        <w:rPr>
          <w:rFonts w:asciiTheme="majorBidi" w:hAnsiTheme="majorBidi" w:cstheme="majorBidi"/>
          <w:sz w:val="28"/>
          <w:szCs w:val="28"/>
          <w:shd w:val="clear" w:color="auto" w:fill="FFFFFF"/>
        </w:rPr>
        <w:t xml:space="preserve"> [67, 68]. </w:t>
      </w:r>
      <w:proofErr w:type="spellStart"/>
      <w:r w:rsidR="00294E45" w:rsidRPr="00FC0D24">
        <w:rPr>
          <w:rFonts w:asciiTheme="majorBidi" w:hAnsiTheme="majorBidi" w:cstheme="majorBidi"/>
          <w:sz w:val="28"/>
          <w:szCs w:val="28"/>
          <w:shd w:val="clear" w:color="auto" w:fill="FFFFFF"/>
        </w:rPr>
        <w:t>Cluspro</w:t>
      </w:r>
      <w:proofErr w:type="spellEnd"/>
      <w:r w:rsidR="00294E45" w:rsidRPr="00FC0D24">
        <w:rPr>
          <w:rFonts w:asciiTheme="majorBidi" w:hAnsiTheme="majorBidi" w:cstheme="majorBidi"/>
          <w:sz w:val="28"/>
          <w:szCs w:val="28"/>
          <w:shd w:val="clear" w:color="auto" w:fill="FFFFFF"/>
        </w:rPr>
        <w:t xml:space="preserve"> server is based on the removal of unstructured regions in the protein, application of repulsion or attraction, calculating the pairwise distance restraints, building of homo-</w:t>
      </w:r>
      <w:proofErr w:type="spellStart"/>
      <w:r w:rsidR="00294E45" w:rsidRPr="00FC0D24">
        <w:rPr>
          <w:rFonts w:asciiTheme="majorBidi" w:hAnsiTheme="majorBidi" w:cstheme="majorBidi"/>
          <w:sz w:val="28"/>
          <w:szCs w:val="28"/>
          <w:shd w:val="clear" w:color="auto" w:fill="FFFFFF"/>
        </w:rPr>
        <w:t>multimers</w:t>
      </w:r>
      <w:proofErr w:type="spellEnd"/>
      <w:r w:rsidR="00294E45" w:rsidRPr="00FC0D24">
        <w:rPr>
          <w:rFonts w:asciiTheme="majorBidi" w:hAnsiTheme="majorBidi" w:cstheme="majorBidi"/>
          <w:sz w:val="28"/>
          <w:szCs w:val="28"/>
          <w:shd w:val="clear" w:color="auto" w:fill="FFFFFF"/>
        </w:rPr>
        <w:t>, small-angle X-ray scattering (SAXS) consideration data, and finally detection of heparin-binding sites location.</w:t>
      </w:r>
      <w:r w:rsidR="00695046" w:rsidRPr="00FC0D24">
        <w:rPr>
          <w:rFonts w:asciiTheme="majorBidi" w:hAnsiTheme="majorBidi" w:cstheme="majorBidi"/>
          <w:sz w:val="28"/>
          <w:szCs w:val="28"/>
          <w:shd w:val="clear" w:color="auto" w:fill="FFFFFF"/>
        </w:rPr>
        <w:t xml:space="preserve"> Moreover the server provides multiple</w:t>
      </w:r>
      <w:r w:rsidR="00294E45" w:rsidRPr="00FC0D24">
        <w:rPr>
          <w:rFonts w:asciiTheme="majorBidi" w:hAnsiTheme="majorBidi" w:cstheme="majorBidi"/>
          <w:sz w:val="28"/>
          <w:szCs w:val="28"/>
          <w:shd w:val="clear" w:color="auto" w:fill="FFFFFF"/>
        </w:rPr>
        <w:t xml:space="preserve"> energy functions </w:t>
      </w:r>
      <w:r w:rsidR="00695046" w:rsidRPr="00FC0D24">
        <w:rPr>
          <w:rFonts w:asciiTheme="majorBidi" w:hAnsiTheme="majorBidi" w:cstheme="majorBidi"/>
          <w:sz w:val="28"/>
          <w:szCs w:val="28"/>
          <w:shd w:val="clear" w:color="auto" w:fill="FFFFFF"/>
        </w:rPr>
        <w:t xml:space="preserve">based </w:t>
      </w:r>
      <w:r w:rsidR="00294E45" w:rsidRPr="00FC0D24">
        <w:rPr>
          <w:rFonts w:asciiTheme="majorBidi" w:hAnsiTheme="majorBidi" w:cstheme="majorBidi"/>
          <w:sz w:val="28"/>
          <w:szCs w:val="28"/>
          <w:shd w:val="clear" w:color="auto" w:fill="FFFFFF"/>
        </w:rPr>
        <w:t xml:space="preserve">on the type of protein. </w:t>
      </w:r>
      <w:r w:rsidR="00695046" w:rsidRPr="00FC0D24">
        <w:rPr>
          <w:rFonts w:asciiTheme="majorBidi" w:hAnsiTheme="majorBidi" w:cstheme="majorBidi"/>
          <w:sz w:val="28"/>
          <w:szCs w:val="28"/>
          <w:shd w:val="clear" w:color="auto" w:fill="FFFFFF"/>
        </w:rPr>
        <w:t xml:space="preserve">Each energy function </w:t>
      </w:r>
      <w:r w:rsidR="00294E45" w:rsidRPr="00FC0D24">
        <w:rPr>
          <w:rFonts w:asciiTheme="majorBidi" w:hAnsiTheme="majorBidi" w:cstheme="majorBidi"/>
          <w:sz w:val="28"/>
          <w:szCs w:val="28"/>
          <w:shd w:val="clear" w:color="auto" w:fill="FFFFFF"/>
        </w:rPr>
        <w:t xml:space="preserve">set </w:t>
      </w:r>
      <w:r w:rsidR="00695046" w:rsidRPr="00FC0D24">
        <w:rPr>
          <w:rFonts w:asciiTheme="majorBidi" w:hAnsiTheme="majorBidi" w:cstheme="majorBidi"/>
          <w:sz w:val="28"/>
          <w:szCs w:val="28"/>
          <w:shd w:val="clear" w:color="auto" w:fill="FFFFFF"/>
        </w:rPr>
        <w:t xml:space="preserve">provides </w:t>
      </w:r>
      <w:r w:rsidR="00294E45" w:rsidRPr="00FC0D24">
        <w:rPr>
          <w:rFonts w:asciiTheme="majorBidi" w:hAnsiTheme="majorBidi" w:cstheme="majorBidi"/>
          <w:sz w:val="28"/>
          <w:szCs w:val="28"/>
          <w:shd w:val="clear" w:color="auto" w:fill="FFFFFF"/>
        </w:rPr>
        <w:t xml:space="preserve">ten </w:t>
      </w:r>
      <w:r w:rsidR="00695046" w:rsidRPr="00FC0D24">
        <w:rPr>
          <w:rFonts w:asciiTheme="majorBidi" w:hAnsiTheme="majorBidi" w:cstheme="majorBidi"/>
          <w:sz w:val="28"/>
          <w:szCs w:val="28"/>
          <w:shd w:val="clear" w:color="auto" w:fill="FFFFFF"/>
        </w:rPr>
        <w:t xml:space="preserve">centered </w:t>
      </w:r>
      <w:r w:rsidR="00294E45" w:rsidRPr="00FC0D24">
        <w:rPr>
          <w:rFonts w:asciiTheme="majorBidi" w:hAnsiTheme="majorBidi" w:cstheme="majorBidi"/>
          <w:sz w:val="28"/>
          <w:szCs w:val="28"/>
          <w:shd w:val="clear" w:color="auto" w:fill="FFFFFF"/>
        </w:rPr>
        <w:t xml:space="preserve">models </w:t>
      </w:r>
      <w:r w:rsidR="00695046" w:rsidRPr="00FC0D24">
        <w:rPr>
          <w:rFonts w:asciiTheme="majorBidi" w:hAnsiTheme="majorBidi" w:cstheme="majorBidi"/>
          <w:sz w:val="28"/>
          <w:szCs w:val="28"/>
          <w:shd w:val="clear" w:color="auto" w:fill="FFFFFF"/>
        </w:rPr>
        <w:t>with</w:t>
      </w:r>
      <w:r w:rsidR="00294E45" w:rsidRPr="00FC0D24">
        <w:rPr>
          <w:rFonts w:asciiTheme="majorBidi" w:hAnsiTheme="majorBidi" w:cstheme="majorBidi"/>
          <w:sz w:val="28"/>
          <w:szCs w:val="28"/>
          <w:shd w:val="clear" w:color="auto" w:fill="FFFFFF"/>
        </w:rPr>
        <w:t xml:space="preserve"> highly populated clusters of low-energy docked structures</w:t>
      </w:r>
      <w:r w:rsidR="00BA3FE0" w:rsidRPr="00FC0D24">
        <w:rPr>
          <w:rFonts w:asciiTheme="majorBidi" w:hAnsiTheme="majorBidi" w:cstheme="majorBidi"/>
          <w:sz w:val="28"/>
          <w:szCs w:val="28"/>
          <w:shd w:val="clear" w:color="auto" w:fill="FFFFFF"/>
        </w:rPr>
        <w:t>.</w:t>
      </w:r>
      <w:r w:rsidR="00ED5CD9" w:rsidRPr="00FC0D24">
        <w:rPr>
          <w:rFonts w:asciiTheme="majorBidi" w:hAnsiTheme="majorBidi" w:cstheme="majorBidi"/>
          <w:sz w:val="28"/>
          <w:szCs w:val="28"/>
          <w:shd w:val="clear" w:color="auto" w:fill="FFFFFF"/>
        </w:rPr>
        <w:t xml:space="preserve"> </w:t>
      </w:r>
      <w:r w:rsidR="00A94213" w:rsidRPr="00FC0D24">
        <w:rPr>
          <w:rFonts w:asciiTheme="majorBidi" w:hAnsiTheme="majorBidi" w:cstheme="majorBidi"/>
          <w:sz w:val="28"/>
          <w:szCs w:val="28"/>
          <w:shd w:val="clear" w:color="auto" w:fill="FFFFFF"/>
        </w:rPr>
        <w:t xml:space="preserve">Finally, the </w:t>
      </w:r>
      <w:r w:rsidR="00BA3FE0" w:rsidRPr="00FC0D24">
        <w:rPr>
          <w:rFonts w:asciiTheme="majorBidi" w:hAnsiTheme="majorBidi" w:cstheme="majorBidi"/>
          <w:sz w:val="28"/>
          <w:szCs w:val="28"/>
          <w:shd w:val="clear" w:color="auto" w:fill="FFFFFF"/>
        </w:rPr>
        <w:t>docked molec</w:t>
      </w:r>
      <w:r w:rsidR="00A94213" w:rsidRPr="00FC0D24">
        <w:rPr>
          <w:rFonts w:asciiTheme="majorBidi" w:hAnsiTheme="majorBidi" w:cstheme="majorBidi"/>
          <w:sz w:val="28"/>
          <w:szCs w:val="28"/>
          <w:shd w:val="clear" w:color="auto" w:fill="FFFFFF"/>
        </w:rPr>
        <w:t>ules were</w:t>
      </w:r>
      <w:r w:rsidR="00BA3FE0" w:rsidRPr="00FC0D24">
        <w:rPr>
          <w:rFonts w:asciiTheme="majorBidi" w:hAnsiTheme="majorBidi" w:cstheme="majorBidi"/>
          <w:sz w:val="28"/>
          <w:szCs w:val="28"/>
          <w:shd w:val="clear" w:color="auto" w:fill="FFFFFF"/>
        </w:rPr>
        <w:t xml:space="preserve"> visualized by </w:t>
      </w:r>
      <w:proofErr w:type="spellStart"/>
      <w:r w:rsidR="00BA3FE0" w:rsidRPr="00FC0D24">
        <w:rPr>
          <w:rStyle w:val="Emphasis"/>
          <w:rFonts w:asciiTheme="majorBidi" w:hAnsiTheme="majorBidi" w:cstheme="majorBidi"/>
          <w:i w:val="0"/>
          <w:iCs w:val="0"/>
          <w:sz w:val="28"/>
          <w:szCs w:val="28"/>
          <w:shd w:val="clear" w:color="auto" w:fill="FFFFFF"/>
        </w:rPr>
        <w:t>PyMOL</w:t>
      </w:r>
      <w:proofErr w:type="spellEnd"/>
      <w:r w:rsidR="00BA3FE0" w:rsidRPr="00FC0D24">
        <w:rPr>
          <w:rFonts w:asciiTheme="majorBidi" w:hAnsiTheme="majorBidi" w:cstheme="majorBidi"/>
          <w:sz w:val="28"/>
          <w:szCs w:val="28"/>
          <w:shd w:val="clear" w:color="auto" w:fill="FFFFFF"/>
        </w:rPr>
        <w:t> 3.1. </w:t>
      </w:r>
      <w:r w:rsidR="00BA3FE0" w:rsidRPr="00FC0D24">
        <w:rPr>
          <w:rStyle w:val="Emphasis"/>
          <w:rFonts w:asciiTheme="majorBidi" w:hAnsiTheme="majorBidi" w:cstheme="majorBidi"/>
          <w:i w:val="0"/>
          <w:iCs w:val="0"/>
          <w:sz w:val="28"/>
          <w:szCs w:val="28"/>
          <w:shd w:val="clear" w:color="auto" w:fill="FFFFFF"/>
        </w:rPr>
        <w:t>Version</w:t>
      </w:r>
      <w:r w:rsidR="00BA3FE0" w:rsidRPr="00FC0D24">
        <w:rPr>
          <w:rFonts w:asciiTheme="majorBidi" w:hAnsiTheme="majorBidi" w:cstheme="majorBidi"/>
          <w:sz w:val="28"/>
          <w:szCs w:val="28"/>
          <w:shd w:val="clear" w:color="auto" w:fill="FFFFFF"/>
        </w:rPr>
        <w:t> 3.1.0 software</w:t>
      </w:r>
      <w:r w:rsidR="00A94213" w:rsidRPr="00FC0D24">
        <w:rPr>
          <w:rFonts w:asciiTheme="majorBidi" w:hAnsiTheme="majorBidi" w:cstheme="majorBidi"/>
          <w:sz w:val="28"/>
          <w:szCs w:val="28"/>
          <w:shd w:val="clear" w:color="auto" w:fill="FFFFFF"/>
        </w:rPr>
        <w:t>.</w:t>
      </w:r>
      <w:r w:rsidR="00BA3FE0" w:rsidRPr="00FC0D24">
        <w:rPr>
          <w:rFonts w:asciiTheme="majorBidi" w:hAnsiTheme="majorBidi" w:cstheme="majorBidi"/>
          <w:sz w:val="28"/>
          <w:szCs w:val="28"/>
          <w:shd w:val="clear" w:color="auto" w:fill="FFFFFF"/>
        </w:rPr>
        <w:t xml:space="preserve"> </w:t>
      </w:r>
      <w:r w:rsidR="00327047" w:rsidRPr="00FC0D24">
        <w:rPr>
          <w:rFonts w:asciiTheme="majorBidi" w:hAnsiTheme="majorBidi" w:cstheme="majorBidi"/>
          <w:sz w:val="28"/>
          <w:szCs w:val="28"/>
          <w:shd w:val="clear" w:color="auto" w:fill="FFFFFF"/>
        </w:rPr>
        <w:t>On the other hand, t</w:t>
      </w:r>
      <w:r w:rsidR="00211ADC" w:rsidRPr="00FC0D24">
        <w:rPr>
          <w:rFonts w:asciiTheme="majorBidi" w:hAnsiTheme="majorBidi" w:cstheme="majorBidi"/>
          <w:sz w:val="28"/>
          <w:szCs w:val="28"/>
        </w:rPr>
        <w:t>he vaccine molecule was docke</w:t>
      </w:r>
      <w:r w:rsidR="00FD27E3" w:rsidRPr="00FC0D24">
        <w:rPr>
          <w:rFonts w:asciiTheme="majorBidi" w:hAnsiTheme="majorBidi" w:cstheme="majorBidi"/>
          <w:sz w:val="28"/>
          <w:szCs w:val="28"/>
        </w:rPr>
        <w:t>d with human Toll-Like Receptor 4</w:t>
      </w:r>
      <w:r w:rsidR="00211ADC" w:rsidRPr="00FC0D24">
        <w:rPr>
          <w:rFonts w:asciiTheme="majorBidi" w:hAnsiTheme="majorBidi" w:cstheme="majorBidi"/>
          <w:sz w:val="28"/>
          <w:szCs w:val="28"/>
        </w:rPr>
        <w:t xml:space="preserve"> (TLR4) chains using the</w:t>
      </w:r>
      <w:r w:rsidR="00B062DD" w:rsidRPr="00FC0D24">
        <w:rPr>
          <w:rFonts w:asciiTheme="majorBidi" w:hAnsiTheme="majorBidi" w:cstheme="majorBidi"/>
          <w:sz w:val="28"/>
          <w:szCs w:val="28"/>
          <w:shd w:val="clear" w:color="auto" w:fill="FFFFFF"/>
        </w:rPr>
        <w:t xml:space="preserve"> H</w:t>
      </w:r>
      <w:r w:rsidR="00123289" w:rsidRPr="00FC0D24">
        <w:rPr>
          <w:rFonts w:asciiTheme="majorBidi" w:hAnsiTheme="majorBidi" w:cstheme="majorBidi"/>
          <w:sz w:val="28"/>
          <w:szCs w:val="28"/>
          <w:shd w:val="clear" w:color="auto" w:fill="FFFFFF"/>
        </w:rPr>
        <w:t>AD</w:t>
      </w:r>
      <w:r w:rsidR="00B062DD" w:rsidRPr="00FC0D24">
        <w:rPr>
          <w:rFonts w:asciiTheme="majorBidi" w:hAnsiTheme="majorBidi" w:cstheme="majorBidi"/>
          <w:sz w:val="28"/>
          <w:szCs w:val="28"/>
          <w:shd w:val="clear" w:color="auto" w:fill="FFFFFF"/>
        </w:rPr>
        <w:t>DOCK</w:t>
      </w:r>
      <w:r w:rsidR="00062D8C" w:rsidRPr="00FC0D24">
        <w:rPr>
          <w:rFonts w:asciiTheme="majorBidi" w:hAnsiTheme="majorBidi" w:cstheme="majorBidi"/>
          <w:sz w:val="28"/>
          <w:szCs w:val="28"/>
          <w:shd w:val="clear" w:color="auto" w:fill="FFFFFF"/>
        </w:rPr>
        <w:t>2.4</w:t>
      </w:r>
      <w:r w:rsidR="00B062DD" w:rsidRPr="00FC0D24">
        <w:rPr>
          <w:rFonts w:asciiTheme="majorBidi" w:hAnsiTheme="majorBidi" w:cstheme="majorBidi"/>
          <w:sz w:val="28"/>
          <w:szCs w:val="28"/>
          <w:shd w:val="clear" w:color="auto" w:fill="FFFFFF"/>
        </w:rPr>
        <w:t xml:space="preserve"> server</w:t>
      </w:r>
      <w:r w:rsidR="002E50A5" w:rsidRPr="00E47628">
        <w:rPr>
          <w:rFonts w:asciiTheme="majorBidi" w:hAnsiTheme="majorBidi" w:cstheme="majorBidi"/>
          <w:color w:val="FF0000"/>
          <w:sz w:val="28"/>
          <w:szCs w:val="28"/>
          <w:shd w:val="clear" w:color="auto" w:fill="FFFFFF"/>
        </w:rPr>
        <w:t xml:space="preserve"> </w:t>
      </w:r>
      <w:r w:rsidR="00471546" w:rsidRPr="005C6EC6">
        <w:rPr>
          <w:rFonts w:asciiTheme="majorBidi" w:hAnsiTheme="majorBidi" w:cstheme="majorBidi"/>
          <w:sz w:val="28"/>
          <w:szCs w:val="28"/>
          <w:shd w:val="clear" w:color="auto" w:fill="FFFFFF"/>
        </w:rPr>
        <w:t>(</w:t>
      </w:r>
      <w:hyperlink r:id="rId34" w:history="1">
        <w:r w:rsidR="00471546" w:rsidRPr="005C6EC6">
          <w:rPr>
            <w:rStyle w:val="Hyperlink"/>
            <w:rFonts w:asciiTheme="majorBidi" w:hAnsiTheme="majorBidi" w:cstheme="majorBidi"/>
            <w:sz w:val="28"/>
            <w:szCs w:val="28"/>
            <w:shd w:val="clear" w:color="auto" w:fill="FFFFFF"/>
          </w:rPr>
          <w:t>https://rascar.science.uu.nl/haddock2.4/</w:t>
        </w:r>
      </w:hyperlink>
      <w:r w:rsidR="00471546" w:rsidRPr="005C6EC6">
        <w:rPr>
          <w:rFonts w:asciiTheme="majorBidi" w:hAnsiTheme="majorBidi" w:cstheme="majorBidi"/>
          <w:sz w:val="28"/>
          <w:szCs w:val="28"/>
          <w:shd w:val="clear" w:color="auto" w:fill="FFFFFF"/>
        </w:rPr>
        <w:t>)</w:t>
      </w:r>
      <w:r w:rsidR="00DA6F1E" w:rsidRPr="005C6EC6">
        <w:rPr>
          <w:rFonts w:asciiTheme="majorBidi" w:hAnsiTheme="majorBidi" w:cstheme="majorBidi"/>
          <w:sz w:val="28"/>
          <w:szCs w:val="28"/>
          <w:shd w:val="clear" w:color="auto" w:fill="FFFFFF"/>
        </w:rPr>
        <w:t xml:space="preserve"> [</w:t>
      </w:r>
      <w:r w:rsidR="006A7DAB" w:rsidRPr="005C6EC6">
        <w:rPr>
          <w:rFonts w:asciiTheme="majorBidi" w:hAnsiTheme="majorBidi" w:cstheme="majorBidi"/>
          <w:sz w:val="28"/>
          <w:szCs w:val="28"/>
          <w:shd w:val="clear" w:color="auto" w:fill="FFFFFF"/>
        </w:rPr>
        <w:t>69</w:t>
      </w:r>
      <w:r w:rsidR="00DA6F1E" w:rsidRPr="005C6EC6">
        <w:rPr>
          <w:rFonts w:asciiTheme="majorBidi" w:hAnsiTheme="majorBidi" w:cstheme="majorBidi"/>
          <w:sz w:val="28"/>
          <w:szCs w:val="28"/>
          <w:shd w:val="clear" w:color="auto" w:fill="FFFFFF"/>
        </w:rPr>
        <w:t>]</w:t>
      </w:r>
      <w:r w:rsidR="002432B8" w:rsidRPr="005C6EC6">
        <w:rPr>
          <w:rFonts w:asciiTheme="majorBidi" w:hAnsiTheme="majorBidi" w:cstheme="majorBidi"/>
          <w:sz w:val="28"/>
          <w:szCs w:val="28"/>
          <w:shd w:val="clear" w:color="auto" w:fill="FFFFFF"/>
        </w:rPr>
        <w:t>.</w:t>
      </w:r>
      <w:r w:rsidR="00211ADC" w:rsidRPr="005C6EC6">
        <w:rPr>
          <w:rFonts w:asciiTheme="majorBidi" w:hAnsiTheme="majorBidi" w:cstheme="majorBidi"/>
          <w:sz w:val="28"/>
          <w:szCs w:val="28"/>
        </w:rPr>
        <w:t xml:space="preserve"> </w:t>
      </w:r>
      <w:r w:rsidR="00123289" w:rsidRPr="005C6EC6">
        <w:rPr>
          <w:rFonts w:asciiTheme="majorBidi" w:hAnsiTheme="majorBidi" w:cstheme="majorBidi"/>
          <w:sz w:val="28"/>
          <w:szCs w:val="28"/>
          <w:lang w:val="en-GB"/>
        </w:rPr>
        <w:t>The HADDOCK</w:t>
      </w:r>
      <w:r w:rsidR="00062D8C" w:rsidRPr="005C6EC6">
        <w:rPr>
          <w:rFonts w:asciiTheme="majorBidi" w:hAnsiTheme="majorBidi" w:cstheme="majorBidi"/>
          <w:sz w:val="28"/>
          <w:szCs w:val="28"/>
          <w:lang w:val="en-GB"/>
        </w:rPr>
        <w:t>2.4</w:t>
      </w:r>
      <w:r w:rsidR="00123289" w:rsidRPr="005C6EC6">
        <w:rPr>
          <w:rFonts w:asciiTheme="majorBidi" w:hAnsiTheme="majorBidi" w:cstheme="majorBidi"/>
          <w:sz w:val="28"/>
          <w:szCs w:val="28"/>
          <w:lang w:val="en-GB"/>
        </w:rPr>
        <w:t xml:space="preserve"> refinement interface was exploited to provide the </w:t>
      </w:r>
      <w:r w:rsidR="00DB70B0" w:rsidRPr="005C6EC6">
        <w:rPr>
          <w:rFonts w:asciiTheme="majorBidi" w:hAnsiTheme="majorBidi" w:cstheme="majorBidi"/>
          <w:sz w:val="28"/>
          <w:szCs w:val="28"/>
          <w:lang w:val="en-GB"/>
        </w:rPr>
        <w:t xml:space="preserve">accurate cluster </w:t>
      </w:r>
      <w:r w:rsidR="00123289" w:rsidRPr="005C6EC6">
        <w:rPr>
          <w:rFonts w:asciiTheme="majorBidi" w:hAnsiTheme="majorBidi" w:cstheme="majorBidi"/>
          <w:sz w:val="28"/>
          <w:szCs w:val="28"/>
          <w:lang w:val="en-GB"/>
        </w:rPr>
        <w:t>interaction.</w:t>
      </w:r>
      <w:r w:rsidR="00123289" w:rsidRPr="005C6EC6">
        <w:rPr>
          <w:rFonts w:asciiTheme="majorBidi" w:hAnsiTheme="majorBidi" w:cstheme="majorBidi"/>
          <w:sz w:val="28"/>
          <w:szCs w:val="28"/>
          <w:shd w:val="clear" w:color="auto" w:fill="FFFFFF"/>
          <w:lang w:val="en-GB"/>
        </w:rPr>
        <w:t xml:space="preserve"> </w:t>
      </w:r>
      <w:r w:rsidR="002432B8" w:rsidRPr="005C6EC6">
        <w:rPr>
          <w:rFonts w:asciiTheme="majorBidi" w:hAnsiTheme="majorBidi" w:cstheme="majorBidi"/>
          <w:sz w:val="28"/>
          <w:szCs w:val="28"/>
          <w:shd w:val="clear" w:color="auto" w:fill="FFFFFF"/>
        </w:rPr>
        <w:t xml:space="preserve">Thus, the vaccine PDB file ameliorated by </w:t>
      </w:r>
      <w:proofErr w:type="spellStart"/>
      <w:r w:rsidR="002432B8" w:rsidRPr="005C6EC6">
        <w:rPr>
          <w:rFonts w:asciiTheme="majorBidi" w:hAnsiTheme="majorBidi" w:cstheme="majorBidi"/>
          <w:sz w:val="28"/>
          <w:szCs w:val="28"/>
          <w:shd w:val="clear" w:color="auto" w:fill="FFFFFF"/>
        </w:rPr>
        <w:t>Galaxyrefiner</w:t>
      </w:r>
      <w:proofErr w:type="spellEnd"/>
      <w:r w:rsidR="002432B8" w:rsidRPr="005C6EC6">
        <w:rPr>
          <w:rFonts w:asciiTheme="majorBidi" w:hAnsiTheme="majorBidi" w:cstheme="majorBidi"/>
          <w:sz w:val="28"/>
          <w:szCs w:val="28"/>
          <w:shd w:val="clear" w:color="auto" w:fill="FFFFFF"/>
        </w:rPr>
        <w:t xml:space="preserve"> was considered as the ligand and submitted to the server with TLR4 (PDB: 4G8A)</w:t>
      </w:r>
      <w:r w:rsidR="00123289" w:rsidRPr="005C6EC6">
        <w:rPr>
          <w:rFonts w:asciiTheme="majorBidi" w:hAnsiTheme="majorBidi" w:cstheme="majorBidi"/>
          <w:sz w:val="28"/>
          <w:szCs w:val="28"/>
          <w:shd w:val="clear" w:color="auto" w:fill="FFFFFF"/>
        </w:rPr>
        <w:t xml:space="preserve"> as a receptor</w:t>
      </w:r>
      <w:r w:rsidR="001E16AC" w:rsidRPr="005C6EC6">
        <w:rPr>
          <w:rFonts w:asciiTheme="majorBidi" w:hAnsiTheme="majorBidi" w:cstheme="majorBidi"/>
          <w:sz w:val="28"/>
          <w:szCs w:val="28"/>
          <w:shd w:val="clear" w:color="auto" w:fill="FFFFFF"/>
        </w:rPr>
        <w:t xml:space="preserve">. For </w:t>
      </w:r>
      <w:r w:rsidR="001E16AC" w:rsidRPr="00FC0D24">
        <w:rPr>
          <w:rFonts w:asciiTheme="majorBidi" w:hAnsiTheme="majorBidi" w:cstheme="majorBidi"/>
          <w:sz w:val="28"/>
          <w:szCs w:val="28"/>
          <w:shd w:val="clear" w:color="auto" w:fill="FFFFFF"/>
        </w:rPr>
        <w:t xml:space="preserve">TLR4, the </w:t>
      </w:r>
      <w:r w:rsidR="002432B8" w:rsidRPr="005C6EC6">
        <w:rPr>
          <w:rFonts w:asciiTheme="majorBidi" w:hAnsiTheme="majorBidi" w:cstheme="majorBidi"/>
          <w:sz w:val="28"/>
          <w:szCs w:val="28"/>
          <w:shd w:val="clear" w:color="auto" w:fill="FFFFFF"/>
        </w:rPr>
        <w:t xml:space="preserve">docking process was performed with </w:t>
      </w:r>
      <w:r w:rsidR="00B062DD" w:rsidRPr="005C6EC6">
        <w:rPr>
          <w:rFonts w:asciiTheme="majorBidi" w:hAnsiTheme="majorBidi" w:cstheme="majorBidi"/>
          <w:sz w:val="28"/>
          <w:szCs w:val="28"/>
          <w:shd w:val="clear" w:color="auto" w:fill="FFFFFF"/>
        </w:rPr>
        <w:t>chain A and chain B separately.</w:t>
      </w:r>
      <w:r w:rsidR="006F37AA" w:rsidRPr="005C6EC6">
        <w:rPr>
          <w:rFonts w:asciiTheme="majorBidi" w:hAnsiTheme="majorBidi" w:cstheme="majorBidi"/>
          <w:sz w:val="28"/>
          <w:szCs w:val="28"/>
          <w:shd w:val="clear" w:color="auto" w:fill="FFFFFF"/>
        </w:rPr>
        <w:t xml:space="preserve"> To view the graphic</w:t>
      </w:r>
      <w:r w:rsidR="002E50A5" w:rsidRPr="005C6EC6">
        <w:rPr>
          <w:rFonts w:asciiTheme="majorBidi" w:hAnsiTheme="majorBidi" w:cstheme="majorBidi"/>
          <w:sz w:val="28"/>
          <w:szCs w:val="28"/>
          <w:shd w:val="clear" w:color="auto" w:fill="FFFFFF"/>
        </w:rPr>
        <w:t>al</w:t>
      </w:r>
      <w:r w:rsidR="006F37AA" w:rsidRPr="005C6EC6">
        <w:rPr>
          <w:rFonts w:asciiTheme="majorBidi" w:hAnsiTheme="majorBidi" w:cstheme="majorBidi"/>
          <w:sz w:val="28"/>
          <w:szCs w:val="28"/>
          <w:shd w:val="clear" w:color="auto" w:fill="FFFFFF"/>
        </w:rPr>
        <w:t xml:space="preserve"> docking interaction between these molecules, the </w:t>
      </w:r>
      <w:proofErr w:type="spellStart"/>
      <w:r w:rsidR="00471546" w:rsidRPr="005C6EC6">
        <w:rPr>
          <w:rFonts w:asciiTheme="majorBidi" w:hAnsiTheme="majorBidi" w:cstheme="majorBidi"/>
          <w:color w:val="000000"/>
          <w:sz w:val="28"/>
          <w:szCs w:val="28"/>
          <w:lang w:val="en-GB"/>
        </w:rPr>
        <w:t>PDBsum</w:t>
      </w:r>
      <w:proofErr w:type="spellEnd"/>
      <w:r w:rsidR="00471546" w:rsidRPr="005C6EC6">
        <w:rPr>
          <w:rFonts w:asciiTheme="majorBidi" w:hAnsiTheme="majorBidi" w:cstheme="majorBidi"/>
          <w:color w:val="000000"/>
          <w:sz w:val="28"/>
          <w:szCs w:val="28"/>
          <w:lang w:val="en-GB"/>
        </w:rPr>
        <w:t xml:space="preserve"> server (</w:t>
      </w:r>
      <w:hyperlink r:id="rId35" w:history="1">
        <w:r w:rsidR="00471546" w:rsidRPr="005C6EC6">
          <w:rPr>
            <w:rStyle w:val="Hyperlink"/>
            <w:rFonts w:asciiTheme="majorBidi" w:hAnsiTheme="majorBidi" w:cstheme="majorBidi"/>
            <w:sz w:val="28"/>
            <w:szCs w:val="28"/>
            <w:lang w:val="en-GB"/>
          </w:rPr>
          <w:t>https://www.ebi.ac.uk/thornton-srv/databases/pdbsum/</w:t>
        </w:r>
      </w:hyperlink>
      <w:r w:rsidR="00471546" w:rsidRPr="005C6EC6">
        <w:rPr>
          <w:rFonts w:asciiTheme="majorBidi" w:hAnsiTheme="majorBidi" w:cstheme="majorBidi"/>
          <w:color w:val="000000"/>
          <w:sz w:val="28"/>
          <w:szCs w:val="28"/>
          <w:lang w:val="en-GB"/>
        </w:rPr>
        <w:t>)</w:t>
      </w:r>
      <w:r w:rsidR="00970D77" w:rsidRPr="005C6EC6">
        <w:rPr>
          <w:rFonts w:asciiTheme="majorBidi" w:hAnsiTheme="majorBidi" w:cstheme="majorBidi"/>
          <w:color w:val="0000FF"/>
          <w:sz w:val="28"/>
          <w:szCs w:val="28"/>
          <w:lang w:val="en-GB"/>
        </w:rPr>
        <w:t xml:space="preserve"> </w:t>
      </w:r>
      <w:r w:rsidR="006F37AA" w:rsidRPr="005C6EC6">
        <w:rPr>
          <w:rFonts w:asciiTheme="majorBidi" w:hAnsiTheme="majorBidi" w:cstheme="majorBidi"/>
          <w:sz w:val="28"/>
          <w:szCs w:val="28"/>
          <w:lang w:val="en-GB"/>
        </w:rPr>
        <w:t>was used</w:t>
      </w:r>
      <w:r w:rsidR="00DA6F1E" w:rsidRPr="005C6EC6">
        <w:rPr>
          <w:rFonts w:asciiTheme="majorBidi" w:hAnsiTheme="majorBidi" w:cstheme="majorBidi"/>
          <w:sz w:val="28"/>
          <w:szCs w:val="28"/>
          <w:lang w:val="en-GB"/>
        </w:rPr>
        <w:t xml:space="preserve"> [</w:t>
      </w:r>
      <w:r w:rsidR="006A7DAB" w:rsidRPr="005C6EC6">
        <w:rPr>
          <w:rFonts w:asciiTheme="majorBidi" w:hAnsiTheme="majorBidi" w:cstheme="majorBidi"/>
          <w:sz w:val="28"/>
          <w:szCs w:val="28"/>
          <w:lang w:val="en-GB"/>
        </w:rPr>
        <w:t>70</w:t>
      </w:r>
      <w:r w:rsidR="00DA6F1E" w:rsidRPr="005C6EC6">
        <w:rPr>
          <w:rFonts w:asciiTheme="majorBidi" w:hAnsiTheme="majorBidi" w:cstheme="majorBidi"/>
          <w:color w:val="000000"/>
          <w:sz w:val="28"/>
          <w:szCs w:val="28"/>
          <w:lang w:val="en-GB"/>
        </w:rPr>
        <w:t>]</w:t>
      </w:r>
      <w:r w:rsidR="006F37AA" w:rsidRPr="005C6EC6">
        <w:rPr>
          <w:rFonts w:asciiTheme="majorBidi" w:hAnsiTheme="majorBidi" w:cstheme="majorBidi"/>
          <w:color w:val="000000"/>
          <w:sz w:val="28"/>
          <w:szCs w:val="28"/>
          <w:lang w:val="en-GB"/>
        </w:rPr>
        <w:t>.</w:t>
      </w:r>
      <w:r w:rsidR="003575B1" w:rsidRPr="005C6EC6">
        <w:rPr>
          <w:rFonts w:asciiTheme="majorBidi" w:hAnsiTheme="majorBidi" w:cstheme="majorBidi"/>
          <w:color w:val="000000"/>
          <w:sz w:val="28"/>
          <w:szCs w:val="28"/>
          <w:lang w:val="en-GB"/>
        </w:rPr>
        <w:t xml:space="preserve"> In addition, the PRODIGY web server </w:t>
      </w:r>
      <w:r w:rsidR="00362555" w:rsidRPr="005C6EC6">
        <w:rPr>
          <w:rFonts w:asciiTheme="majorBidi" w:hAnsiTheme="majorBidi" w:cstheme="majorBidi"/>
          <w:color w:val="000000"/>
          <w:sz w:val="28"/>
          <w:szCs w:val="28"/>
          <w:lang w:val="en-GB"/>
        </w:rPr>
        <w:t xml:space="preserve">at </w:t>
      </w:r>
      <w:r w:rsidR="003575B1" w:rsidRPr="005C6EC6">
        <w:rPr>
          <w:rFonts w:asciiTheme="majorBidi" w:hAnsiTheme="majorBidi" w:cstheme="majorBidi"/>
          <w:color w:val="000000"/>
          <w:sz w:val="28"/>
          <w:szCs w:val="28"/>
          <w:lang w:val="en-GB"/>
        </w:rPr>
        <w:t>(</w:t>
      </w:r>
      <w:hyperlink r:id="rId36" w:history="1">
        <w:r w:rsidR="002E50A5" w:rsidRPr="005C6EC6">
          <w:rPr>
            <w:rStyle w:val="Hyperlink"/>
            <w:rFonts w:asciiTheme="majorBidi" w:hAnsiTheme="majorBidi" w:cstheme="majorBidi"/>
            <w:sz w:val="28"/>
            <w:szCs w:val="28"/>
            <w:lang w:val="en-GB"/>
          </w:rPr>
          <w:t>https://wenmr.science.uu.nl/prodigy/</w:t>
        </w:r>
      </w:hyperlink>
      <w:r w:rsidR="003575B1" w:rsidRPr="005C6EC6">
        <w:rPr>
          <w:rFonts w:asciiTheme="majorBidi" w:hAnsiTheme="majorBidi" w:cstheme="majorBidi"/>
          <w:color w:val="0000FF"/>
          <w:sz w:val="28"/>
          <w:szCs w:val="28"/>
          <w:lang w:val="en-GB"/>
        </w:rPr>
        <w:t>)</w:t>
      </w:r>
      <w:r w:rsidR="007339AE" w:rsidRPr="005C6EC6">
        <w:rPr>
          <w:rFonts w:asciiTheme="majorBidi" w:hAnsiTheme="majorBidi" w:cstheme="majorBidi"/>
          <w:color w:val="0000FF"/>
          <w:sz w:val="28"/>
          <w:szCs w:val="28"/>
          <w:lang w:val="en-GB"/>
        </w:rPr>
        <w:t xml:space="preserve"> </w:t>
      </w:r>
      <w:r w:rsidR="007339AE" w:rsidRPr="00FC0D24">
        <w:rPr>
          <w:rFonts w:asciiTheme="majorBidi" w:hAnsiTheme="majorBidi" w:cstheme="majorBidi"/>
          <w:sz w:val="28"/>
          <w:szCs w:val="28"/>
          <w:lang w:val="en-GB"/>
        </w:rPr>
        <w:t xml:space="preserve">is </w:t>
      </w:r>
      <w:r w:rsidR="00362555" w:rsidRPr="00FC0D24">
        <w:rPr>
          <w:rFonts w:asciiTheme="majorBidi" w:hAnsiTheme="majorBidi" w:cstheme="majorBidi"/>
          <w:sz w:val="28"/>
          <w:szCs w:val="28"/>
          <w:lang w:val="en-GB"/>
        </w:rPr>
        <w:t xml:space="preserve">a server </w:t>
      </w:r>
      <w:r w:rsidR="00362555" w:rsidRPr="00FC0D24">
        <w:rPr>
          <w:rFonts w:asciiTheme="majorBidi" w:hAnsiTheme="majorBidi" w:cstheme="majorBidi"/>
          <w:sz w:val="28"/>
          <w:szCs w:val="28"/>
          <w:shd w:val="clear" w:color="auto" w:fill="FFFFFF"/>
        </w:rPr>
        <w:t>focuses on the prediction of binding affinity in biological complexes and identification of biological interfaces from crystallographic one</w:t>
      </w:r>
      <w:r w:rsidR="00DA6F1E" w:rsidRPr="00FC0D24">
        <w:rPr>
          <w:rFonts w:asciiTheme="majorBidi" w:hAnsiTheme="majorBidi" w:cstheme="majorBidi"/>
          <w:sz w:val="28"/>
          <w:szCs w:val="28"/>
          <w:shd w:val="clear" w:color="auto" w:fill="FFFFFF"/>
        </w:rPr>
        <w:t xml:space="preserve"> [</w:t>
      </w:r>
      <w:r w:rsidR="006A7DAB" w:rsidRPr="00FC0D24">
        <w:rPr>
          <w:rFonts w:asciiTheme="majorBidi" w:hAnsiTheme="majorBidi" w:cstheme="majorBidi"/>
          <w:sz w:val="28"/>
          <w:szCs w:val="28"/>
          <w:shd w:val="clear" w:color="auto" w:fill="FFFFFF"/>
        </w:rPr>
        <w:t>71, 72</w:t>
      </w:r>
      <w:r w:rsidR="00DA6F1E" w:rsidRPr="00FC0D24">
        <w:rPr>
          <w:rFonts w:asciiTheme="majorBidi" w:hAnsiTheme="majorBidi" w:cstheme="majorBidi"/>
          <w:sz w:val="28"/>
          <w:szCs w:val="28"/>
          <w:shd w:val="clear" w:color="auto" w:fill="FFFFFF"/>
        </w:rPr>
        <w:t>]</w:t>
      </w:r>
      <w:r w:rsidR="00362555" w:rsidRPr="00FC0D24">
        <w:rPr>
          <w:rFonts w:asciiTheme="majorBidi" w:hAnsiTheme="majorBidi" w:cstheme="majorBidi"/>
          <w:sz w:val="28"/>
          <w:szCs w:val="28"/>
          <w:shd w:val="clear" w:color="auto" w:fill="FFFFFF"/>
        </w:rPr>
        <w:t>.</w:t>
      </w:r>
      <w:r w:rsidR="00362555" w:rsidRPr="00FC0D24">
        <w:rPr>
          <w:rFonts w:asciiTheme="majorBidi" w:hAnsiTheme="majorBidi" w:cstheme="majorBidi"/>
          <w:sz w:val="28"/>
          <w:szCs w:val="28"/>
          <w:lang w:val="en-GB"/>
        </w:rPr>
        <w:t xml:space="preserve"> This server was used </w:t>
      </w:r>
      <w:r w:rsidR="008E29D4" w:rsidRPr="00FC0D24">
        <w:rPr>
          <w:rFonts w:asciiTheme="majorBidi" w:hAnsiTheme="majorBidi" w:cstheme="majorBidi"/>
          <w:sz w:val="28"/>
          <w:szCs w:val="28"/>
          <w:lang w:val="en-GB"/>
        </w:rPr>
        <w:t>to provide</w:t>
      </w:r>
      <w:r w:rsidR="002E50A5" w:rsidRPr="00FC0D24">
        <w:rPr>
          <w:rFonts w:asciiTheme="majorBidi" w:hAnsiTheme="majorBidi" w:cstheme="majorBidi"/>
          <w:sz w:val="28"/>
          <w:szCs w:val="28"/>
          <w:lang w:val="en-GB"/>
        </w:rPr>
        <w:t xml:space="preserve"> the </w:t>
      </w:r>
      <w:r w:rsidR="003575B1" w:rsidRPr="00FC0D24">
        <w:rPr>
          <w:rFonts w:asciiTheme="majorBidi" w:hAnsiTheme="majorBidi" w:cstheme="majorBidi"/>
          <w:sz w:val="28"/>
          <w:szCs w:val="28"/>
          <w:lang w:val="en-GB"/>
        </w:rPr>
        <w:t>binding affinities</w:t>
      </w:r>
      <w:r w:rsidR="002E50A5" w:rsidRPr="00FC0D24">
        <w:rPr>
          <w:rFonts w:asciiTheme="majorBidi" w:hAnsiTheme="majorBidi" w:cstheme="majorBidi"/>
          <w:sz w:val="28"/>
          <w:szCs w:val="28"/>
          <w:lang w:val="en-GB"/>
        </w:rPr>
        <w:t xml:space="preserve"> of </w:t>
      </w:r>
      <w:r w:rsidR="007B50C6" w:rsidRPr="00FC0D24">
        <w:rPr>
          <w:rFonts w:asciiTheme="majorBidi" w:hAnsiTheme="majorBidi" w:cstheme="majorBidi"/>
          <w:sz w:val="28"/>
          <w:szCs w:val="28"/>
          <w:lang w:val="en-GB"/>
        </w:rPr>
        <w:t xml:space="preserve">the </w:t>
      </w:r>
      <w:r w:rsidR="002E50A5" w:rsidRPr="00FC0D24">
        <w:rPr>
          <w:rFonts w:asciiTheme="majorBidi" w:hAnsiTheme="majorBidi" w:cstheme="majorBidi"/>
          <w:sz w:val="28"/>
          <w:szCs w:val="28"/>
          <w:lang w:val="en-GB"/>
        </w:rPr>
        <w:t>docking clusters</w:t>
      </w:r>
      <w:r w:rsidR="008E29D4" w:rsidRPr="00FC0D24">
        <w:rPr>
          <w:rFonts w:asciiTheme="majorBidi" w:hAnsiTheme="majorBidi" w:cstheme="majorBidi"/>
          <w:sz w:val="28"/>
          <w:szCs w:val="28"/>
          <w:lang w:val="en-GB"/>
        </w:rPr>
        <w:t xml:space="preserve"> at 25</w:t>
      </w:r>
      <w:r w:rsidR="003575B1" w:rsidRPr="00FC0D24">
        <w:rPr>
          <w:rFonts w:asciiTheme="majorBidi" w:hAnsiTheme="majorBidi" w:cstheme="majorBidi"/>
          <w:sz w:val="28"/>
          <w:szCs w:val="28"/>
          <w:lang w:val="en-GB"/>
        </w:rPr>
        <w:t>°C</w:t>
      </w:r>
      <w:r w:rsidR="00211ADC" w:rsidRPr="005C6EC6">
        <w:rPr>
          <w:rFonts w:asciiTheme="majorBidi" w:hAnsiTheme="majorBidi" w:cstheme="majorBidi"/>
          <w:color w:val="000000"/>
          <w:sz w:val="28"/>
          <w:szCs w:val="28"/>
          <w:lang w:val="en-GB"/>
        </w:rPr>
        <w:t>.</w:t>
      </w:r>
    </w:p>
    <w:p w14:paraId="59D362DE" w14:textId="26AD7EDE" w:rsidR="00D34E62" w:rsidRPr="005C6EC6" w:rsidRDefault="0024403D" w:rsidP="00211ADC">
      <w:pPr>
        <w:tabs>
          <w:tab w:val="left" w:pos="7080"/>
        </w:tabs>
        <w:spacing w:line="360" w:lineRule="auto"/>
        <w:jc w:val="both"/>
        <w:rPr>
          <w:rFonts w:asciiTheme="majorBidi" w:hAnsiTheme="majorBidi" w:cstheme="majorBidi"/>
          <w:sz w:val="28"/>
          <w:szCs w:val="28"/>
          <w:shd w:val="clear" w:color="auto" w:fill="FFFFFF"/>
        </w:rPr>
      </w:pPr>
      <w:r>
        <w:rPr>
          <w:rFonts w:asciiTheme="majorBidi" w:hAnsiTheme="majorBidi" w:cstheme="majorBidi"/>
          <w:b/>
          <w:bCs/>
          <w:sz w:val="28"/>
          <w:szCs w:val="28"/>
        </w:rPr>
        <w:t>2.20</w:t>
      </w:r>
      <w:r w:rsidR="006D3ADB" w:rsidRPr="005C6EC6">
        <w:rPr>
          <w:rFonts w:asciiTheme="majorBidi" w:hAnsiTheme="majorBidi" w:cstheme="majorBidi"/>
          <w:b/>
          <w:bCs/>
          <w:sz w:val="28"/>
          <w:szCs w:val="28"/>
        </w:rPr>
        <w:t xml:space="preserve"> </w:t>
      </w:r>
      <w:r w:rsidR="00D34E62" w:rsidRPr="005C6EC6">
        <w:rPr>
          <w:rFonts w:asciiTheme="majorBidi" w:hAnsiTheme="majorBidi" w:cstheme="majorBidi"/>
          <w:b/>
          <w:bCs/>
          <w:sz w:val="28"/>
          <w:szCs w:val="28"/>
        </w:rPr>
        <w:t>Molecular dynamic simulation study (MD)</w:t>
      </w:r>
    </w:p>
    <w:p w14:paraId="66CADB3D" w14:textId="688229DF" w:rsidR="00D34E62" w:rsidRPr="005C6EC6" w:rsidRDefault="00D34E62" w:rsidP="00EA1F11">
      <w:pPr>
        <w:spacing w:line="360" w:lineRule="auto"/>
        <w:jc w:val="both"/>
        <w:rPr>
          <w:rFonts w:asciiTheme="majorBidi" w:hAnsiTheme="majorBidi" w:cstheme="majorBidi"/>
          <w:color w:val="FF0000"/>
          <w:sz w:val="28"/>
          <w:szCs w:val="28"/>
        </w:rPr>
      </w:pPr>
      <w:r w:rsidRPr="005C6EC6">
        <w:rPr>
          <w:rFonts w:asciiTheme="majorBidi" w:hAnsiTheme="majorBidi" w:cstheme="majorBidi"/>
          <w:sz w:val="28"/>
          <w:szCs w:val="28"/>
        </w:rPr>
        <w:lastRenderedPageBreak/>
        <w:t>MD was performed to evaluate the stability and binding affinity of the vaccine constru</w:t>
      </w:r>
      <w:r w:rsidR="008A1E79" w:rsidRPr="005C6EC6">
        <w:rPr>
          <w:rFonts w:asciiTheme="majorBidi" w:hAnsiTheme="majorBidi" w:cstheme="majorBidi"/>
          <w:sz w:val="28"/>
          <w:szCs w:val="28"/>
        </w:rPr>
        <w:t>ct with TLR4</w:t>
      </w:r>
      <w:r w:rsidR="00EA1F11" w:rsidRPr="005C6EC6">
        <w:rPr>
          <w:rFonts w:asciiTheme="majorBidi" w:hAnsiTheme="majorBidi" w:cstheme="majorBidi"/>
          <w:sz w:val="28"/>
          <w:szCs w:val="28"/>
        </w:rPr>
        <w:t xml:space="preserve"> in the docked complex. The </w:t>
      </w:r>
      <w:r w:rsidRPr="005C6EC6">
        <w:rPr>
          <w:rFonts w:asciiTheme="majorBidi" w:hAnsiTheme="majorBidi" w:cstheme="majorBidi"/>
          <w:sz w:val="28"/>
          <w:szCs w:val="28"/>
        </w:rPr>
        <w:t>simulation was performed using the Groningen Machine for Chemical Simul</w:t>
      </w:r>
      <w:r w:rsidR="00375C75" w:rsidRPr="005C6EC6">
        <w:rPr>
          <w:rFonts w:asciiTheme="majorBidi" w:hAnsiTheme="majorBidi" w:cstheme="majorBidi"/>
          <w:sz w:val="28"/>
          <w:szCs w:val="28"/>
        </w:rPr>
        <w:t>ations program (Gromacs-2020.4)</w:t>
      </w:r>
      <w:r w:rsidR="00DA6F1E" w:rsidRPr="005C6EC6">
        <w:rPr>
          <w:rFonts w:asciiTheme="majorBidi" w:hAnsiTheme="majorBidi" w:cstheme="majorBidi"/>
          <w:sz w:val="28"/>
          <w:szCs w:val="28"/>
        </w:rPr>
        <w:t xml:space="preserve"> [</w:t>
      </w:r>
      <w:r w:rsidR="006A7DAB" w:rsidRPr="005C6EC6">
        <w:rPr>
          <w:rFonts w:asciiTheme="majorBidi" w:hAnsiTheme="majorBidi" w:cstheme="majorBidi"/>
          <w:sz w:val="28"/>
          <w:szCs w:val="28"/>
        </w:rPr>
        <w:t>7</w:t>
      </w:r>
      <w:r w:rsidR="00375C75" w:rsidRPr="005C6EC6">
        <w:rPr>
          <w:rFonts w:asciiTheme="majorBidi" w:hAnsiTheme="majorBidi" w:cstheme="majorBidi"/>
          <w:sz w:val="28"/>
          <w:szCs w:val="28"/>
        </w:rPr>
        <w:t>3</w:t>
      </w:r>
      <w:r w:rsidR="006A7DAB" w:rsidRPr="005C6EC6">
        <w:rPr>
          <w:rFonts w:asciiTheme="majorBidi" w:hAnsiTheme="majorBidi" w:cstheme="majorBidi"/>
          <w:sz w:val="28"/>
          <w:szCs w:val="28"/>
        </w:rPr>
        <w:t>, 74</w:t>
      </w:r>
      <w:r w:rsidR="00DA6F1E" w:rsidRPr="005C6EC6">
        <w:rPr>
          <w:rFonts w:asciiTheme="majorBidi" w:hAnsiTheme="majorBidi" w:cstheme="majorBidi"/>
          <w:sz w:val="28"/>
          <w:szCs w:val="28"/>
        </w:rPr>
        <w:t>]</w:t>
      </w:r>
      <w:r w:rsidRPr="005C6EC6">
        <w:rPr>
          <w:rFonts w:asciiTheme="majorBidi" w:hAnsiTheme="majorBidi" w:cstheme="majorBidi"/>
          <w:sz w:val="28"/>
          <w:szCs w:val="28"/>
        </w:rPr>
        <w:t>. The solvated systems of the vaccine-TLR4 complex was exposed to energy minimization to the threshold of 100 kJmol−1nm−1. The simulation phase of unrestrained production 100ns was applied at constant temperature conditions</w:t>
      </w:r>
      <w:r w:rsidR="00900945" w:rsidRPr="005C6EC6">
        <w:rPr>
          <w:rFonts w:asciiTheme="majorBidi" w:hAnsiTheme="majorBidi" w:cstheme="majorBidi"/>
          <w:sz w:val="28"/>
          <w:szCs w:val="28"/>
        </w:rPr>
        <w:t xml:space="preserve"> (300K) with the time step of 2</w:t>
      </w:r>
      <w:r w:rsidRPr="005C6EC6">
        <w:rPr>
          <w:rFonts w:asciiTheme="majorBidi" w:hAnsiTheme="majorBidi" w:cstheme="majorBidi"/>
          <w:sz w:val="28"/>
          <w:szCs w:val="28"/>
        </w:rPr>
        <w:t>fs and</w:t>
      </w:r>
      <w:r w:rsidR="00900945" w:rsidRPr="005C6EC6">
        <w:rPr>
          <w:rFonts w:asciiTheme="majorBidi" w:hAnsiTheme="majorBidi" w:cstheme="majorBidi"/>
          <w:sz w:val="28"/>
          <w:szCs w:val="28"/>
        </w:rPr>
        <w:t xml:space="preserve"> trajectories stored at each 10</w:t>
      </w:r>
      <w:r w:rsidRPr="005C6EC6">
        <w:rPr>
          <w:rFonts w:asciiTheme="majorBidi" w:hAnsiTheme="majorBidi" w:cstheme="majorBidi"/>
          <w:sz w:val="28"/>
          <w:szCs w:val="28"/>
        </w:rPr>
        <w:t xml:space="preserve">ps. The C-α atoms of the root mean square </w:t>
      </w:r>
      <w:r w:rsidR="00EA1F11" w:rsidRPr="005C6EC6">
        <w:rPr>
          <w:rFonts w:asciiTheme="majorBidi" w:hAnsiTheme="majorBidi" w:cstheme="majorBidi"/>
          <w:sz w:val="28"/>
          <w:szCs w:val="28"/>
        </w:rPr>
        <w:t xml:space="preserve">deviation (RMSD) for TLR4, </w:t>
      </w:r>
      <w:r w:rsidRPr="005C6EC6">
        <w:rPr>
          <w:rFonts w:asciiTheme="majorBidi" w:hAnsiTheme="majorBidi" w:cstheme="majorBidi"/>
          <w:sz w:val="28"/>
          <w:szCs w:val="28"/>
        </w:rPr>
        <w:t xml:space="preserve">the vaccine construct </w:t>
      </w:r>
      <w:r w:rsidR="00EA1F11" w:rsidRPr="005C6EC6">
        <w:rPr>
          <w:rFonts w:asciiTheme="majorBidi" w:hAnsiTheme="majorBidi" w:cstheme="majorBidi"/>
          <w:sz w:val="28"/>
          <w:szCs w:val="28"/>
        </w:rPr>
        <w:t xml:space="preserve">and vaccine-TLR4 </w:t>
      </w:r>
      <w:r w:rsidRPr="005C6EC6">
        <w:rPr>
          <w:rFonts w:asciiTheme="majorBidi" w:hAnsiTheme="majorBidi" w:cstheme="majorBidi"/>
          <w:sz w:val="28"/>
          <w:szCs w:val="28"/>
        </w:rPr>
        <w:t xml:space="preserve">complex </w:t>
      </w:r>
      <w:r w:rsidR="001E77FB" w:rsidRPr="005C6EC6">
        <w:rPr>
          <w:rFonts w:asciiTheme="majorBidi" w:hAnsiTheme="majorBidi" w:cstheme="majorBidi"/>
          <w:sz w:val="28"/>
          <w:szCs w:val="28"/>
        </w:rPr>
        <w:t>were</w:t>
      </w:r>
      <w:r w:rsidRPr="005C6EC6">
        <w:rPr>
          <w:rFonts w:asciiTheme="majorBidi" w:hAnsiTheme="majorBidi" w:cstheme="majorBidi"/>
          <w:sz w:val="28"/>
          <w:szCs w:val="28"/>
        </w:rPr>
        <w:t xml:space="preserve"> individually analyzed. Moreover the root mean square fluctuation (RM</w:t>
      </w:r>
      <w:r w:rsidR="001E77FB" w:rsidRPr="005C6EC6">
        <w:rPr>
          <w:rFonts w:asciiTheme="majorBidi" w:hAnsiTheme="majorBidi" w:cstheme="majorBidi"/>
          <w:sz w:val="28"/>
          <w:szCs w:val="28"/>
        </w:rPr>
        <w:t xml:space="preserve">SF) in the side chain atoms, </w:t>
      </w:r>
      <w:r w:rsidRPr="005C6EC6">
        <w:rPr>
          <w:rFonts w:asciiTheme="majorBidi" w:hAnsiTheme="majorBidi" w:cstheme="majorBidi"/>
          <w:sz w:val="28"/>
          <w:szCs w:val="28"/>
        </w:rPr>
        <w:t>the radius of gyrations (</w:t>
      </w:r>
      <w:proofErr w:type="spellStart"/>
      <w:r w:rsidRPr="005C6EC6">
        <w:rPr>
          <w:rFonts w:asciiTheme="majorBidi" w:hAnsiTheme="majorBidi" w:cstheme="majorBidi"/>
          <w:sz w:val="28"/>
          <w:szCs w:val="28"/>
        </w:rPr>
        <w:t>Rg</w:t>
      </w:r>
      <w:proofErr w:type="spellEnd"/>
      <w:r w:rsidRPr="005C6EC6">
        <w:rPr>
          <w:rFonts w:asciiTheme="majorBidi" w:hAnsiTheme="majorBidi" w:cstheme="majorBidi"/>
          <w:sz w:val="28"/>
          <w:szCs w:val="28"/>
        </w:rPr>
        <w:t xml:space="preserve">) </w:t>
      </w:r>
      <w:r w:rsidR="001E77FB" w:rsidRPr="005C6EC6">
        <w:rPr>
          <w:rFonts w:asciiTheme="majorBidi" w:hAnsiTheme="majorBidi" w:cstheme="majorBidi"/>
          <w:sz w:val="28"/>
          <w:szCs w:val="28"/>
          <w:lang w:val="en-GB"/>
        </w:rPr>
        <w:t xml:space="preserve">and </w:t>
      </w:r>
      <w:r w:rsidR="00687D46" w:rsidRPr="005C6EC6">
        <w:rPr>
          <w:rFonts w:asciiTheme="majorBidi" w:hAnsiTheme="majorBidi" w:cstheme="majorBidi"/>
          <w:sz w:val="28"/>
          <w:szCs w:val="28"/>
          <w:lang w:val="en-GB"/>
        </w:rPr>
        <w:t>solvent accessible s</w:t>
      </w:r>
      <w:r w:rsidR="001E77FB" w:rsidRPr="005C6EC6">
        <w:rPr>
          <w:rFonts w:asciiTheme="majorBidi" w:hAnsiTheme="majorBidi" w:cstheme="majorBidi"/>
          <w:sz w:val="28"/>
          <w:szCs w:val="28"/>
          <w:lang w:val="en-GB"/>
        </w:rPr>
        <w:t>urface</w:t>
      </w:r>
      <w:r w:rsidR="00B50D5D" w:rsidRPr="005C6EC6">
        <w:rPr>
          <w:rFonts w:asciiTheme="majorBidi" w:hAnsiTheme="majorBidi" w:cstheme="majorBidi"/>
          <w:sz w:val="28"/>
          <w:szCs w:val="28"/>
          <w:lang w:val="en-GB"/>
        </w:rPr>
        <w:t xml:space="preserve"> </w:t>
      </w:r>
      <w:r w:rsidR="00687D46" w:rsidRPr="005C6EC6">
        <w:rPr>
          <w:rFonts w:asciiTheme="majorBidi" w:hAnsiTheme="majorBidi" w:cstheme="majorBidi"/>
          <w:sz w:val="28"/>
          <w:szCs w:val="28"/>
          <w:lang w:val="en-GB"/>
        </w:rPr>
        <w:t>a</w:t>
      </w:r>
      <w:r w:rsidR="001E77FB" w:rsidRPr="005C6EC6">
        <w:rPr>
          <w:rFonts w:asciiTheme="majorBidi" w:hAnsiTheme="majorBidi" w:cstheme="majorBidi"/>
          <w:sz w:val="28"/>
          <w:szCs w:val="28"/>
          <w:lang w:val="en-GB"/>
        </w:rPr>
        <w:t>rea</w:t>
      </w:r>
      <w:r w:rsidR="00904C54" w:rsidRPr="005C6EC6">
        <w:rPr>
          <w:rFonts w:asciiTheme="majorBidi" w:hAnsiTheme="majorBidi" w:cstheme="majorBidi"/>
          <w:sz w:val="28"/>
          <w:szCs w:val="28"/>
          <w:lang w:val="en-GB"/>
        </w:rPr>
        <w:t xml:space="preserve"> (SASA</w:t>
      </w:r>
      <w:r w:rsidR="001E77FB" w:rsidRPr="005C6EC6">
        <w:rPr>
          <w:rFonts w:asciiTheme="majorBidi" w:hAnsiTheme="majorBidi" w:cstheme="majorBidi"/>
          <w:sz w:val="28"/>
          <w:szCs w:val="28"/>
          <w:lang w:val="en-GB"/>
        </w:rPr>
        <w:t>)</w:t>
      </w:r>
      <w:r w:rsidR="00687D46" w:rsidRPr="005C6EC6">
        <w:rPr>
          <w:rFonts w:asciiTheme="majorBidi" w:hAnsiTheme="majorBidi" w:cstheme="majorBidi"/>
          <w:sz w:val="28"/>
          <w:szCs w:val="28"/>
        </w:rPr>
        <w:t xml:space="preserve"> were </w:t>
      </w:r>
      <w:r w:rsidR="00A60DFA" w:rsidRPr="005C6EC6">
        <w:rPr>
          <w:rFonts w:asciiTheme="majorBidi" w:hAnsiTheme="majorBidi" w:cstheme="majorBidi"/>
          <w:sz w:val="28"/>
          <w:szCs w:val="28"/>
        </w:rPr>
        <w:t>also analyzed</w:t>
      </w:r>
      <w:r w:rsidRPr="005C6EC6">
        <w:rPr>
          <w:rFonts w:asciiTheme="majorBidi" w:hAnsiTheme="majorBidi" w:cstheme="majorBidi"/>
          <w:sz w:val="28"/>
          <w:szCs w:val="28"/>
        </w:rPr>
        <w:t>. The hydrogen bonds formed between the T</w:t>
      </w:r>
      <w:r w:rsidR="00A60DFA" w:rsidRPr="005C6EC6">
        <w:rPr>
          <w:rFonts w:asciiTheme="majorBidi" w:hAnsiTheme="majorBidi" w:cstheme="majorBidi"/>
          <w:sz w:val="28"/>
          <w:szCs w:val="28"/>
        </w:rPr>
        <w:t>LR4 and vaccine construct</w:t>
      </w:r>
      <w:r w:rsidRPr="005C6EC6">
        <w:rPr>
          <w:rFonts w:asciiTheme="majorBidi" w:hAnsiTheme="majorBidi" w:cstheme="majorBidi"/>
          <w:sz w:val="28"/>
          <w:szCs w:val="28"/>
        </w:rPr>
        <w:t xml:space="preserve"> were analyzed and visually inspected in</w:t>
      </w:r>
      <w:r w:rsidR="00375C75" w:rsidRPr="005C6EC6">
        <w:rPr>
          <w:rFonts w:asciiTheme="majorBidi" w:hAnsiTheme="majorBidi" w:cstheme="majorBidi"/>
          <w:sz w:val="28"/>
          <w:szCs w:val="28"/>
        </w:rPr>
        <w:t xml:space="preserve"> the intermittent trajectories</w:t>
      </w:r>
      <w:r w:rsidR="00DA6F1E" w:rsidRPr="005C6EC6">
        <w:rPr>
          <w:rFonts w:asciiTheme="majorBidi" w:hAnsiTheme="majorBidi" w:cstheme="majorBidi"/>
          <w:sz w:val="28"/>
          <w:szCs w:val="28"/>
        </w:rPr>
        <w:t xml:space="preserve"> [</w:t>
      </w:r>
      <w:r w:rsidR="000C4C78" w:rsidRPr="005C6EC6">
        <w:rPr>
          <w:rFonts w:asciiTheme="majorBidi" w:hAnsiTheme="majorBidi" w:cstheme="majorBidi"/>
          <w:sz w:val="28"/>
          <w:szCs w:val="28"/>
        </w:rPr>
        <w:t>75</w:t>
      </w:r>
      <w:r w:rsidR="00DA6F1E" w:rsidRPr="005C6EC6">
        <w:rPr>
          <w:rFonts w:asciiTheme="majorBidi" w:hAnsiTheme="majorBidi" w:cstheme="majorBidi"/>
          <w:sz w:val="28"/>
          <w:szCs w:val="28"/>
        </w:rPr>
        <w:t>]</w:t>
      </w:r>
      <w:r w:rsidRPr="005C6EC6">
        <w:rPr>
          <w:rFonts w:asciiTheme="majorBidi" w:hAnsiTheme="majorBidi" w:cstheme="majorBidi"/>
          <w:color w:val="FF0000"/>
          <w:sz w:val="28"/>
          <w:szCs w:val="28"/>
        </w:rPr>
        <w:t>.</w:t>
      </w:r>
    </w:p>
    <w:p w14:paraId="016C5A36" w14:textId="3F3D4252" w:rsidR="002432B8" w:rsidRPr="005C6EC6" w:rsidRDefault="0024403D" w:rsidP="002432B8">
      <w:pPr>
        <w:spacing w:line="360" w:lineRule="auto"/>
        <w:jc w:val="both"/>
        <w:rPr>
          <w:rFonts w:asciiTheme="majorBidi" w:hAnsiTheme="majorBidi" w:cstheme="majorBidi"/>
          <w:b/>
          <w:bCs/>
          <w:color w:val="2A2A2A"/>
          <w:sz w:val="28"/>
          <w:szCs w:val="28"/>
          <w:shd w:val="clear" w:color="auto" w:fill="FFFFFF"/>
        </w:rPr>
      </w:pPr>
      <w:r>
        <w:rPr>
          <w:rFonts w:asciiTheme="majorBidi" w:hAnsiTheme="majorBidi" w:cstheme="majorBidi"/>
          <w:b/>
          <w:bCs/>
          <w:sz w:val="28"/>
          <w:szCs w:val="28"/>
        </w:rPr>
        <w:t>2.21</w:t>
      </w:r>
      <w:r w:rsidR="002778BB" w:rsidRPr="005C6EC6">
        <w:rPr>
          <w:rFonts w:asciiTheme="majorBidi" w:hAnsiTheme="majorBidi" w:cstheme="majorBidi"/>
          <w:b/>
          <w:bCs/>
          <w:sz w:val="28"/>
          <w:szCs w:val="28"/>
        </w:rPr>
        <w:t xml:space="preserve"> </w:t>
      </w:r>
      <w:r w:rsidR="002432B8" w:rsidRPr="005C6EC6">
        <w:rPr>
          <w:rFonts w:asciiTheme="majorBidi" w:hAnsiTheme="majorBidi" w:cstheme="majorBidi"/>
          <w:b/>
          <w:bCs/>
          <w:i/>
          <w:iCs/>
          <w:color w:val="2A2A2A"/>
          <w:sz w:val="28"/>
          <w:szCs w:val="28"/>
          <w:shd w:val="clear" w:color="auto" w:fill="FFFFFF"/>
        </w:rPr>
        <w:t xml:space="preserve">In </w:t>
      </w:r>
      <w:proofErr w:type="spellStart"/>
      <w:r w:rsidR="002432B8" w:rsidRPr="005C6EC6">
        <w:rPr>
          <w:rFonts w:asciiTheme="majorBidi" w:hAnsiTheme="majorBidi" w:cstheme="majorBidi"/>
          <w:b/>
          <w:bCs/>
          <w:i/>
          <w:iCs/>
          <w:color w:val="2A2A2A"/>
          <w:sz w:val="28"/>
          <w:szCs w:val="28"/>
          <w:shd w:val="clear" w:color="auto" w:fill="FFFFFF"/>
        </w:rPr>
        <w:t>silico</w:t>
      </w:r>
      <w:proofErr w:type="spellEnd"/>
      <w:r w:rsidR="002432B8" w:rsidRPr="005C6EC6">
        <w:rPr>
          <w:rFonts w:asciiTheme="majorBidi" w:hAnsiTheme="majorBidi" w:cstheme="majorBidi"/>
          <w:b/>
          <w:bCs/>
          <w:color w:val="2A2A2A"/>
          <w:sz w:val="28"/>
          <w:szCs w:val="28"/>
          <w:shd w:val="clear" w:color="auto" w:fill="FFFFFF"/>
        </w:rPr>
        <w:t xml:space="preserve"> cloning</w:t>
      </w:r>
    </w:p>
    <w:p w14:paraId="4236CACC" w14:textId="03947D69" w:rsidR="007C0CEA" w:rsidRPr="00FC0D24" w:rsidRDefault="002432B8" w:rsidP="00ED5CD9">
      <w:pPr>
        <w:spacing w:line="360" w:lineRule="auto"/>
        <w:jc w:val="both"/>
        <w:rPr>
          <w:rFonts w:asciiTheme="majorBidi" w:eastAsia="Times New Roman" w:hAnsiTheme="majorBidi" w:cstheme="majorBidi"/>
          <w:sz w:val="28"/>
          <w:szCs w:val="28"/>
          <w:lang w:val="en-GB" w:eastAsia="en-GB"/>
        </w:rPr>
      </w:pPr>
      <w:r w:rsidRPr="005C6EC6">
        <w:rPr>
          <w:rFonts w:asciiTheme="majorBidi" w:hAnsiTheme="majorBidi" w:cstheme="majorBidi"/>
          <w:color w:val="2A2A2A"/>
          <w:sz w:val="28"/>
          <w:szCs w:val="28"/>
          <w:shd w:val="clear" w:color="auto" w:fill="FFFFFF"/>
        </w:rPr>
        <w:t>To guarantee the translation of the vaccine</w:t>
      </w:r>
      <w:r w:rsidR="004B12FF" w:rsidRPr="005C6EC6">
        <w:rPr>
          <w:rFonts w:asciiTheme="majorBidi" w:hAnsiTheme="majorBidi" w:cstheme="majorBidi"/>
          <w:color w:val="2A2A2A"/>
          <w:sz w:val="28"/>
          <w:szCs w:val="28"/>
          <w:shd w:val="clear" w:color="auto" w:fill="FFFFFF"/>
        </w:rPr>
        <w:t xml:space="preserve"> protein in the elected</w:t>
      </w:r>
      <w:r w:rsidRPr="005C6EC6">
        <w:rPr>
          <w:rFonts w:asciiTheme="majorBidi" w:hAnsiTheme="majorBidi" w:cstheme="majorBidi"/>
          <w:color w:val="2A2A2A"/>
          <w:sz w:val="28"/>
          <w:szCs w:val="28"/>
          <w:shd w:val="clear" w:color="auto" w:fill="FFFFFF"/>
        </w:rPr>
        <w:t xml:space="preserve"> host, an </w:t>
      </w:r>
      <w:r w:rsidRPr="005C6EC6">
        <w:rPr>
          <w:rFonts w:asciiTheme="majorBidi" w:hAnsiTheme="majorBidi" w:cstheme="majorBidi"/>
          <w:i/>
          <w:iCs/>
          <w:color w:val="2A2A2A"/>
          <w:sz w:val="28"/>
          <w:szCs w:val="28"/>
          <w:shd w:val="clear" w:color="auto" w:fill="FFFFFF"/>
        </w:rPr>
        <w:t xml:space="preserve">in </w:t>
      </w:r>
      <w:proofErr w:type="spellStart"/>
      <w:r w:rsidRPr="005C6EC6">
        <w:rPr>
          <w:rFonts w:asciiTheme="majorBidi" w:hAnsiTheme="majorBidi" w:cstheme="majorBidi"/>
          <w:i/>
          <w:iCs/>
          <w:color w:val="2A2A2A"/>
          <w:sz w:val="28"/>
          <w:szCs w:val="28"/>
          <w:shd w:val="clear" w:color="auto" w:fill="FFFFFF"/>
        </w:rPr>
        <w:t>silico</w:t>
      </w:r>
      <w:proofErr w:type="spellEnd"/>
      <w:r w:rsidRPr="005C6EC6">
        <w:rPr>
          <w:rFonts w:asciiTheme="majorBidi" w:hAnsiTheme="majorBidi" w:cstheme="majorBidi"/>
          <w:color w:val="2A2A2A"/>
          <w:sz w:val="28"/>
          <w:szCs w:val="28"/>
          <w:shd w:val="clear" w:color="auto" w:fill="FFFFFF"/>
        </w:rPr>
        <w:t xml:space="preserve"> cloning was performed via Java Codon Adaptation Tool (JCAT)</w:t>
      </w:r>
      <w:r w:rsidR="000A41DD" w:rsidRPr="005C6EC6">
        <w:rPr>
          <w:rFonts w:asciiTheme="majorBidi" w:hAnsiTheme="majorBidi" w:cstheme="majorBidi"/>
          <w:color w:val="2A2A2A"/>
          <w:sz w:val="28"/>
          <w:szCs w:val="28"/>
          <w:shd w:val="clear" w:color="auto" w:fill="FFFFFF"/>
        </w:rPr>
        <w:t xml:space="preserve"> [</w:t>
      </w:r>
      <w:r w:rsidR="000C4C78" w:rsidRPr="005C6EC6">
        <w:rPr>
          <w:rFonts w:asciiTheme="majorBidi" w:eastAsia="Times New Roman" w:hAnsiTheme="majorBidi" w:cstheme="majorBidi"/>
          <w:sz w:val="28"/>
          <w:szCs w:val="28"/>
        </w:rPr>
        <w:t>76</w:t>
      </w:r>
      <w:r w:rsidR="000A41DD" w:rsidRPr="005C6EC6">
        <w:rPr>
          <w:rFonts w:asciiTheme="majorBidi" w:hAnsiTheme="majorBidi" w:cstheme="majorBidi"/>
          <w:color w:val="2A2A2A"/>
          <w:sz w:val="28"/>
          <w:szCs w:val="28"/>
          <w:shd w:val="clear" w:color="auto" w:fill="FFFFFF"/>
        </w:rPr>
        <w:t>]</w:t>
      </w:r>
      <w:r w:rsidR="00171A3F" w:rsidRPr="005C6EC6">
        <w:rPr>
          <w:rFonts w:asciiTheme="majorBidi" w:hAnsiTheme="majorBidi" w:cstheme="majorBidi"/>
          <w:color w:val="2A2A2A"/>
          <w:sz w:val="28"/>
          <w:szCs w:val="28"/>
          <w:shd w:val="clear" w:color="auto" w:fill="FFFFFF"/>
        </w:rPr>
        <w:t>.</w:t>
      </w:r>
      <w:r w:rsidRPr="005C6EC6">
        <w:rPr>
          <w:rFonts w:asciiTheme="majorBidi" w:hAnsiTheme="majorBidi" w:cstheme="majorBidi"/>
          <w:color w:val="2A2A2A"/>
          <w:sz w:val="28"/>
          <w:szCs w:val="28"/>
          <w:shd w:val="clear" w:color="auto" w:fill="FFFFFF"/>
        </w:rPr>
        <w:t xml:space="preserve"> This server performs codon usage adaptation to the most sequences of the prokaryoti</w:t>
      </w:r>
      <w:r w:rsidR="00E01230" w:rsidRPr="005C6EC6">
        <w:rPr>
          <w:rFonts w:asciiTheme="majorBidi" w:hAnsiTheme="majorBidi" w:cstheme="majorBidi"/>
          <w:color w:val="2A2A2A"/>
          <w:sz w:val="28"/>
          <w:szCs w:val="28"/>
          <w:shd w:val="clear" w:color="auto" w:fill="FFFFFF"/>
        </w:rPr>
        <w:t>c and some eukaryotic organisms</w:t>
      </w:r>
      <w:r w:rsidRPr="005C6EC6">
        <w:rPr>
          <w:rFonts w:asciiTheme="majorBidi" w:hAnsiTheme="majorBidi" w:cstheme="majorBidi"/>
          <w:color w:val="2A2A2A"/>
          <w:sz w:val="28"/>
          <w:szCs w:val="28"/>
          <w:shd w:val="clear" w:color="auto" w:fill="FFFFFF"/>
        </w:rPr>
        <w:t>. The JCAT server was used to convert the protein sequence of the vaccine into DNA sequence. In the JCAT, Codon Adaptation Index (CAI) best score i</w:t>
      </w:r>
      <w:r w:rsidR="00683764" w:rsidRPr="005C6EC6">
        <w:rPr>
          <w:rFonts w:asciiTheme="majorBidi" w:hAnsiTheme="majorBidi" w:cstheme="majorBidi"/>
          <w:color w:val="2A2A2A"/>
          <w:sz w:val="28"/>
          <w:szCs w:val="28"/>
          <w:shd w:val="clear" w:color="auto" w:fill="FFFFFF"/>
        </w:rPr>
        <w:t>s 1.0 but ≥</w:t>
      </w:r>
      <w:r w:rsidRPr="005C6EC6">
        <w:rPr>
          <w:rFonts w:asciiTheme="majorBidi" w:hAnsiTheme="majorBidi" w:cstheme="majorBidi"/>
          <w:color w:val="2A2A2A"/>
          <w:sz w:val="28"/>
          <w:szCs w:val="28"/>
          <w:shd w:val="clear" w:color="auto" w:fill="FFFFFF"/>
        </w:rPr>
        <w:t>0.8 is considered a good score</w:t>
      </w:r>
      <w:r w:rsidR="00683764" w:rsidRPr="005C6EC6">
        <w:rPr>
          <w:rFonts w:asciiTheme="majorBidi" w:hAnsiTheme="majorBidi" w:cstheme="majorBidi"/>
          <w:color w:val="2A2A2A"/>
          <w:sz w:val="28"/>
          <w:szCs w:val="28"/>
          <w:shd w:val="clear" w:color="auto" w:fill="FFFFFF"/>
        </w:rPr>
        <w:t xml:space="preserve"> as well</w:t>
      </w:r>
      <w:r w:rsidR="000A41DD" w:rsidRPr="005C6EC6">
        <w:rPr>
          <w:rFonts w:asciiTheme="majorBidi" w:hAnsiTheme="majorBidi" w:cstheme="majorBidi"/>
          <w:color w:val="2A2A2A"/>
          <w:sz w:val="28"/>
          <w:szCs w:val="28"/>
          <w:shd w:val="clear" w:color="auto" w:fill="FFFFFF"/>
        </w:rPr>
        <w:t xml:space="preserve"> [</w:t>
      </w:r>
      <w:r w:rsidR="00062D8C" w:rsidRPr="005C6EC6">
        <w:rPr>
          <w:rFonts w:asciiTheme="majorBidi" w:eastAsia="Times New Roman" w:hAnsiTheme="majorBidi" w:cstheme="majorBidi"/>
          <w:sz w:val="28"/>
          <w:szCs w:val="28"/>
        </w:rPr>
        <w:t>77]</w:t>
      </w:r>
      <w:r w:rsidRPr="005C6EC6">
        <w:rPr>
          <w:rFonts w:asciiTheme="majorBidi" w:hAnsiTheme="majorBidi" w:cstheme="majorBidi"/>
          <w:color w:val="2A2A2A"/>
          <w:sz w:val="28"/>
          <w:szCs w:val="28"/>
          <w:shd w:val="clear" w:color="auto" w:fill="FFFFFF"/>
        </w:rPr>
        <w:t xml:space="preserve">. The favorable GC content of a sequence ranged between 30%–70%. The BamH1 and Xho1 restriction enzymes sequences were added to the ends of the DNA sequence. The </w:t>
      </w:r>
      <w:proofErr w:type="spellStart"/>
      <w:r w:rsidRPr="005C6EC6">
        <w:rPr>
          <w:rFonts w:asciiTheme="majorBidi" w:hAnsiTheme="majorBidi" w:cstheme="majorBidi"/>
          <w:color w:val="2A2A2A"/>
          <w:sz w:val="28"/>
          <w:szCs w:val="28"/>
          <w:shd w:val="clear" w:color="auto" w:fill="FFFFFF"/>
        </w:rPr>
        <w:t>SnapGene</w:t>
      </w:r>
      <w:proofErr w:type="spellEnd"/>
      <w:r w:rsidRPr="005C6EC6">
        <w:rPr>
          <w:rFonts w:asciiTheme="majorBidi" w:hAnsiTheme="majorBidi" w:cstheme="majorBidi"/>
          <w:color w:val="2A2A2A"/>
          <w:sz w:val="28"/>
          <w:szCs w:val="28"/>
          <w:shd w:val="clear" w:color="auto" w:fill="FFFFFF"/>
        </w:rPr>
        <w:t xml:space="preserve"> restriction cloning module </w:t>
      </w:r>
      <w:r w:rsidR="005B75CB" w:rsidRPr="005C6EC6">
        <w:rPr>
          <w:rFonts w:asciiTheme="majorBidi" w:hAnsiTheme="majorBidi" w:cstheme="majorBidi"/>
          <w:color w:val="2A2A2A"/>
          <w:sz w:val="28"/>
          <w:szCs w:val="28"/>
          <w:shd w:val="clear" w:color="auto" w:fill="FFFFFF"/>
        </w:rPr>
        <w:t xml:space="preserve">(version-2024) at </w:t>
      </w:r>
      <w:r w:rsidR="00062D8C" w:rsidRPr="005C6EC6">
        <w:rPr>
          <w:rFonts w:asciiTheme="majorBidi" w:hAnsiTheme="majorBidi" w:cstheme="majorBidi"/>
          <w:color w:val="2A2A2A"/>
          <w:sz w:val="28"/>
          <w:szCs w:val="28"/>
          <w:shd w:val="clear" w:color="auto" w:fill="FFFFFF"/>
        </w:rPr>
        <w:t>(</w:t>
      </w:r>
      <w:hyperlink r:id="rId37" w:history="1">
        <w:r w:rsidR="00062D8C" w:rsidRPr="005C6EC6">
          <w:rPr>
            <w:rStyle w:val="Hyperlink"/>
            <w:rFonts w:asciiTheme="majorBidi" w:hAnsiTheme="majorBidi" w:cstheme="majorBidi"/>
            <w:sz w:val="28"/>
            <w:szCs w:val="28"/>
            <w:shd w:val="clear" w:color="auto" w:fill="FFFFFF"/>
          </w:rPr>
          <w:t>https://www.snapgene.com/guides/restriction-enzyme-cloning</w:t>
        </w:r>
      </w:hyperlink>
      <w:r w:rsidR="00062D8C" w:rsidRPr="005C6EC6">
        <w:rPr>
          <w:rFonts w:asciiTheme="majorBidi" w:hAnsiTheme="majorBidi" w:cstheme="majorBidi"/>
          <w:color w:val="2A2A2A"/>
          <w:sz w:val="28"/>
          <w:szCs w:val="28"/>
          <w:shd w:val="clear" w:color="auto" w:fill="FFFFFF"/>
        </w:rPr>
        <w:t xml:space="preserve">) </w:t>
      </w:r>
      <w:r w:rsidRPr="005C6EC6">
        <w:rPr>
          <w:rFonts w:asciiTheme="majorBidi" w:hAnsiTheme="majorBidi" w:cstheme="majorBidi"/>
          <w:color w:val="2A2A2A"/>
          <w:sz w:val="28"/>
          <w:szCs w:val="28"/>
          <w:shd w:val="clear" w:color="auto" w:fill="FFFFFF"/>
        </w:rPr>
        <w:t>was used to insert the DNA sequence into pET28a (+) vector between BamH1 and Xho1</w:t>
      </w:r>
      <w:r w:rsidRPr="005C6EC6">
        <w:rPr>
          <w:rFonts w:asciiTheme="majorBidi" w:hAnsiTheme="majorBidi" w:cstheme="majorBidi"/>
          <w:sz w:val="28"/>
          <w:szCs w:val="28"/>
          <w:shd w:val="clear" w:color="auto" w:fill="FFFFFF"/>
        </w:rPr>
        <w:t>.</w:t>
      </w:r>
      <w:r w:rsidR="00ED5CD9" w:rsidRPr="005C6EC6">
        <w:rPr>
          <w:rFonts w:asciiTheme="majorBidi" w:hAnsiTheme="majorBidi" w:cstheme="majorBidi"/>
          <w:sz w:val="28"/>
          <w:szCs w:val="28"/>
          <w:shd w:val="clear" w:color="auto" w:fill="FFFFFF"/>
        </w:rPr>
        <w:t xml:space="preserve"> </w:t>
      </w:r>
      <w:r w:rsidR="00ED5CD9" w:rsidRPr="00FC0D24">
        <w:rPr>
          <w:rFonts w:asciiTheme="majorBidi" w:hAnsiTheme="majorBidi" w:cstheme="majorBidi"/>
          <w:sz w:val="28"/>
          <w:szCs w:val="28"/>
        </w:rPr>
        <w:t xml:space="preserve">The </w:t>
      </w:r>
      <w:r w:rsidR="00ED5CD9" w:rsidRPr="00FC0D24">
        <w:rPr>
          <w:rFonts w:asciiTheme="majorBidi" w:hAnsiTheme="majorBidi" w:cstheme="majorBidi"/>
          <w:sz w:val="28"/>
          <w:szCs w:val="28"/>
          <w:shd w:val="clear" w:color="auto" w:fill="FFFFFF"/>
        </w:rPr>
        <w:t>pET28a (+)</w:t>
      </w:r>
      <w:r w:rsidR="00ED5CD9" w:rsidRPr="00FC0D24">
        <w:rPr>
          <w:rFonts w:asciiTheme="majorBidi" w:hAnsiTheme="majorBidi" w:cstheme="majorBidi"/>
          <w:sz w:val="28"/>
          <w:szCs w:val="28"/>
        </w:rPr>
        <w:t xml:space="preserve"> vector was selected for the cloning process since it </w:t>
      </w:r>
      <w:r w:rsidR="00ED5CD9" w:rsidRPr="00FC0D24">
        <w:rPr>
          <w:rFonts w:asciiTheme="majorBidi" w:eastAsia="Times New Roman" w:hAnsiTheme="majorBidi" w:cstheme="majorBidi"/>
          <w:sz w:val="28"/>
          <w:szCs w:val="28"/>
          <w:lang w:val="en-GB" w:eastAsia="en-GB"/>
        </w:rPr>
        <w:t xml:space="preserve">renowned for </w:t>
      </w:r>
      <w:r w:rsidR="00ED5CD9" w:rsidRPr="00FC0D24">
        <w:rPr>
          <w:rFonts w:asciiTheme="majorBidi" w:eastAsia="Times New Roman" w:hAnsiTheme="majorBidi" w:cstheme="majorBidi"/>
          <w:sz w:val="28"/>
          <w:szCs w:val="28"/>
          <w:lang w:val="en-GB" w:eastAsia="en-GB"/>
        </w:rPr>
        <w:lastRenderedPageBreak/>
        <w:t>producing large amounts of protein. Also this vector has a strong T7 promoter that increases the vaccine protein production. Additionally the vector has multiple cloning site (</w:t>
      </w:r>
      <w:proofErr w:type="spellStart"/>
      <w:r w:rsidR="00ED5CD9" w:rsidRPr="00FC0D24">
        <w:rPr>
          <w:rFonts w:asciiTheme="majorBidi" w:eastAsia="Times New Roman" w:hAnsiTheme="majorBidi" w:cstheme="majorBidi"/>
          <w:sz w:val="28"/>
          <w:szCs w:val="28"/>
          <w:lang w:val="en-GB" w:eastAsia="en-GB"/>
        </w:rPr>
        <w:t>polylinker</w:t>
      </w:r>
      <w:proofErr w:type="spellEnd"/>
      <w:r w:rsidR="00ED5CD9" w:rsidRPr="00FC0D24">
        <w:rPr>
          <w:rFonts w:asciiTheme="majorBidi" w:eastAsia="Times New Roman" w:hAnsiTheme="majorBidi" w:cstheme="majorBidi"/>
          <w:sz w:val="28"/>
          <w:szCs w:val="28"/>
          <w:lang w:val="en-GB" w:eastAsia="en-GB"/>
        </w:rPr>
        <w:t>) making it ideal for expression cloning.</w:t>
      </w:r>
    </w:p>
    <w:p w14:paraId="19E0AA21" w14:textId="77777777" w:rsidR="00F27A66" w:rsidRPr="005C6EC6" w:rsidRDefault="00F27A66" w:rsidP="00F27A66">
      <w:pPr>
        <w:spacing w:line="360" w:lineRule="auto"/>
        <w:jc w:val="both"/>
        <w:rPr>
          <w:rFonts w:asciiTheme="majorBidi" w:hAnsiTheme="majorBidi" w:cstheme="majorBidi"/>
          <w:b/>
          <w:bCs/>
          <w:sz w:val="28"/>
          <w:szCs w:val="28"/>
        </w:rPr>
      </w:pPr>
      <w:r w:rsidRPr="005C6EC6">
        <w:rPr>
          <w:rFonts w:asciiTheme="majorBidi" w:hAnsiTheme="majorBidi" w:cstheme="majorBidi"/>
          <w:b/>
          <w:bCs/>
          <w:sz w:val="28"/>
          <w:szCs w:val="28"/>
        </w:rPr>
        <w:t xml:space="preserve">3. </w:t>
      </w:r>
      <w:r w:rsidR="00513352" w:rsidRPr="005C6EC6">
        <w:rPr>
          <w:rFonts w:asciiTheme="majorBidi" w:hAnsiTheme="majorBidi" w:cstheme="majorBidi"/>
          <w:b/>
          <w:bCs/>
          <w:sz w:val="28"/>
          <w:szCs w:val="28"/>
        </w:rPr>
        <w:t>Results</w:t>
      </w:r>
    </w:p>
    <w:p w14:paraId="3443794E" w14:textId="70E2DD59" w:rsidR="00807C38" w:rsidRPr="00286DDE" w:rsidRDefault="00DF2084" w:rsidP="00807C38">
      <w:pPr>
        <w:spacing w:line="360" w:lineRule="auto"/>
        <w:jc w:val="both"/>
        <w:rPr>
          <w:rFonts w:asciiTheme="majorBidi" w:hAnsiTheme="majorBidi" w:cstheme="majorBidi"/>
          <w:b/>
          <w:bCs/>
          <w:sz w:val="28"/>
          <w:szCs w:val="28"/>
          <w:highlight w:val="yellow"/>
        </w:rPr>
      </w:pPr>
      <w:r w:rsidRPr="00286DDE">
        <w:rPr>
          <w:rFonts w:asciiTheme="majorBidi" w:hAnsiTheme="majorBidi" w:cstheme="majorBidi"/>
          <w:b/>
          <w:bCs/>
          <w:sz w:val="28"/>
          <w:szCs w:val="28"/>
          <w:highlight w:val="yellow"/>
        </w:rPr>
        <w:t>3</w:t>
      </w:r>
      <w:r w:rsidR="00807C38" w:rsidRPr="00286DDE">
        <w:rPr>
          <w:rFonts w:asciiTheme="majorBidi" w:hAnsiTheme="majorBidi" w:cstheme="majorBidi"/>
          <w:b/>
          <w:bCs/>
          <w:sz w:val="28"/>
          <w:szCs w:val="28"/>
          <w:highlight w:val="yellow"/>
        </w:rPr>
        <w:t>.1</w:t>
      </w:r>
      <w:r w:rsidR="00ED5CD9" w:rsidRPr="00286DDE">
        <w:rPr>
          <w:rFonts w:asciiTheme="majorBidi" w:hAnsiTheme="majorBidi" w:cstheme="majorBidi"/>
          <w:b/>
          <w:bCs/>
          <w:sz w:val="28"/>
          <w:szCs w:val="28"/>
          <w:highlight w:val="yellow"/>
        </w:rPr>
        <w:t xml:space="preserve"> </w:t>
      </w:r>
      <w:r w:rsidR="00807C38" w:rsidRPr="00286DDE">
        <w:rPr>
          <w:rFonts w:asciiTheme="majorBidi" w:hAnsiTheme="majorBidi" w:cstheme="majorBidi"/>
          <w:b/>
          <w:bCs/>
          <w:sz w:val="28"/>
          <w:szCs w:val="28"/>
          <w:highlight w:val="yellow"/>
        </w:rPr>
        <w:t>The retrieval of the viral whole proteome</w:t>
      </w:r>
      <w:r w:rsidR="00416746" w:rsidRPr="00286DDE">
        <w:rPr>
          <w:rFonts w:asciiTheme="majorBidi" w:hAnsiTheme="majorBidi" w:cstheme="majorBidi"/>
          <w:b/>
          <w:bCs/>
          <w:sz w:val="28"/>
          <w:szCs w:val="28"/>
          <w:highlight w:val="yellow"/>
        </w:rPr>
        <w:t>:</w:t>
      </w:r>
      <w:r w:rsidR="00807C38" w:rsidRPr="00286DDE">
        <w:rPr>
          <w:rFonts w:asciiTheme="majorBidi" w:hAnsiTheme="majorBidi" w:cstheme="majorBidi"/>
          <w:b/>
          <w:bCs/>
          <w:sz w:val="28"/>
          <w:szCs w:val="28"/>
          <w:highlight w:val="yellow"/>
        </w:rPr>
        <w:t xml:space="preserve"> </w:t>
      </w:r>
    </w:p>
    <w:p w14:paraId="30904F22" w14:textId="0CD11723" w:rsidR="00807C38" w:rsidRPr="00286DDE" w:rsidRDefault="00807C38" w:rsidP="00186B77">
      <w:pPr>
        <w:spacing w:line="360" w:lineRule="auto"/>
        <w:jc w:val="both"/>
        <w:rPr>
          <w:rFonts w:asciiTheme="majorBidi" w:hAnsiTheme="majorBidi" w:cstheme="majorBidi"/>
          <w:sz w:val="28"/>
          <w:szCs w:val="28"/>
        </w:rPr>
      </w:pPr>
      <w:r w:rsidRPr="00286DDE">
        <w:rPr>
          <w:rFonts w:asciiTheme="majorBidi" w:hAnsiTheme="majorBidi" w:cstheme="majorBidi"/>
          <w:sz w:val="28"/>
          <w:szCs w:val="28"/>
          <w:highlight w:val="yellow"/>
        </w:rPr>
        <w:t>Ther</w:t>
      </w:r>
      <w:r w:rsidR="00186B77" w:rsidRPr="00286DDE">
        <w:rPr>
          <w:rFonts w:asciiTheme="majorBidi" w:hAnsiTheme="majorBidi" w:cstheme="majorBidi"/>
          <w:sz w:val="28"/>
          <w:szCs w:val="28"/>
          <w:highlight w:val="yellow"/>
        </w:rPr>
        <w:t xml:space="preserve">e were 73 proteins retrieved from the </w:t>
      </w:r>
      <w:proofErr w:type="spellStart"/>
      <w:r w:rsidR="00186B77" w:rsidRPr="00286DDE">
        <w:rPr>
          <w:rFonts w:asciiTheme="majorBidi" w:hAnsiTheme="majorBidi" w:cstheme="majorBidi"/>
          <w:sz w:val="28"/>
          <w:szCs w:val="28"/>
          <w:highlight w:val="yellow"/>
        </w:rPr>
        <w:t>uniprot</w:t>
      </w:r>
      <w:proofErr w:type="spellEnd"/>
      <w:r w:rsidR="00186B77" w:rsidRPr="00286DDE">
        <w:rPr>
          <w:rFonts w:asciiTheme="majorBidi" w:hAnsiTheme="majorBidi" w:cstheme="majorBidi"/>
          <w:sz w:val="28"/>
          <w:szCs w:val="28"/>
          <w:highlight w:val="yellow"/>
        </w:rPr>
        <w:t xml:space="preserve"> database </w:t>
      </w:r>
      <w:r w:rsidR="009B3F9A" w:rsidRPr="00286DDE">
        <w:rPr>
          <w:rFonts w:asciiTheme="majorBidi" w:hAnsiTheme="majorBidi" w:cstheme="majorBidi"/>
          <w:sz w:val="28"/>
          <w:szCs w:val="28"/>
          <w:highlight w:val="yellow"/>
        </w:rPr>
        <w:t>comprising VZV proteome</w:t>
      </w:r>
      <w:r w:rsidR="00CD2A88" w:rsidRPr="00286DDE">
        <w:rPr>
          <w:rFonts w:asciiTheme="majorBidi" w:hAnsiTheme="majorBidi" w:cstheme="majorBidi"/>
          <w:sz w:val="28"/>
          <w:szCs w:val="28"/>
          <w:highlight w:val="yellow"/>
        </w:rPr>
        <w:t>. The</w:t>
      </w:r>
      <w:r w:rsidR="00D85D25" w:rsidRPr="00286DDE">
        <w:rPr>
          <w:rFonts w:asciiTheme="majorBidi" w:hAnsiTheme="majorBidi" w:cstheme="majorBidi"/>
          <w:sz w:val="28"/>
          <w:szCs w:val="28"/>
          <w:highlight w:val="yellow"/>
        </w:rPr>
        <w:t xml:space="preserve"> names, lengths, </w:t>
      </w:r>
      <w:r w:rsidR="00186B77" w:rsidRPr="00286DDE">
        <w:rPr>
          <w:rFonts w:asciiTheme="majorBidi" w:hAnsiTheme="majorBidi" w:cstheme="majorBidi"/>
          <w:sz w:val="28"/>
          <w:szCs w:val="28"/>
          <w:highlight w:val="yellow"/>
        </w:rPr>
        <w:t>and entries</w:t>
      </w:r>
      <w:r w:rsidR="00D85D25" w:rsidRPr="00286DDE">
        <w:rPr>
          <w:rFonts w:asciiTheme="majorBidi" w:hAnsiTheme="majorBidi" w:cstheme="majorBidi"/>
          <w:sz w:val="28"/>
          <w:szCs w:val="28"/>
          <w:highlight w:val="yellow"/>
        </w:rPr>
        <w:t xml:space="preserve"> </w:t>
      </w:r>
      <w:r w:rsidR="00186B77" w:rsidRPr="00286DDE">
        <w:rPr>
          <w:rFonts w:asciiTheme="majorBidi" w:hAnsiTheme="majorBidi" w:cstheme="majorBidi"/>
          <w:sz w:val="28"/>
          <w:szCs w:val="28"/>
          <w:highlight w:val="yellow"/>
        </w:rPr>
        <w:t>of</w:t>
      </w:r>
      <w:r w:rsidR="00D85D25" w:rsidRPr="00286DDE">
        <w:rPr>
          <w:rFonts w:asciiTheme="majorBidi" w:hAnsiTheme="majorBidi" w:cstheme="majorBidi"/>
          <w:sz w:val="28"/>
          <w:szCs w:val="28"/>
          <w:highlight w:val="yellow"/>
        </w:rPr>
        <w:t xml:space="preserve"> these proteins</w:t>
      </w:r>
      <w:r w:rsidR="00CD2A88" w:rsidRPr="00286DDE">
        <w:rPr>
          <w:rFonts w:asciiTheme="majorBidi" w:hAnsiTheme="majorBidi" w:cstheme="majorBidi"/>
          <w:sz w:val="28"/>
          <w:szCs w:val="28"/>
          <w:highlight w:val="yellow"/>
        </w:rPr>
        <w:t xml:space="preserve"> were provided in (S1 Table)</w:t>
      </w:r>
      <w:r w:rsidR="00D85D25" w:rsidRPr="00286DDE">
        <w:rPr>
          <w:rFonts w:asciiTheme="majorBidi" w:hAnsiTheme="majorBidi" w:cstheme="majorBidi"/>
          <w:sz w:val="28"/>
          <w:szCs w:val="28"/>
          <w:highlight w:val="yellow"/>
        </w:rPr>
        <w:t>.</w:t>
      </w:r>
      <w:r w:rsidR="006568DF" w:rsidRPr="00286DDE">
        <w:rPr>
          <w:rFonts w:asciiTheme="majorBidi" w:hAnsiTheme="majorBidi" w:cstheme="majorBidi"/>
          <w:sz w:val="28"/>
          <w:szCs w:val="28"/>
          <w:highlight w:val="yellow"/>
        </w:rPr>
        <w:t xml:space="preserve">   Removed</w:t>
      </w:r>
      <w:r w:rsidR="006568DF" w:rsidRPr="00286DDE">
        <w:rPr>
          <w:rFonts w:asciiTheme="majorBidi" w:hAnsiTheme="majorBidi" w:cstheme="majorBidi"/>
          <w:sz w:val="28"/>
          <w:szCs w:val="28"/>
        </w:rPr>
        <w:t xml:space="preserve"> </w:t>
      </w:r>
    </w:p>
    <w:p w14:paraId="45411F10" w14:textId="78A04ABC" w:rsidR="00807C38" w:rsidRPr="005C6EC6" w:rsidRDefault="00DF2084" w:rsidP="00807C38">
      <w:pPr>
        <w:spacing w:line="360" w:lineRule="auto"/>
        <w:jc w:val="both"/>
        <w:rPr>
          <w:rFonts w:asciiTheme="majorBidi" w:hAnsiTheme="majorBidi" w:cstheme="majorBidi"/>
          <w:sz w:val="28"/>
          <w:szCs w:val="28"/>
        </w:rPr>
      </w:pPr>
      <w:r w:rsidRPr="005C6EC6">
        <w:rPr>
          <w:rFonts w:asciiTheme="majorBidi" w:hAnsiTheme="majorBidi" w:cstheme="majorBidi"/>
          <w:b/>
          <w:bCs/>
          <w:sz w:val="28"/>
          <w:szCs w:val="28"/>
        </w:rPr>
        <w:t>3</w:t>
      </w:r>
      <w:r w:rsidR="0024403D">
        <w:rPr>
          <w:rFonts w:asciiTheme="majorBidi" w:hAnsiTheme="majorBidi" w:cstheme="majorBidi"/>
          <w:b/>
          <w:bCs/>
          <w:sz w:val="28"/>
          <w:szCs w:val="28"/>
        </w:rPr>
        <w:t>.2</w:t>
      </w:r>
      <w:r w:rsidR="00AD1DD5" w:rsidRPr="005C6EC6">
        <w:rPr>
          <w:rFonts w:asciiTheme="majorBidi" w:hAnsiTheme="majorBidi" w:cstheme="majorBidi"/>
          <w:b/>
          <w:bCs/>
          <w:noProof/>
          <w:sz w:val="28"/>
          <w:szCs w:val="28"/>
        </w:rPr>
        <w:t>The target</w:t>
      </w:r>
      <w:r w:rsidR="00FE18F1" w:rsidRPr="005C6EC6">
        <w:rPr>
          <w:rFonts w:asciiTheme="majorBidi" w:hAnsiTheme="majorBidi" w:cstheme="majorBidi"/>
          <w:b/>
          <w:bCs/>
          <w:noProof/>
          <w:sz w:val="28"/>
          <w:szCs w:val="28"/>
        </w:rPr>
        <w:t>e</w:t>
      </w:r>
      <w:r w:rsidR="00AD1DD5" w:rsidRPr="005C6EC6">
        <w:rPr>
          <w:rFonts w:asciiTheme="majorBidi" w:hAnsiTheme="majorBidi" w:cstheme="majorBidi"/>
          <w:b/>
          <w:bCs/>
          <w:noProof/>
          <w:sz w:val="28"/>
          <w:szCs w:val="28"/>
        </w:rPr>
        <w:t>d poteins for vaccine design</w:t>
      </w:r>
      <w:r w:rsidR="00416746" w:rsidRPr="005C6EC6">
        <w:rPr>
          <w:rFonts w:asciiTheme="majorBidi" w:hAnsiTheme="majorBidi" w:cstheme="majorBidi"/>
          <w:b/>
          <w:bCs/>
          <w:noProof/>
          <w:sz w:val="28"/>
          <w:szCs w:val="28"/>
        </w:rPr>
        <w:t>:</w:t>
      </w:r>
    </w:p>
    <w:p w14:paraId="195606AA" w14:textId="10391F0A" w:rsidR="004A4DD2" w:rsidRPr="005C6EC6" w:rsidRDefault="001C3B83" w:rsidP="00C22DE4">
      <w:pPr>
        <w:spacing w:line="360" w:lineRule="auto"/>
        <w:jc w:val="both"/>
        <w:rPr>
          <w:rFonts w:asciiTheme="majorBidi" w:hAnsiTheme="majorBidi" w:cstheme="majorBidi"/>
          <w:sz w:val="28"/>
          <w:szCs w:val="28"/>
        </w:rPr>
      </w:pPr>
      <w:r w:rsidRPr="005C6EC6">
        <w:rPr>
          <w:rFonts w:asciiTheme="majorBidi" w:hAnsiTheme="majorBidi" w:cstheme="majorBidi"/>
          <w:sz w:val="28"/>
          <w:szCs w:val="28"/>
        </w:rPr>
        <w:t xml:space="preserve">Based on the subcellular localization, antigenicity, </w:t>
      </w:r>
      <w:proofErr w:type="spellStart"/>
      <w:r w:rsidRPr="005C6EC6">
        <w:rPr>
          <w:rFonts w:asciiTheme="majorBidi" w:hAnsiTheme="majorBidi" w:cstheme="majorBidi"/>
          <w:sz w:val="28"/>
          <w:szCs w:val="28"/>
        </w:rPr>
        <w:t>allergenicity</w:t>
      </w:r>
      <w:proofErr w:type="spellEnd"/>
      <w:r w:rsidRPr="005C6EC6">
        <w:rPr>
          <w:rFonts w:asciiTheme="majorBidi" w:hAnsiTheme="majorBidi" w:cstheme="majorBidi"/>
          <w:sz w:val="28"/>
          <w:szCs w:val="28"/>
        </w:rPr>
        <w:t xml:space="preserve"> and the </w:t>
      </w:r>
      <w:r w:rsidR="00FE18F1" w:rsidRPr="005C6EC6">
        <w:rPr>
          <w:rFonts w:asciiTheme="majorBidi" w:hAnsiTheme="majorBidi" w:cstheme="majorBidi"/>
          <w:sz w:val="28"/>
          <w:szCs w:val="28"/>
        </w:rPr>
        <w:t>bio</w:t>
      </w:r>
      <w:r w:rsidRPr="005C6EC6">
        <w:rPr>
          <w:rFonts w:asciiTheme="majorBidi" w:hAnsiTheme="majorBidi" w:cstheme="majorBidi"/>
          <w:sz w:val="28"/>
          <w:szCs w:val="28"/>
        </w:rPr>
        <w:t>physical and chemical characteristics of the</w:t>
      </w:r>
      <w:r w:rsidR="00807C38" w:rsidRPr="005C6EC6">
        <w:rPr>
          <w:rFonts w:asciiTheme="majorBidi" w:hAnsiTheme="majorBidi" w:cstheme="majorBidi"/>
          <w:sz w:val="28"/>
          <w:szCs w:val="28"/>
        </w:rPr>
        <w:t xml:space="preserve"> 73 </w:t>
      </w:r>
      <w:r w:rsidR="00DE5949" w:rsidRPr="005C6EC6">
        <w:rPr>
          <w:rFonts w:asciiTheme="majorBidi" w:hAnsiTheme="majorBidi" w:cstheme="majorBidi"/>
          <w:sz w:val="28"/>
          <w:szCs w:val="28"/>
        </w:rPr>
        <w:t>proteins</w:t>
      </w:r>
      <w:r w:rsidR="003A434B">
        <w:rPr>
          <w:rFonts w:asciiTheme="majorBidi" w:hAnsiTheme="majorBidi" w:cstheme="majorBidi"/>
          <w:sz w:val="28"/>
          <w:szCs w:val="28"/>
        </w:rPr>
        <w:t xml:space="preserve"> of VZV</w:t>
      </w:r>
      <w:r w:rsidR="00AF77D4" w:rsidRPr="005C6EC6">
        <w:rPr>
          <w:rFonts w:asciiTheme="majorBidi" w:hAnsiTheme="majorBidi" w:cstheme="majorBidi"/>
          <w:sz w:val="28"/>
          <w:szCs w:val="28"/>
        </w:rPr>
        <w:t>,</w:t>
      </w:r>
      <w:r w:rsidR="00DE5949" w:rsidRPr="005C6EC6">
        <w:rPr>
          <w:rFonts w:asciiTheme="majorBidi" w:hAnsiTheme="majorBidi" w:cstheme="majorBidi"/>
          <w:sz w:val="28"/>
          <w:szCs w:val="28"/>
        </w:rPr>
        <w:t xml:space="preserve"> only </w:t>
      </w:r>
      <w:r w:rsidR="00F632D7" w:rsidRPr="005C6EC6">
        <w:rPr>
          <w:rFonts w:asciiTheme="majorBidi" w:hAnsiTheme="majorBidi" w:cstheme="majorBidi"/>
          <w:sz w:val="28"/>
          <w:szCs w:val="28"/>
        </w:rPr>
        <w:t xml:space="preserve">the </w:t>
      </w:r>
      <w:r w:rsidR="006B75B6" w:rsidRPr="005C6EC6">
        <w:rPr>
          <w:rStyle w:val="Strong"/>
          <w:rFonts w:asciiTheme="majorBidi" w:hAnsiTheme="majorBidi" w:cstheme="majorBidi"/>
          <w:b w:val="0"/>
          <w:bCs w:val="0"/>
          <w:color w:val="0A0A0A"/>
          <w:sz w:val="28"/>
          <w:szCs w:val="28"/>
          <w:shd w:val="clear" w:color="auto" w:fill="FBFEFF"/>
        </w:rPr>
        <w:t>t</w:t>
      </w:r>
      <w:r w:rsidR="00F632D7" w:rsidRPr="005C6EC6">
        <w:rPr>
          <w:rStyle w:val="Strong"/>
          <w:rFonts w:asciiTheme="majorBidi" w:hAnsiTheme="majorBidi" w:cstheme="majorBidi"/>
          <w:b w:val="0"/>
          <w:bCs w:val="0"/>
          <w:color w:val="0A0A0A"/>
          <w:sz w:val="28"/>
          <w:szCs w:val="28"/>
          <w:shd w:val="clear" w:color="auto" w:fill="FBFEFF"/>
        </w:rPr>
        <w:t>egument protein UL46 homolog</w:t>
      </w:r>
      <w:r w:rsidR="00F632D7" w:rsidRPr="005C6EC6">
        <w:rPr>
          <w:rFonts w:asciiTheme="majorBidi" w:hAnsiTheme="majorBidi" w:cstheme="majorBidi"/>
          <w:sz w:val="28"/>
          <w:szCs w:val="28"/>
        </w:rPr>
        <w:t xml:space="preserve"> </w:t>
      </w:r>
      <w:r w:rsidR="00203307" w:rsidRPr="005C6EC6">
        <w:rPr>
          <w:rFonts w:asciiTheme="majorBidi" w:hAnsiTheme="majorBidi" w:cstheme="majorBidi"/>
          <w:sz w:val="28"/>
          <w:szCs w:val="28"/>
        </w:rPr>
        <w:t>(</w:t>
      </w:r>
      <w:r w:rsidR="00F632D7" w:rsidRPr="005C6EC6">
        <w:rPr>
          <w:rFonts w:asciiTheme="majorBidi" w:hAnsiTheme="majorBidi" w:cstheme="majorBidi"/>
          <w:sz w:val="28"/>
          <w:szCs w:val="28"/>
        </w:rPr>
        <w:t>Q4JQW3</w:t>
      </w:r>
      <w:r w:rsidR="00203307" w:rsidRPr="005C6EC6">
        <w:rPr>
          <w:rFonts w:asciiTheme="majorBidi" w:hAnsiTheme="majorBidi" w:cstheme="majorBidi"/>
          <w:sz w:val="28"/>
          <w:szCs w:val="28"/>
        </w:rPr>
        <w:t>), envelope glycoprotein B (</w:t>
      </w:r>
      <w:r w:rsidR="00F632D7" w:rsidRPr="005C6EC6">
        <w:rPr>
          <w:rFonts w:asciiTheme="majorBidi" w:hAnsiTheme="majorBidi" w:cstheme="majorBidi"/>
          <w:sz w:val="28"/>
          <w:szCs w:val="28"/>
        </w:rPr>
        <w:t>Q6YP71</w:t>
      </w:r>
      <w:r w:rsidR="00203307" w:rsidRPr="005C6EC6">
        <w:rPr>
          <w:rFonts w:asciiTheme="majorBidi" w:hAnsiTheme="majorBidi" w:cstheme="majorBidi"/>
          <w:sz w:val="28"/>
          <w:szCs w:val="28"/>
        </w:rPr>
        <w:t>),</w:t>
      </w:r>
      <w:r w:rsidR="00F632D7" w:rsidRPr="005C6EC6">
        <w:rPr>
          <w:rFonts w:asciiTheme="majorBidi" w:hAnsiTheme="majorBidi" w:cstheme="majorBidi"/>
          <w:sz w:val="28"/>
          <w:szCs w:val="28"/>
        </w:rPr>
        <w:t xml:space="preserve"> </w:t>
      </w:r>
      <w:r w:rsidR="00203307" w:rsidRPr="005C6EC6">
        <w:rPr>
          <w:rFonts w:asciiTheme="majorBidi" w:hAnsiTheme="majorBidi" w:cstheme="majorBidi"/>
          <w:sz w:val="28"/>
          <w:szCs w:val="28"/>
        </w:rPr>
        <w:t>envelope glycoprotein C (</w:t>
      </w:r>
      <w:hyperlink r:id="rId38" w:history="1">
        <w:r w:rsidR="00F632D7" w:rsidRPr="005C6EC6">
          <w:rPr>
            <w:rStyle w:val="Hyperlink"/>
            <w:rFonts w:asciiTheme="majorBidi" w:hAnsiTheme="majorBidi" w:cstheme="majorBidi"/>
            <w:color w:val="auto"/>
            <w:sz w:val="28"/>
            <w:szCs w:val="28"/>
            <w:u w:val="none"/>
            <w:shd w:val="clear" w:color="auto" w:fill="FBFEFF"/>
          </w:rPr>
          <w:t>A8I3G1</w:t>
        </w:r>
      </w:hyperlink>
      <w:r w:rsidR="00203307" w:rsidRPr="005C6EC6">
        <w:rPr>
          <w:rFonts w:asciiTheme="majorBidi" w:hAnsiTheme="majorBidi" w:cstheme="majorBidi"/>
          <w:sz w:val="28"/>
          <w:szCs w:val="28"/>
        </w:rPr>
        <w:t>),</w:t>
      </w:r>
      <w:r w:rsidR="00F632D7" w:rsidRPr="005C6EC6">
        <w:rPr>
          <w:rFonts w:asciiTheme="majorBidi" w:hAnsiTheme="majorBidi" w:cstheme="majorBidi"/>
          <w:sz w:val="28"/>
          <w:szCs w:val="28"/>
        </w:rPr>
        <w:t xml:space="preserve"> capsid protein </w:t>
      </w:r>
      <w:r w:rsidR="00203307" w:rsidRPr="005C6EC6">
        <w:rPr>
          <w:rFonts w:asciiTheme="majorBidi" w:hAnsiTheme="majorBidi" w:cstheme="majorBidi"/>
          <w:sz w:val="28"/>
          <w:szCs w:val="28"/>
        </w:rPr>
        <w:t>(</w:t>
      </w:r>
      <w:r w:rsidR="00F632D7" w:rsidRPr="005C6EC6">
        <w:rPr>
          <w:rFonts w:asciiTheme="majorBidi" w:hAnsiTheme="majorBidi" w:cstheme="majorBidi"/>
          <w:sz w:val="28"/>
          <w:szCs w:val="28"/>
        </w:rPr>
        <w:t>Q6QCN5</w:t>
      </w:r>
      <w:r w:rsidR="00203307" w:rsidRPr="005C6EC6">
        <w:rPr>
          <w:rFonts w:asciiTheme="majorBidi" w:hAnsiTheme="majorBidi" w:cstheme="majorBidi"/>
          <w:sz w:val="28"/>
          <w:szCs w:val="28"/>
        </w:rPr>
        <w:t xml:space="preserve">) </w:t>
      </w:r>
      <w:r w:rsidR="00F632D7" w:rsidRPr="005C6EC6">
        <w:rPr>
          <w:rFonts w:asciiTheme="majorBidi" w:hAnsiTheme="majorBidi" w:cstheme="majorBidi"/>
          <w:sz w:val="28"/>
          <w:szCs w:val="28"/>
        </w:rPr>
        <w:t xml:space="preserve">and </w:t>
      </w:r>
      <w:r w:rsidR="00F632D7" w:rsidRPr="005C6EC6">
        <w:rPr>
          <w:rFonts w:asciiTheme="majorBidi" w:eastAsia="Times New Roman" w:hAnsiTheme="majorBidi" w:cstheme="majorBidi"/>
          <w:sz w:val="28"/>
          <w:szCs w:val="28"/>
        </w:rPr>
        <w:t>capsid scaffolding protein</w:t>
      </w:r>
      <w:r w:rsidR="00203307" w:rsidRPr="005C6EC6">
        <w:rPr>
          <w:rFonts w:asciiTheme="majorBidi" w:hAnsiTheme="majorBidi" w:cstheme="majorBidi"/>
          <w:sz w:val="28"/>
          <w:szCs w:val="28"/>
        </w:rPr>
        <w:t xml:space="preserve"> (</w:t>
      </w:r>
      <w:r w:rsidR="00F632D7" w:rsidRPr="005C6EC6">
        <w:rPr>
          <w:rFonts w:asciiTheme="majorBidi" w:hAnsiTheme="majorBidi" w:cstheme="majorBidi"/>
          <w:sz w:val="28"/>
          <w:szCs w:val="28"/>
        </w:rPr>
        <w:t>Q6QCM2</w:t>
      </w:r>
      <w:r w:rsidR="00203307" w:rsidRPr="005C6EC6">
        <w:rPr>
          <w:rFonts w:asciiTheme="majorBidi" w:hAnsiTheme="majorBidi" w:cstheme="majorBidi"/>
          <w:sz w:val="28"/>
          <w:szCs w:val="28"/>
        </w:rPr>
        <w:t>)</w:t>
      </w:r>
      <w:r w:rsidR="00DE5949" w:rsidRPr="005C6EC6">
        <w:rPr>
          <w:rFonts w:asciiTheme="majorBidi" w:hAnsiTheme="majorBidi" w:cstheme="majorBidi"/>
          <w:sz w:val="28"/>
          <w:szCs w:val="28"/>
        </w:rPr>
        <w:t xml:space="preserve"> were used for epitopes prediction</w:t>
      </w:r>
      <w:r w:rsidR="00203307" w:rsidRPr="005C6EC6">
        <w:rPr>
          <w:rFonts w:asciiTheme="majorBidi" w:hAnsiTheme="majorBidi" w:cstheme="majorBidi"/>
          <w:sz w:val="28"/>
          <w:szCs w:val="28"/>
        </w:rPr>
        <w:t>. The</w:t>
      </w:r>
      <w:r w:rsidR="008D55BD" w:rsidRPr="005C6EC6">
        <w:rPr>
          <w:rFonts w:asciiTheme="majorBidi" w:hAnsiTheme="majorBidi" w:cstheme="majorBidi"/>
          <w:sz w:val="28"/>
          <w:szCs w:val="28"/>
        </w:rPr>
        <w:t xml:space="preserve"> </w:t>
      </w:r>
      <w:r w:rsidR="00C03AFE" w:rsidRPr="005C6EC6">
        <w:rPr>
          <w:rFonts w:asciiTheme="majorBidi" w:hAnsiTheme="majorBidi" w:cstheme="majorBidi"/>
          <w:sz w:val="28"/>
          <w:szCs w:val="28"/>
        </w:rPr>
        <w:t xml:space="preserve">characteristics of these proteins </w:t>
      </w:r>
      <w:r w:rsidR="008D55BD" w:rsidRPr="005C6EC6">
        <w:rPr>
          <w:rFonts w:asciiTheme="majorBidi" w:hAnsiTheme="majorBidi" w:cstheme="majorBidi"/>
          <w:sz w:val="28"/>
          <w:szCs w:val="28"/>
        </w:rPr>
        <w:t xml:space="preserve">were demonstrated in </w:t>
      </w:r>
      <w:r w:rsidR="000B6A4C" w:rsidRPr="00FC0D24">
        <w:rPr>
          <w:rFonts w:asciiTheme="majorBidi" w:hAnsiTheme="majorBidi" w:cstheme="majorBidi"/>
          <w:sz w:val="28"/>
          <w:szCs w:val="28"/>
        </w:rPr>
        <w:t>T</w:t>
      </w:r>
      <w:r w:rsidR="00BB0389" w:rsidRPr="00FC0D24">
        <w:rPr>
          <w:rFonts w:asciiTheme="majorBidi" w:hAnsiTheme="majorBidi" w:cstheme="majorBidi"/>
          <w:sz w:val="28"/>
          <w:szCs w:val="28"/>
        </w:rPr>
        <w:t>able</w:t>
      </w:r>
      <w:r w:rsidR="00A334A5" w:rsidRPr="00FC0D24">
        <w:rPr>
          <w:rFonts w:asciiTheme="majorBidi" w:hAnsiTheme="majorBidi" w:cstheme="majorBidi"/>
          <w:sz w:val="28"/>
          <w:szCs w:val="28"/>
        </w:rPr>
        <w:t xml:space="preserve"> </w:t>
      </w:r>
      <w:r w:rsidR="0038491B" w:rsidRPr="00FC0D24">
        <w:rPr>
          <w:rFonts w:asciiTheme="majorBidi" w:hAnsiTheme="majorBidi" w:cstheme="majorBidi"/>
          <w:sz w:val="28"/>
          <w:szCs w:val="28"/>
        </w:rPr>
        <w:t>1</w:t>
      </w:r>
      <w:r w:rsidR="00807C38" w:rsidRPr="00FC0D24">
        <w:rPr>
          <w:rFonts w:asciiTheme="majorBidi" w:hAnsiTheme="majorBidi" w:cstheme="majorBidi"/>
          <w:sz w:val="28"/>
          <w:szCs w:val="28"/>
        </w:rPr>
        <w:t>.</w:t>
      </w:r>
    </w:p>
    <w:p w14:paraId="144A5E29" w14:textId="225134B4" w:rsidR="004A4DD2" w:rsidRPr="005C6EC6" w:rsidRDefault="00FA47B6" w:rsidP="004A4DD2">
      <w:pPr>
        <w:spacing w:after="0" w:line="240" w:lineRule="auto"/>
        <w:rPr>
          <w:rFonts w:asciiTheme="majorBidi" w:hAnsiTheme="majorBidi" w:cstheme="majorBidi"/>
        </w:rPr>
      </w:pPr>
      <w:r w:rsidRPr="005C6EC6">
        <w:rPr>
          <w:rFonts w:asciiTheme="majorBidi" w:hAnsiTheme="majorBidi" w:cstheme="majorBidi"/>
        </w:rPr>
        <w:t>Table 1</w:t>
      </w:r>
      <w:r w:rsidR="004A4DD2" w:rsidRPr="005C6EC6">
        <w:rPr>
          <w:rFonts w:asciiTheme="majorBidi" w:hAnsiTheme="majorBidi" w:cstheme="majorBidi"/>
        </w:rPr>
        <w:t xml:space="preserve">: Physical and chemical properties, antigenicity and the subcellular localization of the five elected proteins </w:t>
      </w:r>
    </w:p>
    <w:p w14:paraId="040AF96E" w14:textId="77777777" w:rsidR="004A4DD2" w:rsidRPr="005C6EC6" w:rsidRDefault="004A4DD2" w:rsidP="004A4DD2">
      <w:pPr>
        <w:spacing w:after="0" w:line="240" w:lineRule="auto"/>
        <w:rPr>
          <w:rFonts w:asciiTheme="majorBidi" w:hAnsiTheme="majorBidi" w:cstheme="majorBidi"/>
        </w:rPr>
      </w:pPr>
    </w:p>
    <w:tbl>
      <w:tblPr>
        <w:tblW w:w="17327" w:type="dxa"/>
        <w:tblInd w:w="-972" w:type="dxa"/>
        <w:tblLook w:val="04A0" w:firstRow="1" w:lastRow="0" w:firstColumn="1" w:lastColumn="0" w:noHBand="0" w:noVBand="1"/>
      </w:tblPr>
      <w:tblGrid>
        <w:gridCol w:w="1800"/>
        <w:gridCol w:w="1097"/>
        <w:gridCol w:w="1153"/>
        <w:gridCol w:w="1095"/>
        <w:gridCol w:w="1005"/>
        <w:gridCol w:w="780"/>
        <w:gridCol w:w="750"/>
        <w:gridCol w:w="1149"/>
        <w:gridCol w:w="950"/>
        <w:gridCol w:w="7607"/>
      </w:tblGrid>
      <w:tr w:rsidR="00FA47B6" w:rsidRPr="005C6EC6" w14:paraId="4D656FDC" w14:textId="77777777" w:rsidTr="008A771B">
        <w:trPr>
          <w:trHeight w:val="315"/>
        </w:trPr>
        <w:tc>
          <w:tcPr>
            <w:tcW w:w="1800" w:type="dxa"/>
            <w:tcBorders>
              <w:top w:val="single" w:sz="4" w:space="0" w:color="auto"/>
              <w:left w:val="nil"/>
              <w:bottom w:val="single" w:sz="4" w:space="0" w:color="auto"/>
              <w:right w:val="nil"/>
            </w:tcBorders>
            <w:shd w:val="clear" w:color="auto" w:fill="auto"/>
            <w:noWrap/>
            <w:hideMark/>
          </w:tcPr>
          <w:p w14:paraId="340F9CB8" w14:textId="77777777" w:rsidR="004A4DD2" w:rsidRPr="005C6EC6" w:rsidRDefault="004A4DD2" w:rsidP="00C240D1">
            <w:pPr>
              <w:spacing w:after="0" w:line="240" w:lineRule="auto"/>
              <w:rPr>
                <w:rFonts w:asciiTheme="majorBidi" w:eastAsia="Times New Roman" w:hAnsiTheme="majorBidi" w:cstheme="majorBidi"/>
                <w:b/>
                <w:bCs/>
                <w:color w:val="000000"/>
                <w:sz w:val="20"/>
                <w:szCs w:val="20"/>
              </w:rPr>
            </w:pPr>
            <w:r w:rsidRPr="005C6EC6">
              <w:rPr>
                <w:rFonts w:asciiTheme="majorBidi" w:eastAsia="Times New Roman" w:hAnsiTheme="majorBidi" w:cstheme="majorBidi"/>
                <w:b/>
                <w:bCs/>
                <w:color w:val="000000"/>
                <w:sz w:val="20"/>
                <w:szCs w:val="20"/>
              </w:rPr>
              <w:t>Viral protein</w:t>
            </w:r>
          </w:p>
        </w:tc>
        <w:tc>
          <w:tcPr>
            <w:tcW w:w="1097" w:type="dxa"/>
            <w:tcBorders>
              <w:top w:val="single" w:sz="4" w:space="0" w:color="auto"/>
              <w:left w:val="nil"/>
              <w:bottom w:val="single" w:sz="4" w:space="0" w:color="auto"/>
              <w:right w:val="nil"/>
            </w:tcBorders>
            <w:shd w:val="clear" w:color="auto" w:fill="auto"/>
            <w:noWrap/>
            <w:hideMark/>
          </w:tcPr>
          <w:p w14:paraId="55FC1BAE" w14:textId="77777777" w:rsidR="004A4DD2" w:rsidRPr="005C6EC6" w:rsidRDefault="004A4DD2" w:rsidP="00C240D1">
            <w:pPr>
              <w:spacing w:after="0" w:line="240" w:lineRule="auto"/>
              <w:rPr>
                <w:rFonts w:asciiTheme="majorBidi" w:eastAsia="Times New Roman" w:hAnsiTheme="majorBidi" w:cstheme="majorBidi"/>
                <w:b/>
                <w:bCs/>
                <w:color w:val="000000"/>
                <w:sz w:val="20"/>
                <w:szCs w:val="20"/>
              </w:rPr>
            </w:pPr>
            <w:proofErr w:type="spellStart"/>
            <w:r w:rsidRPr="005C6EC6">
              <w:rPr>
                <w:rFonts w:asciiTheme="majorBidi" w:eastAsia="Times New Roman" w:hAnsiTheme="majorBidi" w:cstheme="majorBidi"/>
                <w:b/>
                <w:bCs/>
                <w:color w:val="000000"/>
                <w:sz w:val="20"/>
                <w:szCs w:val="20"/>
              </w:rPr>
              <w:t>Uniprot</w:t>
            </w:r>
            <w:proofErr w:type="spellEnd"/>
            <w:r w:rsidRPr="005C6EC6">
              <w:rPr>
                <w:rFonts w:asciiTheme="majorBidi" w:eastAsia="Times New Roman" w:hAnsiTheme="majorBidi" w:cstheme="majorBidi"/>
                <w:b/>
                <w:bCs/>
                <w:color w:val="000000"/>
                <w:sz w:val="20"/>
                <w:szCs w:val="20"/>
              </w:rPr>
              <w:t xml:space="preserve"> Entry</w:t>
            </w:r>
          </w:p>
        </w:tc>
        <w:tc>
          <w:tcPr>
            <w:tcW w:w="1153" w:type="dxa"/>
            <w:tcBorders>
              <w:top w:val="single" w:sz="4" w:space="0" w:color="auto"/>
              <w:left w:val="nil"/>
              <w:bottom w:val="single" w:sz="4" w:space="0" w:color="auto"/>
              <w:right w:val="nil"/>
            </w:tcBorders>
            <w:shd w:val="clear" w:color="auto" w:fill="auto"/>
            <w:noWrap/>
            <w:hideMark/>
          </w:tcPr>
          <w:p w14:paraId="1AE72E29" w14:textId="77777777" w:rsidR="008A771B" w:rsidRPr="005C6EC6" w:rsidRDefault="004A4DD2" w:rsidP="00C240D1">
            <w:pPr>
              <w:spacing w:after="0" w:line="240" w:lineRule="auto"/>
              <w:rPr>
                <w:rFonts w:asciiTheme="majorBidi" w:eastAsia="Times New Roman" w:hAnsiTheme="majorBidi" w:cstheme="majorBidi"/>
                <w:b/>
                <w:bCs/>
                <w:color w:val="000000"/>
                <w:sz w:val="20"/>
                <w:szCs w:val="20"/>
              </w:rPr>
            </w:pPr>
            <w:r w:rsidRPr="005C6EC6">
              <w:rPr>
                <w:rFonts w:asciiTheme="majorBidi" w:eastAsia="Times New Roman" w:hAnsiTheme="majorBidi" w:cstheme="majorBidi"/>
                <w:b/>
                <w:bCs/>
                <w:color w:val="000000"/>
                <w:sz w:val="20"/>
                <w:szCs w:val="20"/>
              </w:rPr>
              <w:t>Molecular</w:t>
            </w:r>
          </w:p>
          <w:p w14:paraId="43BEBE13" w14:textId="31E2A05B" w:rsidR="004A4DD2" w:rsidRPr="005C6EC6" w:rsidRDefault="004A4DD2" w:rsidP="00C240D1">
            <w:pPr>
              <w:spacing w:after="0" w:line="240" w:lineRule="auto"/>
              <w:rPr>
                <w:rFonts w:asciiTheme="majorBidi" w:eastAsia="Times New Roman" w:hAnsiTheme="majorBidi" w:cstheme="majorBidi"/>
                <w:b/>
                <w:bCs/>
                <w:color w:val="000000"/>
                <w:sz w:val="20"/>
                <w:szCs w:val="20"/>
              </w:rPr>
            </w:pPr>
            <w:r w:rsidRPr="005C6EC6">
              <w:rPr>
                <w:rFonts w:asciiTheme="majorBidi" w:eastAsia="Times New Roman" w:hAnsiTheme="majorBidi" w:cstheme="majorBidi"/>
                <w:b/>
                <w:bCs/>
                <w:color w:val="000000"/>
                <w:sz w:val="20"/>
                <w:szCs w:val="20"/>
              </w:rPr>
              <w:t xml:space="preserve"> weight</w:t>
            </w:r>
          </w:p>
          <w:p w14:paraId="078EACE8" w14:textId="37872AB0" w:rsidR="004A4DD2" w:rsidRPr="005C6EC6" w:rsidRDefault="004A4DD2" w:rsidP="00C240D1">
            <w:pPr>
              <w:spacing w:after="0" w:line="240" w:lineRule="auto"/>
              <w:rPr>
                <w:rFonts w:asciiTheme="majorBidi" w:eastAsia="Times New Roman" w:hAnsiTheme="majorBidi" w:cstheme="majorBidi"/>
                <w:b/>
                <w:bCs/>
                <w:color w:val="000000"/>
                <w:sz w:val="20"/>
                <w:szCs w:val="20"/>
              </w:rPr>
            </w:pPr>
            <w:r w:rsidRPr="005C6EC6">
              <w:rPr>
                <w:rFonts w:asciiTheme="majorBidi" w:eastAsia="Times New Roman" w:hAnsiTheme="majorBidi" w:cstheme="majorBidi"/>
                <w:b/>
                <w:bCs/>
                <w:color w:val="000000"/>
                <w:sz w:val="20"/>
                <w:szCs w:val="20"/>
              </w:rPr>
              <w:t xml:space="preserve"> (Dalton)</w:t>
            </w:r>
            <w:r w:rsidR="008A771B" w:rsidRPr="005C6EC6">
              <w:rPr>
                <w:rFonts w:asciiTheme="majorBidi" w:eastAsia="Times New Roman" w:hAnsiTheme="majorBidi" w:cstheme="majorBidi"/>
                <w:b/>
                <w:bCs/>
                <w:color w:val="000000"/>
                <w:sz w:val="20"/>
                <w:szCs w:val="20"/>
              </w:rPr>
              <w:t xml:space="preserve">    </w:t>
            </w:r>
          </w:p>
        </w:tc>
        <w:tc>
          <w:tcPr>
            <w:tcW w:w="1095" w:type="dxa"/>
            <w:tcBorders>
              <w:top w:val="single" w:sz="4" w:space="0" w:color="auto"/>
              <w:left w:val="nil"/>
              <w:bottom w:val="single" w:sz="4" w:space="0" w:color="auto"/>
              <w:right w:val="nil"/>
            </w:tcBorders>
            <w:shd w:val="clear" w:color="auto" w:fill="auto"/>
            <w:noWrap/>
            <w:hideMark/>
          </w:tcPr>
          <w:p w14:paraId="772DBF38" w14:textId="77777777" w:rsidR="008A771B" w:rsidRPr="005C6EC6" w:rsidRDefault="004A4DD2" w:rsidP="00C240D1">
            <w:pPr>
              <w:spacing w:after="0" w:line="240" w:lineRule="auto"/>
              <w:rPr>
                <w:rFonts w:asciiTheme="majorBidi" w:eastAsia="Times New Roman" w:hAnsiTheme="majorBidi" w:cstheme="majorBidi"/>
                <w:b/>
                <w:bCs/>
                <w:color w:val="000000"/>
                <w:sz w:val="20"/>
                <w:szCs w:val="20"/>
              </w:rPr>
            </w:pPr>
            <w:r w:rsidRPr="005C6EC6">
              <w:rPr>
                <w:rFonts w:asciiTheme="majorBidi" w:eastAsia="Times New Roman" w:hAnsiTheme="majorBidi" w:cstheme="majorBidi"/>
                <w:b/>
                <w:bCs/>
                <w:color w:val="000000"/>
                <w:sz w:val="20"/>
                <w:szCs w:val="20"/>
              </w:rPr>
              <w:t>Instability</w:t>
            </w:r>
          </w:p>
          <w:p w14:paraId="205FADCA" w14:textId="310DB650" w:rsidR="00FA47B6" w:rsidRPr="005C6EC6" w:rsidRDefault="004A4DD2" w:rsidP="00C240D1">
            <w:pPr>
              <w:spacing w:after="0" w:line="240" w:lineRule="auto"/>
              <w:rPr>
                <w:rFonts w:asciiTheme="majorBidi" w:eastAsia="Times New Roman" w:hAnsiTheme="majorBidi" w:cstheme="majorBidi"/>
                <w:b/>
                <w:bCs/>
                <w:color w:val="000000"/>
                <w:sz w:val="20"/>
                <w:szCs w:val="20"/>
              </w:rPr>
            </w:pPr>
            <w:r w:rsidRPr="005C6EC6">
              <w:rPr>
                <w:rFonts w:asciiTheme="majorBidi" w:eastAsia="Times New Roman" w:hAnsiTheme="majorBidi" w:cstheme="majorBidi"/>
                <w:b/>
                <w:bCs/>
                <w:color w:val="000000"/>
                <w:sz w:val="20"/>
                <w:szCs w:val="20"/>
              </w:rPr>
              <w:t xml:space="preserve"> index</w:t>
            </w:r>
          </w:p>
          <w:p w14:paraId="078BF722" w14:textId="119AF467" w:rsidR="004A4DD2" w:rsidRPr="005C6EC6" w:rsidRDefault="004A4DD2" w:rsidP="00C240D1">
            <w:pPr>
              <w:spacing w:after="0" w:line="240" w:lineRule="auto"/>
              <w:rPr>
                <w:rFonts w:asciiTheme="majorBidi" w:eastAsia="Times New Roman" w:hAnsiTheme="majorBidi" w:cstheme="majorBidi"/>
                <w:b/>
                <w:bCs/>
                <w:color w:val="000000"/>
                <w:sz w:val="20"/>
                <w:szCs w:val="20"/>
              </w:rPr>
            </w:pPr>
            <w:r w:rsidRPr="005C6EC6">
              <w:rPr>
                <w:rFonts w:asciiTheme="majorBidi" w:eastAsia="Times New Roman" w:hAnsiTheme="majorBidi" w:cstheme="majorBidi"/>
                <w:b/>
                <w:bCs/>
                <w:color w:val="000000"/>
                <w:sz w:val="20"/>
                <w:szCs w:val="20"/>
              </w:rPr>
              <w:t>#</w:t>
            </w:r>
          </w:p>
        </w:tc>
        <w:tc>
          <w:tcPr>
            <w:tcW w:w="1005" w:type="dxa"/>
            <w:tcBorders>
              <w:top w:val="single" w:sz="4" w:space="0" w:color="auto"/>
              <w:left w:val="nil"/>
              <w:bottom w:val="single" w:sz="4" w:space="0" w:color="auto"/>
              <w:right w:val="nil"/>
            </w:tcBorders>
            <w:shd w:val="clear" w:color="auto" w:fill="auto"/>
            <w:noWrap/>
            <w:hideMark/>
          </w:tcPr>
          <w:p w14:paraId="7F02DAFC" w14:textId="77777777" w:rsidR="008A771B" w:rsidRPr="005C6EC6" w:rsidRDefault="004A4DD2" w:rsidP="00C240D1">
            <w:pPr>
              <w:spacing w:after="0" w:line="240" w:lineRule="auto"/>
              <w:rPr>
                <w:rFonts w:asciiTheme="majorBidi" w:eastAsia="Times New Roman" w:hAnsiTheme="majorBidi" w:cstheme="majorBidi"/>
                <w:b/>
                <w:bCs/>
                <w:color w:val="000000"/>
                <w:sz w:val="20"/>
                <w:szCs w:val="20"/>
              </w:rPr>
            </w:pPr>
            <w:r w:rsidRPr="005C6EC6">
              <w:rPr>
                <w:rFonts w:asciiTheme="majorBidi" w:eastAsia="Times New Roman" w:hAnsiTheme="majorBidi" w:cstheme="majorBidi"/>
                <w:b/>
                <w:bCs/>
                <w:color w:val="000000"/>
                <w:sz w:val="20"/>
                <w:szCs w:val="20"/>
              </w:rPr>
              <w:t>Aliphatic</w:t>
            </w:r>
          </w:p>
          <w:p w14:paraId="1F948555" w14:textId="554C964A" w:rsidR="004A4DD2" w:rsidRPr="005C6EC6" w:rsidRDefault="004A4DD2" w:rsidP="00C240D1">
            <w:pPr>
              <w:spacing w:after="0" w:line="240" w:lineRule="auto"/>
              <w:rPr>
                <w:rFonts w:asciiTheme="majorBidi" w:eastAsia="Times New Roman" w:hAnsiTheme="majorBidi" w:cstheme="majorBidi"/>
                <w:b/>
                <w:bCs/>
                <w:color w:val="000000"/>
                <w:sz w:val="20"/>
                <w:szCs w:val="20"/>
              </w:rPr>
            </w:pPr>
            <w:r w:rsidRPr="005C6EC6">
              <w:rPr>
                <w:rFonts w:asciiTheme="majorBidi" w:eastAsia="Times New Roman" w:hAnsiTheme="majorBidi" w:cstheme="majorBidi"/>
                <w:b/>
                <w:bCs/>
                <w:color w:val="000000"/>
                <w:sz w:val="20"/>
                <w:szCs w:val="20"/>
              </w:rPr>
              <w:t xml:space="preserve"> </w:t>
            </w:r>
            <w:r w:rsidR="00553528" w:rsidRPr="005C6EC6">
              <w:rPr>
                <w:rFonts w:asciiTheme="majorBidi" w:eastAsia="Times New Roman" w:hAnsiTheme="majorBidi" w:cstheme="majorBidi"/>
                <w:b/>
                <w:bCs/>
                <w:color w:val="000000"/>
                <w:sz w:val="20"/>
                <w:szCs w:val="20"/>
              </w:rPr>
              <w:t>I</w:t>
            </w:r>
            <w:r w:rsidRPr="005C6EC6">
              <w:rPr>
                <w:rFonts w:asciiTheme="majorBidi" w:eastAsia="Times New Roman" w:hAnsiTheme="majorBidi" w:cstheme="majorBidi"/>
                <w:b/>
                <w:bCs/>
                <w:color w:val="000000"/>
                <w:sz w:val="20"/>
                <w:szCs w:val="20"/>
              </w:rPr>
              <w:t>ndex</w:t>
            </w:r>
          </w:p>
        </w:tc>
        <w:tc>
          <w:tcPr>
            <w:tcW w:w="780" w:type="dxa"/>
            <w:tcBorders>
              <w:top w:val="single" w:sz="4" w:space="0" w:color="auto"/>
              <w:left w:val="nil"/>
              <w:bottom w:val="single" w:sz="4" w:space="0" w:color="auto"/>
              <w:right w:val="nil"/>
            </w:tcBorders>
            <w:shd w:val="clear" w:color="auto" w:fill="auto"/>
            <w:noWrap/>
            <w:hideMark/>
          </w:tcPr>
          <w:p w14:paraId="1FCBC747" w14:textId="1A39D7E1" w:rsidR="004A4DD2" w:rsidRPr="005C6EC6" w:rsidRDefault="004A4DD2" w:rsidP="00C240D1">
            <w:pPr>
              <w:spacing w:after="0" w:line="240" w:lineRule="auto"/>
              <w:rPr>
                <w:rFonts w:asciiTheme="majorBidi" w:eastAsia="Times New Roman" w:hAnsiTheme="majorBidi" w:cstheme="majorBidi"/>
                <w:b/>
                <w:bCs/>
                <w:color w:val="000000"/>
                <w:sz w:val="20"/>
                <w:szCs w:val="20"/>
              </w:rPr>
            </w:pPr>
            <w:proofErr w:type="spellStart"/>
            <w:r w:rsidRPr="005C6EC6">
              <w:rPr>
                <w:rFonts w:asciiTheme="majorBidi" w:eastAsia="Times New Roman" w:hAnsiTheme="majorBidi" w:cstheme="majorBidi"/>
                <w:b/>
                <w:bCs/>
                <w:color w:val="000000"/>
                <w:sz w:val="20"/>
                <w:szCs w:val="20"/>
              </w:rPr>
              <w:t>pI</w:t>
            </w:r>
            <w:proofErr w:type="spellEnd"/>
          </w:p>
        </w:tc>
        <w:tc>
          <w:tcPr>
            <w:tcW w:w="750" w:type="dxa"/>
            <w:tcBorders>
              <w:top w:val="single" w:sz="4" w:space="0" w:color="auto"/>
              <w:left w:val="nil"/>
              <w:bottom w:val="single" w:sz="4" w:space="0" w:color="auto"/>
              <w:right w:val="nil"/>
            </w:tcBorders>
            <w:shd w:val="clear" w:color="auto" w:fill="auto"/>
            <w:noWrap/>
            <w:hideMark/>
          </w:tcPr>
          <w:p w14:paraId="10ED50E6" w14:textId="77777777" w:rsidR="008A771B" w:rsidRPr="005C6EC6" w:rsidRDefault="004A4DD2" w:rsidP="00C240D1">
            <w:pPr>
              <w:spacing w:after="0" w:line="240" w:lineRule="auto"/>
              <w:rPr>
                <w:rFonts w:asciiTheme="majorBidi" w:eastAsia="Times New Roman" w:hAnsiTheme="majorBidi" w:cstheme="majorBidi"/>
                <w:b/>
                <w:bCs/>
                <w:color w:val="000000"/>
                <w:sz w:val="20"/>
                <w:szCs w:val="20"/>
              </w:rPr>
            </w:pPr>
            <w:r w:rsidRPr="005C6EC6">
              <w:rPr>
                <w:rFonts w:asciiTheme="majorBidi" w:eastAsia="Times New Roman" w:hAnsiTheme="majorBidi" w:cstheme="majorBidi"/>
                <w:b/>
                <w:bCs/>
                <w:color w:val="000000"/>
                <w:sz w:val="20"/>
                <w:szCs w:val="20"/>
              </w:rPr>
              <w:t>No</w:t>
            </w:r>
          </w:p>
          <w:p w14:paraId="67A8A783" w14:textId="69E6C2AE" w:rsidR="004A4DD2" w:rsidRPr="005C6EC6" w:rsidRDefault="004A4DD2" w:rsidP="00C240D1">
            <w:pPr>
              <w:spacing w:after="0" w:line="240" w:lineRule="auto"/>
              <w:rPr>
                <w:rFonts w:asciiTheme="majorBidi" w:eastAsia="Times New Roman" w:hAnsiTheme="majorBidi" w:cstheme="majorBidi"/>
                <w:b/>
                <w:bCs/>
                <w:color w:val="000000"/>
                <w:sz w:val="20"/>
                <w:szCs w:val="20"/>
              </w:rPr>
            </w:pPr>
            <w:r w:rsidRPr="005C6EC6">
              <w:rPr>
                <w:rFonts w:asciiTheme="majorBidi" w:eastAsia="Times New Roman" w:hAnsiTheme="majorBidi" w:cstheme="majorBidi"/>
                <w:b/>
                <w:bCs/>
                <w:color w:val="000000"/>
                <w:sz w:val="20"/>
                <w:szCs w:val="20"/>
              </w:rPr>
              <w:t>amino acids</w:t>
            </w:r>
          </w:p>
        </w:tc>
        <w:tc>
          <w:tcPr>
            <w:tcW w:w="1149" w:type="dxa"/>
            <w:tcBorders>
              <w:top w:val="single" w:sz="4" w:space="0" w:color="auto"/>
              <w:left w:val="nil"/>
              <w:bottom w:val="single" w:sz="4" w:space="0" w:color="auto"/>
              <w:right w:val="nil"/>
            </w:tcBorders>
            <w:shd w:val="clear" w:color="auto" w:fill="auto"/>
            <w:noWrap/>
            <w:hideMark/>
          </w:tcPr>
          <w:p w14:paraId="4C2F39AF" w14:textId="77777777" w:rsidR="004A4DD2" w:rsidRPr="005C6EC6" w:rsidRDefault="004A4DD2" w:rsidP="00C240D1">
            <w:pPr>
              <w:spacing w:after="0" w:line="240" w:lineRule="auto"/>
              <w:rPr>
                <w:rFonts w:asciiTheme="majorBidi" w:eastAsia="Times New Roman" w:hAnsiTheme="majorBidi" w:cstheme="majorBidi"/>
                <w:b/>
                <w:bCs/>
                <w:color w:val="000000"/>
                <w:sz w:val="20"/>
                <w:szCs w:val="20"/>
              </w:rPr>
            </w:pPr>
            <w:r w:rsidRPr="005C6EC6">
              <w:rPr>
                <w:rFonts w:asciiTheme="majorBidi" w:eastAsia="Times New Roman" w:hAnsiTheme="majorBidi" w:cstheme="majorBidi"/>
                <w:b/>
                <w:bCs/>
                <w:color w:val="000000"/>
                <w:sz w:val="20"/>
                <w:szCs w:val="20"/>
              </w:rPr>
              <w:t xml:space="preserve">Extinction Coefficient </w:t>
            </w:r>
          </w:p>
        </w:tc>
        <w:tc>
          <w:tcPr>
            <w:tcW w:w="891" w:type="dxa"/>
            <w:tcBorders>
              <w:top w:val="single" w:sz="4" w:space="0" w:color="auto"/>
              <w:left w:val="nil"/>
              <w:bottom w:val="single" w:sz="4" w:space="0" w:color="auto"/>
              <w:right w:val="nil"/>
            </w:tcBorders>
            <w:shd w:val="clear" w:color="auto" w:fill="auto"/>
            <w:noWrap/>
            <w:hideMark/>
          </w:tcPr>
          <w:p w14:paraId="4A3079C3" w14:textId="77777777" w:rsidR="00FA47B6" w:rsidRPr="005C6EC6" w:rsidRDefault="004A4DD2" w:rsidP="00C240D1">
            <w:pPr>
              <w:spacing w:after="0" w:line="240" w:lineRule="auto"/>
              <w:rPr>
                <w:rFonts w:asciiTheme="majorBidi" w:eastAsia="Times New Roman" w:hAnsiTheme="majorBidi" w:cstheme="majorBidi"/>
                <w:b/>
                <w:bCs/>
                <w:color w:val="000000"/>
                <w:sz w:val="20"/>
                <w:szCs w:val="20"/>
              </w:rPr>
            </w:pPr>
            <w:r w:rsidRPr="005C6EC6">
              <w:rPr>
                <w:rFonts w:asciiTheme="majorBidi" w:eastAsia="Times New Roman" w:hAnsiTheme="majorBidi" w:cstheme="majorBidi"/>
                <w:b/>
                <w:bCs/>
                <w:color w:val="000000"/>
                <w:sz w:val="20"/>
                <w:szCs w:val="20"/>
              </w:rPr>
              <w:t>GRAVY</w:t>
            </w:r>
          </w:p>
          <w:p w14:paraId="4AC4DA65" w14:textId="247C4E1E" w:rsidR="004A4DD2" w:rsidRPr="005C6EC6" w:rsidRDefault="00FA47B6" w:rsidP="00C240D1">
            <w:pPr>
              <w:spacing w:after="0" w:line="240" w:lineRule="auto"/>
              <w:rPr>
                <w:rFonts w:asciiTheme="majorBidi" w:eastAsia="Times New Roman" w:hAnsiTheme="majorBidi" w:cstheme="majorBidi"/>
                <w:b/>
                <w:bCs/>
                <w:color w:val="000000"/>
                <w:sz w:val="20"/>
                <w:szCs w:val="20"/>
              </w:rPr>
            </w:pPr>
            <w:r w:rsidRPr="005C6EC6">
              <w:rPr>
                <w:rFonts w:asciiTheme="majorBidi" w:eastAsia="Times New Roman" w:hAnsiTheme="majorBidi" w:cstheme="majorBidi"/>
                <w:b/>
                <w:bCs/>
                <w:color w:val="000000"/>
                <w:sz w:val="20"/>
                <w:szCs w:val="20"/>
              </w:rPr>
              <w:t xml:space="preserve">       </w:t>
            </w:r>
            <w:r w:rsidR="004A4DD2" w:rsidRPr="005C6EC6">
              <w:rPr>
                <w:rFonts w:asciiTheme="majorBidi" w:eastAsia="Times New Roman" w:hAnsiTheme="majorBidi" w:cstheme="majorBidi"/>
                <w:b/>
                <w:bCs/>
                <w:color w:val="000000"/>
                <w:sz w:val="20"/>
                <w:szCs w:val="20"/>
              </w:rPr>
              <w:t>†</w:t>
            </w:r>
          </w:p>
        </w:tc>
        <w:tc>
          <w:tcPr>
            <w:tcW w:w="7607" w:type="dxa"/>
            <w:tcBorders>
              <w:top w:val="single" w:sz="4" w:space="0" w:color="auto"/>
              <w:left w:val="nil"/>
              <w:bottom w:val="single" w:sz="4" w:space="0" w:color="auto"/>
              <w:right w:val="nil"/>
            </w:tcBorders>
            <w:shd w:val="clear" w:color="auto" w:fill="auto"/>
            <w:noWrap/>
            <w:hideMark/>
          </w:tcPr>
          <w:p w14:paraId="75699B03" w14:textId="3FDE5D7C" w:rsidR="008A771B" w:rsidRPr="005C6EC6" w:rsidRDefault="00C22DE4" w:rsidP="00C22DE4">
            <w:pPr>
              <w:spacing w:after="0" w:line="240" w:lineRule="auto"/>
              <w:rPr>
                <w:rFonts w:asciiTheme="majorBidi" w:eastAsia="Times New Roman" w:hAnsiTheme="majorBidi" w:cstheme="majorBidi"/>
                <w:b/>
                <w:bCs/>
                <w:color w:val="000000"/>
                <w:sz w:val="20"/>
                <w:szCs w:val="20"/>
              </w:rPr>
            </w:pPr>
            <w:proofErr w:type="spellStart"/>
            <w:r w:rsidRPr="005C6EC6">
              <w:rPr>
                <w:rFonts w:asciiTheme="majorBidi" w:eastAsia="Times New Roman" w:hAnsiTheme="majorBidi" w:cstheme="majorBidi"/>
                <w:b/>
                <w:bCs/>
                <w:color w:val="000000"/>
                <w:sz w:val="20"/>
                <w:szCs w:val="20"/>
              </w:rPr>
              <w:t>Vaxijen</w:t>
            </w:r>
            <w:proofErr w:type="spellEnd"/>
            <w:r w:rsidR="008A771B" w:rsidRPr="005C6EC6">
              <w:rPr>
                <w:rFonts w:asciiTheme="majorBidi" w:eastAsia="Times New Roman" w:hAnsiTheme="majorBidi" w:cstheme="majorBidi"/>
                <w:b/>
                <w:bCs/>
                <w:color w:val="000000"/>
                <w:sz w:val="20"/>
                <w:szCs w:val="20"/>
              </w:rPr>
              <w:t xml:space="preserve">  Subcellular</w:t>
            </w:r>
          </w:p>
          <w:p w14:paraId="22EAAAA5" w14:textId="3E948352" w:rsidR="00C22DE4" w:rsidRPr="005C6EC6" w:rsidRDefault="008A771B" w:rsidP="008A771B">
            <w:pPr>
              <w:spacing w:after="0" w:line="240" w:lineRule="auto"/>
              <w:rPr>
                <w:rFonts w:asciiTheme="majorBidi" w:eastAsia="Times New Roman" w:hAnsiTheme="majorBidi" w:cstheme="majorBidi"/>
                <w:b/>
                <w:bCs/>
                <w:color w:val="000000"/>
                <w:sz w:val="20"/>
                <w:szCs w:val="20"/>
              </w:rPr>
            </w:pPr>
            <w:r w:rsidRPr="005C6EC6">
              <w:rPr>
                <w:rFonts w:asciiTheme="majorBidi" w:eastAsia="Times New Roman" w:hAnsiTheme="majorBidi" w:cstheme="majorBidi"/>
                <w:b/>
                <w:bCs/>
                <w:color w:val="000000"/>
                <w:sz w:val="20"/>
                <w:szCs w:val="20"/>
              </w:rPr>
              <w:t>$</w:t>
            </w:r>
            <w:r w:rsidR="00C22DE4" w:rsidRPr="005C6EC6">
              <w:rPr>
                <w:rFonts w:asciiTheme="majorBidi" w:eastAsia="Times New Roman" w:hAnsiTheme="majorBidi" w:cstheme="majorBidi"/>
                <w:b/>
                <w:bCs/>
                <w:color w:val="000000"/>
                <w:sz w:val="20"/>
                <w:szCs w:val="20"/>
              </w:rPr>
              <w:t xml:space="preserve"> </w:t>
            </w:r>
            <w:r w:rsidRPr="005C6EC6">
              <w:rPr>
                <w:rFonts w:asciiTheme="majorBidi" w:eastAsia="Times New Roman" w:hAnsiTheme="majorBidi" w:cstheme="majorBidi"/>
                <w:b/>
                <w:bCs/>
                <w:color w:val="000000"/>
                <w:sz w:val="20"/>
                <w:szCs w:val="20"/>
              </w:rPr>
              <w:t xml:space="preserve">            </w:t>
            </w:r>
            <w:r w:rsidR="004A4DD2" w:rsidRPr="005C6EC6">
              <w:rPr>
                <w:rFonts w:asciiTheme="majorBidi" w:eastAsia="Times New Roman" w:hAnsiTheme="majorBidi" w:cstheme="majorBidi"/>
                <w:b/>
                <w:bCs/>
                <w:color w:val="000000"/>
                <w:sz w:val="20"/>
                <w:szCs w:val="20"/>
              </w:rPr>
              <w:t xml:space="preserve"> </w:t>
            </w:r>
            <w:r w:rsidRPr="005C6EC6">
              <w:rPr>
                <w:rFonts w:asciiTheme="majorBidi" w:eastAsia="Times New Roman" w:hAnsiTheme="majorBidi" w:cstheme="majorBidi"/>
                <w:b/>
                <w:bCs/>
                <w:color w:val="000000"/>
                <w:sz w:val="20"/>
                <w:szCs w:val="20"/>
              </w:rPr>
              <w:t xml:space="preserve">localization     </w:t>
            </w:r>
          </w:p>
          <w:p w14:paraId="3A37261D" w14:textId="1B58E3BA" w:rsidR="00C22DE4" w:rsidRPr="005C6EC6" w:rsidRDefault="008A771B" w:rsidP="008A771B">
            <w:pPr>
              <w:spacing w:after="0" w:line="240" w:lineRule="auto"/>
              <w:rPr>
                <w:rFonts w:asciiTheme="majorBidi" w:eastAsia="Times New Roman" w:hAnsiTheme="majorBidi" w:cstheme="majorBidi"/>
                <w:b/>
                <w:bCs/>
                <w:color w:val="000000"/>
                <w:sz w:val="20"/>
                <w:szCs w:val="20"/>
              </w:rPr>
            </w:pPr>
            <w:r w:rsidRPr="005C6EC6">
              <w:rPr>
                <w:rFonts w:asciiTheme="majorBidi" w:eastAsia="Times New Roman" w:hAnsiTheme="majorBidi" w:cstheme="majorBidi"/>
                <w:b/>
                <w:bCs/>
                <w:color w:val="000000"/>
                <w:sz w:val="20"/>
                <w:szCs w:val="20"/>
              </w:rPr>
              <w:t xml:space="preserve">                   </w:t>
            </w:r>
          </w:p>
          <w:p w14:paraId="7CFB3D23" w14:textId="13EA9CA6" w:rsidR="004A4DD2" w:rsidRPr="005C6EC6" w:rsidRDefault="004A4DD2" w:rsidP="00C22DE4">
            <w:pPr>
              <w:spacing w:after="0" w:line="240" w:lineRule="auto"/>
              <w:rPr>
                <w:rFonts w:asciiTheme="majorBidi" w:eastAsia="Times New Roman" w:hAnsiTheme="majorBidi" w:cstheme="majorBidi"/>
                <w:b/>
                <w:bCs/>
                <w:color w:val="000000"/>
                <w:sz w:val="20"/>
                <w:szCs w:val="20"/>
              </w:rPr>
            </w:pPr>
            <w:r w:rsidRPr="005C6EC6">
              <w:rPr>
                <w:rFonts w:asciiTheme="majorBidi" w:eastAsia="Times New Roman" w:hAnsiTheme="majorBidi" w:cstheme="majorBidi"/>
                <w:b/>
                <w:bCs/>
                <w:color w:val="000000"/>
                <w:sz w:val="20"/>
                <w:szCs w:val="20"/>
              </w:rPr>
              <w:t xml:space="preserve">    </w:t>
            </w:r>
          </w:p>
        </w:tc>
      </w:tr>
      <w:tr w:rsidR="00FA47B6" w:rsidRPr="005C6EC6" w14:paraId="0395186E" w14:textId="77777777" w:rsidTr="008A771B">
        <w:trPr>
          <w:trHeight w:val="300"/>
        </w:trPr>
        <w:tc>
          <w:tcPr>
            <w:tcW w:w="1800" w:type="dxa"/>
            <w:tcBorders>
              <w:top w:val="single" w:sz="4" w:space="0" w:color="auto"/>
              <w:left w:val="nil"/>
              <w:bottom w:val="nil"/>
              <w:right w:val="nil"/>
            </w:tcBorders>
            <w:shd w:val="clear" w:color="auto" w:fill="auto"/>
            <w:noWrap/>
            <w:hideMark/>
          </w:tcPr>
          <w:p w14:paraId="47812669"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r w:rsidRPr="005C6EC6">
              <w:rPr>
                <w:rStyle w:val="Strong"/>
                <w:rFonts w:asciiTheme="majorBidi" w:hAnsiTheme="majorBidi" w:cstheme="majorBidi"/>
                <w:color w:val="0A0A0A"/>
                <w:sz w:val="20"/>
                <w:szCs w:val="20"/>
                <w:shd w:val="clear" w:color="auto" w:fill="FBFEFF"/>
              </w:rPr>
              <w:t>Tegument protein UL46 homolog</w:t>
            </w:r>
          </w:p>
          <w:p w14:paraId="40AB5BAB"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p>
        </w:tc>
        <w:tc>
          <w:tcPr>
            <w:tcW w:w="1097" w:type="dxa"/>
            <w:tcBorders>
              <w:top w:val="single" w:sz="4" w:space="0" w:color="auto"/>
              <w:left w:val="nil"/>
              <w:bottom w:val="nil"/>
              <w:right w:val="nil"/>
            </w:tcBorders>
            <w:shd w:val="clear" w:color="auto" w:fill="auto"/>
            <w:noWrap/>
            <w:hideMark/>
          </w:tcPr>
          <w:p w14:paraId="08E87A94" w14:textId="77777777" w:rsidR="004A4DD2" w:rsidRPr="005C6EC6" w:rsidRDefault="004A4DD2" w:rsidP="00C240D1">
            <w:pPr>
              <w:spacing w:after="0" w:line="240" w:lineRule="auto"/>
              <w:rPr>
                <w:rFonts w:asciiTheme="majorBidi" w:hAnsiTheme="majorBidi" w:cstheme="majorBidi"/>
              </w:rPr>
            </w:pPr>
            <w:r w:rsidRPr="005C6EC6">
              <w:rPr>
                <w:rFonts w:asciiTheme="majorBidi" w:hAnsiTheme="majorBidi" w:cstheme="majorBidi"/>
              </w:rPr>
              <w:t>Q4JQW3</w:t>
            </w:r>
          </w:p>
          <w:p w14:paraId="59B32FDE"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p>
        </w:tc>
        <w:tc>
          <w:tcPr>
            <w:tcW w:w="1153" w:type="dxa"/>
            <w:tcBorders>
              <w:top w:val="single" w:sz="4" w:space="0" w:color="auto"/>
              <w:left w:val="nil"/>
              <w:bottom w:val="nil"/>
              <w:right w:val="nil"/>
            </w:tcBorders>
            <w:shd w:val="clear" w:color="auto" w:fill="auto"/>
            <w:noWrap/>
            <w:hideMark/>
          </w:tcPr>
          <w:p w14:paraId="4A404904"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r w:rsidRPr="005C6EC6">
              <w:rPr>
                <w:rFonts w:asciiTheme="majorBidi" w:eastAsia="Times New Roman" w:hAnsiTheme="majorBidi" w:cstheme="majorBidi"/>
                <w:color w:val="000000"/>
                <w:sz w:val="20"/>
                <w:szCs w:val="20"/>
              </w:rPr>
              <w:t>74272.94</w:t>
            </w:r>
          </w:p>
        </w:tc>
        <w:tc>
          <w:tcPr>
            <w:tcW w:w="1095" w:type="dxa"/>
            <w:tcBorders>
              <w:top w:val="single" w:sz="4" w:space="0" w:color="auto"/>
              <w:left w:val="nil"/>
              <w:bottom w:val="nil"/>
              <w:right w:val="nil"/>
            </w:tcBorders>
            <w:shd w:val="clear" w:color="auto" w:fill="auto"/>
            <w:noWrap/>
            <w:hideMark/>
          </w:tcPr>
          <w:p w14:paraId="1F3DF17A"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r w:rsidRPr="005C6EC6">
              <w:rPr>
                <w:rFonts w:asciiTheme="majorBidi" w:eastAsia="Times New Roman" w:hAnsiTheme="majorBidi" w:cstheme="majorBidi"/>
                <w:color w:val="000000"/>
                <w:sz w:val="20"/>
                <w:szCs w:val="20"/>
              </w:rPr>
              <w:t>39.9</w:t>
            </w:r>
          </w:p>
        </w:tc>
        <w:tc>
          <w:tcPr>
            <w:tcW w:w="1005" w:type="dxa"/>
            <w:tcBorders>
              <w:top w:val="single" w:sz="4" w:space="0" w:color="auto"/>
              <w:left w:val="nil"/>
              <w:bottom w:val="nil"/>
              <w:right w:val="nil"/>
            </w:tcBorders>
            <w:shd w:val="clear" w:color="auto" w:fill="auto"/>
            <w:noWrap/>
            <w:hideMark/>
          </w:tcPr>
          <w:p w14:paraId="266592B0"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r w:rsidRPr="005C6EC6">
              <w:rPr>
                <w:rFonts w:asciiTheme="majorBidi" w:eastAsia="Times New Roman" w:hAnsiTheme="majorBidi" w:cstheme="majorBidi"/>
                <w:color w:val="000000"/>
                <w:sz w:val="20"/>
                <w:szCs w:val="20"/>
              </w:rPr>
              <w:t>80.51</w:t>
            </w:r>
          </w:p>
        </w:tc>
        <w:tc>
          <w:tcPr>
            <w:tcW w:w="780" w:type="dxa"/>
            <w:tcBorders>
              <w:top w:val="single" w:sz="4" w:space="0" w:color="auto"/>
              <w:left w:val="nil"/>
              <w:bottom w:val="nil"/>
              <w:right w:val="nil"/>
            </w:tcBorders>
            <w:shd w:val="clear" w:color="auto" w:fill="auto"/>
            <w:noWrap/>
            <w:hideMark/>
          </w:tcPr>
          <w:p w14:paraId="21B93AB6"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r w:rsidRPr="005C6EC6">
              <w:rPr>
                <w:rFonts w:asciiTheme="majorBidi" w:eastAsia="Times New Roman" w:hAnsiTheme="majorBidi" w:cstheme="majorBidi"/>
                <w:color w:val="000000"/>
                <w:sz w:val="20"/>
                <w:szCs w:val="20"/>
              </w:rPr>
              <w:t>7.95</w:t>
            </w:r>
          </w:p>
        </w:tc>
        <w:tc>
          <w:tcPr>
            <w:tcW w:w="750" w:type="dxa"/>
            <w:tcBorders>
              <w:top w:val="single" w:sz="4" w:space="0" w:color="auto"/>
              <w:left w:val="nil"/>
              <w:bottom w:val="nil"/>
              <w:right w:val="nil"/>
            </w:tcBorders>
            <w:shd w:val="clear" w:color="auto" w:fill="auto"/>
            <w:noWrap/>
            <w:hideMark/>
          </w:tcPr>
          <w:p w14:paraId="5A0E2A9D"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r w:rsidRPr="005C6EC6">
              <w:rPr>
                <w:rFonts w:asciiTheme="majorBidi" w:eastAsia="Times New Roman" w:hAnsiTheme="majorBidi" w:cstheme="majorBidi"/>
                <w:color w:val="000000"/>
                <w:sz w:val="20"/>
                <w:szCs w:val="20"/>
              </w:rPr>
              <w:t>661</w:t>
            </w:r>
          </w:p>
        </w:tc>
        <w:tc>
          <w:tcPr>
            <w:tcW w:w="1149" w:type="dxa"/>
            <w:tcBorders>
              <w:top w:val="single" w:sz="4" w:space="0" w:color="auto"/>
              <w:left w:val="nil"/>
              <w:bottom w:val="nil"/>
              <w:right w:val="nil"/>
            </w:tcBorders>
            <w:shd w:val="clear" w:color="auto" w:fill="auto"/>
            <w:noWrap/>
            <w:hideMark/>
          </w:tcPr>
          <w:p w14:paraId="6C85A259"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r w:rsidRPr="005C6EC6">
              <w:rPr>
                <w:rFonts w:asciiTheme="majorBidi" w:eastAsia="Times New Roman" w:hAnsiTheme="majorBidi" w:cstheme="majorBidi"/>
                <w:color w:val="000000"/>
                <w:sz w:val="20"/>
                <w:szCs w:val="20"/>
              </w:rPr>
              <w:t>99865</w:t>
            </w:r>
          </w:p>
        </w:tc>
        <w:tc>
          <w:tcPr>
            <w:tcW w:w="891" w:type="dxa"/>
            <w:tcBorders>
              <w:top w:val="single" w:sz="4" w:space="0" w:color="auto"/>
              <w:left w:val="nil"/>
              <w:bottom w:val="nil"/>
              <w:right w:val="nil"/>
            </w:tcBorders>
            <w:shd w:val="clear" w:color="auto" w:fill="auto"/>
            <w:noWrap/>
            <w:hideMark/>
          </w:tcPr>
          <w:p w14:paraId="5DB21DF3"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r w:rsidRPr="005C6EC6">
              <w:rPr>
                <w:rFonts w:asciiTheme="majorBidi" w:eastAsia="Times New Roman" w:hAnsiTheme="majorBidi" w:cstheme="majorBidi"/>
                <w:color w:val="000000"/>
                <w:sz w:val="20"/>
                <w:szCs w:val="20"/>
              </w:rPr>
              <w:t>-0.395</w:t>
            </w:r>
          </w:p>
        </w:tc>
        <w:tc>
          <w:tcPr>
            <w:tcW w:w="7607" w:type="dxa"/>
            <w:tcBorders>
              <w:top w:val="single" w:sz="4" w:space="0" w:color="auto"/>
              <w:left w:val="nil"/>
              <w:bottom w:val="nil"/>
              <w:right w:val="nil"/>
            </w:tcBorders>
            <w:shd w:val="clear" w:color="auto" w:fill="auto"/>
            <w:noWrap/>
            <w:hideMark/>
          </w:tcPr>
          <w:p w14:paraId="1533E998" w14:textId="2A78A85E" w:rsidR="004A4DD2" w:rsidRPr="005C6EC6" w:rsidRDefault="004A4DD2" w:rsidP="00C240D1">
            <w:pPr>
              <w:spacing w:after="0" w:line="240" w:lineRule="auto"/>
              <w:rPr>
                <w:rFonts w:asciiTheme="majorBidi" w:eastAsia="Times New Roman" w:hAnsiTheme="majorBidi" w:cstheme="majorBidi"/>
                <w:color w:val="000000"/>
                <w:sz w:val="20"/>
                <w:szCs w:val="20"/>
              </w:rPr>
            </w:pPr>
            <w:r w:rsidRPr="005C6EC6">
              <w:rPr>
                <w:rFonts w:asciiTheme="majorBidi" w:eastAsia="Times New Roman" w:hAnsiTheme="majorBidi" w:cstheme="majorBidi"/>
                <w:color w:val="000000"/>
                <w:sz w:val="20"/>
                <w:szCs w:val="20"/>
              </w:rPr>
              <w:t xml:space="preserve">0.4603 </w:t>
            </w:r>
            <w:r w:rsidR="00C22DE4" w:rsidRPr="005C6EC6">
              <w:rPr>
                <w:rFonts w:asciiTheme="majorBidi" w:eastAsia="Times New Roman" w:hAnsiTheme="majorBidi" w:cstheme="majorBidi"/>
                <w:color w:val="000000"/>
                <w:sz w:val="20"/>
                <w:szCs w:val="20"/>
              </w:rPr>
              <w:t xml:space="preserve">        </w:t>
            </w:r>
            <w:r w:rsidR="00416746" w:rsidRPr="005C6EC6">
              <w:rPr>
                <w:rFonts w:asciiTheme="majorBidi" w:eastAsia="Times New Roman" w:hAnsiTheme="majorBidi" w:cstheme="majorBidi"/>
                <w:color w:val="000000"/>
                <w:sz w:val="20"/>
                <w:szCs w:val="20"/>
              </w:rPr>
              <w:t xml:space="preserve"> </w:t>
            </w:r>
            <w:r w:rsidRPr="005C6EC6">
              <w:rPr>
                <w:rFonts w:asciiTheme="majorBidi" w:eastAsia="Times New Roman" w:hAnsiTheme="majorBidi" w:cstheme="majorBidi"/>
                <w:color w:val="000000"/>
                <w:sz w:val="20"/>
                <w:szCs w:val="20"/>
              </w:rPr>
              <w:t>OMP</w:t>
            </w:r>
          </w:p>
        </w:tc>
      </w:tr>
      <w:tr w:rsidR="00FA47B6" w:rsidRPr="005C6EC6" w14:paraId="594FFABD" w14:textId="77777777" w:rsidTr="008A771B">
        <w:trPr>
          <w:trHeight w:val="300"/>
        </w:trPr>
        <w:tc>
          <w:tcPr>
            <w:tcW w:w="1800" w:type="dxa"/>
            <w:tcBorders>
              <w:top w:val="nil"/>
              <w:left w:val="nil"/>
              <w:bottom w:val="nil"/>
              <w:right w:val="nil"/>
            </w:tcBorders>
            <w:shd w:val="clear" w:color="auto" w:fill="auto"/>
            <w:noWrap/>
            <w:hideMark/>
          </w:tcPr>
          <w:p w14:paraId="09D6EDE2"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r w:rsidRPr="005C6EC6">
              <w:rPr>
                <w:rFonts w:asciiTheme="majorBidi" w:eastAsia="Times New Roman" w:hAnsiTheme="majorBidi" w:cstheme="majorBidi"/>
                <w:color w:val="000000"/>
                <w:sz w:val="20"/>
                <w:szCs w:val="20"/>
              </w:rPr>
              <w:t>Envelope</w:t>
            </w:r>
          </w:p>
          <w:p w14:paraId="1570BA3E"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r w:rsidRPr="005C6EC6">
              <w:rPr>
                <w:rFonts w:asciiTheme="majorBidi" w:eastAsia="Times New Roman" w:hAnsiTheme="majorBidi" w:cstheme="majorBidi"/>
                <w:color w:val="000000"/>
                <w:sz w:val="20"/>
                <w:szCs w:val="20"/>
              </w:rPr>
              <w:t>glycoprotein B</w:t>
            </w:r>
          </w:p>
          <w:p w14:paraId="20A58669"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p>
        </w:tc>
        <w:tc>
          <w:tcPr>
            <w:tcW w:w="1097" w:type="dxa"/>
            <w:tcBorders>
              <w:top w:val="nil"/>
              <w:left w:val="nil"/>
              <w:bottom w:val="nil"/>
              <w:right w:val="nil"/>
            </w:tcBorders>
            <w:shd w:val="clear" w:color="auto" w:fill="auto"/>
            <w:noWrap/>
            <w:hideMark/>
          </w:tcPr>
          <w:p w14:paraId="0922323B" w14:textId="77777777" w:rsidR="004A4DD2" w:rsidRPr="005C6EC6" w:rsidRDefault="004A4DD2" w:rsidP="00C240D1">
            <w:pPr>
              <w:spacing w:after="0" w:line="240" w:lineRule="auto"/>
              <w:rPr>
                <w:rFonts w:asciiTheme="majorBidi" w:hAnsiTheme="majorBidi" w:cstheme="majorBidi"/>
              </w:rPr>
            </w:pPr>
            <w:r w:rsidRPr="005C6EC6">
              <w:rPr>
                <w:rFonts w:asciiTheme="majorBidi" w:hAnsiTheme="majorBidi" w:cstheme="majorBidi"/>
              </w:rPr>
              <w:t>Q6YP71</w:t>
            </w:r>
          </w:p>
          <w:p w14:paraId="7FEDAADE"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p>
        </w:tc>
        <w:tc>
          <w:tcPr>
            <w:tcW w:w="1153" w:type="dxa"/>
            <w:tcBorders>
              <w:top w:val="nil"/>
              <w:left w:val="nil"/>
              <w:bottom w:val="nil"/>
              <w:right w:val="nil"/>
            </w:tcBorders>
            <w:shd w:val="clear" w:color="auto" w:fill="auto"/>
            <w:noWrap/>
            <w:hideMark/>
          </w:tcPr>
          <w:p w14:paraId="5BC0F1A5"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r w:rsidRPr="005C6EC6">
              <w:rPr>
                <w:rFonts w:asciiTheme="majorBidi" w:eastAsia="Times New Roman" w:hAnsiTheme="majorBidi" w:cstheme="majorBidi"/>
                <w:color w:val="000000"/>
                <w:sz w:val="20"/>
                <w:szCs w:val="20"/>
              </w:rPr>
              <w:t>105347.36</w:t>
            </w:r>
          </w:p>
        </w:tc>
        <w:tc>
          <w:tcPr>
            <w:tcW w:w="1095" w:type="dxa"/>
            <w:tcBorders>
              <w:top w:val="nil"/>
              <w:left w:val="nil"/>
              <w:bottom w:val="nil"/>
              <w:right w:val="nil"/>
            </w:tcBorders>
            <w:shd w:val="clear" w:color="auto" w:fill="auto"/>
            <w:noWrap/>
            <w:hideMark/>
          </w:tcPr>
          <w:p w14:paraId="14032F78"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r w:rsidRPr="005C6EC6">
              <w:rPr>
                <w:rFonts w:asciiTheme="majorBidi" w:eastAsia="Times New Roman" w:hAnsiTheme="majorBidi" w:cstheme="majorBidi"/>
                <w:color w:val="000000"/>
                <w:sz w:val="20"/>
                <w:szCs w:val="20"/>
              </w:rPr>
              <w:t>40.73</w:t>
            </w:r>
          </w:p>
        </w:tc>
        <w:tc>
          <w:tcPr>
            <w:tcW w:w="1005" w:type="dxa"/>
            <w:tcBorders>
              <w:top w:val="nil"/>
              <w:left w:val="nil"/>
              <w:bottom w:val="nil"/>
              <w:right w:val="nil"/>
            </w:tcBorders>
            <w:shd w:val="clear" w:color="auto" w:fill="auto"/>
            <w:noWrap/>
            <w:hideMark/>
          </w:tcPr>
          <w:p w14:paraId="5940D0FB"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r w:rsidRPr="005C6EC6">
              <w:rPr>
                <w:rFonts w:asciiTheme="majorBidi" w:eastAsia="Times New Roman" w:hAnsiTheme="majorBidi" w:cstheme="majorBidi"/>
                <w:color w:val="000000"/>
                <w:sz w:val="20"/>
                <w:szCs w:val="20"/>
              </w:rPr>
              <w:t>78.31</w:t>
            </w:r>
          </w:p>
        </w:tc>
        <w:tc>
          <w:tcPr>
            <w:tcW w:w="780" w:type="dxa"/>
            <w:tcBorders>
              <w:top w:val="nil"/>
              <w:left w:val="nil"/>
              <w:bottom w:val="nil"/>
              <w:right w:val="nil"/>
            </w:tcBorders>
            <w:shd w:val="clear" w:color="auto" w:fill="auto"/>
            <w:noWrap/>
            <w:hideMark/>
          </w:tcPr>
          <w:p w14:paraId="269E047A"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r w:rsidRPr="005C6EC6">
              <w:rPr>
                <w:rFonts w:asciiTheme="majorBidi" w:eastAsia="Times New Roman" w:hAnsiTheme="majorBidi" w:cstheme="majorBidi"/>
                <w:color w:val="000000"/>
                <w:sz w:val="20"/>
                <w:szCs w:val="20"/>
              </w:rPr>
              <w:t>8.81</w:t>
            </w:r>
          </w:p>
        </w:tc>
        <w:tc>
          <w:tcPr>
            <w:tcW w:w="750" w:type="dxa"/>
            <w:tcBorders>
              <w:top w:val="nil"/>
              <w:left w:val="nil"/>
              <w:bottom w:val="nil"/>
              <w:right w:val="nil"/>
            </w:tcBorders>
            <w:shd w:val="clear" w:color="auto" w:fill="auto"/>
            <w:noWrap/>
            <w:hideMark/>
          </w:tcPr>
          <w:p w14:paraId="171E8740"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r w:rsidRPr="005C6EC6">
              <w:rPr>
                <w:rFonts w:asciiTheme="majorBidi" w:eastAsia="Times New Roman" w:hAnsiTheme="majorBidi" w:cstheme="majorBidi"/>
                <w:color w:val="000000"/>
                <w:sz w:val="20"/>
                <w:szCs w:val="20"/>
              </w:rPr>
              <w:t>931</w:t>
            </w:r>
          </w:p>
        </w:tc>
        <w:tc>
          <w:tcPr>
            <w:tcW w:w="1149" w:type="dxa"/>
            <w:tcBorders>
              <w:top w:val="nil"/>
              <w:left w:val="nil"/>
              <w:bottom w:val="nil"/>
              <w:right w:val="nil"/>
            </w:tcBorders>
            <w:shd w:val="clear" w:color="auto" w:fill="auto"/>
            <w:noWrap/>
            <w:hideMark/>
          </w:tcPr>
          <w:p w14:paraId="09376E4E"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r w:rsidRPr="005C6EC6">
              <w:rPr>
                <w:rFonts w:asciiTheme="majorBidi" w:eastAsia="Times New Roman" w:hAnsiTheme="majorBidi" w:cstheme="majorBidi"/>
                <w:color w:val="000000"/>
                <w:sz w:val="20"/>
                <w:szCs w:val="20"/>
              </w:rPr>
              <w:t>115060</w:t>
            </w:r>
          </w:p>
        </w:tc>
        <w:tc>
          <w:tcPr>
            <w:tcW w:w="891" w:type="dxa"/>
            <w:tcBorders>
              <w:top w:val="nil"/>
              <w:left w:val="nil"/>
              <w:bottom w:val="nil"/>
              <w:right w:val="nil"/>
            </w:tcBorders>
            <w:shd w:val="clear" w:color="auto" w:fill="auto"/>
            <w:noWrap/>
            <w:hideMark/>
          </w:tcPr>
          <w:p w14:paraId="2E8F67D3"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r w:rsidRPr="005C6EC6">
              <w:rPr>
                <w:rFonts w:asciiTheme="majorBidi" w:eastAsia="Times New Roman" w:hAnsiTheme="majorBidi" w:cstheme="majorBidi"/>
                <w:color w:val="000000"/>
                <w:sz w:val="20"/>
                <w:szCs w:val="20"/>
              </w:rPr>
              <w:t>-0.351</w:t>
            </w:r>
          </w:p>
        </w:tc>
        <w:tc>
          <w:tcPr>
            <w:tcW w:w="7607" w:type="dxa"/>
            <w:tcBorders>
              <w:top w:val="nil"/>
              <w:left w:val="nil"/>
              <w:bottom w:val="nil"/>
              <w:right w:val="nil"/>
            </w:tcBorders>
            <w:shd w:val="clear" w:color="auto" w:fill="auto"/>
            <w:noWrap/>
            <w:hideMark/>
          </w:tcPr>
          <w:p w14:paraId="4E8EDA0D" w14:textId="537C5353" w:rsidR="004A4DD2" w:rsidRPr="005C6EC6" w:rsidRDefault="004A4DD2" w:rsidP="00C240D1">
            <w:pPr>
              <w:spacing w:after="0" w:line="240" w:lineRule="auto"/>
              <w:rPr>
                <w:rFonts w:asciiTheme="majorBidi" w:eastAsia="Times New Roman" w:hAnsiTheme="majorBidi" w:cstheme="majorBidi"/>
                <w:color w:val="000000"/>
                <w:sz w:val="20"/>
                <w:szCs w:val="20"/>
              </w:rPr>
            </w:pPr>
            <w:r w:rsidRPr="005C6EC6">
              <w:rPr>
                <w:rFonts w:asciiTheme="majorBidi" w:eastAsia="Times New Roman" w:hAnsiTheme="majorBidi" w:cstheme="majorBidi"/>
                <w:color w:val="000000"/>
                <w:sz w:val="20"/>
                <w:szCs w:val="20"/>
              </w:rPr>
              <w:t xml:space="preserve">0.506 </w:t>
            </w:r>
            <w:r w:rsidR="00416746" w:rsidRPr="005C6EC6">
              <w:rPr>
                <w:rFonts w:asciiTheme="majorBidi" w:eastAsia="Times New Roman" w:hAnsiTheme="majorBidi" w:cstheme="majorBidi"/>
                <w:color w:val="000000"/>
                <w:sz w:val="20"/>
                <w:szCs w:val="20"/>
              </w:rPr>
              <w:t xml:space="preserve">           </w:t>
            </w:r>
            <w:r w:rsidRPr="005C6EC6">
              <w:rPr>
                <w:rFonts w:asciiTheme="majorBidi" w:eastAsia="Times New Roman" w:hAnsiTheme="majorBidi" w:cstheme="majorBidi"/>
                <w:color w:val="000000"/>
                <w:sz w:val="20"/>
                <w:szCs w:val="20"/>
              </w:rPr>
              <w:t>OMP</w:t>
            </w:r>
          </w:p>
        </w:tc>
      </w:tr>
      <w:tr w:rsidR="00FA47B6" w:rsidRPr="005C6EC6" w14:paraId="7DE26BF3" w14:textId="77777777" w:rsidTr="008A771B">
        <w:trPr>
          <w:trHeight w:val="300"/>
        </w:trPr>
        <w:tc>
          <w:tcPr>
            <w:tcW w:w="4050" w:type="dxa"/>
            <w:gridSpan w:val="3"/>
            <w:tcBorders>
              <w:top w:val="nil"/>
              <w:left w:val="nil"/>
              <w:bottom w:val="nil"/>
              <w:right w:val="nil"/>
            </w:tcBorders>
            <w:shd w:val="clear" w:color="auto" w:fill="auto"/>
            <w:noWrap/>
            <w:hideMark/>
          </w:tcPr>
          <w:p w14:paraId="6C531294" w14:textId="2DEC63A6" w:rsidR="004A4DD2" w:rsidRPr="005C6EC6" w:rsidRDefault="004A4DD2" w:rsidP="00C240D1">
            <w:pPr>
              <w:spacing w:after="0" w:line="240" w:lineRule="auto"/>
              <w:rPr>
                <w:rFonts w:asciiTheme="majorBidi" w:eastAsia="Times New Roman" w:hAnsiTheme="majorBidi" w:cstheme="majorBidi"/>
                <w:color w:val="000000"/>
                <w:sz w:val="20"/>
                <w:szCs w:val="20"/>
              </w:rPr>
            </w:pPr>
            <w:r w:rsidRPr="005C6EC6">
              <w:rPr>
                <w:rFonts w:asciiTheme="majorBidi" w:eastAsia="Times New Roman" w:hAnsiTheme="majorBidi" w:cstheme="majorBidi"/>
                <w:color w:val="000000"/>
                <w:sz w:val="20"/>
                <w:szCs w:val="20"/>
              </w:rPr>
              <w:t xml:space="preserve">Envelope              </w:t>
            </w:r>
            <w:r w:rsidR="008A771B" w:rsidRPr="005C6EC6">
              <w:rPr>
                <w:rFonts w:asciiTheme="majorBidi" w:eastAsia="Times New Roman" w:hAnsiTheme="majorBidi" w:cstheme="majorBidi"/>
                <w:color w:val="000000"/>
                <w:sz w:val="20"/>
                <w:szCs w:val="20"/>
              </w:rPr>
              <w:t xml:space="preserve">        </w:t>
            </w:r>
            <w:hyperlink r:id="rId39" w:history="1">
              <w:r w:rsidRPr="005C6EC6">
                <w:rPr>
                  <w:rStyle w:val="Hyperlink"/>
                  <w:rFonts w:asciiTheme="majorBidi" w:hAnsiTheme="majorBidi" w:cstheme="majorBidi"/>
                  <w:color w:val="auto"/>
                  <w:u w:val="none"/>
                  <w:shd w:val="clear" w:color="auto" w:fill="FBFEFF"/>
                </w:rPr>
                <w:t>A8I3G1</w:t>
              </w:r>
            </w:hyperlink>
            <w:r w:rsidRPr="005C6EC6">
              <w:rPr>
                <w:rFonts w:asciiTheme="majorBidi" w:eastAsia="Times New Roman" w:hAnsiTheme="majorBidi" w:cstheme="majorBidi"/>
                <w:color w:val="000000"/>
                <w:sz w:val="20"/>
                <w:szCs w:val="20"/>
              </w:rPr>
              <w:t xml:space="preserve">       61353.05</w:t>
            </w:r>
          </w:p>
          <w:p w14:paraId="49FCA383"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r w:rsidRPr="005C6EC6">
              <w:rPr>
                <w:rFonts w:asciiTheme="majorBidi" w:eastAsia="Times New Roman" w:hAnsiTheme="majorBidi" w:cstheme="majorBidi"/>
                <w:color w:val="000000"/>
                <w:sz w:val="20"/>
                <w:szCs w:val="20"/>
              </w:rPr>
              <w:t xml:space="preserve">glycoprotein C   </w:t>
            </w:r>
          </w:p>
          <w:p w14:paraId="7C19BA38"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r w:rsidRPr="005C6EC6">
              <w:rPr>
                <w:rFonts w:asciiTheme="majorBidi" w:eastAsia="Times New Roman" w:hAnsiTheme="majorBidi" w:cstheme="majorBidi"/>
                <w:color w:val="000000"/>
                <w:sz w:val="20"/>
                <w:szCs w:val="20"/>
              </w:rPr>
              <w:t xml:space="preserve">              </w:t>
            </w:r>
          </w:p>
        </w:tc>
        <w:tc>
          <w:tcPr>
            <w:tcW w:w="1095" w:type="dxa"/>
            <w:tcBorders>
              <w:top w:val="nil"/>
              <w:left w:val="nil"/>
              <w:bottom w:val="nil"/>
              <w:right w:val="nil"/>
            </w:tcBorders>
            <w:shd w:val="clear" w:color="auto" w:fill="auto"/>
            <w:noWrap/>
            <w:hideMark/>
          </w:tcPr>
          <w:p w14:paraId="0209EA30"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r w:rsidRPr="005C6EC6">
              <w:rPr>
                <w:rFonts w:asciiTheme="majorBidi" w:eastAsia="Times New Roman" w:hAnsiTheme="majorBidi" w:cstheme="majorBidi"/>
                <w:color w:val="000000"/>
                <w:sz w:val="20"/>
                <w:szCs w:val="20"/>
              </w:rPr>
              <w:t>45.41</w:t>
            </w:r>
          </w:p>
        </w:tc>
        <w:tc>
          <w:tcPr>
            <w:tcW w:w="1005" w:type="dxa"/>
            <w:tcBorders>
              <w:top w:val="nil"/>
              <w:left w:val="nil"/>
              <w:bottom w:val="nil"/>
              <w:right w:val="nil"/>
            </w:tcBorders>
            <w:shd w:val="clear" w:color="auto" w:fill="auto"/>
            <w:noWrap/>
            <w:hideMark/>
          </w:tcPr>
          <w:p w14:paraId="5169E005"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r w:rsidRPr="005C6EC6">
              <w:rPr>
                <w:rFonts w:asciiTheme="majorBidi" w:eastAsia="Times New Roman" w:hAnsiTheme="majorBidi" w:cstheme="majorBidi"/>
                <w:color w:val="000000"/>
                <w:sz w:val="20"/>
                <w:szCs w:val="20"/>
              </w:rPr>
              <w:t>81.34</w:t>
            </w:r>
          </w:p>
        </w:tc>
        <w:tc>
          <w:tcPr>
            <w:tcW w:w="780" w:type="dxa"/>
            <w:tcBorders>
              <w:top w:val="nil"/>
              <w:left w:val="nil"/>
              <w:bottom w:val="nil"/>
              <w:right w:val="nil"/>
            </w:tcBorders>
            <w:shd w:val="clear" w:color="auto" w:fill="auto"/>
            <w:noWrap/>
            <w:hideMark/>
          </w:tcPr>
          <w:p w14:paraId="65C3FC94"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r w:rsidRPr="005C6EC6">
              <w:rPr>
                <w:rFonts w:asciiTheme="majorBidi" w:eastAsia="Times New Roman" w:hAnsiTheme="majorBidi" w:cstheme="majorBidi"/>
                <w:color w:val="000000"/>
                <w:sz w:val="20"/>
                <w:szCs w:val="20"/>
              </w:rPr>
              <w:t>8.73</w:t>
            </w:r>
          </w:p>
        </w:tc>
        <w:tc>
          <w:tcPr>
            <w:tcW w:w="750" w:type="dxa"/>
            <w:tcBorders>
              <w:top w:val="nil"/>
              <w:left w:val="nil"/>
              <w:bottom w:val="nil"/>
              <w:right w:val="nil"/>
            </w:tcBorders>
            <w:shd w:val="clear" w:color="auto" w:fill="auto"/>
            <w:noWrap/>
            <w:hideMark/>
          </w:tcPr>
          <w:p w14:paraId="2ABDA5AA"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r w:rsidRPr="005C6EC6">
              <w:rPr>
                <w:rFonts w:asciiTheme="majorBidi" w:eastAsia="Times New Roman" w:hAnsiTheme="majorBidi" w:cstheme="majorBidi"/>
                <w:color w:val="000000"/>
                <w:sz w:val="20"/>
                <w:szCs w:val="20"/>
              </w:rPr>
              <w:t>560</w:t>
            </w:r>
          </w:p>
        </w:tc>
        <w:tc>
          <w:tcPr>
            <w:tcW w:w="1149" w:type="dxa"/>
            <w:tcBorders>
              <w:top w:val="nil"/>
              <w:left w:val="nil"/>
              <w:bottom w:val="nil"/>
              <w:right w:val="nil"/>
            </w:tcBorders>
            <w:shd w:val="clear" w:color="auto" w:fill="auto"/>
            <w:noWrap/>
            <w:hideMark/>
          </w:tcPr>
          <w:p w14:paraId="488933D0"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r w:rsidRPr="005C6EC6">
              <w:rPr>
                <w:rFonts w:asciiTheme="majorBidi" w:eastAsia="Times New Roman" w:hAnsiTheme="majorBidi" w:cstheme="majorBidi"/>
                <w:color w:val="000000"/>
                <w:sz w:val="20"/>
                <w:szCs w:val="20"/>
              </w:rPr>
              <w:t>75750</w:t>
            </w:r>
          </w:p>
        </w:tc>
        <w:tc>
          <w:tcPr>
            <w:tcW w:w="891" w:type="dxa"/>
            <w:tcBorders>
              <w:top w:val="nil"/>
              <w:left w:val="nil"/>
              <w:bottom w:val="nil"/>
              <w:right w:val="nil"/>
            </w:tcBorders>
            <w:shd w:val="clear" w:color="auto" w:fill="auto"/>
            <w:noWrap/>
            <w:hideMark/>
          </w:tcPr>
          <w:p w14:paraId="52959039"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r w:rsidRPr="005C6EC6">
              <w:rPr>
                <w:rFonts w:asciiTheme="majorBidi" w:eastAsia="Times New Roman" w:hAnsiTheme="majorBidi" w:cstheme="majorBidi"/>
                <w:color w:val="000000"/>
                <w:sz w:val="20"/>
                <w:szCs w:val="20"/>
              </w:rPr>
              <w:t>-0.155</w:t>
            </w:r>
          </w:p>
        </w:tc>
        <w:tc>
          <w:tcPr>
            <w:tcW w:w="7607" w:type="dxa"/>
            <w:tcBorders>
              <w:top w:val="nil"/>
              <w:left w:val="nil"/>
              <w:bottom w:val="nil"/>
              <w:right w:val="nil"/>
            </w:tcBorders>
            <w:shd w:val="clear" w:color="auto" w:fill="auto"/>
            <w:noWrap/>
            <w:hideMark/>
          </w:tcPr>
          <w:p w14:paraId="4ECAB67E" w14:textId="7D195DC7" w:rsidR="004A4DD2" w:rsidRPr="005C6EC6" w:rsidRDefault="004A4DD2" w:rsidP="00C240D1">
            <w:pPr>
              <w:spacing w:after="0" w:line="240" w:lineRule="auto"/>
              <w:rPr>
                <w:rFonts w:asciiTheme="majorBidi" w:eastAsia="Times New Roman" w:hAnsiTheme="majorBidi" w:cstheme="majorBidi"/>
                <w:color w:val="000000"/>
                <w:sz w:val="20"/>
                <w:szCs w:val="20"/>
              </w:rPr>
            </w:pPr>
            <w:r w:rsidRPr="005C6EC6">
              <w:rPr>
                <w:rFonts w:asciiTheme="majorBidi" w:eastAsia="Times New Roman" w:hAnsiTheme="majorBidi" w:cstheme="majorBidi"/>
                <w:color w:val="000000"/>
                <w:sz w:val="20"/>
                <w:szCs w:val="20"/>
              </w:rPr>
              <w:t xml:space="preserve">0.6612 </w:t>
            </w:r>
            <w:r w:rsidR="00416746" w:rsidRPr="005C6EC6">
              <w:rPr>
                <w:rFonts w:asciiTheme="majorBidi" w:eastAsia="Times New Roman" w:hAnsiTheme="majorBidi" w:cstheme="majorBidi"/>
                <w:color w:val="000000"/>
                <w:sz w:val="20"/>
                <w:szCs w:val="20"/>
              </w:rPr>
              <w:t xml:space="preserve">        </w:t>
            </w:r>
            <w:r w:rsidRPr="005C6EC6">
              <w:rPr>
                <w:rFonts w:asciiTheme="majorBidi" w:eastAsia="Times New Roman" w:hAnsiTheme="majorBidi" w:cstheme="majorBidi"/>
                <w:color w:val="000000"/>
                <w:sz w:val="20"/>
                <w:szCs w:val="20"/>
              </w:rPr>
              <w:t>OMP/ P</w:t>
            </w:r>
          </w:p>
          <w:p w14:paraId="51C7ED2B"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p>
        </w:tc>
      </w:tr>
      <w:tr w:rsidR="00FA47B6" w:rsidRPr="005C6EC6" w14:paraId="5A948445" w14:textId="77777777" w:rsidTr="008A771B">
        <w:trPr>
          <w:trHeight w:val="300"/>
        </w:trPr>
        <w:tc>
          <w:tcPr>
            <w:tcW w:w="1800" w:type="dxa"/>
            <w:tcBorders>
              <w:top w:val="nil"/>
              <w:left w:val="nil"/>
              <w:bottom w:val="nil"/>
              <w:right w:val="nil"/>
            </w:tcBorders>
            <w:shd w:val="clear" w:color="auto" w:fill="auto"/>
            <w:noWrap/>
            <w:hideMark/>
          </w:tcPr>
          <w:p w14:paraId="7254479B"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r w:rsidRPr="005C6EC6">
              <w:rPr>
                <w:rFonts w:asciiTheme="majorBidi" w:eastAsia="Times New Roman" w:hAnsiTheme="majorBidi" w:cstheme="majorBidi"/>
                <w:sz w:val="20"/>
                <w:szCs w:val="20"/>
              </w:rPr>
              <w:t>capsid protein</w:t>
            </w:r>
          </w:p>
          <w:p w14:paraId="264BE8BE"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p>
        </w:tc>
        <w:tc>
          <w:tcPr>
            <w:tcW w:w="1097" w:type="dxa"/>
            <w:tcBorders>
              <w:top w:val="nil"/>
              <w:left w:val="nil"/>
              <w:bottom w:val="nil"/>
              <w:right w:val="nil"/>
            </w:tcBorders>
            <w:shd w:val="clear" w:color="auto" w:fill="auto"/>
            <w:noWrap/>
            <w:hideMark/>
          </w:tcPr>
          <w:p w14:paraId="492C75FF" w14:textId="77777777" w:rsidR="004A4DD2" w:rsidRPr="005C6EC6" w:rsidRDefault="004A4DD2" w:rsidP="00C240D1">
            <w:pPr>
              <w:spacing w:after="0" w:line="240" w:lineRule="auto"/>
              <w:rPr>
                <w:rFonts w:asciiTheme="majorBidi" w:hAnsiTheme="majorBidi" w:cstheme="majorBidi"/>
              </w:rPr>
            </w:pPr>
            <w:r w:rsidRPr="005C6EC6">
              <w:rPr>
                <w:rFonts w:asciiTheme="majorBidi" w:hAnsiTheme="majorBidi" w:cstheme="majorBidi"/>
              </w:rPr>
              <w:t>Q6QCN5</w:t>
            </w:r>
          </w:p>
          <w:p w14:paraId="49B7A196"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p>
        </w:tc>
        <w:tc>
          <w:tcPr>
            <w:tcW w:w="1153" w:type="dxa"/>
            <w:tcBorders>
              <w:top w:val="nil"/>
              <w:left w:val="nil"/>
              <w:bottom w:val="nil"/>
              <w:right w:val="nil"/>
            </w:tcBorders>
            <w:shd w:val="clear" w:color="auto" w:fill="auto"/>
            <w:noWrap/>
            <w:hideMark/>
          </w:tcPr>
          <w:p w14:paraId="24BECB30"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r w:rsidRPr="005C6EC6">
              <w:rPr>
                <w:rFonts w:asciiTheme="majorBidi" w:eastAsia="Times New Roman" w:hAnsiTheme="majorBidi" w:cstheme="majorBidi"/>
                <w:color w:val="000000"/>
                <w:sz w:val="20"/>
                <w:szCs w:val="20"/>
              </w:rPr>
              <w:t>53971.4</w:t>
            </w:r>
          </w:p>
        </w:tc>
        <w:tc>
          <w:tcPr>
            <w:tcW w:w="1095" w:type="dxa"/>
            <w:tcBorders>
              <w:top w:val="nil"/>
              <w:left w:val="nil"/>
              <w:bottom w:val="nil"/>
              <w:right w:val="nil"/>
            </w:tcBorders>
            <w:shd w:val="clear" w:color="auto" w:fill="auto"/>
            <w:noWrap/>
            <w:hideMark/>
          </w:tcPr>
          <w:p w14:paraId="4685C628"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r w:rsidRPr="005C6EC6">
              <w:rPr>
                <w:rFonts w:asciiTheme="majorBidi" w:eastAsia="Times New Roman" w:hAnsiTheme="majorBidi" w:cstheme="majorBidi"/>
                <w:color w:val="000000"/>
                <w:sz w:val="20"/>
                <w:szCs w:val="20"/>
              </w:rPr>
              <w:t>35.95</w:t>
            </w:r>
          </w:p>
        </w:tc>
        <w:tc>
          <w:tcPr>
            <w:tcW w:w="1005" w:type="dxa"/>
            <w:tcBorders>
              <w:top w:val="nil"/>
              <w:left w:val="nil"/>
              <w:bottom w:val="nil"/>
              <w:right w:val="nil"/>
            </w:tcBorders>
            <w:shd w:val="clear" w:color="auto" w:fill="auto"/>
            <w:noWrap/>
            <w:hideMark/>
          </w:tcPr>
          <w:p w14:paraId="150FBE95"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r w:rsidRPr="005C6EC6">
              <w:rPr>
                <w:rFonts w:asciiTheme="majorBidi" w:eastAsia="Times New Roman" w:hAnsiTheme="majorBidi" w:cstheme="majorBidi"/>
                <w:color w:val="000000"/>
                <w:sz w:val="20"/>
                <w:szCs w:val="20"/>
              </w:rPr>
              <w:t>83.6</w:t>
            </w:r>
          </w:p>
        </w:tc>
        <w:tc>
          <w:tcPr>
            <w:tcW w:w="780" w:type="dxa"/>
            <w:tcBorders>
              <w:top w:val="nil"/>
              <w:left w:val="nil"/>
              <w:bottom w:val="nil"/>
              <w:right w:val="nil"/>
            </w:tcBorders>
            <w:shd w:val="clear" w:color="auto" w:fill="auto"/>
            <w:noWrap/>
            <w:hideMark/>
          </w:tcPr>
          <w:p w14:paraId="180F09A3"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r w:rsidRPr="005C6EC6">
              <w:rPr>
                <w:rFonts w:asciiTheme="majorBidi" w:eastAsia="Times New Roman" w:hAnsiTheme="majorBidi" w:cstheme="majorBidi"/>
                <w:color w:val="000000"/>
                <w:sz w:val="20"/>
                <w:szCs w:val="20"/>
              </w:rPr>
              <w:t>9.00</w:t>
            </w:r>
          </w:p>
        </w:tc>
        <w:tc>
          <w:tcPr>
            <w:tcW w:w="750" w:type="dxa"/>
            <w:tcBorders>
              <w:top w:val="nil"/>
              <w:left w:val="nil"/>
              <w:bottom w:val="nil"/>
              <w:right w:val="nil"/>
            </w:tcBorders>
            <w:shd w:val="clear" w:color="auto" w:fill="auto"/>
            <w:noWrap/>
            <w:hideMark/>
          </w:tcPr>
          <w:p w14:paraId="13F16BD6"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r w:rsidRPr="005C6EC6">
              <w:rPr>
                <w:rFonts w:asciiTheme="majorBidi" w:eastAsia="Times New Roman" w:hAnsiTheme="majorBidi" w:cstheme="majorBidi"/>
                <w:color w:val="000000"/>
                <w:sz w:val="20"/>
                <w:szCs w:val="20"/>
              </w:rPr>
              <w:t>483</w:t>
            </w:r>
          </w:p>
        </w:tc>
        <w:tc>
          <w:tcPr>
            <w:tcW w:w="1149" w:type="dxa"/>
            <w:tcBorders>
              <w:top w:val="nil"/>
              <w:left w:val="nil"/>
              <w:bottom w:val="nil"/>
              <w:right w:val="nil"/>
            </w:tcBorders>
            <w:shd w:val="clear" w:color="auto" w:fill="auto"/>
            <w:noWrap/>
            <w:hideMark/>
          </w:tcPr>
          <w:p w14:paraId="2FC2BE5F"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r w:rsidRPr="005C6EC6">
              <w:rPr>
                <w:rFonts w:asciiTheme="majorBidi" w:eastAsia="Times New Roman" w:hAnsiTheme="majorBidi" w:cstheme="majorBidi"/>
                <w:color w:val="000000"/>
                <w:sz w:val="20"/>
                <w:szCs w:val="20"/>
              </w:rPr>
              <w:t>70360</w:t>
            </w:r>
          </w:p>
        </w:tc>
        <w:tc>
          <w:tcPr>
            <w:tcW w:w="891" w:type="dxa"/>
            <w:tcBorders>
              <w:top w:val="nil"/>
              <w:left w:val="nil"/>
              <w:bottom w:val="nil"/>
              <w:right w:val="nil"/>
            </w:tcBorders>
            <w:shd w:val="clear" w:color="auto" w:fill="auto"/>
            <w:noWrap/>
            <w:hideMark/>
          </w:tcPr>
          <w:p w14:paraId="5D0DFCE1"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r w:rsidRPr="005C6EC6">
              <w:rPr>
                <w:rFonts w:asciiTheme="majorBidi" w:eastAsia="Times New Roman" w:hAnsiTheme="majorBidi" w:cstheme="majorBidi"/>
                <w:color w:val="000000"/>
                <w:sz w:val="20"/>
                <w:szCs w:val="20"/>
              </w:rPr>
              <w:t>-0.224</w:t>
            </w:r>
          </w:p>
        </w:tc>
        <w:tc>
          <w:tcPr>
            <w:tcW w:w="7607" w:type="dxa"/>
            <w:tcBorders>
              <w:top w:val="nil"/>
              <w:left w:val="nil"/>
              <w:bottom w:val="nil"/>
              <w:right w:val="nil"/>
            </w:tcBorders>
            <w:shd w:val="clear" w:color="auto" w:fill="auto"/>
            <w:noWrap/>
            <w:hideMark/>
          </w:tcPr>
          <w:p w14:paraId="7CAB30AE" w14:textId="7A5F4FB3" w:rsidR="004A4DD2" w:rsidRPr="005C6EC6" w:rsidRDefault="004A4DD2" w:rsidP="00C240D1">
            <w:pPr>
              <w:spacing w:after="0" w:line="240" w:lineRule="auto"/>
              <w:rPr>
                <w:rFonts w:asciiTheme="majorBidi" w:eastAsia="Times New Roman" w:hAnsiTheme="majorBidi" w:cstheme="majorBidi"/>
                <w:color w:val="000000"/>
                <w:sz w:val="20"/>
                <w:szCs w:val="20"/>
              </w:rPr>
            </w:pPr>
            <w:r w:rsidRPr="005C6EC6">
              <w:rPr>
                <w:rFonts w:asciiTheme="majorBidi" w:eastAsia="Times New Roman" w:hAnsiTheme="majorBidi" w:cstheme="majorBidi"/>
                <w:color w:val="000000"/>
                <w:sz w:val="20"/>
                <w:szCs w:val="20"/>
              </w:rPr>
              <w:t xml:space="preserve">0.4882 </w:t>
            </w:r>
            <w:r w:rsidR="00416746" w:rsidRPr="005C6EC6">
              <w:rPr>
                <w:rFonts w:asciiTheme="majorBidi" w:eastAsia="Times New Roman" w:hAnsiTheme="majorBidi" w:cstheme="majorBidi"/>
                <w:color w:val="000000"/>
                <w:sz w:val="20"/>
                <w:szCs w:val="20"/>
              </w:rPr>
              <w:t xml:space="preserve">        </w:t>
            </w:r>
            <w:r w:rsidRPr="005C6EC6">
              <w:rPr>
                <w:rFonts w:asciiTheme="majorBidi" w:eastAsia="Times New Roman" w:hAnsiTheme="majorBidi" w:cstheme="majorBidi"/>
                <w:color w:val="000000"/>
                <w:sz w:val="20"/>
                <w:szCs w:val="20"/>
              </w:rPr>
              <w:t>OMP/ E</w:t>
            </w:r>
          </w:p>
          <w:p w14:paraId="4E778775"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p>
        </w:tc>
      </w:tr>
      <w:tr w:rsidR="00FA47B6" w:rsidRPr="005C6EC6" w14:paraId="660ED6A4" w14:textId="77777777" w:rsidTr="008A771B">
        <w:trPr>
          <w:trHeight w:val="300"/>
        </w:trPr>
        <w:tc>
          <w:tcPr>
            <w:tcW w:w="1800" w:type="dxa"/>
            <w:tcBorders>
              <w:top w:val="nil"/>
              <w:left w:val="nil"/>
              <w:bottom w:val="single" w:sz="4" w:space="0" w:color="auto"/>
              <w:right w:val="nil"/>
            </w:tcBorders>
            <w:shd w:val="clear" w:color="auto" w:fill="auto"/>
            <w:noWrap/>
            <w:hideMark/>
          </w:tcPr>
          <w:p w14:paraId="0EA33312"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r w:rsidRPr="005C6EC6">
              <w:rPr>
                <w:rFonts w:asciiTheme="majorBidi" w:eastAsia="Times New Roman" w:hAnsiTheme="majorBidi" w:cstheme="majorBidi"/>
                <w:sz w:val="20"/>
                <w:szCs w:val="20"/>
              </w:rPr>
              <w:t>capsid scaffolding protein</w:t>
            </w:r>
          </w:p>
        </w:tc>
        <w:tc>
          <w:tcPr>
            <w:tcW w:w="1097" w:type="dxa"/>
            <w:tcBorders>
              <w:top w:val="nil"/>
              <w:left w:val="nil"/>
              <w:bottom w:val="single" w:sz="4" w:space="0" w:color="auto"/>
              <w:right w:val="nil"/>
            </w:tcBorders>
            <w:shd w:val="clear" w:color="auto" w:fill="auto"/>
            <w:noWrap/>
            <w:hideMark/>
          </w:tcPr>
          <w:p w14:paraId="25EAF183" w14:textId="77777777" w:rsidR="004A4DD2" w:rsidRPr="005C6EC6" w:rsidRDefault="004A4DD2" w:rsidP="00C240D1">
            <w:pPr>
              <w:spacing w:after="0" w:line="240" w:lineRule="auto"/>
              <w:rPr>
                <w:rFonts w:asciiTheme="majorBidi" w:hAnsiTheme="majorBidi" w:cstheme="majorBidi"/>
              </w:rPr>
            </w:pPr>
            <w:r w:rsidRPr="005C6EC6">
              <w:rPr>
                <w:rFonts w:asciiTheme="majorBidi" w:hAnsiTheme="majorBidi" w:cstheme="majorBidi"/>
              </w:rPr>
              <w:t>Q6QCM2</w:t>
            </w:r>
          </w:p>
          <w:p w14:paraId="413FFC5E" w14:textId="77777777" w:rsidR="004A4DD2" w:rsidRPr="005C6EC6" w:rsidRDefault="004A4DD2" w:rsidP="00C240D1">
            <w:pPr>
              <w:spacing w:after="0" w:line="240" w:lineRule="auto"/>
              <w:rPr>
                <w:rFonts w:asciiTheme="majorBidi" w:eastAsia="Times New Roman" w:hAnsiTheme="majorBidi" w:cstheme="majorBidi"/>
                <w:u w:val="single"/>
              </w:rPr>
            </w:pPr>
          </w:p>
        </w:tc>
        <w:tc>
          <w:tcPr>
            <w:tcW w:w="1153" w:type="dxa"/>
            <w:tcBorders>
              <w:top w:val="nil"/>
              <w:left w:val="nil"/>
              <w:bottom w:val="single" w:sz="4" w:space="0" w:color="auto"/>
              <w:right w:val="nil"/>
            </w:tcBorders>
            <w:shd w:val="clear" w:color="auto" w:fill="auto"/>
            <w:noWrap/>
            <w:hideMark/>
          </w:tcPr>
          <w:p w14:paraId="4EC16A74"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r w:rsidRPr="005C6EC6">
              <w:rPr>
                <w:rFonts w:asciiTheme="majorBidi" w:eastAsia="Times New Roman" w:hAnsiTheme="majorBidi" w:cstheme="majorBidi"/>
                <w:color w:val="000000"/>
                <w:sz w:val="20"/>
                <w:szCs w:val="20"/>
              </w:rPr>
              <w:lastRenderedPageBreak/>
              <w:t>66046.67</w:t>
            </w:r>
          </w:p>
        </w:tc>
        <w:tc>
          <w:tcPr>
            <w:tcW w:w="1095" w:type="dxa"/>
            <w:tcBorders>
              <w:top w:val="nil"/>
              <w:left w:val="nil"/>
              <w:bottom w:val="single" w:sz="4" w:space="0" w:color="auto"/>
              <w:right w:val="nil"/>
            </w:tcBorders>
            <w:shd w:val="clear" w:color="auto" w:fill="auto"/>
            <w:noWrap/>
            <w:hideMark/>
          </w:tcPr>
          <w:p w14:paraId="6D1DC8D8"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r w:rsidRPr="005C6EC6">
              <w:rPr>
                <w:rFonts w:asciiTheme="majorBidi" w:eastAsia="Times New Roman" w:hAnsiTheme="majorBidi" w:cstheme="majorBidi"/>
                <w:color w:val="000000"/>
                <w:sz w:val="20"/>
                <w:szCs w:val="20"/>
              </w:rPr>
              <w:t>46.37</w:t>
            </w:r>
          </w:p>
        </w:tc>
        <w:tc>
          <w:tcPr>
            <w:tcW w:w="1005" w:type="dxa"/>
            <w:tcBorders>
              <w:top w:val="nil"/>
              <w:left w:val="nil"/>
              <w:bottom w:val="single" w:sz="4" w:space="0" w:color="auto"/>
              <w:right w:val="nil"/>
            </w:tcBorders>
            <w:shd w:val="clear" w:color="auto" w:fill="auto"/>
            <w:noWrap/>
            <w:hideMark/>
          </w:tcPr>
          <w:p w14:paraId="2AAEE51B"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r w:rsidRPr="005C6EC6">
              <w:rPr>
                <w:rFonts w:asciiTheme="majorBidi" w:eastAsia="Times New Roman" w:hAnsiTheme="majorBidi" w:cstheme="majorBidi"/>
                <w:color w:val="000000"/>
                <w:sz w:val="20"/>
                <w:szCs w:val="20"/>
              </w:rPr>
              <w:t>78.94</w:t>
            </w:r>
          </w:p>
        </w:tc>
        <w:tc>
          <w:tcPr>
            <w:tcW w:w="780" w:type="dxa"/>
            <w:tcBorders>
              <w:top w:val="nil"/>
              <w:left w:val="nil"/>
              <w:bottom w:val="single" w:sz="4" w:space="0" w:color="auto"/>
              <w:right w:val="nil"/>
            </w:tcBorders>
            <w:shd w:val="clear" w:color="auto" w:fill="auto"/>
            <w:noWrap/>
            <w:hideMark/>
          </w:tcPr>
          <w:p w14:paraId="1298002C"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r w:rsidRPr="005C6EC6">
              <w:rPr>
                <w:rFonts w:asciiTheme="majorBidi" w:eastAsia="Times New Roman" w:hAnsiTheme="majorBidi" w:cstheme="majorBidi"/>
                <w:color w:val="000000"/>
                <w:sz w:val="20"/>
                <w:szCs w:val="20"/>
              </w:rPr>
              <w:t>6.13</w:t>
            </w:r>
          </w:p>
        </w:tc>
        <w:tc>
          <w:tcPr>
            <w:tcW w:w="750" w:type="dxa"/>
            <w:tcBorders>
              <w:top w:val="nil"/>
              <w:left w:val="nil"/>
              <w:bottom w:val="single" w:sz="4" w:space="0" w:color="auto"/>
              <w:right w:val="nil"/>
            </w:tcBorders>
            <w:shd w:val="clear" w:color="auto" w:fill="auto"/>
            <w:noWrap/>
            <w:hideMark/>
          </w:tcPr>
          <w:p w14:paraId="6C4B56C6"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r w:rsidRPr="005C6EC6">
              <w:rPr>
                <w:rFonts w:asciiTheme="majorBidi" w:eastAsia="Times New Roman" w:hAnsiTheme="majorBidi" w:cstheme="majorBidi"/>
                <w:color w:val="000000"/>
                <w:sz w:val="20"/>
                <w:szCs w:val="20"/>
              </w:rPr>
              <w:t>605</w:t>
            </w:r>
          </w:p>
        </w:tc>
        <w:tc>
          <w:tcPr>
            <w:tcW w:w="1149" w:type="dxa"/>
            <w:tcBorders>
              <w:top w:val="nil"/>
              <w:left w:val="nil"/>
              <w:bottom w:val="single" w:sz="4" w:space="0" w:color="auto"/>
              <w:right w:val="nil"/>
            </w:tcBorders>
            <w:shd w:val="clear" w:color="auto" w:fill="auto"/>
            <w:noWrap/>
            <w:hideMark/>
          </w:tcPr>
          <w:p w14:paraId="214CCC03"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r w:rsidRPr="005C6EC6">
              <w:rPr>
                <w:rFonts w:asciiTheme="majorBidi" w:eastAsia="Times New Roman" w:hAnsiTheme="majorBidi" w:cstheme="majorBidi"/>
                <w:color w:val="000000"/>
                <w:sz w:val="20"/>
                <w:szCs w:val="20"/>
              </w:rPr>
              <w:t>47790</w:t>
            </w:r>
          </w:p>
        </w:tc>
        <w:tc>
          <w:tcPr>
            <w:tcW w:w="891" w:type="dxa"/>
            <w:tcBorders>
              <w:top w:val="nil"/>
              <w:left w:val="nil"/>
              <w:bottom w:val="single" w:sz="4" w:space="0" w:color="auto"/>
              <w:right w:val="nil"/>
            </w:tcBorders>
            <w:shd w:val="clear" w:color="auto" w:fill="auto"/>
            <w:noWrap/>
            <w:hideMark/>
          </w:tcPr>
          <w:p w14:paraId="1A3B6017" w14:textId="77777777" w:rsidR="004A4DD2" w:rsidRPr="005C6EC6" w:rsidRDefault="004A4DD2" w:rsidP="00C240D1">
            <w:pPr>
              <w:spacing w:after="0" w:line="240" w:lineRule="auto"/>
              <w:rPr>
                <w:rFonts w:asciiTheme="majorBidi" w:eastAsia="Times New Roman" w:hAnsiTheme="majorBidi" w:cstheme="majorBidi"/>
                <w:color w:val="000000"/>
                <w:sz w:val="20"/>
                <w:szCs w:val="20"/>
              </w:rPr>
            </w:pPr>
            <w:r w:rsidRPr="005C6EC6">
              <w:rPr>
                <w:rFonts w:asciiTheme="majorBidi" w:eastAsia="Times New Roman" w:hAnsiTheme="majorBidi" w:cstheme="majorBidi"/>
                <w:color w:val="000000"/>
                <w:sz w:val="20"/>
                <w:szCs w:val="20"/>
              </w:rPr>
              <w:t>-0.336</w:t>
            </w:r>
          </w:p>
        </w:tc>
        <w:tc>
          <w:tcPr>
            <w:tcW w:w="7607" w:type="dxa"/>
            <w:tcBorders>
              <w:top w:val="nil"/>
              <w:left w:val="nil"/>
              <w:bottom w:val="single" w:sz="4" w:space="0" w:color="auto"/>
              <w:right w:val="nil"/>
            </w:tcBorders>
            <w:shd w:val="clear" w:color="auto" w:fill="auto"/>
            <w:noWrap/>
            <w:hideMark/>
          </w:tcPr>
          <w:p w14:paraId="72E21364" w14:textId="6D1D66E1" w:rsidR="004A4DD2" w:rsidRPr="005C6EC6" w:rsidRDefault="00416746" w:rsidP="00C240D1">
            <w:pPr>
              <w:spacing w:after="0" w:line="240" w:lineRule="auto"/>
              <w:rPr>
                <w:rFonts w:asciiTheme="majorBidi" w:eastAsia="Times New Roman" w:hAnsiTheme="majorBidi" w:cstheme="majorBidi"/>
                <w:color w:val="000000"/>
                <w:sz w:val="20"/>
                <w:szCs w:val="20"/>
              </w:rPr>
            </w:pPr>
            <w:r w:rsidRPr="005C6EC6">
              <w:rPr>
                <w:rFonts w:asciiTheme="majorBidi" w:eastAsia="Times New Roman" w:hAnsiTheme="majorBidi" w:cstheme="majorBidi"/>
                <w:color w:val="000000"/>
                <w:sz w:val="20"/>
                <w:szCs w:val="20"/>
              </w:rPr>
              <w:t xml:space="preserve">0.5152         </w:t>
            </w:r>
            <w:r w:rsidR="004A4DD2" w:rsidRPr="005C6EC6">
              <w:rPr>
                <w:rFonts w:asciiTheme="majorBidi" w:eastAsia="Times New Roman" w:hAnsiTheme="majorBidi" w:cstheme="majorBidi"/>
                <w:color w:val="000000"/>
                <w:sz w:val="20"/>
                <w:szCs w:val="20"/>
              </w:rPr>
              <w:t>OMP/ P</w:t>
            </w:r>
          </w:p>
        </w:tc>
      </w:tr>
    </w:tbl>
    <w:p w14:paraId="30ADA169" w14:textId="77777777" w:rsidR="00FA47B6" w:rsidRPr="005C6EC6" w:rsidRDefault="004A4DD2" w:rsidP="004A4DD2">
      <w:pPr>
        <w:spacing w:after="0" w:line="240" w:lineRule="auto"/>
        <w:rPr>
          <w:rFonts w:asciiTheme="majorBidi" w:hAnsiTheme="majorBidi" w:cstheme="majorBidi"/>
        </w:rPr>
      </w:pPr>
      <w:r w:rsidRPr="005C6EC6">
        <w:rPr>
          <w:rFonts w:asciiTheme="majorBidi" w:hAnsiTheme="majorBidi" w:cstheme="majorBidi"/>
        </w:rPr>
        <w:lastRenderedPageBreak/>
        <w:t>#instability index &lt;4</w:t>
      </w:r>
      <w:r w:rsidR="00FA47B6" w:rsidRPr="005C6EC6">
        <w:rPr>
          <w:rFonts w:asciiTheme="majorBidi" w:hAnsiTheme="majorBidi" w:cstheme="majorBidi"/>
        </w:rPr>
        <w:t>0 considered the protein stable</w:t>
      </w:r>
    </w:p>
    <w:p w14:paraId="4FC33C52" w14:textId="77777777" w:rsidR="00FA47B6" w:rsidRPr="005C6EC6" w:rsidRDefault="00FA47B6" w:rsidP="004A4DD2">
      <w:pPr>
        <w:spacing w:after="0" w:line="240" w:lineRule="auto"/>
        <w:rPr>
          <w:rFonts w:asciiTheme="majorBidi" w:hAnsiTheme="majorBidi" w:cstheme="majorBidi"/>
        </w:rPr>
      </w:pPr>
      <w:proofErr w:type="spellStart"/>
      <w:proofErr w:type="gramStart"/>
      <w:r w:rsidRPr="005C6EC6">
        <w:rPr>
          <w:rFonts w:asciiTheme="majorBidi" w:hAnsiTheme="majorBidi" w:cstheme="majorBidi"/>
        </w:rPr>
        <w:t>pI</w:t>
      </w:r>
      <w:proofErr w:type="spellEnd"/>
      <w:proofErr w:type="gramEnd"/>
      <w:r w:rsidRPr="005C6EC6">
        <w:rPr>
          <w:rFonts w:asciiTheme="majorBidi" w:hAnsiTheme="majorBidi" w:cstheme="majorBidi"/>
        </w:rPr>
        <w:t>: isoelectric point</w:t>
      </w:r>
    </w:p>
    <w:p w14:paraId="1AAFB64C" w14:textId="77777777" w:rsidR="00FA47B6" w:rsidRPr="005C6EC6" w:rsidRDefault="004A4DD2" w:rsidP="004A4DD2">
      <w:pPr>
        <w:spacing w:after="0" w:line="240" w:lineRule="auto"/>
        <w:rPr>
          <w:rFonts w:asciiTheme="majorBidi" w:hAnsiTheme="majorBidi" w:cstheme="majorBidi"/>
        </w:rPr>
      </w:pPr>
      <w:r w:rsidRPr="005C6EC6">
        <w:rPr>
          <w:rFonts w:asciiTheme="majorBidi" w:eastAsia="Times New Roman" w:hAnsiTheme="majorBidi" w:cstheme="majorBidi"/>
          <w:b/>
          <w:bCs/>
        </w:rPr>
        <w:t>†</w:t>
      </w:r>
      <w:r w:rsidRPr="005C6EC6">
        <w:rPr>
          <w:rFonts w:asciiTheme="majorBidi" w:eastAsia="Times New Roman" w:hAnsiTheme="majorBidi" w:cstheme="majorBidi"/>
        </w:rPr>
        <w:t>GRAVY negative sign indicated the protein is hydrophilic</w:t>
      </w:r>
    </w:p>
    <w:p w14:paraId="77E24F54" w14:textId="77777777" w:rsidR="00FA47B6" w:rsidRPr="005C6EC6" w:rsidRDefault="004A4DD2" w:rsidP="004A4DD2">
      <w:pPr>
        <w:spacing w:after="0" w:line="240" w:lineRule="auto"/>
        <w:rPr>
          <w:rFonts w:asciiTheme="majorBidi" w:eastAsia="Times New Roman" w:hAnsiTheme="majorBidi" w:cstheme="majorBidi"/>
        </w:rPr>
      </w:pPr>
      <w:r w:rsidRPr="005C6EC6">
        <w:rPr>
          <w:rFonts w:ascii="Times New Roman" w:eastAsia="Times New Roman" w:hAnsi="Times New Roman" w:cs="Times New Roman"/>
          <w:b/>
          <w:bCs/>
        </w:rPr>
        <w:t>$</w:t>
      </w:r>
      <w:r w:rsidR="00FA47B6" w:rsidRPr="005C6EC6">
        <w:rPr>
          <w:rFonts w:ascii="Times New Roman" w:eastAsia="Times New Roman" w:hAnsi="Times New Roman" w:cs="Times New Roman"/>
          <w:b/>
          <w:bCs/>
        </w:rPr>
        <w:t xml:space="preserve"> </w:t>
      </w:r>
      <w:proofErr w:type="gramStart"/>
      <w:r w:rsidRPr="005C6EC6">
        <w:rPr>
          <w:rFonts w:asciiTheme="majorBidi" w:eastAsia="Times New Roman" w:hAnsiTheme="majorBidi" w:cstheme="majorBidi"/>
        </w:rPr>
        <w:t>the</w:t>
      </w:r>
      <w:proofErr w:type="gramEnd"/>
      <w:r w:rsidRPr="005C6EC6">
        <w:rPr>
          <w:rFonts w:asciiTheme="majorBidi" w:eastAsia="Times New Roman" w:hAnsiTheme="majorBidi" w:cstheme="majorBidi"/>
        </w:rPr>
        <w:t xml:space="preserve"> threshold for the </w:t>
      </w:r>
      <w:proofErr w:type="spellStart"/>
      <w:r w:rsidRPr="005C6EC6">
        <w:rPr>
          <w:rFonts w:asciiTheme="majorBidi" w:eastAsia="Times New Roman" w:hAnsiTheme="majorBidi" w:cstheme="majorBidi"/>
        </w:rPr>
        <w:t>Vaxijen</w:t>
      </w:r>
      <w:proofErr w:type="spellEnd"/>
      <w:r w:rsidRPr="005C6EC6">
        <w:rPr>
          <w:rFonts w:asciiTheme="majorBidi" w:eastAsia="Times New Roman" w:hAnsiTheme="majorBidi" w:cstheme="majorBidi"/>
        </w:rPr>
        <w:t xml:space="preserve"> antigenicity was 0.4</w:t>
      </w:r>
      <w:r w:rsidR="00FA47B6" w:rsidRPr="005C6EC6">
        <w:rPr>
          <w:rFonts w:asciiTheme="majorBidi" w:eastAsia="Times New Roman" w:hAnsiTheme="majorBidi" w:cstheme="majorBidi"/>
        </w:rPr>
        <w:t>.</w:t>
      </w:r>
    </w:p>
    <w:p w14:paraId="624D4065" w14:textId="400A48E5" w:rsidR="004A4DD2" w:rsidRPr="005C6EC6" w:rsidRDefault="004A4DD2" w:rsidP="004A4DD2">
      <w:pPr>
        <w:spacing w:after="0" w:line="240" w:lineRule="auto"/>
        <w:rPr>
          <w:rFonts w:asciiTheme="majorBidi" w:hAnsiTheme="majorBidi" w:cstheme="majorBidi"/>
        </w:rPr>
      </w:pPr>
      <w:r w:rsidRPr="005C6EC6">
        <w:rPr>
          <w:rFonts w:asciiTheme="majorBidi" w:eastAsia="Times New Roman" w:hAnsiTheme="majorBidi" w:cstheme="majorBidi"/>
        </w:rPr>
        <w:t xml:space="preserve">OMP: outer membrane protein. E: </w:t>
      </w:r>
      <w:proofErr w:type="spellStart"/>
      <w:r w:rsidRPr="005C6EC6">
        <w:rPr>
          <w:rFonts w:asciiTheme="majorBidi" w:eastAsia="Times New Roman" w:hAnsiTheme="majorBidi" w:cstheme="majorBidi"/>
          <w:color w:val="000000"/>
          <w:sz w:val="20"/>
          <w:szCs w:val="20"/>
        </w:rPr>
        <w:t>Extracelluar</w:t>
      </w:r>
      <w:proofErr w:type="spellEnd"/>
      <w:r w:rsidRPr="005C6EC6">
        <w:rPr>
          <w:rFonts w:asciiTheme="majorBidi" w:eastAsia="Times New Roman" w:hAnsiTheme="majorBidi" w:cstheme="majorBidi"/>
          <w:color w:val="000000"/>
          <w:sz w:val="20"/>
          <w:szCs w:val="20"/>
        </w:rPr>
        <w:t xml:space="preserve"> protein. P: </w:t>
      </w:r>
      <w:proofErr w:type="spellStart"/>
      <w:r w:rsidRPr="005C6EC6">
        <w:rPr>
          <w:rFonts w:asciiTheme="majorBidi" w:eastAsia="Times New Roman" w:hAnsiTheme="majorBidi" w:cstheme="majorBidi"/>
          <w:color w:val="000000"/>
          <w:sz w:val="20"/>
          <w:szCs w:val="20"/>
        </w:rPr>
        <w:t>Periplasmic</w:t>
      </w:r>
      <w:proofErr w:type="spellEnd"/>
      <w:r w:rsidRPr="005C6EC6">
        <w:rPr>
          <w:rFonts w:asciiTheme="majorBidi" w:eastAsia="Times New Roman" w:hAnsiTheme="majorBidi" w:cstheme="majorBidi"/>
          <w:color w:val="000000"/>
          <w:sz w:val="20"/>
          <w:szCs w:val="20"/>
        </w:rPr>
        <w:t xml:space="preserve"> </w:t>
      </w:r>
      <w:proofErr w:type="spellStart"/>
      <w:r w:rsidRPr="005C6EC6">
        <w:rPr>
          <w:rFonts w:asciiTheme="majorBidi" w:eastAsia="Times New Roman" w:hAnsiTheme="majorBidi" w:cstheme="majorBidi"/>
          <w:color w:val="000000"/>
          <w:sz w:val="20"/>
          <w:szCs w:val="20"/>
        </w:rPr>
        <w:t>potein</w:t>
      </w:r>
      <w:proofErr w:type="spellEnd"/>
      <w:r w:rsidRPr="005C6EC6">
        <w:rPr>
          <w:rFonts w:asciiTheme="majorBidi" w:eastAsia="Times New Roman" w:hAnsiTheme="majorBidi" w:cstheme="majorBidi"/>
          <w:color w:val="000000"/>
          <w:sz w:val="20"/>
          <w:szCs w:val="20"/>
        </w:rPr>
        <w:t xml:space="preserve">. </w:t>
      </w:r>
    </w:p>
    <w:p w14:paraId="48AC5555" w14:textId="77777777" w:rsidR="004A4DD2" w:rsidRPr="005C6EC6" w:rsidRDefault="004A4DD2" w:rsidP="004A4DD2"/>
    <w:p w14:paraId="251D6C3B" w14:textId="6695F56C" w:rsidR="00427D92" w:rsidRPr="005C6EC6" w:rsidRDefault="00DF2084" w:rsidP="00427D92">
      <w:pPr>
        <w:spacing w:line="360" w:lineRule="auto"/>
        <w:jc w:val="both"/>
        <w:rPr>
          <w:rFonts w:asciiTheme="majorBidi" w:hAnsiTheme="majorBidi" w:cstheme="majorBidi"/>
          <w:b/>
          <w:bCs/>
          <w:sz w:val="28"/>
          <w:szCs w:val="28"/>
        </w:rPr>
      </w:pPr>
      <w:r w:rsidRPr="005C6EC6">
        <w:rPr>
          <w:rFonts w:asciiTheme="majorBidi" w:hAnsiTheme="majorBidi" w:cstheme="majorBidi"/>
          <w:b/>
          <w:bCs/>
          <w:sz w:val="28"/>
          <w:szCs w:val="28"/>
        </w:rPr>
        <w:t>3.3</w:t>
      </w:r>
      <w:r w:rsidR="00F27A66" w:rsidRPr="005C6EC6">
        <w:rPr>
          <w:rFonts w:asciiTheme="majorBidi" w:hAnsiTheme="majorBidi" w:cstheme="majorBidi"/>
          <w:b/>
          <w:bCs/>
          <w:sz w:val="28"/>
          <w:szCs w:val="28"/>
        </w:rPr>
        <w:t xml:space="preserve"> </w:t>
      </w:r>
      <w:r w:rsidR="003E4B7A" w:rsidRPr="005C6EC6">
        <w:rPr>
          <w:rFonts w:asciiTheme="majorBidi" w:hAnsiTheme="majorBidi" w:cstheme="majorBidi"/>
          <w:b/>
          <w:bCs/>
          <w:sz w:val="28"/>
          <w:szCs w:val="28"/>
        </w:rPr>
        <w:t>VZV s</w:t>
      </w:r>
      <w:r w:rsidR="00F27A66" w:rsidRPr="005C6EC6">
        <w:rPr>
          <w:rFonts w:asciiTheme="majorBidi" w:hAnsiTheme="majorBidi" w:cstheme="majorBidi"/>
          <w:b/>
          <w:bCs/>
          <w:sz w:val="28"/>
          <w:szCs w:val="28"/>
        </w:rPr>
        <w:t>trains</w:t>
      </w:r>
      <w:r w:rsidR="00EE7825" w:rsidRPr="005C6EC6">
        <w:rPr>
          <w:rFonts w:asciiTheme="majorBidi" w:hAnsiTheme="majorBidi" w:cstheme="majorBidi"/>
          <w:b/>
          <w:bCs/>
          <w:sz w:val="28"/>
          <w:szCs w:val="28"/>
        </w:rPr>
        <w:t xml:space="preserve"> </w:t>
      </w:r>
      <w:r w:rsidR="00FE18F1" w:rsidRPr="005C6EC6">
        <w:rPr>
          <w:rFonts w:asciiTheme="majorBidi" w:hAnsiTheme="majorBidi" w:cstheme="majorBidi"/>
          <w:b/>
          <w:bCs/>
          <w:sz w:val="28"/>
          <w:szCs w:val="28"/>
        </w:rPr>
        <w:t>retrieval, sequence</w:t>
      </w:r>
      <w:r w:rsidR="003E4B7A" w:rsidRPr="005C6EC6">
        <w:rPr>
          <w:rFonts w:asciiTheme="majorBidi" w:hAnsiTheme="majorBidi" w:cstheme="majorBidi"/>
          <w:b/>
          <w:bCs/>
          <w:sz w:val="28"/>
          <w:szCs w:val="28"/>
        </w:rPr>
        <w:t xml:space="preserve"> </w:t>
      </w:r>
      <w:r w:rsidR="00EE7825" w:rsidRPr="005C6EC6">
        <w:rPr>
          <w:rFonts w:asciiTheme="majorBidi" w:hAnsiTheme="majorBidi" w:cstheme="majorBidi"/>
          <w:b/>
          <w:bCs/>
          <w:sz w:val="28"/>
          <w:szCs w:val="28"/>
        </w:rPr>
        <w:t>alignments and epitopes conservancy analysis</w:t>
      </w:r>
      <w:r w:rsidR="00416746" w:rsidRPr="005C6EC6">
        <w:rPr>
          <w:rFonts w:asciiTheme="majorBidi" w:hAnsiTheme="majorBidi" w:cstheme="majorBidi"/>
          <w:b/>
          <w:bCs/>
          <w:sz w:val="28"/>
          <w:szCs w:val="28"/>
        </w:rPr>
        <w:t>:</w:t>
      </w:r>
    </w:p>
    <w:p w14:paraId="30025C9E" w14:textId="768F12FC" w:rsidR="00513352" w:rsidRPr="005C6EC6" w:rsidRDefault="00141EFF" w:rsidP="00141EFF">
      <w:pPr>
        <w:spacing w:line="360" w:lineRule="auto"/>
        <w:jc w:val="both"/>
        <w:rPr>
          <w:rFonts w:asciiTheme="majorBidi" w:hAnsiTheme="majorBidi" w:cstheme="majorBidi"/>
          <w:sz w:val="28"/>
          <w:szCs w:val="28"/>
        </w:rPr>
      </w:pPr>
      <w:r w:rsidRPr="00FC0D24">
        <w:rPr>
          <w:rFonts w:asciiTheme="majorBidi" w:hAnsiTheme="majorBidi" w:cstheme="majorBidi"/>
          <w:sz w:val="28"/>
          <w:szCs w:val="28"/>
        </w:rPr>
        <w:t xml:space="preserve">A different number of strains were retrieved based on the sequence similarity and the length of the retrieved strains to the reference sequence of the elected proteins. For instance, a </w:t>
      </w:r>
      <w:r w:rsidR="00603082" w:rsidRPr="00FC0D24">
        <w:rPr>
          <w:rFonts w:asciiTheme="majorBidi" w:hAnsiTheme="majorBidi" w:cstheme="majorBidi"/>
          <w:sz w:val="28"/>
          <w:szCs w:val="28"/>
        </w:rPr>
        <w:t>total of 61</w:t>
      </w:r>
      <w:r w:rsidR="00427D92" w:rsidRPr="00FC0D24">
        <w:rPr>
          <w:rFonts w:asciiTheme="majorBidi" w:hAnsiTheme="majorBidi" w:cstheme="majorBidi"/>
          <w:sz w:val="28"/>
          <w:szCs w:val="28"/>
        </w:rPr>
        <w:t xml:space="preserve"> strains </w:t>
      </w:r>
      <w:r w:rsidR="00DF2D52" w:rsidRPr="00FC0D24">
        <w:rPr>
          <w:rFonts w:asciiTheme="majorBidi" w:hAnsiTheme="majorBidi" w:cstheme="majorBidi"/>
          <w:sz w:val="28"/>
          <w:szCs w:val="28"/>
        </w:rPr>
        <w:t>were retrieved for</w:t>
      </w:r>
      <w:r w:rsidR="00F632D7" w:rsidRPr="00FC0D24">
        <w:rPr>
          <w:rFonts w:asciiTheme="majorBidi" w:hAnsiTheme="majorBidi" w:cstheme="majorBidi"/>
          <w:sz w:val="28"/>
          <w:szCs w:val="28"/>
        </w:rPr>
        <w:t xml:space="preserve"> </w:t>
      </w:r>
      <w:r w:rsidR="00F632D7" w:rsidRPr="00FC0D24">
        <w:rPr>
          <w:rStyle w:val="Strong"/>
          <w:rFonts w:asciiTheme="majorBidi" w:hAnsiTheme="majorBidi" w:cstheme="majorBidi"/>
          <w:b w:val="0"/>
          <w:bCs w:val="0"/>
          <w:sz w:val="28"/>
          <w:szCs w:val="28"/>
          <w:shd w:val="clear" w:color="auto" w:fill="FBFEFF"/>
        </w:rPr>
        <w:t xml:space="preserve">tegument protein UL46 </w:t>
      </w:r>
      <w:r w:rsidR="00F632D7" w:rsidRPr="005C6EC6">
        <w:rPr>
          <w:rStyle w:val="Strong"/>
          <w:rFonts w:asciiTheme="majorBidi" w:hAnsiTheme="majorBidi" w:cstheme="majorBidi"/>
          <w:b w:val="0"/>
          <w:bCs w:val="0"/>
          <w:color w:val="0A0A0A"/>
          <w:sz w:val="28"/>
          <w:szCs w:val="28"/>
          <w:shd w:val="clear" w:color="auto" w:fill="FBFEFF"/>
        </w:rPr>
        <w:t>homolog</w:t>
      </w:r>
      <w:r w:rsidR="00BF2339" w:rsidRPr="005C6EC6">
        <w:rPr>
          <w:rFonts w:asciiTheme="majorBidi" w:eastAsia="Times New Roman" w:hAnsiTheme="majorBidi" w:cstheme="majorBidi"/>
          <w:sz w:val="28"/>
          <w:szCs w:val="28"/>
        </w:rPr>
        <w:t xml:space="preserve">, </w:t>
      </w:r>
      <w:r w:rsidR="00B157ED" w:rsidRPr="005C6EC6">
        <w:rPr>
          <w:rFonts w:asciiTheme="majorBidi" w:hAnsiTheme="majorBidi" w:cstheme="majorBidi"/>
          <w:sz w:val="28"/>
          <w:szCs w:val="28"/>
        </w:rPr>
        <w:t>46</w:t>
      </w:r>
      <w:r w:rsidR="00DF2D52" w:rsidRPr="005C6EC6">
        <w:rPr>
          <w:rFonts w:asciiTheme="majorBidi" w:hAnsiTheme="majorBidi" w:cstheme="majorBidi"/>
          <w:sz w:val="28"/>
          <w:szCs w:val="28"/>
        </w:rPr>
        <w:t xml:space="preserve"> strains for</w:t>
      </w:r>
      <w:r w:rsidR="00BF2339" w:rsidRPr="005C6EC6">
        <w:rPr>
          <w:rFonts w:asciiTheme="majorBidi" w:hAnsiTheme="majorBidi" w:cstheme="majorBidi"/>
          <w:sz w:val="28"/>
          <w:szCs w:val="28"/>
        </w:rPr>
        <w:t xml:space="preserve"> e</w:t>
      </w:r>
      <w:r w:rsidR="00F632D7" w:rsidRPr="005C6EC6">
        <w:rPr>
          <w:rFonts w:asciiTheme="majorBidi" w:hAnsiTheme="majorBidi" w:cstheme="majorBidi"/>
          <w:sz w:val="28"/>
          <w:szCs w:val="28"/>
        </w:rPr>
        <w:t>nvelope glycoprotein B</w:t>
      </w:r>
      <w:r w:rsidR="00BF2339" w:rsidRPr="005C6EC6">
        <w:rPr>
          <w:rFonts w:asciiTheme="majorBidi" w:hAnsiTheme="majorBidi" w:cstheme="majorBidi"/>
          <w:sz w:val="28"/>
          <w:szCs w:val="28"/>
        </w:rPr>
        <w:t xml:space="preserve">, </w:t>
      </w:r>
      <w:r w:rsidR="00B157ED" w:rsidRPr="005C6EC6">
        <w:rPr>
          <w:rFonts w:asciiTheme="majorBidi" w:hAnsiTheme="majorBidi" w:cstheme="majorBidi"/>
          <w:sz w:val="28"/>
          <w:szCs w:val="28"/>
        </w:rPr>
        <w:t>172</w:t>
      </w:r>
      <w:r w:rsidR="00DF2D52" w:rsidRPr="005C6EC6">
        <w:rPr>
          <w:rFonts w:asciiTheme="majorBidi" w:hAnsiTheme="majorBidi" w:cstheme="majorBidi"/>
          <w:sz w:val="28"/>
          <w:szCs w:val="28"/>
        </w:rPr>
        <w:t xml:space="preserve"> strains for</w:t>
      </w:r>
      <w:r w:rsidR="00F632D7" w:rsidRPr="005C6EC6">
        <w:rPr>
          <w:rFonts w:asciiTheme="majorBidi" w:hAnsiTheme="majorBidi" w:cstheme="majorBidi"/>
          <w:sz w:val="28"/>
          <w:szCs w:val="28"/>
        </w:rPr>
        <w:t xml:space="preserve"> envelope glycoprotein C</w:t>
      </w:r>
      <w:r w:rsidR="00427D92" w:rsidRPr="005C6EC6">
        <w:rPr>
          <w:rFonts w:asciiTheme="majorBidi" w:hAnsiTheme="majorBidi" w:cstheme="majorBidi"/>
          <w:sz w:val="28"/>
          <w:szCs w:val="28"/>
        </w:rPr>
        <w:t xml:space="preserve">, </w:t>
      </w:r>
      <w:r w:rsidR="00DF2D52" w:rsidRPr="005C6EC6">
        <w:rPr>
          <w:rFonts w:asciiTheme="majorBidi" w:hAnsiTheme="majorBidi" w:cstheme="majorBidi"/>
          <w:sz w:val="28"/>
          <w:szCs w:val="28"/>
        </w:rPr>
        <w:t>28 strains for</w:t>
      </w:r>
      <w:r w:rsidR="00BF2339" w:rsidRPr="005C6EC6">
        <w:rPr>
          <w:rFonts w:asciiTheme="majorBidi" w:hAnsiTheme="majorBidi" w:cstheme="majorBidi"/>
          <w:sz w:val="28"/>
          <w:szCs w:val="28"/>
        </w:rPr>
        <w:t xml:space="preserve"> </w:t>
      </w:r>
      <w:r w:rsidR="00F632D7" w:rsidRPr="005C6EC6">
        <w:rPr>
          <w:rFonts w:asciiTheme="majorBidi" w:hAnsiTheme="majorBidi" w:cstheme="majorBidi"/>
          <w:sz w:val="28"/>
          <w:szCs w:val="28"/>
        </w:rPr>
        <w:t>capsid protein</w:t>
      </w:r>
      <w:r w:rsidR="00A73AE5" w:rsidRPr="005C6EC6">
        <w:rPr>
          <w:rFonts w:asciiTheme="majorBidi" w:hAnsiTheme="majorBidi" w:cstheme="majorBidi"/>
          <w:sz w:val="28"/>
          <w:szCs w:val="28"/>
        </w:rPr>
        <w:t xml:space="preserve"> </w:t>
      </w:r>
      <w:r w:rsidR="00427D92" w:rsidRPr="005C6EC6">
        <w:rPr>
          <w:rFonts w:asciiTheme="majorBidi" w:hAnsiTheme="majorBidi" w:cstheme="majorBidi"/>
          <w:sz w:val="28"/>
          <w:szCs w:val="28"/>
        </w:rPr>
        <w:t xml:space="preserve">and </w:t>
      </w:r>
      <w:r w:rsidR="00DF2D52" w:rsidRPr="005C6EC6">
        <w:rPr>
          <w:rFonts w:asciiTheme="majorBidi" w:hAnsiTheme="majorBidi" w:cstheme="majorBidi"/>
          <w:sz w:val="28"/>
          <w:szCs w:val="28"/>
        </w:rPr>
        <w:t>55 strains for</w:t>
      </w:r>
      <w:r w:rsidR="00BF2339" w:rsidRPr="005C6EC6">
        <w:rPr>
          <w:rFonts w:asciiTheme="majorBidi" w:hAnsiTheme="majorBidi" w:cstheme="majorBidi"/>
          <w:sz w:val="28"/>
          <w:szCs w:val="28"/>
        </w:rPr>
        <w:t xml:space="preserve"> </w:t>
      </w:r>
      <w:r w:rsidR="00F632D7" w:rsidRPr="005C6EC6">
        <w:rPr>
          <w:rFonts w:asciiTheme="majorBidi" w:eastAsia="Times New Roman" w:hAnsiTheme="majorBidi" w:cstheme="majorBidi"/>
          <w:sz w:val="28"/>
          <w:szCs w:val="28"/>
        </w:rPr>
        <w:t>capsid scaffolding protein</w:t>
      </w:r>
      <w:r w:rsidR="00772CA0" w:rsidRPr="005C6EC6">
        <w:rPr>
          <w:rFonts w:asciiTheme="majorBidi" w:hAnsiTheme="majorBidi" w:cstheme="majorBidi"/>
          <w:sz w:val="28"/>
          <w:szCs w:val="28"/>
        </w:rPr>
        <w:t>.</w:t>
      </w:r>
      <w:r w:rsidR="00427D92" w:rsidRPr="005C6EC6">
        <w:rPr>
          <w:rFonts w:asciiTheme="majorBidi" w:hAnsiTheme="majorBidi" w:cstheme="majorBidi"/>
          <w:sz w:val="28"/>
          <w:szCs w:val="28"/>
        </w:rPr>
        <w:t xml:space="preserve"> These strains were </w:t>
      </w:r>
      <w:r w:rsidR="006B75B6" w:rsidRPr="005C6EC6">
        <w:rPr>
          <w:rFonts w:asciiTheme="majorBidi" w:hAnsiTheme="majorBidi" w:cstheme="majorBidi"/>
          <w:sz w:val="28"/>
          <w:szCs w:val="28"/>
        </w:rPr>
        <w:t xml:space="preserve">retrieved from the NCBI and </w:t>
      </w:r>
      <w:r w:rsidR="00427D92" w:rsidRPr="005C6EC6">
        <w:rPr>
          <w:rFonts w:asciiTheme="majorBidi" w:hAnsiTheme="majorBidi" w:cstheme="majorBidi"/>
          <w:sz w:val="28"/>
          <w:szCs w:val="28"/>
        </w:rPr>
        <w:t>further used for sequence alignment and epitopes conservancy.</w:t>
      </w:r>
      <w:r w:rsidR="00682458" w:rsidRPr="005C6EC6">
        <w:rPr>
          <w:rFonts w:asciiTheme="majorBidi" w:hAnsiTheme="majorBidi" w:cstheme="majorBidi"/>
          <w:sz w:val="28"/>
          <w:szCs w:val="28"/>
        </w:rPr>
        <w:t xml:space="preserve"> T</w:t>
      </w:r>
      <w:r w:rsidR="00EE7825" w:rsidRPr="005C6EC6">
        <w:rPr>
          <w:rFonts w:asciiTheme="majorBidi" w:hAnsiTheme="majorBidi" w:cstheme="majorBidi"/>
          <w:sz w:val="28"/>
          <w:szCs w:val="28"/>
        </w:rPr>
        <w:t xml:space="preserve">he </w:t>
      </w:r>
      <w:r w:rsidR="00F632D7" w:rsidRPr="005C6EC6">
        <w:rPr>
          <w:rStyle w:val="Strong"/>
          <w:rFonts w:asciiTheme="majorBidi" w:hAnsiTheme="majorBidi" w:cstheme="majorBidi"/>
          <w:b w:val="0"/>
          <w:bCs w:val="0"/>
          <w:color w:val="0A0A0A"/>
          <w:sz w:val="28"/>
          <w:szCs w:val="28"/>
          <w:shd w:val="clear" w:color="auto" w:fill="FBFEFF"/>
        </w:rPr>
        <w:t>tegument protein UL46 homolog</w:t>
      </w:r>
      <w:r w:rsidR="004432C5" w:rsidRPr="005C6EC6">
        <w:rPr>
          <w:rFonts w:asciiTheme="majorBidi" w:hAnsiTheme="majorBidi" w:cstheme="majorBidi"/>
          <w:sz w:val="28"/>
          <w:szCs w:val="28"/>
        </w:rPr>
        <w:t xml:space="preserve"> and e</w:t>
      </w:r>
      <w:r w:rsidR="00EE7825" w:rsidRPr="005C6EC6">
        <w:rPr>
          <w:rFonts w:asciiTheme="majorBidi" w:hAnsiTheme="majorBidi" w:cstheme="majorBidi"/>
          <w:sz w:val="28"/>
          <w:szCs w:val="28"/>
        </w:rPr>
        <w:t xml:space="preserve">nvelope glycoprotein B </w:t>
      </w:r>
      <w:r w:rsidR="007E3221" w:rsidRPr="005C6EC6">
        <w:rPr>
          <w:rFonts w:asciiTheme="majorBidi" w:hAnsiTheme="majorBidi" w:cstheme="majorBidi"/>
          <w:sz w:val="28"/>
          <w:szCs w:val="28"/>
        </w:rPr>
        <w:t xml:space="preserve">showed high </w:t>
      </w:r>
      <w:r w:rsidR="00F27A66" w:rsidRPr="005C6EC6">
        <w:rPr>
          <w:rFonts w:asciiTheme="majorBidi" w:hAnsiTheme="majorBidi" w:cstheme="majorBidi"/>
          <w:sz w:val="28"/>
          <w:szCs w:val="28"/>
        </w:rPr>
        <w:t xml:space="preserve">level of </w:t>
      </w:r>
      <w:r w:rsidR="00EE7C9C" w:rsidRPr="005C6EC6">
        <w:rPr>
          <w:rFonts w:asciiTheme="majorBidi" w:hAnsiTheme="majorBidi" w:cstheme="majorBidi"/>
          <w:sz w:val="28"/>
          <w:szCs w:val="28"/>
        </w:rPr>
        <w:t xml:space="preserve">conservancy among </w:t>
      </w:r>
      <w:r w:rsidR="007E3221" w:rsidRPr="005C6EC6">
        <w:rPr>
          <w:rFonts w:asciiTheme="majorBidi" w:hAnsiTheme="majorBidi" w:cstheme="majorBidi"/>
          <w:sz w:val="28"/>
          <w:szCs w:val="28"/>
        </w:rPr>
        <w:t xml:space="preserve">the </w:t>
      </w:r>
      <w:r w:rsidR="00F27A66" w:rsidRPr="005C6EC6">
        <w:rPr>
          <w:rFonts w:asciiTheme="majorBidi" w:hAnsiTheme="majorBidi" w:cstheme="majorBidi"/>
          <w:sz w:val="28"/>
          <w:szCs w:val="28"/>
        </w:rPr>
        <w:t>retrieved</w:t>
      </w:r>
      <w:r w:rsidR="007E3221" w:rsidRPr="005C6EC6">
        <w:rPr>
          <w:rFonts w:asciiTheme="majorBidi" w:hAnsiTheme="majorBidi" w:cstheme="majorBidi"/>
          <w:sz w:val="28"/>
          <w:szCs w:val="28"/>
        </w:rPr>
        <w:t xml:space="preserve"> strains</w:t>
      </w:r>
      <w:r w:rsidR="004432C5" w:rsidRPr="005C6EC6">
        <w:rPr>
          <w:rFonts w:asciiTheme="majorBidi" w:hAnsiTheme="majorBidi" w:cstheme="majorBidi"/>
          <w:sz w:val="28"/>
          <w:szCs w:val="28"/>
        </w:rPr>
        <w:t xml:space="preserve"> in </w:t>
      </w:r>
      <w:proofErr w:type="spellStart"/>
      <w:r w:rsidR="004432C5" w:rsidRPr="005C6EC6">
        <w:rPr>
          <w:rFonts w:asciiTheme="majorBidi" w:hAnsiTheme="majorBidi" w:cstheme="majorBidi"/>
          <w:sz w:val="28"/>
          <w:szCs w:val="28"/>
        </w:rPr>
        <w:t>Bioedit</w:t>
      </w:r>
      <w:proofErr w:type="spellEnd"/>
      <w:r w:rsidR="004432C5" w:rsidRPr="005C6EC6">
        <w:rPr>
          <w:rFonts w:asciiTheme="majorBidi" w:hAnsiTheme="majorBidi" w:cstheme="majorBidi"/>
          <w:sz w:val="28"/>
          <w:szCs w:val="28"/>
        </w:rPr>
        <w:t xml:space="preserve"> software</w:t>
      </w:r>
      <w:r w:rsidR="007E3221" w:rsidRPr="005C6EC6">
        <w:rPr>
          <w:rFonts w:asciiTheme="majorBidi" w:hAnsiTheme="majorBidi" w:cstheme="majorBidi"/>
          <w:sz w:val="28"/>
          <w:szCs w:val="28"/>
        </w:rPr>
        <w:t>. While the other proteins showed moderate to low level of conservancy</w:t>
      </w:r>
      <w:r w:rsidR="00CD2A88" w:rsidRPr="005C6EC6">
        <w:rPr>
          <w:rFonts w:asciiTheme="majorBidi" w:hAnsiTheme="majorBidi" w:cstheme="majorBidi"/>
          <w:sz w:val="28"/>
          <w:szCs w:val="28"/>
        </w:rPr>
        <w:t xml:space="preserve"> (S2 Fig</w:t>
      </w:r>
      <w:r w:rsidR="009F09E1" w:rsidRPr="005C6EC6">
        <w:rPr>
          <w:rFonts w:asciiTheme="majorBidi" w:hAnsiTheme="majorBidi" w:cstheme="majorBidi"/>
          <w:sz w:val="28"/>
          <w:szCs w:val="28"/>
        </w:rPr>
        <w:t>)</w:t>
      </w:r>
      <w:r w:rsidR="007E3221" w:rsidRPr="005C6EC6">
        <w:rPr>
          <w:rFonts w:asciiTheme="majorBidi" w:hAnsiTheme="majorBidi" w:cstheme="majorBidi"/>
          <w:sz w:val="28"/>
          <w:szCs w:val="28"/>
        </w:rPr>
        <w:t>.</w:t>
      </w:r>
      <w:r w:rsidRPr="005C6EC6">
        <w:rPr>
          <w:rFonts w:asciiTheme="majorBidi" w:hAnsiTheme="majorBidi" w:cstheme="majorBidi"/>
          <w:sz w:val="28"/>
          <w:szCs w:val="28"/>
        </w:rPr>
        <w:t xml:space="preserve"> Only </w:t>
      </w:r>
      <w:r w:rsidR="00682458" w:rsidRPr="005C6EC6">
        <w:rPr>
          <w:rFonts w:asciiTheme="majorBidi" w:hAnsiTheme="majorBidi" w:cstheme="majorBidi"/>
          <w:sz w:val="28"/>
          <w:szCs w:val="28"/>
        </w:rPr>
        <w:t>epitopes with</w:t>
      </w:r>
      <w:r w:rsidR="000D01B3" w:rsidRPr="005C6EC6">
        <w:rPr>
          <w:rFonts w:asciiTheme="majorBidi" w:hAnsiTheme="majorBidi" w:cstheme="majorBidi"/>
          <w:sz w:val="28"/>
          <w:szCs w:val="28"/>
        </w:rPr>
        <w:t xml:space="preserve"> 100% conservancy </w:t>
      </w:r>
      <w:r w:rsidR="00936144" w:rsidRPr="005C6EC6">
        <w:rPr>
          <w:rFonts w:asciiTheme="majorBidi" w:hAnsiTheme="majorBidi" w:cstheme="majorBidi"/>
          <w:sz w:val="28"/>
          <w:szCs w:val="28"/>
        </w:rPr>
        <w:t xml:space="preserve">among all strains for each protein </w:t>
      </w:r>
      <w:r w:rsidR="000D01B3" w:rsidRPr="005C6EC6">
        <w:rPr>
          <w:rFonts w:asciiTheme="majorBidi" w:hAnsiTheme="majorBidi" w:cstheme="majorBidi"/>
          <w:sz w:val="28"/>
          <w:szCs w:val="28"/>
        </w:rPr>
        <w:t>were used to construct the vaccine</w:t>
      </w:r>
      <w:r w:rsidR="00936144" w:rsidRPr="005C6EC6">
        <w:rPr>
          <w:rFonts w:asciiTheme="majorBidi" w:hAnsiTheme="majorBidi" w:cstheme="majorBidi"/>
          <w:sz w:val="28"/>
          <w:szCs w:val="28"/>
        </w:rPr>
        <w:t xml:space="preserve"> candidate</w:t>
      </w:r>
      <w:r w:rsidR="000D01B3" w:rsidRPr="005C6EC6">
        <w:rPr>
          <w:rFonts w:asciiTheme="majorBidi" w:hAnsiTheme="majorBidi" w:cstheme="majorBidi"/>
          <w:sz w:val="28"/>
          <w:szCs w:val="28"/>
        </w:rPr>
        <w:t>.</w:t>
      </w:r>
    </w:p>
    <w:p w14:paraId="65A7F8EE" w14:textId="225A960B" w:rsidR="00513352" w:rsidRPr="005C6EC6" w:rsidRDefault="002B6F70" w:rsidP="00513352">
      <w:pPr>
        <w:spacing w:line="360" w:lineRule="auto"/>
        <w:jc w:val="both"/>
        <w:rPr>
          <w:rFonts w:asciiTheme="majorBidi" w:hAnsiTheme="majorBidi" w:cstheme="majorBidi"/>
          <w:b/>
          <w:bCs/>
          <w:sz w:val="28"/>
          <w:szCs w:val="28"/>
        </w:rPr>
      </w:pPr>
      <w:r w:rsidRPr="005C6EC6">
        <w:rPr>
          <w:rFonts w:asciiTheme="majorBidi" w:hAnsiTheme="majorBidi" w:cstheme="majorBidi"/>
          <w:b/>
          <w:bCs/>
          <w:sz w:val="28"/>
          <w:szCs w:val="28"/>
        </w:rPr>
        <w:t xml:space="preserve">3.4 </w:t>
      </w:r>
      <w:r w:rsidR="00513352" w:rsidRPr="005C6EC6">
        <w:rPr>
          <w:rFonts w:asciiTheme="majorBidi" w:hAnsiTheme="majorBidi" w:cstheme="majorBidi"/>
          <w:b/>
          <w:bCs/>
          <w:sz w:val="28"/>
          <w:szCs w:val="28"/>
        </w:rPr>
        <w:t>B-cell epitopes prediction</w:t>
      </w:r>
    </w:p>
    <w:p w14:paraId="20433031" w14:textId="19D9EE8A" w:rsidR="00B267ED" w:rsidRPr="00FC0D24" w:rsidRDefault="00513352" w:rsidP="004D03F9">
      <w:pPr>
        <w:spacing w:line="360" w:lineRule="auto"/>
        <w:jc w:val="both"/>
        <w:rPr>
          <w:rFonts w:asciiTheme="majorBidi" w:hAnsiTheme="majorBidi" w:cstheme="majorBidi"/>
          <w:sz w:val="28"/>
          <w:szCs w:val="28"/>
        </w:rPr>
      </w:pPr>
      <w:r w:rsidRPr="005C6EC6">
        <w:rPr>
          <w:rFonts w:asciiTheme="majorBidi" w:hAnsiTheme="majorBidi" w:cstheme="majorBidi"/>
          <w:sz w:val="28"/>
          <w:szCs w:val="28"/>
          <w:shd w:val="clear" w:color="auto" w:fill="FFFFFF"/>
        </w:rPr>
        <w:t>Prediction of B cell</w:t>
      </w:r>
      <w:r w:rsidR="00FE18F1" w:rsidRPr="005C6EC6">
        <w:rPr>
          <w:rFonts w:asciiTheme="majorBidi" w:hAnsiTheme="majorBidi" w:cstheme="majorBidi"/>
          <w:sz w:val="28"/>
          <w:szCs w:val="28"/>
          <w:shd w:val="clear" w:color="auto" w:fill="FFFFFF"/>
        </w:rPr>
        <w:t xml:space="preserve"> antigenic epitopes was</w:t>
      </w:r>
      <w:r w:rsidR="000D01B3" w:rsidRPr="005C6EC6">
        <w:rPr>
          <w:rFonts w:asciiTheme="majorBidi" w:hAnsiTheme="majorBidi" w:cstheme="majorBidi"/>
          <w:sz w:val="28"/>
          <w:szCs w:val="28"/>
          <w:shd w:val="clear" w:color="auto" w:fill="FFFFFF"/>
        </w:rPr>
        <w:t xml:space="preserve"> obtained by using BCPREDS server. </w:t>
      </w:r>
      <w:r w:rsidR="00F632D7" w:rsidRPr="005C6EC6">
        <w:rPr>
          <w:rStyle w:val="Strong"/>
          <w:rFonts w:asciiTheme="majorBidi" w:hAnsiTheme="majorBidi" w:cstheme="majorBidi"/>
          <w:b w:val="0"/>
          <w:bCs w:val="0"/>
          <w:color w:val="0A0A0A"/>
          <w:sz w:val="28"/>
          <w:szCs w:val="28"/>
          <w:shd w:val="clear" w:color="auto" w:fill="FBFEFF"/>
        </w:rPr>
        <w:t>The tegument protein UL46 homolog</w:t>
      </w:r>
      <w:r w:rsidR="00F632D7" w:rsidRPr="005C6EC6">
        <w:rPr>
          <w:rFonts w:asciiTheme="majorBidi" w:eastAsia="Times New Roman" w:hAnsiTheme="majorBidi" w:cstheme="majorBidi"/>
          <w:sz w:val="28"/>
          <w:szCs w:val="28"/>
        </w:rPr>
        <w:t xml:space="preserve">, </w:t>
      </w:r>
      <w:r w:rsidR="00F632D7" w:rsidRPr="005C6EC6">
        <w:rPr>
          <w:rFonts w:asciiTheme="majorBidi" w:hAnsiTheme="majorBidi" w:cstheme="majorBidi"/>
          <w:sz w:val="28"/>
          <w:szCs w:val="28"/>
        </w:rPr>
        <w:t xml:space="preserve">envelope glycoprotein B, envelope glycoprotein C, capsid protein and </w:t>
      </w:r>
      <w:r w:rsidR="00F632D7" w:rsidRPr="005C6EC6">
        <w:rPr>
          <w:rFonts w:asciiTheme="majorBidi" w:eastAsia="Times New Roman" w:hAnsiTheme="majorBidi" w:cstheme="majorBidi"/>
          <w:sz w:val="28"/>
          <w:szCs w:val="28"/>
        </w:rPr>
        <w:t>capsid scaffolding protein</w:t>
      </w:r>
      <w:r w:rsidR="00F632D7" w:rsidRPr="005C6EC6">
        <w:rPr>
          <w:rFonts w:asciiTheme="majorBidi" w:hAnsiTheme="majorBidi" w:cstheme="majorBidi"/>
          <w:sz w:val="28"/>
          <w:szCs w:val="28"/>
          <w:shd w:val="clear" w:color="auto" w:fill="FFFFFF"/>
        </w:rPr>
        <w:t xml:space="preserve"> </w:t>
      </w:r>
      <w:r w:rsidR="00357C66" w:rsidRPr="005C6EC6">
        <w:rPr>
          <w:rFonts w:asciiTheme="majorBidi" w:hAnsiTheme="majorBidi" w:cstheme="majorBidi"/>
          <w:sz w:val="28"/>
          <w:szCs w:val="28"/>
          <w:shd w:val="clear" w:color="auto" w:fill="FFFFFF"/>
        </w:rPr>
        <w:t xml:space="preserve">predicted </w:t>
      </w:r>
      <w:r w:rsidR="000D01B3" w:rsidRPr="005C6EC6">
        <w:rPr>
          <w:rFonts w:asciiTheme="majorBidi" w:hAnsiTheme="majorBidi" w:cstheme="majorBidi"/>
          <w:sz w:val="28"/>
          <w:szCs w:val="28"/>
        </w:rPr>
        <w:t>17</w:t>
      </w:r>
      <w:r w:rsidRPr="005C6EC6">
        <w:rPr>
          <w:rFonts w:asciiTheme="majorBidi" w:hAnsiTheme="majorBidi" w:cstheme="majorBidi"/>
          <w:sz w:val="28"/>
          <w:szCs w:val="28"/>
        </w:rPr>
        <w:t>,</w:t>
      </w:r>
      <w:r w:rsidR="000D01B3" w:rsidRPr="005C6EC6">
        <w:rPr>
          <w:rFonts w:asciiTheme="majorBidi" w:hAnsiTheme="majorBidi" w:cstheme="majorBidi"/>
          <w:sz w:val="28"/>
          <w:szCs w:val="28"/>
        </w:rPr>
        <w:t xml:space="preserve"> 26, 17, 13 and </w:t>
      </w:r>
      <w:r w:rsidRPr="005C6EC6">
        <w:rPr>
          <w:rFonts w:asciiTheme="majorBidi" w:hAnsiTheme="majorBidi" w:cstheme="majorBidi"/>
          <w:sz w:val="28"/>
          <w:szCs w:val="28"/>
        </w:rPr>
        <w:t xml:space="preserve">12 linear conserved </w:t>
      </w:r>
      <w:r w:rsidR="008E341F" w:rsidRPr="005C6EC6">
        <w:rPr>
          <w:rFonts w:asciiTheme="majorBidi" w:hAnsiTheme="majorBidi" w:cstheme="majorBidi"/>
          <w:sz w:val="28"/>
          <w:szCs w:val="28"/>
        </w:rPr>
        <w:t xml:space="preserve">B- cell </w:t>
      </w:r>
      <w:r w:rsidRPr="005C6EC6">
        <w:rPr>
          <w:rFonts w:asciiTheme="majorBidi" w:hAnsiTheme="majorBidi" w:cstheme="majorBidi"/>
          <w:sz w:val="28"/>
          <w:szCs w:val="28"/>
        </w:rPr>
        <w:t>epitopes,</w:t>
      </w:r>
      <w:r w:rsidR="000D01B3" w:rsidRPr="005C6EC6">
        <w:rPr>
          <w:rFonts w:asciiTheme="majorBidi" w:hAnsiTheme="majorBidi" w:cstheme="majorBidi"/>
          <w:sz w:val="28"/>
          <w:szCs w:val="28"/>
        </w:rPr>
        <w:t xml:space="preserve"> respectively. </w:t>
      </w:r>
      <w:r w:rsidRPr="005C6EC6">
        <w:rPr>
          <w:rFonts w:asciiTheme="majorBidi" w:hAnsiTheme="majorBidi" w:cstheme="majorBidi"/>
          <w:sz w:val="28"/>
          <w:szCs w:val="28"/>
        </w:rPr>
        <w:t xml:space="preserve"> </w:t>
      </w:r>
      <w:r w:rsidR="0031416B" w:rsidRPr="005C6EC6">
        <w:rPr>
          <w:rFonts w:asciiTheme="majorBidi" w:hAnsiTheme="majorBidi" w:cstheme="majorBidi"/>
          <w:sz w:val="28"/>
          <w:szCs w:val="28"/>
        </w:rPr>
        <w:t xml:space="preserve">The </w:t>
      </w:r>
      <w:r w:rsidRPr="005C6EC6">
        <w:rPr>
          <w:rFonts w:asciiTheme="majorBidi" w:hAnsiTheme="majorBidi" w:cstheme="majorBidi"/>
          <w:sz w:val="28"/>
          <w:szCs w:val="28"/>
        </w:rPr>
        <w:t xml:space="preserve">linear conserved </w:t>
      </w:r>
      <w:r w:rsidR="0031416B" w:rsidRPr="005C6EC6">
        <w:rPr>
          <w:rFonts w:asciiTheme="majorBidi" w:hAnsiTheme="majorBidi" w:cstheme="majorBidi"/>
          <w:sz w:val="28"/>
          <w:szCs w:val="28"/>
        </w:rPr>
        <w:t>epitopes were</w:t>
      </w:r>
      <w:r w:rsidR="00A11FA5" w:rsidRPr="005C6EC6">
        <w:rPr>
          <w:rFonts w:asciiTheme="majorBidi" w:hAnsiTheme="majorBidi" w:cstheme="majorBidi"/>
          <w:sz w:val="28"/>
          <w:szCs w:val="28"/>
        </w:rPr>
        <w:t xml:space="preserve"> further</w:t>
      </w:r>
      <w:r w:rsidR="0031416B" w:rsidRPr="005C6EC6">
        <w:rPr>
          <w:rFonts w:asciiTheme="majorBidi" w:hAnsiTheme="majorBidi" w:cstheme="majorBidi"/>
          <w:sz w:val="28"/>
          <w:szCs w:val="28"/>
        </w:rPr>
        <w:t xml:space="preserve"> tested for</w:t>
      </w:r>
      <w:r w:rsidRPr="005C6EC6">
        <w:rPr>
          <w:rFonts w:asciiTheme="majorBidi" w:hAnsiTheme="majorBidi" w:cstheme="majorBidi"/>
          <w:sz w:val="28"/>
          <w:szCs w:val="28"/>
        </w:rPr>
        <w:t xml:space="preserve"> antigenic</w:t>
      </w:r>
      <w:r w:rsidR="0031416B" w:rsidRPr="005C6EC6">
        <w:rPr>
          <w:rFonts w:asciiTheme="majorBidi" w:hAnsiTheme="majorBidi" w:cstheme="majorBidi"/>
          <w:sz w:val="28"/>
          <w:szCs w:val="28"/>
        </w:rPr>
        <w:t xml:space="preserve">ity, </w:t>
      </w:r>
      <w:proofErr w:type="spellStart"/>
      <w:r w:rsidR="00E32E34" w:rsidRPr="005C6EC6">
        <w:rPr>
          <w:rFonts w:asciiTheme="majorBidi" w:hAnsiTheme="majorBidi" w:cstheme="majorBidi"/>
          <w:sz w:val="28"/>
          <w:szCs w:val="28"/>
        </w:rPr>
        <w:t>allergenicity</w:t>
      </w:r>
      <w:proofErr w:type="spellEnd"/>
      <w:r w:rsidR="00E32E34" w:rsidRPr="005C6EC6">
        <w:rPr>
          <w:rFonts w:asciiTheme="majorBidi" w:hAnsiTheme="majorBidi" w:cstheme="majorBidi"/>
          <w:sz w:val="28"/>
          <w:szCs w:val="28"/>
        </w:rPr>
        <w:t xml:space="preserve"> and toxicity. </w:t>
      </w:r>
      <w:r w:rsidR="00DA7E53" w:rsidRPr="005C6EC6">
        <w:rPr>
          <w:rFonts w:asciiTheme="majorBidi" w:hAnsiTheme="majorBidi" w:cstheme="majorBidi"/>
          <w:sz w:val="28"/>
          <w:szCs w:val="28"/>
        </w:rPr>
        <w:t>O</w:t>
      </w:r>
      <w:r w:rsidR="00D05CAB" w:rsidRPr="005C6EC6">
        <w:rPr>
          <w:rFonts w:asciiTheme="majorBidi" w:hAnsiTheme="majorBidi" w:cstheme="majorBidi"/>
          <w:sz w:val="28"/>
          <w:szCs w:val="28"/>
        </w:rPr>
        <w:t>nly epitopes</w:t>
      </w:r>
      <w:r w:rsidR="00E32E34" w:rsidRPr="005C6EC6">
        <w:rPr>
          <w:rFonts w:asciiTheme="majorBidi" w:hAnsiTheme="majorBidi" w:cstheme="majorBidi"/>
          <w:sz w:val="28"/>
          <w:szCs w:val="28"/>
        </w:rPr>
        <w:t xml:space="preserve"> that </w:t>
      </w:r>
      <w:r w:rsidR="00DA7E53" w:rsidRPr="005C6EC6">
        <w:rPr>
          <w:rFonts w:asciiTheme="majorBidi" w:hAnsiTheme="majorBidi" w:cstheme="majorBidi"/>
          <w:sz w:val="28"/>
          <w:szCs w:val="28"/>
        </w:rPr>
        <w:t xml:space="preserve">were proven </w:t>
      </w:r>
      <w:r w:rsidR="0031416B" w:rsidRPr="005C6EC6">
        <w:rPr>
          <w:rFonts w:asciiTheme="majorBidi" w:hAnsiTheme="majorBidi" w:cstheme="majorBidi"/>
          <w:sz w:val="28"/>
          <w:szCs w:val="28"/>
        </w:rPr>
        <w:t>t</w:t>
      </w:r>
      <w:r w:rsidR="00F95413" w:rsidRPr="005C6EC6">
        <w:rPr>
          <w:rFonts w:asciiTheme="majorBidi" w:hAnsiTheme="majorBidi" w:cstheme="majorBidi"/>
          <w:sz w:val="28"/>
          <w:szCs w:val="28"/>
        </w:rPr>
        <w:t xml:space="preserve">o be antigenic, </w:t>
      </w:r>
      <w:proofErr w:type="spellStart"/>
      <w:r w:rsidR="00F95413" w:rsidRPr="005C6EC6">
        <w:rPr>
          <w:rFonts w:asciiTheme="majorBidi" w:hAnsiTheme="majorBidi" w:cstheme="majorBidi"/>
          <w:sz w:val="28"/>
          <w:szCs w:val="28"/>
        </w:rPr>
        <w:t>nonallergic</w:t>
      </w:r>
      <w:proofErr w:type="spellEnd"/>
      <w:r w:rsidR="00F95413" w:rsidRPr="005C6EC6">
        <w:rPr>
          <w:rFonts w:asciiTheme="majorBidi" w:hAnsiTheme="majorBidi" w:cstheme="majorBidi"/>
          <w:sz w:val="28"/>
          <w:szCs w:val="28"/>
        </w:rPr>
        <w:t xml:space="preserve"> and </w:t>
      </w:r>
      <w:r w:rsidR="004D56C3" w:rsidRPr="005C6EC6">
        <w:rPr>
          <w:rFonts w:asciiTheme="majorBidi" w:hAnsiTheme="majorBidi" w:cstheme="majorBidi"/>
          <w:sz w:val="28"/>
          <w:szCs w:val="28"/>
        </w:rPr>
        <w:t xml:space="preserve">nontoxic </w:t>
      </w:r>
      <w:r w:rsidR="00E32E34" w:rsidRPr="005C6EC6">
        <w:rPr>
          <w:rFonts w:asciiTheme="majorBidi" w:hAnsiTheme="majorBidi" w:cstheme="majorBidi"/>
          <w:sz w:val="28"/>
          <w:szCs w:val="28"/>
        </w:rPr>
        <w:t xml:space="preserve">were </w:t>
      </w:r>
      <w:r w:rsidR="00DA7E53" w:rsidRPr="005C6EC6">
        <w:rPr>
          <w:rFonts w:asciiTheme="majorBidi" w:hAnsiTheme="majorBidi" w:cstheme="majorBidi"/>
          <w:sz w:val="28"/>
          <w:szCs w:val="28"/>
        </w:rPr>
        <w:t>incorporated</w:t>
      </w:r>
      <w:r w:rsidR="00E32E34" w:rsidRPr="005C6EC6">
        <w:rPr>
          <w:rFonts w:asciiTheme="majorBidi" w:hAnsiTheme="majorBidi" w:cstheme="majorBidi"/>
          <w:sz w:val="28"/>
          <w:szCs w:val="28"/>
        </w:rPr>
        <w:t xml:space="preserve"> in the vaccine structure as B cell epitopes and were </w:t>
      </w:r>
      <w:r w:rsidR="00DA7E53" w:rsidRPr="00FC0D24">
        <w:rPr>
          <w:rFonts w:asciiTheme="majorBidi" w:hAnsiTheme="majorBidi" w:cstheme="majorBidi"/>
          <w:sz w:val="28"/>
          <w:szCs w:val="28"/>
        </w:rPr>
        <w:t>listed</w:t>
      </w:r>
      <w:r w:rsidR="0031416B" w:rsidRPr="00FC0D24">
        <w:rPr>
          <w:rFonts w:asciiTheme="majorBidi" w:hAnsiTheme="majorBidi" w:cstheme="majorBidi"/>
          <w:sz w:val="28"/>
          <w:szCs w:val="28"/>
        </w:rPr>
        <w:t xml:space="preserve"> in </w:t>
      </w:r>
      <w:r w:rsidR="000B6A4C" w:rsidRPr="00FC0D24">
        <w:rPr>
          <w:rFonts w:asciiTheme="majorBidi" w:hAnsiTheme="majorBidi" w:cstheme="majorBidi"/>
          <w:sz w:val="28"/>
          <w:szCs w:val="28"/>
        </w:rPr>
        <w:t>T</w:t>
      </w:r>
      <w:r w:rsidR="00F95413" w:rsidRPr="00FC0D24">
        <w:rPr>
          <w:rFonts w:asciiTheme="majorBidi" w:hAnsiTheme="majorBidi" w:cstheme="majorBidi"/>
          <w:sz w:val="28"/>
          <w:szCs w:val="28"/>
        </w:rPr>
        <w:t>able</w:t>
      </w:r>
      <w:r w:rsidR="000B6A4C" w:rsidRPr="00FC0D24">
        <w:rPr>
          <w:rFonts w:asciiTheme="majorBidi" w:hAnsiTheme="majorBidi" w:cstheme="majorBidi"/>
          <w:sz w:val="28"/>
          <w:szCs w:val="28"/>
        </w:rPr>
        <w:t xml:space="preserve"> </w:t>
      </w:r>
      <w:r w:rsidR="00011C64" w:rsidRPr="00FC0D24">
        <w:rPr>
          <w:rFonts w:asciiTheme="majorBidi" w:hAnsiTheme="majorBidi" w:cstheme="majorBidi"/>
          <w:sz w:val="28"/>
          <w:szCs w:val="28"/>
        </w:rPr>
        <w:t>2</w:t>
      </w:r>
      <w:r w:rsidR="000B6A4C" w:rsidRPr="00FC0D24">
        <w:rPr>
          <w:rFonts w:asciiTheme="majorBidi" w:hAnsiTheme="majorBidi" w:cstheme="majorBidi"/>
          <w:sz w:val="28"/>
          <w:szCs w:val="28"/>
        </w:rPr>
        <w:t>.</w:t>
      </w:r>
    </w:p>
    <w:p w14:paraId="7544ED96" w14:textId="77777777" w:rsidR="00416746" w:rsidRPr="005C6EC6" w:rsidRDefault="00416746" w:rsidP="00416746">
      <w:pPr>
        <w:suppressLineNumbers/>
        <w:spacing w:line="360" w:lineRule="auto"/>
        <w:jc w:val="both"/>
        <w:rPr>
          <w:rFonts w:asciiTheme="majorBidi" w:hAnsiTheme="majorBidi" w:cstheme="majorBidi"/>
          <w:sz w:val="28"/>
          <w:szCs w:val="28"/>
        </w:rPr>
      </w:pPr>
    </w:p>
    <w:p w14:paraId="335D376C" w14:textId="4F1218F6" w:rsidR="00C240D1" w:rsidRPr="005C6EC6" w:rsidRDefault="00C240D1" w:rsidP="00C240D1">
      <w:pPr>
        <w:spacing w:after="0" w:line="240" w:lineRule="auto"/>
        <w:rPr>
          <w:rFonts w:asciiTheme="majorBidi" w:hAnsiTheme="majorBidi" w:cstheme="majorBidi"/>
        </w:rPr>
      </w:pPr>
      <w:r w:rsidRPr="005C6EC6">
        <w:rPr>
          <w:rFonts w:asciiTheme="majorBidi" w:hAnsiTheme="majorBidi" w:cstheme="majorBidi"/>
        </w:rPr>
        <w:t xml:space="preserve">Table 2: The predicted B cell epitopes, their antigenicity, </w:t>
      </w:r>
      <w:proofErr w:type="spellStart"/>
      <w:r w:rsidRPr="005C6EC6">
        <w:rPr>
          <w:rFonts w:asciiTheme="majorBidi" w:hAnsiTheme="majorBidi" w:cstheme="majorBidi"/>
        </w:rPr>
        <w:t>allergenicity</w:t>
      </w:r>
      <w:proofErr w:type="spellEnd"/>
      <w:r w:rsidRPr="005C6EC6">
        <w:rPr>
          <w:rFonts w:asciiTheme="majorBidi" w:hAnsiTheme="majorBidi" w:cstheme="majorBidi"/>
        </w:rPr>
        <w:t xml:space="preserve"> and toxicity from the five targeted proteins</w:t>
      </w:r>
    </w:p>
    <w:tbl>
      <w:tblPr>
        <w:tblW w:w="10890" w:type="dxa"/>
        <w:tblInd w:w="-432" w:type="dxa"/>
        <w:tblLook w:val="04A0" w:firstRow="1" w:lastRow="0" w:firstColumn="1" w:lastColumn="0" w:noHBand="0" w:noVBand="1"/>
      </w:tblPr>
      <w:tblGrid>
        <w:gridCol w:w="2880"/>
        <w:gridCol w:w="1824"/>
        <w:gridCol w:w="720"/>
        <w:gridCol w:w="660"/>
        <w:gridCol w:w="1921"/>
        <w:gridCol w:w="1361"/>
        <w:gridCol w:w="444"/>
        <w:gridCol w:w="1080"/>
      </w:tblGrid>
      <w:tr w:rsidR="00C240D1" w:rsidRPr="005C6EC6" w14:paraId="042039C7" w14:textId="77777777" w:rsidTr="00B267ED">
        <w:trPr>
          <w:trHeight w:val="315"/>
        </w:trPr>
        <w:tc>
          <w:tcPr>
            <w:tcW w:w="2880" w:type="dxa"/>
            <w:tcBorders>
              <w:top w:val="single" w:sz="8" w:space="0" w:color="auto"/>
              <w:left w:val="nil"/>
              <w:bottom w:val="single" w:sz="8" w:space="0" w:color="auto"/>
              <w:right w:val="nil"/>
            </w:tcBorders>
            <w:shd w:val="clear" w:color="auto" w:fill="auto"/>
            <w:noWrap/>
            <w:hideMark/>
          </w:tcPr>
          <w:p w14:paraId="289F465B" w14:textId="77777777" w:rsidR="00C240D1" w:rsidRPr="005C6EC6" w:rsidRDefault="00C240D1" w:rsidP="00C240D1">
            <w:pPr>
              <w:spacing w:after="0" w:line="240" w:lineRule="auto"/>
              <w:rPr>
                <w:rFonts w:eastAsia="Times New Roman" w:cs="Calibri"/>
                <w:b/>
                <w:bCs/>
                <w:color w:val="000000"/>
              </w:rPr>
            </w:pPr>
            <w:r w:rsidRPr="005C6EC6">
              <w:rPr>
                <w:rFonts w:eastAsia="Times New Roman" w:cs="Calibri"/>
                <w:b/>
                <w:bCs/>
                <w:color w:val="000000"/>
              </w:rPr>
              <w:t xml:space="preserve">Protein </w:t>
            </w:r>
          </w:p>
        </w:tc>
        <w:tc>
          <w:tcPr>
            <w:tcW w:w="1702" w:type="dxa"/>
            <w:tcBorders>
              <w:top w:val="single" w:sz="8" w:space="0" w:color="auto"/>
              <w:left w:val="nil"/>
              <w:bottom w:val="single" w:sz="8" w:space="0" w:color="auto"/>
              <w:right w:val="nil"/>
            </w:tcBorders>
            <w:shd w:val="clear" w:color="auto" w:fill="auto"/>
            <w:noWrap/>
            <w:hideMark/>
          </w:tcPr>
          <w:p w14:paraId="015AE68E" w14:textId="77777777" w:rsidR="00C240D1" w:rsidRPr="005C6EC6" w:rsidRDefault="00C240D1" w:rsidP="00C240D1">
            <w:pPr>
              <w:spacing w:after="0" w:line="240" w:lineRule="auto"/>
              <w:rPr>
                <w:rFonts w:eastAsia="Times New Roman" w:cs="Calibri"/>
                <w:b/>
                <w:bCs/>
                <w:color w:val="000000"/>
              </w:rPr>
            </w:pPr>
            <w:r w:rsidRPr="005C6EC6">
              <w:rPr>
                <w:rFonts w:eastAsia="Times New Roman" w:cs="Calibri"/>
                <w:b/>
                <w:bCs/>
                <w:color w:val="000000"/>
              </w:rPr>
              <w:t>Epitope</w:t>
            </w:r>
          </w:p>
        </w:tc>
        <w:tc>
          <w:tcPr>
            <w:tcW w:w="720" w:type="dxa"/>
            <w:tcBorders>
              <w:top w:val="single" w:sz="8" w:space="0" w:color="auto"/>
              <w:left w:val="nil"/>
              <w:bottom w:val="single" w:sz="8" w:space="0" w:color="auto"/>
              <w:right w:val="nil"/>
            </w:tcBorders>
            <w:shd w:val="clear" w:color="auto" w:fill="auto"/>
            <w:noWrap/>
            <w:hideMark/>
          </w:tcPr>
          <w:p w14:paraId="174B92BB" w14:textId="14F8A93E" w:rsidR="00C240D1" w:rsidRPr="005C6EC6" w:rsidRDefault="00C240D1" w:rsidP="00C240D1">
            <w:pPr>
              <w:spacing w:after="0" w:line="240" w:lineRule="auto"/>
              <w:rPr>
                <w:rFonts w:eastAsia="Times New Roman" w:cs="Calibri"/>
                <w:b/>
                <w:bCs/>
                <w:color w:val="000000"/>
              </w:rPr>
            </w:pPr>
            <w:r w:rsidRPr="005C6EC6">
              <w:rPr>
                <w:rFonts w:eastAsia="Times New Roman" w:cs="Calibri"/>
                <w:b/>
                <w:bCs/>
                <w:color w:val="000000"/>
              </w:rPr>
              <w:t xml:space="preserve">Score </w:t>
            </w:r>
          </w:p>
        </w:tc>
        <w:tc>
          <w:tcPr>
            <w:tcW w:w="660" w:type="dxa"/>
            <w:tcBorders>
              <w:top w:val="single" w:sz="8" w:space="0" w:color="auto"/>
              <w:left w:val="nil"/>
              <w:bottom w:val="single" w:sz="8" w:space="0" w:color="auto"/>
              <w:right w:val="nil"/>
            </w:tcBorders>
            <w:shd w:val="clear" w:color="auto" w:fill="auto"/>
            <w:noWrap/>
            <w:hideMark/>
          </w:tcPr>
          <w:p w14:paraId="4948CBCD" w14:textId="77777777" w:rsidR="00C240D1" w:rsidRPr="005C6EC6" w:rsidRDefault="00C240D1" w:rsidP="00C240D1">
            <w:pPr>
              <w:spacing w:after="0" w:line="240" w:lineRule="auto"/>
              <w:rPr>
                <w:rFonts w:eastAsia="Times New Roman" w:cs="Calibri"/>
                <w:b/>
                <w:bCs/>
                <w:color w:val="000000"/>
              </w:rPr>
            </w:pPr>
            <w:r w:rsidRPr="005C6EC6">
              <w:rPr>
                <w:rFonts w:eastAsia="Times New Roman" w:cs="Calibri"/>
                <w:b/>
                <w:bCs/>
                <w:color w:val="000000"/>
              </w:rPr>
              <w:t>Start</w:t>
            </w:r>
          </w:p>
        </w:tc>
        <w:tc>
          <w:tcPr>
            <w:tcW w:w="1921" w:type="dxa"/>
            <w:tcBorders>
              <w:top w:val="single" w:sz="8" w:space="0" w:color="auto"/>
              <w:left w:val="nil"/>
              <w:bottom w:val="single" w:sz="8" w:space="0" w:color="auto"/>
              <w:right w:val="nil"/>
            </w:tcBorders>
            <w:shd w:val="clear" w:color="auto" w:fill="auto"/>
            <w:noWrap/>
            <w:hideMark/>
          </w:tcPr>
          <w:p w14:paraId="08BF61D6" w14:textId="01F50D5F" w:rsidR="00C240D1" w:rsidRPr="005C6EC6" w:rsidRDefault="00C240D1" w:rsidP="00C240D1">
            <w:pPr>
              <w:spacing w:after="0" w:line="240" w:lineRule="auto"/>
              <w:rPr>
                <w:rFonts w:eastAsia="Times New Roman" w:cs="Calibri"/>
                <w:b/>
                <w:bCs/>
                <w:color w:val="000000"/>
              </w:rPr>
            </w:pPr>
            <w:r w:rsidRPr="005C6EC6">
              <w:rPr>
                <w:rFonts w:eastAsia="Times New Roman" w:cs="Calibri"/>
                <w:b/>
                <w:bCs/>
                <w:color w:val="000000"/>
              </w:rPr>
              <w:t>#</w:t>
            </w:r>
            <w:proofErr w:type="spellStart"/>
            <w:r w:rsidRPr="005C6EC6">
              <w:rPr>
                <w:rFonts w:eastAsia="Times New Roman" w:cs="Calibri"/>
                <w:b/>
                <w:bCs/>
                <w:color w:val="000000"/>
              </w:rPr>
              <w:t>Vaxijen</w:t>
            </w:r>
            <w:proofErr w:type="spellEnd"/>
            <w:r w:rsidRPr="005C6EC6">
              <w:rPr>
                <w:rFonts w:eastAsia="Times New Roman" w:cs="Calibri"/>
                <w:b/>
                <w:bCs/>
                <w:color w:val="000000"/>
              </w:rPr>
              <w:t xml:space="preserve"> </w:t>
            </w:r>
          </w:p>
          <w:p w14:paraId="4F11CEFF" w14:textId="093DD666" w:rsidR="00C240D1" w:rsidRPr="005C6EC6" w:rsidRDefault="00C240D1" w:rsidP="00C240D1">
            <w:pPr>
              <w:spacing w:after="0" w:line="240" w:lineRule="auto"/>
              <w:rPr>
                <w:rFonts w:eastAsia="Times New Roman" w:cs="Calibri"/>
                <w:b/>
                <w:bCs/>
                <w:color w:val="000000"/>
              </w:rPr>
            </w:pPr>
            <w:r w:rsidRPr="005C6EC6">
              <w:rPr>
                <w:rFonts w:eastAsia="Times New Roman" w:cs="Calibri"/>
                <w:b/>
                <w:bCs/>
                <w:color w:val="000000"/>
              </w:rPr>
              <w:t>Antigenicity</w:t>
            </w:r>
          </w:p>
          <w:p w14:paraId="31190F2F" w14:textId="73FCCAD3" w:rsidR="00C240D1" w:rsidRPr="005C6EC6" w:rsidRDefault="00C240D1" w:rsidP="00C240D1">
            <w:pPr>
              <w:spacing w:after="0" w:line="240" w:lineRule="auto"/>
              <w:rPr>
                <w:rFonts w:eastAsia="Times New Roman" w:cs="Calibri"/>
                <w:b/>
                <w:bCs/>
                <w:color w:val="000000"/>
              </w:rPr>
            </w:pPr>
            <w:r w:rsidRPr="005C6EC6">
              <w:rPr>
                <w:rFonts w:eastAsia="Times New Roman" w:cs="Calibri"/>
                <w:b/>
                <w:bCs/>
                <w:color w:val="000000"/>
              </w:rPr>
              <w:t xml:space="preserve"> (0.4)</w:t>
            </w:r>
          </w:p>
        </w:tc>
        <w:tc>
          <w:tcPr>
            <w:tcW w:w="1361" w:type="dxa"/>
            <w:tcBorders>
              <w:top w:val="single" w:sz="8" w:space="0" w:color="auto"/>
              <w:left w:val="nil"/>
              <w:bottom w:val="single" w:sz="8" w:space="0" w:color="auto"/>
              <w:right w:val="nil"/>
            </w:tcBorders>
            <w:shd w:val="clear" w:color="auto" w:fill="auto"/>
            <w:noWrap/>
            <w:hideMark/>
          </w:tcPr>
          <w:p w14:paraId="296839A5" w14:textId="77777777" w:rsidR="00C240D1" w:rsidRPr="005C6EC6" w:rsidRDefault="00C240D1" w:rsidP="00C240D1">
            <w:pPr>
              <w:spacing w:after="0" w:line="240" w:lineRule="auto"/>
              <w:rPr>
                <w:rFonts w:eastAsia="Times New Roman" w:cs="Calibri"/>
                <w:b/>
                <w:bCs/>
                <w:color w:val="000000"/>
              </w:rPr>
            </w:pPr>
            <w:proofErr w:type="spellStart"/>
            <w:r w:rsidRPr="005C6EC6">
              <w:rPr>
                <w:rFonts w:eastAsia="Times New Roman" w:cs="Calibri"/>
                <w:b/>
                <w:bCs/>
                <w:color w:val="000000"/>
              </w:rPr>
              <w:t>Allergenicity</w:t>
            </w:r>
            <w:proofErr w:type="spellEnd"/>
          </w:p>
        </w:tc>
        <w:tc>
          <w:tcPr>
            <w:tcW w:w="566" w:type="dxa"/>
            <w:tcBorders>
              <w:top w:val="single" w:sz="8" w:space="0" w:color="auto"/>
              <w:left w:val="nil"/>
              <w:bottom w:val="single" w:sz="8" w:space="0" w:color="auto"/>
              <w:right w:val="nil"/>
            </w:tcBorders>
          </w:tcPr>
          <w:p w14:paraId="1880C973" w14:textId="77777777" w:rsidR="00C240D1" w:rsidRPr="005C6EC6" w:rsidRDefault="00C240D1" w:rsidP="00C240D1">
            <w:pPr>
              <w:spacing w:after="0" w:line="240" w:lineRule="auto"/>
              <w:rPr>
                <w:rFonts w:eastAsia="Times New Roman" w:cs="Calibri"/>
                <w:b/>
                <w:bCs/>
                <w:color w:val="000000"/>
              </w:rPr>
            </w:pPr>
          </w:p>
        </w:tc>
        <w:tc>
          <w:tcPr>
            <w:tcW w:w="1080" w:type="dxa"/>
            <w:tcBorders>
              <w:top w:val="single" w:sz="8" w:space="0" w:color="auto"/>
              <w:left w:val="nil"/>
              <w:bottom w:val="single" w:sz="8" w:space="0" w:color="auto"/>
              <w:right w:val="nil"/>
            </w:tcBorders>
            <w:shd w:val="clear" w:color="auto" w:fill="auto"/>
            <w:noWrap/>
            <w:hideMark/>
          </w:tcPr>
          <w:p w14:paraId="1E7831EE" w14:textId="5C392D04" w:rsidR="00C240D1" w:rsidRPr="005C6EC6" w:rsidRDefault="00C240D1" w:rsidP="00C240D1">
            <w:pPr>
              <w:spacing w:after="0" w:line="240" w:lineRule="auto"/>
              <w:rPr>
                <w:rFonts w:eastAsia="Times New Roman" w:cs="Calibri"/>
                <w:b/>
                <w:bCs/>
                <w:color w:val="000000"/>
              </w:rPr>
            </w:pPr>
            <w:r w:rsidRPr="005C6EC6">
              <w:rPr>
                <w:rFonts w:eastAsia="Times New Roman" w:cs="Calibri"/>
                <w:b/>
                <w:bCs/>
                <w:color w:val="000000"/>
              </w:rPr>
              <w:t xml:space="preserve">Toxicity </w:t>
            </w:r>
          </w:p>
        </w:tc>
      </w:tr>
      <w:tr w:rsidR="00C240D1" w:rsidRPr="005C6EC6" w14:paraId="7FCCE146" w14:textId="77777777" w:rsidTr="00B267ED">
        <w:trPr>
          <w:trHeight w:val="300"/>
        </w:trPr>
        <w:tc>
          <w:tcPr>
            <w:tcW w:w="2880" w:type="dxa"/>
            <w:tcBorders>
              <w:top w:val="nil"/>
              <w:left w:val="nil"/>
              <w:bottom w:val="nil"/>
              <w:right w:val="nil"/>
            </w:tcBorders>
            <w:shd w:val="clear" w:color="auto" w:fill="auto"/>
            <w:noWrap/>
            <w:hideMark/>
          </w:tcPr>
          <w:p w14:paraId="63553140" w14:textId="77777777" w:rsidR="00C240D1" w:rsidRPr="005C6EC6" w:rsidRDefault="00C240D1" w:rsidP="00C240D1">
            <w:pPr>
              <w:spacing w:after="0" w:line="240" w:lineRule="auto"/>
              <w:rPr>
                <w:rFonts w:asciiTheme="majorBidi" w:eastAsia="Times New Roman" w:hAnsiTheme="majorBidi" w:cstheme="majorBidi"/>
                <w:color w:val="000000"/>
              </w:rPr>
            </w:pPr>
            <w:r w:rsidRPr="005C6EC6">
              <w:rPr>
                <w:rStyle w:val="Strong"/>
                <w:rFonts w:asciiTheme="majorBidi" w:hAnsiTheme="majorBidi" w:cstheme="majorBidi"/>
                <w:color w:val="0A0A0A"/>
                <w:shd w:val="clear" w:color="auto" w:fill="FBFEFF"/>
              </w:rPr>
              <w:t>Tegument protein UL46 homolog</w:t>
            </w:r>
          </w:p>
        </w:tc>
        <w:tc>
          <w:tcPr>
            <w:tcW w:w="1702" w:type="dxa"/>
            <w:tcBorders>
              <w:top w:val="nil"/>
              <w:left w:val="nil"/>
              <w:bottom w:val="nil"/>
              <w:right w:val="nil"/>
            </w:tcBorders>
            <w:shd w:val="clear" w:color="auto" w:fill="auto"/>
            <w:noWrap/>
            <w:hideMark/>
          </w:tcPr>
          <w:p w14:paraId="564F59A9" w14:textId="77777777" w:rsidR="00C240D1" w:rsidRPr="005C6EC6" w:rsidRDefault="00C240D1" w:rsidP="00C240D1">
            <w:pPr>
              <w:spacing w:after="0" w:line="240" w:lineRule="auto"/>
              <w:rPr>
                <w:rFonts w:eastAsia="Times New Roman" w:cs="Calibri"/>
                <w:color w:val="000000"/>
              </w:rPr>
            </w:pPr>
            <w:r w:rsidRPr="005C6EC6">
              <w:rPr>
                <w:rFonts w:eastAsia="Times New Roman" w:cs="Calibri"/>
                <w:color w:val="000000"/>
              </w:rPr>
              <w:t>GYACWGDGGLND</w:t>
            </w:r>
          </w:p>
        </w:tc>
        <w:tc>
          <w:tcPr>
            <w:tcW w:w="720" w:type="dxa"/>
            <w:tcBorders>
              <w:top w:val="nil"/>
              <w:left w:val="nil"/>
              <w:bottom w:val="nil"/>
              <w:right w:val="nil"/>
            </w:tcBorders>
            <w:shd w:val="clear" w:color="auto" w:fill="auto"/>
            <w:noWrap/>
            <w:hideMark/>
          </w:tcPr>
          <w:p w14:paraId="3D2F9A70" w14:textId="77777777" w:rsidR="00C240D1" w:rsidRPr="005C6EC6" w:rsidRDefault="00C240D1" w:rsidP="00C240D1">
            <w:pPr>
              <w:spacing w:after="0" w:line="240" w:lineRule="auto"/>
              <w:rPr>
                <w:rFonts w:ascii="Times New Roman" w:eastAsia="Times New Roman" w:hAnsi="Times New Roman" w:cs="Times New Roman"/>
                <w:color w:val="000000"/>
              </w:rPr>
            </w:pPr>
            <w:r w:rsidRPr="005C6EC6">
              <w:rPr>
                <w:rFonts w:ascii="Times New Roman" w:eastAsia="Times New Roman" w:hAnsi="Times New Roman" w:cs="Times New Roman"/>
                <w:color w:val="000000"/>
              </w:rPr>
              <w:t>0.978</w:t>
            </w:r>
          </w:p>
        </w:tc>
        <w:tc>
          <w:tcPr>
            <w:tcW w:w="660" w:type="dxa"/>
            <w:tcBorders>
              <w:top w:val="nil"/>
              <w:left w:val="nil"/>
              <w:bottom w:val="nil"/>
              <w:right w:val="nil"/>
            </w:tcBorders>
            <w:shd w:val="clear" w:color="auto" w:fill="auto"/>
            <w:noWrap/>
            <w:hideMark/>
          </w:tcPr>
          <w:p w14:paraId="66447FB2" w14:textId="42B52CEE" w:rsidR="00C240D1" w:rsidRPr="005C6EC6" w:rsidRDefault="00C240D1" w:rsidP="00C240D1">
            <w:pPr>
              <w:spacing w:after="0" w:line="240" w:lineRule="auto"/>
              <w:rPr>
                <w:rFonts w:ascii="Times New Roman" w:eastAsia="Times New Roman" w:hAnsi="Times New Roman" w:cs="Times New Roman"/>
                <w:color w:val="000000"/>
              </w:rPr>
            </w:pPr>
            <w:r w:rsidRPr="005C6EC6">
              <w:rPr>
                <w:rFonts w:ascii="Times New Roman" w:eastAsia="Times New Roman" w:hAnsi="Times New Roman" w:cs="Times New Roman"/>
                <w:color w:val="000000"/>
              </w:rPr>
              <w:t xml:space="preserve"> 365</w:t>
            </w:r>
          </w:p>
        </w:tc>
        <w:tc>
          <w:tcPr>
            <w:tcW w:w="1921" w:type="dxa"/>
            <w:tcBorders>
              <w:top w:val="nil"/>
              <w:left w:val="nil"/>
              <w:bottom w:val="nil"/>
              <w:right w:val="nil"/>
            </w:tcBorders>
            <w:shd w:val="clear" w:color="auto" w:fill="auto"/>
            <w:noWrap/>
            <w:hideMark/>
          </w:tcPr>
          <w:p w14:paraId="6CE3B4AA" w14:textId="515CF7CE" w:rsidR="00C240D1" w:rsidRPr="005C6EC6" w:rsidRDefault="00C240D1" w:rsidP="00C240D1">
            <w:pPr>
              <w:spacing w:after="0" w:line="240" w:lineRule="auto"/>
              <w:rPr>
                <w:rFonts w:ascii="Times New Roman" w:eastAsia="Times New Roman" w:hAnsi="Times New Roman" w:cs="Times New Roman"/>
                <w:color w:val="000000"/>
              </w:rPr>
            </w:pPr>
            <w:r w:rsidRPr="005C6EC6">
              <w:rPr>
                <w:rFonts w:ascii="Times New Roman" w:eastAsia="Times New Roman" w:hAnsi="Times New Roman" w:cs="Times New Roman"/>
                <w:color w:val="000000"/>
              </w:rPr>
              <w:t>1.2678</w:t>
            </w:r>
          </w:p>
        </w:tc>
        <w:tc>
          <w:tcPr>
            <w:tcW w:w="1361" w:type="dxa"/>
            <w:tcBorders>
              <w:top w:val="nil"/>
              <w:left w:val="nil"/>
              <w:bottom w:val="nil"/>
              <w:right w:val="nil"/>
            </w:tcBorders>
            <w:shd w:val="clear" w:color="auto" w:fill="auto"/>
            <w:noWrap/>
            <w:hideMark/>
          </w:tcPr>
          <w:p w14:paraId="7696D843" w14:textId="77777777" w:rsidR="00C240D1" w:rsidRPr="005C6EC6" w:rsidRDefault="00C240D1" w:rsidP="00C240D1">
            <w:pPr>
              <w:spacing w:after="0" w:line="240" w:lineRule="auto"/>
              <w:rPr>
                <w:rFonts w:ascii="Times New Roman" w:eastAsia="Times New Roman" w:hAnsi="Times New Roman" w:cs="Times New Roman"/>
                <w:color w:val="000000"/>
              </w:rPr>
            </w:pPr>
            <w:r w:rsidRPr="005C6EC6">
              <w:rPr>
                <w:rFonts w:ascii="Times New Roman" w:eastAsia="Times New Roman" w:hAnsi="Times New Roman" w:cs="Times New Roman"/>
                <w:color w:val="000000"/>
              </w:rPr>
              <w:t>Probable non-allergen</w:t>
            </w:r>
          </w:p>
        </w:tc>
        <w:tc>
          <w:tcPr>
            <w:tcW w:w="566" w:type="dxa"/>
            <w:tcBorders>
              <w:top w:val="nil"/>
              <w:left w:val="nil"/>
              <w:bottom w:val="nil"/>
              <w:right w:val="nil"/>
            </w:tcBorders>
          </w:tcPr>
          <w:p w14:paraId="2E499AEB" w14:textId="77777777" w:rsidR="00C240D1" w:rsidRPr="005C6EC6" w:rsidRDefault="00C240D1" w:rsidP="00C240D1">
            <w:pPr>
              <w:spacing w:after="0" w:line="240" w:lineRule="auto"/>
              <w:rPr>
                <w:rFonts w:eastAsia="Times New Roman" w:cs="Calibri"/>
                <w:color w:val="000000"/>
              </w:rPr>
            </w:pPr>
          </w:p>
        </w:tc>
        <w:tc>
          <w:tcPr>
            <w:tcW w:w="1080" w:type="dxa"/>
            <w:tcBorders>
              <w:top w:val="nil"/>
              <w:left w:val="nil"/>
              <w:bottom w:val="nil"/>
              <w:right w:val="nil"/>
            </w:tcBorders>
            <w:shd w:val="clear" w:color="auto" w:fill="auto"/>
            <w:noWrap/>
            <w:hideMark/>
          </w:tcPr>
          <w:p w14:paraId="13F381F2" w14:textId="1FBCEFD6" w:rsidR="00C240D1" w:rsidRPr="005C6EC6" w:rsidRDefault="00C240D1" w:rsidP="00C240D1">
            <w:pPr>
              <w:spacing w:after="0" w:line="240" w:lineRule="auto"/>
              <w:rPr>
                <w:rFonts w:eastAsia="Times New Roman" w:cs="Calibri"/>
                <w:color w:val="000000"/>
              </w:rPr>
            </w:pPr>
            <w:proofErr w:type="spellStart"/>
            <w:r w:rsidRPr="005C6EC6">
              <w:rPr>
                <w:rFonts w:eastAsia="Times New Roman" w:cs="Calibri"/>
                <w:color w:val="000000"/>
              </w:rPr>
              <w:t>Nontoxin</w:t>
            </w:r>
            <w:proofErr w:type="spellEnd"/>
          </w:p>
        </w:tc>
      </w:tr>
      <w:tr w:rsidR="00C240D1" w:rsidRPr="005C6EC6" w14:paraId="30CEDFC2" w14:textId="77777777" w:rsidTr="00B267ED">
        <w:trPr>
          <w:trHeight w:val="300"/>
        </w:trPr>
        <w:tc>
          <w:tcPr>
            <w:tcW w:w="2880" w:type="dxa"/>
            <w:tcBorders>
              <w:top w:val="nil"/>
              <w:left w:val="nil"/>
              <w:bottom w:val="nil"/>
              <w:right w:val="nil"/>
            </w:tcBorders>
            <w:shd w:val="clear" w:color="auto" w:fill="auto"/>
            <w:noWrap/>
            <w:hideMark/>
          </w:tcPr>
          <w:p w14:paraId="71EB3BC1" w14:textId="77777777" w:rsidR="00C240D1" w:rsidRPr="005C6EC6" w:rsidRDefault="00C240D1" w:rsidP="00C240D1">
            <w:pPr>
              <w:spacing w:after="0" w:line="240" w:lineRule="auto"/>
              <w:rPr>
                <w:rFonts w:eastAsia="Times New Roman" w:cs="Calibri"/>
                <w:b/>
                <w:bCs/>
                <w:color w:val="000000"/>
              </w:rPr>
            </w:pPr>
          </w:p>
        </w:tc>
        <w:tc>
          <w:tcPr>
            <w:tcW w:w="1702" w:type="dxa"/>
            <w:tcBorders>
              <w:top w:val="nil"/>
              <w:left w:val="nil"/>
              <w:bottom w:val="nil"/>
              <w:right w:val="nil"/>
            </w:tcBorders>
            <w:shd w:val="clear" w:color="auto" w:fill="auto"/>
            <w:noWrap/>
            <w:hideMark/>
          </w:tcPr>
          <w:p w14:paraId="686048BB" w14:textId="77777777" w:rsidR="00C240D1" w:rsidRPr="005C6EC6" w:rsidRDefault="00C240D1" w:rsidP="00C240D1">
            <w:pPr>
              <w:spacing w:after="0" w:line="240" w:lineRule="auto"/>
              <w:rPr>
                <w:rFonts w:eastAsia="Times New Roman" w:cs="Calibri"/>
                <w:color w:val="000000"/>
              </w:rPr>
            </w:pPr>
            <w:r w:rsidRPr="005C6EC6">
              <w:rPr>
                <w:rFonts w:eastAsia="Times New Roman" w:cs="Calibri"/>
                <w:color w:val="000000"/>
              </w:rPr>
              <w:t>ISVLWRKEEWRD</w:t>
            </w:r>
          </w:p>
        </w:tc>
        <w:tc>
          <w:tcPr>
            <w:tcW w:w="720" w:type="dxa"/>
            <w:tcBorders>
              <w:top w:val="nil"/>
              <w:left w:val="nil"/>
              <w:bottom w:val="nil"/>
              <w:right w:val="nil"/>
            </w:tcBorders>
            <w:shd w:val="clear" w:color="auto" w:fill="auto"/>
            <w:noWrap/>
            <w:hideMark/>
          </w:tcPr>
          <w:p w14:paraId="50D3243F" w14:textId="77777777" w:rsidR="00C240D1" w:rsidRPr="005C6EC6" w:rsidRDefault="00C240D1" w:rsidP="00C240D1">
            <w:pPr>
              <w:spacing w:after="0" w:line="240" w:lineRule="auto"/>
              <w:rPr>
                <w:rFonts w:ascii="Times New Roman" w:eastAsia="Times New Roman" w:hAnsi="Times New Roman" w:cs="Times New Roman"/>
                <w:color w:val="000000"/>
              </w:rPr>
            </w:pPr>
            <w:r w:rsidRPr="005C6EC6">
              <w:rPr>
                <w:rFonts w:ascii="Times New Roman" w:eastAsia="Times New Roman" w:hAnsi="Times New Roman" w:cs="Times New Roman"/>
                <w:color w:val="000000"/>
              </w:rPr>
              <w:t>0.978</w:t>
            </w:r>
          </w:p>
        </w:tc>
        <w:tc>
          <w:tcPr>
            <w:tcW w:w="660" w:type="dxa"/>
            <w:tcBorders>
              <w:top w:val="nil"/>
              <w:left w:val="nil"/>
              <w:bottom w:val="nil"/>
              <w:right w:val="nil"/>
            </w:tcBorders>
            <w:shd w:val="clear" w:color="auto" w:fill="auto"/>
            <w:noWrap/>
            <w:hideMark/>
          </w:tcPr>
          <w:p w14:paraId="4F225775" w14:textId="189811B2" w:rsidR="00C240D1" w:rsidRPr="005C6EC6" w:rsidRDefault="00C240D1" w:rsidP="00C240D1">
            <w:pPr>
              <w:spacing w:after="0" w:line="240" w:lineRule="auto"/>
              <w:rPr>
                <w:rFonts w:ascii="Times New Roman" w:eastAsia="Times New Roman" w:hAnsi="Times New Roman" w:cs="Times New Roman"/>
                <w:color w:val="000000"/>
              </w:rPr>
            </w:pPr>
            <w:r w:rsidRPr="005C6EC6">
              <w:rPr>
                <w:rFonts w:ascii="Times New Roman" w:eastAsia="Times New Roman" w:hAnsi="Times New Roman" w:cs="Times New Roman"/>
                <w:color w:val="000000"/>
              </w:rPr>
              <w:t xml:space="preserve"> 321</w:t>
            </w:r>
          </w:p>
        </w:tc>
        <w:tc>
          <w:tcPr>
            <w:tcW w:w="1921" w:type="dxa"/>
            <w:tcBorders>
              <w:top w:val="nil"/>
              <w:left w:val="nil"/>
              <w:bottom w:val="nil"/>
              <w:right w:val="nil"/>
            </w:tcBorders>
            <w:shd w:val="clear" w:color="auto" w:fill="auto"/>
            <w:noWrap/>
            <w:hideMark/>
          </w:tcPr>
          <w:p w14:paraId="738203C9" w14:textId="38743537" w:rsidR="00C240D1" w:rsidRPr="005C6EC6" w:rsidRDefault="00C240D1" w:rsidP="00C240D1">
            <w:pPr>
              <w:spacing w:after="0" w:line="240" w:lineRule="auto"/>
              <w:rPr>
                <w:rFonts w:ascii="Times New Roman" w:eastAsia="Times New Roman" w:hAnsi="Times New Roman" w:cs="Times New Roman"/>
                <w:color w:val="000000"/>
              </w:rPr>
            </w:pPr>
            <w:r w:rsidRPr="005C6EC6">
              <w:rPr>
                <w:rFonts w:ascii="Times New Roman" w:eastAsia="Times New Roman" w:hAnsi="Times New Roman" w:cs="Times New Roman"/>
                <w:color w:val="000000"/>
              </w:rPr>
              <w:t xml:space="preserve">1.1311 </w:t>
            </w:r>
          </w:p>
        </w:tc>
        <w:tc>
          <w:tcPr>
            <w:tcW w:w="1361" w:type="dxa"/>
            <w:tcBorders>
              <w:top w:val="nil"/>
              <w:left w:val="nil"/>
              <w:bottom w:val="nil"/>
              <w:right w:val="nil"/>
            </w:tcBorders>
            <w:shd w:val="clear" w:color="auto" w:fill="auto"/>
            <w:noWrap/>
            <w:hideMark/>
          </w:tcPr>
          <w:p w14:paraId="5DD81F84" w14:textId="77777777" w:rsidR="00C240D1" w:rsidRPr="005C6EC6" w:rsidRDefault="00C240D1" w:rsidP="00C240D1">
            <w:pPr>
              <w:spacing w:after="0" w:line="240" w:lineRule="auto"/>
              <w:rPr>
                <w:rFonts w:ascii="Times New Roman" w:eastAsia="Times New Roman" w:hAnsi="Times New Roman" w:cs="Times New Roman"/>
                <w:color w:val="000000"/>
              </w:rPr>
            </w:pPr>
            <w:r w:rsidRPr="005C6EC6">
              <w:rPr>
                <w:rFonts w:ascii="Times New Roman" w:eastAsia="Times New Roman" w:hAnsi="Times New Roman" w:cs="Times New Roman"/>
                <w:color w:val="000000"/>
              </w:rPr>
              <w:t>Probable non-allergen</w:t>
            </w:r>
          </w:p>
        </w:tc>
        <w:tc>
          <w:tcPr>
            <w:tcW w:w="566" w:type="dxa"/>
            <w:tcBorders>
              <w:top w:val="nil"/>
              <w:left w:val="nil"/>
              <w:bottom w:val="nil"/>
              <w:right w:val="nil"/>
            </w:tcBorders>
          </w:tcPr>
          <w:p w14:paraId="2EAD4CE8" w14:textId="77777777" w:rsidR="00C240D1" w:rsidRPr="005C6EC6" w:rsidRDefault="00C240D1" w:rsidP="00C240D1">
            <w:pPr>
              <w:spacing w:after="0" w:line="240" w:lineRule="auto"/>
              <w:rPr>
                <w:rFonts w:eastAsia="Times New Roman" w:cs="Calibri"/>
                <w:color w:val="000000"/>
              </w:rPr>
            </w:pPr>
          </w:p>
        </w:tc>
        <w:tc>
          <w:tcPr>
            <w:tcW w:w="1080" w:type="dxa"/>
            <w:tcBorders>
              <w:top w:val="nil"/>
              <w:left w:val="nil"/>
              <w:bottom w:val="nil"/>
              <w:right w:val="nil"/>
            </w:tcBorders>
            <w:shd w:val="clear" w:color="auto" w:fill="auto"/>
            <w:noWrap/>
            <w:hideMark/>
          </w:tcPr>
          <w:p w14:paraId="473E0191" w14:textId="58C8E95C" w:rsidR="00C240D1" w:rsidRPr="005C6EC6" w:rsidRDefault="00C240D1" w:rsidP="00C240D1">
            <w:pPr>
              <w:spacing w:after="0" w:line="240" w:lineRule="auto"/>
              <w:rPr>
                <w:rFonts w:eastAsia="Times New Roman" w:cs="Calibri"/>
                <w:color w:val="000000"/>
              </w:rPr>
            </w:pPr>
            <w:proofErr w:type="spellStart"/>
            <w:r w:rsidRPr="005C6EC6">
              <w:rPr>
                <w:rFonts w:eastAsia="Times New Roman" w:cs="Calibri"/>
                <w:color w:val="000000"/>
              </w:rPr>
              <w:t>Nontoxin</w:t>
            </w:r>
            <w:proofErr w:type="spellEnd"/>
          </w:p>
        </w:tc>
      </w:tr>
      <w:tr w:rsidR="00C240D1" w:rsidRPr="005C6EC6" w14:paraId="0F21B440" w14:textId="77777777" w:rsidTr="00B267ED">
        <w:trPr>
          <w:trHeight w:val="300"/>
        </w:trPr>
        <w:tc>
          <w:tcPr>
            <w:tcW w:w="2880" w:type="dxa"/>
            <w:tcBorders>
              <w:top w:val="nil"/>
              <w:left w:val="nil"/>
              <w:bottom w:val="nil"/>
              <w:right w:val="nil"/>
            </w:tcBorders>
            <w:shd w:val="clear" w:color="auto" w:fill="auto"/>
            <w:noWrap/>
            <w:hideMark/>
          </w:tcPr>
          <w:p w14:paraId="0B6AE547" w14:textId="77777777" w:rsidR="00C240D1" w:rsidRPr="005C6EC6" w:rsidRDefault="00C240D1" w:rsidP="00C240D1">
            <w:pPr>
              <w:spacing w:after="0" w:line="240" w:lineRule="auto"/>
              <w:rPr>
                <w:rFonts w:eastAsia="Times New Roman" w:cs="Calibri"/>
                <w:b/>
                <w:bCs/>
                <w:color w:val="000000"/>
              </w:rPr>
            </w:pPr>
          </w:p>
        </w:tc>
        <w:tc>
          <w:tcPr>
            <w:tcW w:w="1702" w:type="dxa"/>
            <w:tcBorders>
              <w:top w:val="nil"/>
              <w:left w:val="nil"/>
              <w:bottom w:val="nil"/>
              <w:right w:val="nil"/>
            </w:tcBorders>
            <w:shd w:val="clear" w:color="auto" w:fill="auto"/>
            <w:noWrap/>
            <w:hideMark/>
          </w:tcPr>
          <w:p w14:paraId="1EEA996E" w14:textId="77777777" w:rsidR="00C240D1" w:rsidRPr="005C6EC6" w:rsidRDefault="00C240D1" w:rsidP="00C240D1">
            <w:pPr>
              <w:spacing w:after="0" w:line="240" w:lineRule="auto"/>
              <w:rPr>
                <w:rFonts w:eastAsia="Times New Roman" w:cs="Calibri"/>
                <w:color w:val="000000"/>
              </w:rPr>
            </w:pPr>
            <w:r w:rsidRPr="005C6EC6">
              <w:rPr>
                <w:rFonts w:eastAsia="Times New Roman" w:cs="Calibri"/>
                <w:color w:val="000000"/>
              </w:rPr>
              <w:t>GSPIGTGIGNLE</w:t>
            </w:r>
          </w:p>
        </w:tc>
        <w:tc>
          <w:tcPr>
            <w:tcW w:w="720" w:type="dxa"/>
            <w:tcBorders>
              <w:top w:val="nil"/>
              <w:left w:val="nil"/>
              <w:bottom w:val="nil"/>
              <w:right w:val="nil"/>
            </w:tcBorders>
            <w:shd w:val="clear" w:color="auto" w:fill="auto"/>
            <w:noWrap/>
            <w:hideMark/>
          </w:tcPr>
          <w:p w14:paraId="290CD320" w14:textId="77777777" w:rsidR="00C240D1" w:rsidRPr="005C6EC6" w:rsidRDefault="00C240D1" w:rsidP="00C240D1">
            <w:pPr>
              <w:spacing w:after="0" w:line="240" w:lineRule="auto"/>
              <w:rPr>
                <w:rFonts w:ascii="Times New Roman" w:eastAsia="Times New Roman" w:hAnsi="Times New Roman" w:cs="Times New Roman"/>
                <w:color w:val="000000"/>
              </w:rPr>
            </w:pPr>
            <w:r w:rsidRPr="005C6EC6">
              <w:rPr>
                <w:rFonts w:ascii="Times New Roman" w:eastAsia="Times New Roman" w:hAnsi="Times New Roman" w:cs="Times New Roman"/>
                <w:color w:val="000000"/>
              </w:rPr>
              <w:t>0.977</w:t>
            </w:r>
          </w:p>
        </w:tc>
        <w:tc>
          <w:tcPr>
            <w:tcW w:w="660" w:type="dxa"/>
            <w:tcBorders>
              <w:top w:val="nil"/>
              <w:left w:val="nil"/>
              <w:bottom w:val="nil"/>
              <w:right w:val="nil"/>
            </w:tcBorders>
            <w:shd w:val="clear" w:color="auto" w:fill="auto"/>
            <w:noWrap/>
            <w:hideMark/>
          </w:tcPr>
          <w:p w14:paraId="6C0C3502" w14:textId="7DF1B4E0" w:rsidR="00C240D1" w:rsidRPr="005C6EC6" w:rsidRDefault="00C240D1" w:rsidP="00C240D1">
            <w:pPr>
              <w:spacing w:after="0" w:line="240" w:lineRule="auto"/>
              <w:rPr>
                <w:rFonts w:ascii="Times New Roman" w:eastAsia="Times New Roman" w:hAnsi="Times New Roman" w:cs="Times New Roman"/>
                <w:color w:val="000000"/>
              </w:rPr>
            </w:pPr>
            <w:r w:rsidRPr="005C6EC6">
              <w:rPr>
                <w:rFonts w:ascii="Times New Roman" w:eastAsia="Times New Roman" w:hAnsi="Times New Roman" w:cs="Times New Roman"/>
                <w:color w:val="000000"/>
              </w:rPr>
              <w:t xml:space="preserve"> 471</w:t>
            </w:r>
          </w:p>
        </w:tc>
        <w:tc>
          <w:tcPr>
            <w:tcW w:w="1921" w:type="dxa"/>
            <w:tcBorders>
              <w:top w:val="nil"/>
              <w:left w:val="nil"/>
              <w:bottom w:val="nil"/>
              <w:right w:val="nil"/>
            </w:tcBorders>
            <w:shd w:val="clear" w:color="auto" w:fill="auto"/>
            <w:noWrap/>
            <w:hideMark/>
          </w:tcPr>
          <w:p w14:paraId="2B5A8B62" w14:textId="547E4A12" w:rsidR="00C240D1" w:rsidRPr="005C6EC6" w:rsidRDefault="00C240D1" w:rsidP="00C240D1">
            <w:pPr>
              <w:spacing w:after="0" w:line="240" w:lineRule="auto"/>
              <w:rPr>
                <w:rFonts w:ascii="Times New Roman" w:eastAsia="Times New Roman" w:hAnsi="Times New Roman" w:cs="Times New Roman"/>
                <w:color w:val="000000"/>
              </w:rPr>
            </w:pPr>
            <w:r w:rsidRPr="005C6EC6">
              <w:rPr>
                <w:rFonts w:ascii="Times New Roman" w:eastAsia="Times New Roman" w:hAnsi="Times New Roman" w:cs="Times New Roman"/>
                <w:color w:val="000000"/>
              </w:rPr>
              <w:t xml:space="preserve">1.2019 </w:t>
            </w:r>
          </w:p>
        </w:tc>
        <w:tc>
          <w:tcPr>
            <w:tcW w:w="1361" w:type="dxa"/>
            <w:tcBorders>
              <w:top w:val="nil"/>
              <w:left w:val="nil"/>
              <w:bottom w:val="nil"/>
              <w:right w:val="nil"/>
            </w:tcBorders>
            <w:shd w:val="clear" w:color="auto" w:fill="auto"/>
            <w:noWrap/>
            <w:hideMark/>
          </w:tcPr>
          <w:p w14:paraId="4BA1F99B" w14:textId="77777777" w:rsidR="00C240D1" w:rsidRPr="005C6EC6" w:rsidRDefault="00C240D1" w:rsidP="00C240D1">
            <w:pPr>
              <w:spacing w:after="0" w:line="240" w:lineRule="auto"/>
              <w:rPr>
                <w:rFonts w:ascii="Times New Roman" w:eastAsia="Times New Roman" w:hAnsi="Times New Roman" w:cs="Times New Roman"/>
                <w:color w:val="000000"/>
              </w:rPr>
            </w:pPr>
            <w:r w:rsidRPr="005C6EC6">
              <w:rPr>
                <w:rFonts w:ascii="Times New Roman" w:eastAsia="Times New Roman" w:hAnsi="Times New Roman" w:cs="Times New Roman"/>
                <w:color w:val="000000"/>
              </w:rPr>
              <w:t>Probable non-allergen</w:t>
            </w:r>
          </w:p>
        </w:tc>
        <w:tc>
          <w:tcPr>
            <w:tcW w:w="566" w:type="dxa"/>
            <w:tcBorders>
              <w:top w:val="nil"/>
              <w:left w:val="nil"/>
              <w:bottom w:val="nil"/>
              <w:right w:val="nil"/>
            </w:tcBorders>
          </w:tcPr>
          <w:p w14:paraId="584665B3" w14:textId="77777777" w:rsidR="00C240D1" w:rsidRPr="005C6EC6" w:rsidRDefault="00C240D1" w:rsidP="00C240D1">
            <w:pPr>
              <w:spacing w:after="0" w:line="240" w:lineRule="auto"/>
              <w:rPr>
                <w:rFonts w:eastAsia="Times New Roman" w:cs="Calibri"/>
                <w:color w:val="000000"/>
              </w:rPr>
            </w:pPr>
          </w:p>
        </w:tc>
        <w:tc>
          <w:tcPr>
            <w:tcW w:w="1080" w:type="dxa"/>
            <w:tcBorders>
              <w:top w:val="nil"/>
              <w:left w:val="nil"/>
              <w:bottom w:val="nil"/>
              <w:right w:val="nil"/>
            </w:tcBorders>
            <w:shd w:val="clear" w:color="auto" w:fill="auto"/>
            <w:noWrap/>
            <w:hideMark/>
          </w:tcPr>
          <w:p w14:paraId="1FF18255" w14:textId="496C3BFE" w:rsidR="00C240D1" w:rsidRPr="005C6EC6" w:rsidRDefault="00C240D1" w:rsidP="00C240D1">
            <w:pPr>
              <w:spacing w:after="0" w:line="240" w:lineRule="auto"/>
              <w:rPr>
                <w:rFonts w:eastAsia="Times New Roman" w:cs="Calibri"/>
                <w:color w:val="000000"/>
              </w:rPr>
            </w:pPr>
            <w:proofErr w:type="spellStart"/>
            <w:r w:rsidRPr="005C6EC6">
              <w:rPr>
                <w:rFonts w:eastAsia="Times New Roman" w:cs="Calibri"/>
                <w:color w:val="000000"/>
              </w:rPr>
              <w:t>Nontoxin</w:t>
            </w:r>
            <w:proofErr w:type="spellEnd"/>
          </w:p>
        </w:tc>
      </w:tr>
      <w:tr w:rsidR="00C240D1" w:rsidRPr="005C6EC6" w14:paraId="050A00E7" w14:textId="77777777" w:rsidTr="00B267ED">
        <w:trPr>
          <w:trHeight w:val="300"/>
        </w:trPr>
        <w:tc>
          <w:tcPr>
            <w:tcW w:w="2880" w:type="dxa"/>
            <w:tcBorders>
              <w:top w:val="nil"/>
              <w:left w:val="nil"/>
              <w:bottom w:val="nil"/>
              <w:right w:val="nil"/>
            </w:tcBorders>
            <w:shd w:val="clear" w:color="auto" w:fill="auto"/>
            <w:noWrap/>
            <w:hideMark/>
          </w:tcPr>
          <w:p w14:paraId="1B0CA5A9" w14:textId="77777777" w:rsidR="00C240D1" w:rsidRPr="005C6EC6" w:rsidRDefault="00C240D1" w:rsidP="00C240D1">
            <w:pPr>
              <w:spacing w:after="0" w:line="240" w:lineRule="auto"/>
              <w:rPr>
                <w:rFonts w:ascii="Times New Roman" w:eastAsia="Times New Roman" w:hAnsi="Times New Roman" w:cs="Times New Roman"/>
                <w:b/>
                <w:bCs/>
                <w:color w:val="000000"/>
              </w:rPr>
            </w:pPr>
            <w:r w:rsidRPr="005C6EC6">
              <w:rPr>
                <w:rFonts w:ascii="Times New Roman" w:eastAsia="Times New Roman" w:hAnsi="Times New Roman" w:cs="Times New Roman"/>
                <w:b/>
                <w:bCs/>
                <w:color w:val="000000"/>
              </w:rPr>
              <w:t>Envelope glycoprotein B</w:t>
            </w:r>
          </w:p>
        </w:tc>
        <w:tc>
          <w:tcPr>
            <w:tcW w:w="1702" w:type="dxa"/>
            <w:tcBorders>
              <w:top w:val="nil"/>
              <w:left w:val="nil"/>
              <w:bottom w:val="nil"/>
              <w:right w:val="nil"/>
            </w:tcBorders>
            <w:shd w:val="clear" w:color="auto" w:fill="auto"/>
            <w:hideMark/>
          </w:tcPr>
          <w:p w14:paraId="4F3C16E4" w14:textId="77777777" w:rsidR="00C240D1" w:rsidRPr="005C6EC6" w:rsidRDefault="00C240D1" w:rsidP="00C240D1">
            <w:pPr>
              <w:spacing w:after="0" w:line="240" w:lineRule="auto"/>
              <w:rPr>
                <w:rFonts w:eastAsia="Times New Roman" w:cs="Calibri"/>
                <w:color w:val="000000"/>
              </w:rPr>
            </w:pPr>
            <w:r w:rsidRPr="005C6EC6">
              <w:rPr>
                <w:rFonts w:eastAsia="Times New Roman" w:cs="Calibri"/>
                <w:color w:val="000000"/>
              </w:rPr>
              <w:t>ERQESKARKKNK</w:t>
            </w:r>
          </w:p>
        </w:tc>
        <w:tc>
          <w:tcPr>
            <w:tcW w:w="720" w:type="dxa"/>
            <w:tcBorders>
              <w:top w:val="nil"/>
              <w:left w:val="nil"/>
              <w:bottom w:val="nil"/>
              <w:right w:val="nil"/>
            </w:tcBorders>
            <w:shd w:val="clear" w:color="auto" w:fill="auto"/>
            <w:hideMark/>
          </w:tcPr>
          <w:p w14:paraId="4F470224" w14:textId="77777777" w:rsidR="00C240D1" w:rsidRPr="005C6EC6" w:rsidRDefault="00C240D1" w:rsidP="00C240D1">
            <w:pPr>
              <w:spacing w:after="0" w:line="240" w:lineRule="auto"/>
              <w:rPr>
                <w:rFonts w:ascii="Times New Roman" w:eastAsia="Times New Roman" w:hAnsi="Times New Roman" w:cs="Times New Roman"/>
                <w:color w:val="000000"/>
              </w:rPr>
            </w:pPr>
            <w:r w:rsidRPr="005C6EC6">
              <w:rPr>
                <w:rFonts w:ascii="Times New Roman" w:eastAsia="Times New Roman" w:hAnsi="Times New Roman" w:cs="Times New Roman"/>
                <w:color w:val="000000"/>
              </w:rPr>
              <w:t>0.999</w:t>
            </w:r>
          </w:p>
        </w:tc>
        <w:tc>
          <w:tcPr>
            <w:tcW w:w="660" w:type="dxa"/>
            <w:tcBorders>
              <w:top w:val="nil"/>
              <w:left w:val="nil"/>
              <w:bottom w:val="nil"/>
              <w:right w:val="nil"/>
            </w:tcBorders>
            <w:shd w:val="clear" w:color="auto" w:fill="auto"/>
            <w:hideMark/>
          </w:tcPr>
          <w:p w14:paraId="722A0CB2" w14:textId="20475F74" w:rsidR="00C240D1" w:rsidRPr="005C6EC6" w:rsidRDefault="00C240D1" w:rsidP="00C240D1">
            <w:pPr>
              <w:spacing w:after="0" w:line="240" w:lineRule="auto"/>
              <w:rPr>
                <w:rFonts w:ascii="Times New Roman" w:eastAsia="Times New Roman" w:hAnsi="Times New Roman" w:cs="Times New Roman"/>
                <w:color w:val="000000"/>
              </w:rPr>
            </w:pPr>
            <w:r w:rsidRPr="005C6EC6">
              <w:rPr>
                <w:rFonts w:ascii="Times New Roman" w:eastAsia="Times New Roman" w:hAnsi="Times New Roman" w:cs="Times New Roman"/>
                <w:color w:val="000000"/>
              </w:rPr>
              <w:t xml:space="preserve"> 889</w:t>
            </w:r>
          </w:p>
        </w:tc>
        <w:tc>
          <w:tcPr>
            <w:tcW w:w="1921" w:type="dxa"/>
            <w:tcBorders>
              <w:top w:val="nil"/>
              <w:left w:val="nil"/>
              <w:bottom w:val="nil"/>
              <w:right w:val="nil"/>
            </w:tcBorders>
            <w:shd w:val="clear" w:color="auto" w:fill="auto"/>
            <w:noWrap/>
            <w:hideMark/>
          </w:tcPr>
          <w:p w14:paraId="5235FEE6" w14:textId="469776A9" w:rsidR="00C240D1" w:rsidRPr="005C6EC6" w:rsidRDefault="00C240D1" w:rsidP="00C240D1">
            <w:pPr>
              <w:spacing w:after="0" w:line="240" w:lineRule="auto"/>
              <w:rPr>
                <w:rFonts w:ascii="Times New Roman" w:eastAsia="Times New Roman" w:hAnsi="Times New Roman" w:cs="Times New Roman"/>
                <w:color w:val="000000"/>
              </w:rPr>
            </w:pPr>
            <w:r w:rsidRPr="005C6EC6">
              <w:rPr>
                <w:rFonts w:ascii="Times New Roman" w:eastAsia="Times New Roman" w:hAnsi="Times New Roman" w:cs="Times New Roman"/>
                <w:color w:val="000000"/>
              </w:rPr>
              <w:t xml:space="preserve">1.0377 </w:t>
            </w:r>
          </w:p>
        </w:tc>
        <w:tc>
          <w:tcPr>
            <w:tcW w:w="1361" w:type="dxa"/>
            <w:tcBorders>
              <w:top w:val="nil"/>
              <w:left w:val="nil"/>
              <w:bottom w:val="nil"/>
              <w:right w:val="nil"/>
            </w:tcBorders>
            <w:shd w:val="clear" w:color="auto" w:fill="auto"/>
            <w:noWrap/>
            <w:hideMark/>
          </w:tcPr>
          <w:p w14:paraId="7C80AFAB" w14:textId="77777777" w:rsidR="00C240D1" w:rsidRPr="005C6EC6" w:rsidRDefault="00C240D1" w:rsidP="00C240D1">
            <w:pPr>
              <w:spacing w:after="0" w:line="240" w:lineRule="auto"/>
              <w:rPr>
                <w:rFonts w:ascii="Times New Roman" w:eastAsia="Times New Roman" w:hAnsi="Times New Roman" w:cs="Times New Roman"/>
                <w:color w:val="000000"/>
              </w:rPr>
            </w:pPr>
            <w:r w:rsidRPr="005C6EC6">
              <w:rPr>
                <w:rFonts w:ascii="Times New Roman" w:eastAsia="Times New Roman" w:hAnsi="Times New Roman" w:cs="Times New Roman"/>
                <w:color w:val="000000"/>
              </w:rPr>
              <w:t>Probable non-allergen</w:t>
            </w:r>
          </w:p>
        </w:tc>
        <w:tc>
          <w:tcPr>
            <w:tcW w:w="566" w:type="dxa"/>
            <w:tcBorders>
              <w:top w:val="nil"/>
              <w:left w:val="nil"/>
              <w:bottom w:val="nil"/>
              <w:right w:val="nil"/>
            </w:tcBorders>
          </w:tcPr>
          <w:p w14:paraId="00B36B47" w14:textId="77777777" w:rsidR="00C240D1" w:rsidRPr="005C6EC6" w:rsidRDefault="00C240D1" w:rsidP="00C240D1">
            <w:pPr>
              <w:spacing w:after="0" w:line="240" w:lineRule="auto"/>
              <w:rPr>
                <w:rFonts w:eastAsia="Times New Roman" w:cs="Calibri"/>
                <w:color w:val="000000"/>
              </w:rPr>
            </w:pPr>
          </w:p>
        </w:tc>
        <w:tc>
          <w:tcPr>
            <w:tcW w:w="1080" w:type="dxa"/>
            <w:tcBorders>
              <w:top w:val="nil"/>
              <w:left w:val="nil"/>
              <w:bottom w:val="nil"/>
              <w:right w:val="nil"/>
            </w:tcBorders>
            <w:shd w:val="clear" w:color="auto" w:fill="auto"/>
            <w:noWrap/>
            <w:hideMark/>
          </w:tcPr>
          <w:p w14:paraId="6FE02576" w14:textId="1FB8697C" w:rsidR="00C240D1" w:rsidRPr="005C6EC6" w:rsidRDefault="00C240D1" w:rsidP="00C240D1">
            <w:pPr>
              <w:spacing w:after="0" w:line="240" w:lineRule="auto"/>
              <w:rPr>
                <w:rFonts w:eastAsia="Times New Roman" w:cs="Calibri"/>
                <w:color w:val="000000"/>
              </w:rPr>
            </w:pPr>
            <w:proofErr w:type="spellStart"/>
            <w:r w:rsidRPr="005C6EC6">
              <w:rPr>
                <w:rFonts w:eastAsia="Times New Roman" w:cs="Calibri"/>
                <w:color w:val="000000"/>
              </w:rPr>
              <w:t>Nontoxin</w:t>
            </w:r>
            <w:proofErr w:type="spellEnd"/>
          </w:p>
        </w:tc>
      </w:tr>
      <w:tr w:rsidR="00C240D1" w:rsidRPr="005C6EC6" w14:paraId="3DA0E696" w14:textId="77777777" w:rsidTr="00B267ED">
        <w:trPr>
          <w:trHeight w:val="300"/>
        </w:trPr>
        <w:tc>
          <w:tcPr>
            <w:tcW w:w="2880" w:type="dxa"/>
            <w:tcBorders>
              <w:top w:val="nil"/>
              <w:left w:val="nil"/>
              <w:bottom w:val="nil"/>
              <w:right w:val="nil"/>
            </w:tcBorders>
            <w:shd w:val="clear" w:color="auto" w:fill="auto"/>
            <w:noWrap/>
            <w:hideMark/>
          </w:tcPr>
          <w:p w14:paraId="6BD15A15" w14:textId="77777777" w:rsidR="00C240D1" w:rsidRPr="005C6EC6" w:rsidRDefault="00C240D1" w:rsidP="00C240D1">
            <w:pPr>
              <w:spacing w:after="0" w:line="240" w:lineRule="auto"/>
              <w:rPr>
                <w:rFonts w:eastAsia="Times New Roman" w:cs="Calibri"/>
                <w:b/>
                <w:bCs/>
                <w:color w:val="000000"/>
              </w:rPr>
            </w:pPr>
          </w:p>
        </w:tc>
        <w:tc>
          <w:tcPr>
            <w:tcW w:w="1702" w:type="dxa"/>
            <w:tcBorders>
              <w:top w:val="nil"/>
              <w:left w:val="nil"/>
              <w:bottom w:val="nil"/>
              <w:right w:val="nil"/>
            </w:tcBorders>
            <w:shd w:val="clear" w:color="auto" w:fill="auto"/>
            <w:hideMark/>
          </w:tcPr>
          <w:p w14:paraId="5979D25C" w14:textId="77777777" w:rsidR="00C240D1" w:rsidRPr="005C6EC6" w:rsidRDefault="00C240D1" w:rsidP="00C240D1">
            <w:pPr>
              <w:spacing w:after="0" w:line="240" w:lineRule="auto"/>
              <w:rPr>
                <w:rFonts w:eastAsia="Times New Roman" w:cs="Calibri"/>
                <w:color w:val="000000"/>
              </w:rPr>
            </w:pPr>
            <w:r w:rsidRPr="005C6EC6">
              <w:rPr>
                <w:rFonts w:eastAsia="Times New Roman" w:cs="Calibri"/>
                <w:color w:val="000000"/>
              </w:rPr>
              <w:t>LDYSEIQRRNQM</w:t>
            </w:r>
          </w:p>
        </w:tc>
        <w:tc>
          <w:tcPr>
            <w:tcW w:w="720" w:type="dxa"/>
            <w:tcBorders>
              <w:top w:val="nil"/>
              <w:left w:val="nil"/>
              <w:bottom w:val="nil"/>
              <w:right w:val="nil"/>
            </w:tcBorders>
            <w:shd w:val="clear" w:color="auto" w:fill="auto"/>
            <w:hideMark/>
          </w:tcPr>
          <w:p w14:paraId="318801A5" w14:textId="77777777" w:rsidR="00C240D1" w:rsidRPr="005C6EC6" w:rsidRDefault="00C240D1" w:rsidP="00C240D1">
            <w:pPr>
              <w:spacing w:after="0" w:line="240" w:lineRule="auto"/>
              <w:rPr>
                <w:rFonts w:ascii="Times New Roman" w:eastAsia="Times New Roman" w:hAnsi="Times New Roman" w:cs="Times New Roman"/>
                <w:color w:val="000000"/>
              </w:rPr>
            </w:pPr>
            <w:r w:rsidRPr="005C6EC6">
              <w:rPr>
                <w:rFonts w:ascii="Times New Roman" w:eastAsia="Times New Roman" w:hAnsi="Times New Roman" w:cs="Times New Roman"/>
                <w:color w:val="000000"/>
              </w:rPr>
              <w:t>0.963</w:t>
            </w:r>
          </w:p>
        </w:tc>
        <w:tc>
          <w:tcPr>
            <w:tcW w:w="660" w:type="dxa"/>
            <w:tcBorders>
              <w:top w:val="nil"/>
              <w:left w:val="nil"/>
              <w:bottom w:val="nil"/>
              <w:right w:val="nil"/>
            </w:tcBorders>
            <w:shd w:val="clear" w:color="auto" w:fill="auto"/>
            <w:hideMark/>
          </w:tcPr>
          <w:p w14:paraId="49B3D1D6" w14:textId="026F94F5" w:rsidR="00C240D1" w:rsidRPr="005C6EC6" w:rsidRDefault="00C240D1" w:rsidP="00C240D1">
            <w:pPr>
              <w:spacing w:after="0" w:line="240" w:lineRule="auto"/>
              <w:rPr>
                <w:rFonts w:ascii="Times New Roman" w:eastAsia="Times New Roman" w:hAnsi="Times New Roman" w:cs="Times New Roman"/>
                <w:color w:val="000000"/>
              </w:rPr>
            </w:pPr>
            <w:r w:rsidRPr="005C6EC6">
              <w:rPr>
                <w:rFonts w:ascii="Times New Roman" w:eastAsia="Times New Roman" w:hAnsi="Times New Roman" w:cs="Times New Roman"/>
                <w:color w:val="000000"/>
              </w:rPr>
              <w:t xml:space="preserve"> 712</w:t>
            </w:r>
          </w:p>
        </w:tc>
        <w:tc>
          <w:tcPr>
            <w:tcW w:w="1921" w:type="dxa"/>
            <w:tcBorders>
              <w:top w:val="nil"/>
              <w:left w:val="nil"/>
              <w:bottom w:val="nil"/>
              <w:right w:val="nil"/>
            </w:tcBorders>
            <w:shd w:val="clear" w:color="auto" w:fill="auto"/>
            <w:noWrap/>
            <w:hideMark/>
          </w:tcPr>
          <w:p w14:paraId="1285CFBE" w14:textId="44BA930A" w:rsidR="00C240D1" w:rsidRPr="005C6EC6" w:rsidRDefault="00C240D1" w:rsidP="00C240D1">
            <w:pPr>
              <w:spacing w:after="0" w:line="240" w:lineRule="auto"/>
              <w:rPr>
                <w:rFonts w:ascii="Times New Roman" w:eastAsia="Times New Roman" w:hAnsi="Times New Roman" w:cs="Times New Roman"/>
                <w:color w:val="000000"/>
              </w:rPr>
            </w:pPr>
            <w:r w:rsidRPr="005C6EC6">
              <w:rPr>
                <w:rFonts w:ascii="Times New Roman" w:eastAsia="Times New Roman" w:hAnsi="Times New Roman" w:cs="Times New Roman"/>
                <w:color w:val="000000"/>
              </w:rPr>
              <w:t xml:space="preserve">1.2840 </w:t>
            </w:r>
          </w:p>
        </w:tc>
        <w:tc>
          <w:tcPr>
            <w:tcW w:w="1361" w:type="dxa"/>
            <w:tcBorders>
              <w:top w:val="nil"/>
              <w:left w:val="nil"/>
              <w:bottom w:val="nil"/>
              <w:right w:val="nil"/>
            </w:tcBorders>
            <w:shd w:val="clear" w:color="auto" w:fill="auto"/>
            <w:noWrap/>
            <w:hideMark/>
          </w:tcPr>
          <w:p w14:paraId="327F6D10" w14:textId="77777777" w:rsidR="00C240D1" w:rsidRPr="005C6EC6" w:rsidRDefault="00C240D1" w:rsidP="00C240D1">
            <w:pPr>
              <w:spacing w:after="0" w:line="240" w:lineRule="auto"/>
              <w:rPr>
                <w:rFonts w:ascii="Times New Roman" w:eastAsia="Times New Roman" w:hAnsi="Times New Roman" w:cs="Times New Roman"/>
                <w:color w:val="000000"/>
              </w:rPr>
            </w:pPr>
            <w:r w:rsidRPr="005C6EC6">
              <w:rPr>
                <w:rFonts w:ascii="Times New Roman" w:eastAsia="Times New Roman" w:hAnsi="Times New Roman" w:cs="Times New Roman"/>
                <w:color w:val="000000"/>
              </w:rPr>
              <w:t>Probable non-allergen</w:t>
            </w:r>
          </w:p>
        </w:tc>
        <w:tc>
          <w:tcPr>
            <w:tcW w:w="566" w:type="dxa"/>
            <w:tcBorders>
              <w:top w:val="nil"/>
              <w:left w:val="nil"/>
              <w:bottom w:val="nil"/>
              <w:right w:val="nil"/>
            </w:tcBorders>
          </w:tcPr>
          <w:p w14:paraId="434B105E" w14:textId="77777777" w:rsidR="00C240D1" w:rsidRPr="005C6EC6" w:rsidRDefault="00C240D1" w:rsidP="00C240D1">
            <w:pPr>
              <w:spacing w:after="0" w:line="240" w:lineRule="auto"/>
              <w:rPr>
                <w:rFonts w:eastAsia="Times New Roman" w:cs="Calibri"/>
                <w:color w:val="000000"/>
              </w:rPr>
            </w:pPr>
          </w:p>
        </w:tc>
        <w:tc>
          <w:tcPr>
            <w:tcW w:w="1080" w:type="dxa"/>
            <w:tcBorders>
              <w:top w:val="nil"/>
              <w:left w:val="nil"/>
              <w:bottom w:val="nil"/>
              <w:right w:val="nil"/>
            </w:tcBorders>
            <w:shd w:val="clear" w:color="auto" w:fill="auto"/>
            <w:noWrap/>
            <w:hideMark/>
          </w:tcPr>
          <w:p w14:paraId="5D87CBC3" w14:textId="7E27433A" w:rsidR="00C240D1" w:rsidRPr="005C6EC6" w:rsidRDefault="00C240D1" w:rsidP="00C240D1">
            <w:pPr>
              <w:spacing w:after="0" w:line="240" w:lineRule="auto"/>
              <w:rPr>
                <w:rFonts w:eastAsia="Times New Roman" w:cs="Calibri"/>
                <w:color w:val="000000"/>
              </w:rPr>
            </w:pPr>
            <w:proofErr w:type="spellStart"/>
            <w:r w:rsidRPr="005C6EC6">
              <w:rPr>
                <w:rFonts w:eastAsia="Times New Roman" w:cs="Calibri"/>
                <w:color w:val="000000"/>
              </w:rPr>
              <w:t>Nontoxin</w:t>
            </w:r>
            <w:proofErr w:type="spellEnd"/>
          </w:p>
        </w:tc>
      </w:tr>
      <w:tr w:rsidR="00C240D1" w:rsidRPr="005C6EC6" w14:paraId="6C76BBD1" w14:textId="77777777" w:rsidTr="00B267ED">
        <w:trPr>
          <w:trHeight w:val="300"/>
        </w:trPr>
        <w:tc>
          <w:tcPr>
            <w:tcW w:w="2880" w:type="dxa"/>
            <w:tcBorders>
              <w:top w:val="nil"/>
              <w:left w:val="nil"/>
              <w:bottom w:val="nil"/>
              <w:right w:val="nil"/>
            </w:tcBorders>
            <w:shd w:val="clear" w:color="auto" w:fill="auto"/>
            <w:noWrap/>
            <w:hideMark/>
          </w:tcPr>
          <w:p w14:paraId="60BACDCD" w14:textId="77777777" w:rsidR="00C240D1" w:rsidRPr="005C6EC6" w:rsidRDefault="00C240D1" w:rsidP="00C240D1">
            <w:pPr>
              <w:spacing w:after="0" w:line="240" w:lineRule="auto"/>
              <w:rPr>
                <w:rFonts w:eastAsia="Times New Roman" w:cs="Calibri"/>
                <w:b/>
                <w:bCs/>
                <w:color w:val="000000"/>
              </w:rPr>
            </w:pPr>
          </w:p>
        </w:tc>
        <w:tc>
          <w:tcPr>
            <w:tcW w:w="1702" w:type="dxa"/>
            <w:tcBorders>
              <w:top w:val="nil"/>
              <w:left w:val="nil"/>
              <w:bottom w:val="nil"/>
              <w:right w:val="nil"/>
            </w:tcBorders>
            <w:shd w:val="clear" w:color="auto" w:fill="auto"/>
            <w:hideMark/>
          </w:tcPr>
          <w:p w14:paraId="79760BFC" w14:textId="77777777" w:rsidR="00C240D1" w:rsidRPr="005C6EC6" w:rsidRDefault="00C240D1" w:rsidP="00C240D1">
            <w:pPr>
              <w:spacing w:after="0" w:line="240" w:lineRule="auto"/>
              <w:rPr>
                <w:rFonts w:asciiTheme="minorHAnsi" w:eastAsia="Times New Roman" w:hAnsiTheme="minorHAnsi" w:cstheme="minorHAnsi"/>
                <w:color w:val="FF0000"/>
              </w:rPr>
            </w:pPr>
            <w:r w:rsidRPr="005C6EC6">
              <w:rPr>
                <w:rFonts w:asciiTheme="minorHAnsi" w:eastAsia="Times New Roman" w:hAnsiTheme="minorHAnsi" w:cstheme="minorHAnsi"/>
              </w:rPr>
              <w:t>ESLQVEPTQSED</w:t>
            </w:r>
          </w:p>
        </w:tc>
        <w:tc>
          <w:tcPr>
            <w:tcW w:w="720" w:type="dxa"/>
            <w:tcBorders>
              <w:top w:val="nil"/>
              <w:left w:val="nil"/>
              <w:bottom w:val="nil"/>
              <w:right w:val="nil"/>
            </w:tcBorders>
            <w:shd w:val="clear" w:color="auto" w:fill="auto"/>
            <w:hideMark/>
          </w:tcPr>
          <w:p w14:paraId="40B6AC92" w14:textId="77777777" w:rsidR="00C240D1" w:rsidRPr="005C6EC6" w:rsidRDefault="00C240D1" w:rsidP="00C240D1">
            <w:pPr>
              <w:spacing w:after="0" w:line="240" w:lineRule="auto"/>
              <w:rPr>
                <w:rFonts w:eastAsia="Times New Roman" w:cs="Calibri"/>
                <w:color w:val="000000"/>
              </w:rPr>
            </w:pPr>
            <w:r w:rsidRPr="005C6EC6">
              <w:rPr>
                <w:rFonts w:eastAsia="Times New Roman" w:cs="Calibri"/>
                <w:color w:val="000000"/>
              </w:rPr>
              <w:t>0.832</w:t>
            </w:r>
          </w:p>
        </w:tc>
        <w:tc>
          <w:tcPr>
            <w:tcW w:w="660" w:type="dxa"/>
            <w:tcBorders>
              <w:top w:val="nil"/>
              <w:left w:val="nil"/>
              <w:bottom w:val="nil"/>
              <w:right w:val="nil"/>
            </w:tcBorders>
            <w:shd w:val="clear" w:color="auto" w:fill="auto"/>
            <w:hideMark/>
          </w:tcPr>
          <w:p w14:paraId="3B0737C7" w14:textId="77777777" w:rsidR="00C240D1" w:rsidRPr="005C6EC6" w:rsidRDefault="00C240D1" w:rsidP="00C240D1">
            <w:pPr>
              <w:spacing w:after="0" w:line="240" w:lineRule="auto"/>
              <w:rPr>
                <w:rFonts w:eastAsia="Times New Roman" w:cs="Calibri"/>
                <w:color w:val="000000"/>
              </w:rPr>
            </w:pPr>
            <w:r w:rsidRPr="005C6EC6">
              <w:rPr>
                <w:rFonts w:eastAsia="Times New Roman" w:cs="Calibri"/>
                <w:color w:val="000000"/>
              </w:rPr>
              <w:t>79</w:t>
            </w:r>
          </w:p>
        </w:tc>
        <w:tc>
          <w:tcPr>
            <w:tcW w:w="1921" w:type="dxa"/>
            <w:tcBorders>
              <w:top w:val="nil"/>
              <w:left w:val="nil"/>
              <w:bottom w:val="nil"/>
              <w:right w:val="nil"/>
            </w:tcBorders>
            <w:shd w:val="clear" w:color="auto" w:fill="auto"/>
            <w:noWrap/>
            <w:hideMark/>
          </w:tcPr>
          <w:p w14:paraId="1EF3A5DC" w14:textId="4D5E5192" w:rsidR="00C240D1" w:rsidRPr="005C6EC6" w:rsidRDefault="00C240D1" w:rsidP="00C240D1">
            <w:pPr>
              <w:spacing w:after="0" w:line="240" w:lineRule="auto"/>
              <w:rPr>
                <w:rFonts w:ascii="Times New Roman" w:eastAsia="Times New Roman" w:hAnsi="Times New Roman" w:cs="Times New Roman"/>
                <w:color w:val="000000"/>
              </w:rPr>
            </w:pPr>
            <w:r w:rsidRPr="005C6EC6">
              <w:rPr>
                <w:rFonts w:ascii="Times New Roman" w:eastAsia="Times New Roman" w:hAnsi="Times New Roman" w:cs="Times New Roman"/>
                <w:color w:val="000000"/>
              </w:rPr>
              <w:t xml:space="preserve">1.0063 </w:t>
            </w:r>
          </w:p>
        </w:tc>
        <w:tc>
          <w:tcPr>
            <w:tcW w:w="1361" w:type="dxa"/>
            <w:tcBorders>
              <w:top w:val="nil"/>
              <w:left w:val="nil"/>
              <w:bottom w:val="nil"/>
              <w:right w:val="nil"/>
            </w:tcBorders>
            <w:shd w:val="clear" w:color="auto" w:fill="auto"/>
            <w:noWrap/>
            <w:hideMark/>
          </w:tcPr>
          <w:p w14:paraId="042EB73A" w14:textId="77777777" w:rsidR="00C240D1" w:rsidRPr="005C6EC6" w:rsidRDefault="00C240D1" w:rsidP="00C240D1">
            <w:pPr>
              <w:spacing w:after="0" w:line="240" w:lineRule="auto"/>
              <w:rPr>
                <w:rFonts w:ascii="Times New Roman" w:eastAsia="Times New Roman" w:hAnsi="Times New Roman" w:cs="Times New Roman"/>
                <w:color w:val="000000"/>
              </w:rPr>
            </w:pPr>
            <w:r w:rsidRPr="005C6EC6">
              <w:rPr>
                <w:rFonts w:ascii="Times New Roman" w:eastAsia="Times New Roman" w:hAnsi="Times New Roman" w:cs="Times New Roman"/>
                <w:color w:val="000000"/>
              </w:rPr>
              <w:t>Probable non-allergen</w:t>
            </w:r>
          </w:p>
        </w:tc>
        <w:tc>
          <w:tcPr>
            <w:tcW w:w="566" w:type="dxa"/>
            <w:tcBorders>
              <w:top w:val="nil"/>
              <w:left w:val="nil"/>
              <w:bottom w:val="nil"/>
              <w:right w:val="nil"/>
            </w:tcBorders>
          </w:tcPr>
          <w:p w14:paraId="2285F1FC" w14:textId="77777777" w:rsidR="00C240D1" w:rsidRPr="005C6EC6" w:rsidRDefault="00C240D1" w:rsidP="00C240D1">
            <w:pPr>
              <w:spacing w:after="0" w:line="240" w:lineRule="auto"/>
              <w:rPr>
                <w:rFonts w:eastAsia="Times New Roman" w:cs="Calibri"/>
                <w:color w:val="000000"/>
              </w:rPr>
            </w:pPr>
          </w:p>
        </w:tc>
        <w:tc>
          <w:tcPr>
            <w:tcW w:w="1080" w:type="dxa"/>
            <w:tcBorders>
              <w:top w:val="nil"/>
              <w:left w:val="nil"/>
              <w:bottom w:val="nil"/>
              <w:right w:val="nil"/>
            </w:tcBorders>
            <w:shd w:val="clear" w:color="auto" w:fill="auto"/>
            <w:noWrap/>
            <w:hideMark/>
          </w:tcPr>
          <w:p w14:paraId="0F37D86E" w14:textId="31BFB4C0" w:rsidR="00C240D1" w:rsidRPr="005C6EC6" w:rsidRDefault="00C240D1" w:rsidP="00C240D1">
            <w:pPr>
              <w:spacing w:after="0" w:line="240" w:lineRule="auto"/>
              <w:rPr>
                <w:rFonts w:eastAsia="Times New Roman" w:cs="Calibri"/>
                <w:color w:val="000000"/>
              </w:rPr>
            </w:pPr>
            <w:proofErr w:type="spellStart"/>
            <w:r w:rsidRPr="005C6EC6">
              <w:rPr>
                <w:rFonts w:eastAsia="Times New Roman" w:cs="Calibri"/>
                <w:color w:val="000000"/>
              </w:rPr>
              <w:t>Nontoxin</w:t>
            </w:r>
            <w:proofErr w:type="spellEnd"/>
          </w:p>
        </w:tc>
      </w:tr>
      <w:tr w:rsidR="00C240D1" w:rsidRPr="005C6EC6" w14:paraId="60BE3B2E" w14:textId="77777777" w:rsidTr="00B267ED">
        <w:trPr>
          <w:trHeight w:val="300"/>
        </w:trPr>
        <w:tc>
          <w:tcPr>
            <w:tcW w:w="2880" w:type="dxa"/>
            <w:tcBorders>
              <w:top w:val="nil"/>
              <w:left w:val="nil"/>
              <w:bottom w:val="nil"/>
              <w:right w:val="nil"/>
            </w:tcBorders>
            <w:shd w:val="clear" w:color="auto" w:fill="auto"/>
            <w:noWrap/>
            <w:hideMark/>
          </w:tcPr>
          <w:p w14:paraId="2210222F" w14:textId="77777777" w:rsidR="00C240D1" w:rsidRPr="005C6EC6" w:rsidRDefault="00C240D1" w:rsidP="00C240D1">
            <w:pPr>
              <w:spacing w:after="0" w:line="240" w:lineRule="auto"/>
              <w:rPr>
                <w:rFonts w:ascii="Times New Roman" w:eastAsia="Times New Roman" w:hAnsi="Times New Roman" w:cs="Times New Roman"/>
                <w:b/>
                <w:bCs/>
                <w:color w:val="000000"/>
              </w:rPr>
            </w:pPr>
            <w:r w:rsidRPr="005C6EC6">
              <w:rPr>
                <w:rFonts w:ascii="Times New Roman" w:eastAsia="Times New Roman" w:hAnsi="Times New Roman" w:cs="Times New Roman"/>
                <w:b/>
                <w:bCs/>
                <w:color w:val="000000"/>
              </w:rPr>
              <w:t>Envelope glycoprotein C</w:t>
            </w:r>
          </w:p>
        </w:tc>
        <w:tc>
          <w:tcPr>
            <w:tcW w:w="1702" w:type="dxa"/>
            <w:tcBorders>
              <w:top w:val="nil"/>
              <w:left w:val="nil"/>
              <w:bottom w:val="nil"/>
              <w:right w:val="nil"/>
            </w:tcBorders>
            <w:shd w:val="clear" w:color="auto" w:fill="auto"/>
            <w:hideMark/>
          </w:tcPr>
          <w:p w14:paraId="5FFC3638" w14:textId="77777777" w:rsidR="00C240D1" w:rsidRPr="005C6EC6" w:rsidRDefault="00C240D1" w:rsidP="00C240D1">
            <w:pPr>
              <w:spacing w:after="0" w:line="240" w:lineRule="auto"/>
              <w:rPr>
                <w:rFonts w:eastAsia="Times New Roman" w:cs="Calibri"/>
                <w:color w:val="000000"/>
              </w:rPr>
            </w:pPr>
            <w:r w:rsidRPr="005C6EC6">
              <w:rPr>
                <w:rFonts w:eastAsia="Times New Roman" w:cs="Calibri"/>
                <w:color w:val="000000"/>
              </w:rPr>
              <w:t>DGYPKKFPPFSA</w:t>
            </w:r>
          </w:p>
        </w:tc>
        <w:tc>
          <w:tcPr>
            <w:tcW w:w="720" w:type="dxa"/>
            <w:tcBorders>
              <w:top w:val="nil"/>
              <w:left w:val="nil"/>
              <w:bottom w:val="nil"/>
              <w:right w:val="nil"/>
            </w:tcBorders>
            <w:shd w:val="clear" w:color="auto" w:fill="auto"/>
            <w:hideMark/>
          </w:tcPr>
          <w:p w14:paraId="69B8F7AE" w14:textId="77777777" w:rsidR="00C240D1" w:rsidRPr="005C6EC6" w:rsidRDefault="00C240D1" w:rsidP="00C240D1">
            <w:pPr>
              <w:spacing w:after="0" w:line="240" w:lineRule="auto"/>
              <w:rPr>
                <w:rFonts w:ascii="Times New Roman" w:eastAsia="Times New Roman" w:hAnsi="Times New Roman" w:cs="Times New Roman"/>
                <w:color w:val="000000"/>
              </w:rPr>
            </w:pPr>
            <w:r w:rsidRPr="005C6EC6">
              <w:rPr>
                <w:rFonts w:ascii="Times New Roman" w:eastAsia="Times New Roman" w:hAnsi="Times New Roman" w:cs="Times New Roman"/>
                <w:color w:val="000000"/>
              </w:rPr>
              <w:t>0.867</w:t>
            </w:r>
          </w:p>
        </w:tc>
        <w:tc>
          <w:tcPr>
            <w:tcW w:w="660" w:type="dxa"/>
            <w:tcBorders>
              <w:top w:val="nil"/>
              <w:left w:val="nil"/>
              <w:bottom w:val="nil"/>
              <w:right w:val="nil"/>
            </w:tcBorders>
            <w:shd w:val="clear" w:color="auto" w:fill="auto"/>
            <w:hideMark/>
          </w:tcPr>
          <w:p w14:paraId="7802B948" w14:textId="71CFAF06" w:rsidR="00C240D1" w:rsidRPr="005C6EC6" w:rsidRDefault="00C240D1" w:rsidP="00C240D1">
            <w:pPr>
              <w:spacing w:after="0" w:line="240" w:lineRule="auto"/>
              <w:rPr>
                <w:rFonts w:ascii="Times New Roman" w:eastAsia="Times New Roman" w:hAnsi="Times New Roman" w:cs="Times New Roman"/>
                <w:color w:val="000000"/>
              </w:rPr>
            </w:pPr>
            <w:r w:rsidRPr="005C6EC6">
              <w:rPr>
                <w:rFonts w:ascii="Times New Roman" w:eastAsia="Times New Roman" w:hAnsi="Times New Roman" w:cs="Times New Roman"/>
                <w:color w:val="000000"/>
              </w:rPr>
              <w:t xml:space="preserve"> 505</w:t>
            </w:r>
          </w:p>
        </w:tc>
        <w:tc>
          <w:tcPr>
            <w:tcW w:w="1921" w:type="dxa"/>
            <w:tcBorders>
              <w:top w:val="nil"/>
              <w:left w:val="nil"/>
              <w:bottom w:val="nil"/>
              <w:right w:val="nil"/>
            </w:tcBorders>
            <w:shd w:val="clear" w:color="auto" w:fill="auto"/>
            <w:noWrap/>
            <w:hideMark/>
          </w:tcPr>
          <w:p w14:paraId="1B8AEEA7" w14:textId="023E1312" w:rsidR="00C240D1" w:rsidRPr="005C6EC6" w:rsidRDefault="00C240D1" w:rsidP="00C240D1">
            <w:pPr>
              <w:spacing w:after="0" w:line="240" w:lineRule="auto"/>
              <w:rPr>
                <w:rFonts w:ascii="Times New Roman" w:eastAsia="Times New Roman" w:hAnsi="Times New Roman" w:cs="Times New Roman"/>
                <w:color w:val="000000"/>
              </w:rPr>
            </w:pPr>
            <w:r w:rsidRPr="005C6EC6">
              <w:rPr>
                <w:rFonts w:ascii="Times New Roman" w:eastAsia="Times New Roman" w:hAnsi="Times New Roman" w:cs="Times New Roman"/>
                <w:color w:val="000000"/>
              </w:rPr>
              <w:t xml:space="preserve"> 0.6644 </w:t>
            </w:r>
          </w:p>
        </w:tc>
        <w:tc>
          <w:tcPr>
            <w:tcW w:w="1361" w:type="dxa"/>
            <w:tcBorders>
              <w:top w:val="nil"/>
              <w:left w:val="nil"/>
              <w:bottom w:val="nil"/>
              <w:right w:val="nil"/>
            </w:tcBorders>
            <w:shd w:val="clear" w:color="auto" w:fill="auto"/>
            <w:noWrap/>
            <w:hideMark/>
          </w:tcPr>
          <w:p w14:paraId="3BF23AEF" w14:textId="77777777" w:rsidR="00C240D1" w:rsidRPr="005C6EC6" w:rsidRDefault="00C240D1" w:rsidP="00C240D1">
            <w:pPr>
              <w:spacing w:after="0" w:line="240" w:lineRule="auto"/>
              <w:rPr>
                <w:rFonts w:ascii="Times New Roman" w:eastAsia="Times New Roman" w:hAnsi="Times New Roman" w:cs="Times New Roman"/>
                <w:color w:val="000000"/>
              </w:rPr>
            </w:pPr>
            <w:r w:rsidRPr="005C6EC6">
              <w:rPr>
                <w:rFonts w:ascii="Times New Roman" w:eastAsia="Times New Roman" w:hAnsi="Times New Roman" w:cs="Times New Roman"/>
                <w:color w:val="000000"/>
              </w:rPr>
              <w:t>Probable non-allergen</w:t>
            </w:r>
          </w:p>
        </w:tc>
        <w:tc>
          <w:tcPr>
            <w:tcW w:w="566" w:type="dxa"/>
            <w:tcBorders>
              <w:top w:val="nil"/>
              <w:left w:val="nil"/>
              <w:bottom w:val="nil"/>
              <w:right w:val="nil"/>
            </w:tcBorders>
          </w:tcPr>
          <w:p w14:paraId="47B9A520" w14:textId="77777777" w:rsidR="00C240D1" w:rsidRPr="005C6EC6" w:rsidRDefault="00C240D1" w:rsidP="00C240D1">
            <w:pPr>
              <w:spacing w:after="0" w:line="240" w:lineRule="auto"/>
              <w:rPr>
                <w:rFonts w:eastAsia="Times New Roman" w:cs="Calibri"/>
                <w:color w:val="000000"/>
              </w:rPr>
            </w:pPr>
          </w:p>
        </w:tc>
        <w:tc>
          <w:tcPr>
            <w:tcW w:w="1080" w:type="dxa"/>
            <w:tcBorders>
              <w:top w:val="nil"/>
              <w:left w:val="nil"/>
              <w:bottom w:val="nil"/>
              <w:right w:val="nil"/>
            </w:tcBorders>
            <w:shd w:val="clear" w:color="auto" w:fill="auto"/>
            <w:noWrap/>
            <w:hideMark/>
          </w:tcPr>
          <w:p w14:paraId="56CBBA7D" w14:textId="07A107EC" w:rsidR="00C240D1" w:rsidRPr="005C6EC6" w:rsidRDefault="00C240D1" w:rsidP="00C240D1">
            <w:pPr>
              <w:spacing w:after="0" w:line="240" w:lineRule="auto"/>
              <w:rPr>
                <w:rFonts w:eastAsia="Times New Roman" w:cs="Calibri"/>
                <w:color w:val="000000"/>
              </w:rPr>
            </w:pPr>
            <w:proofErr w:type="spellStart"/>
            <w:r w:rsidRPr="005C6EC6">
              <w:rPr>
                <w:rFonts w:eastAsia="Times New Roman" w:cs="Calibri"/>
                <w:color w:val="000000"/>
              </w:rPr>
              <w:t>Nontoxin</w:t>
            </w:r>
            <w:proofErr w:type="spellEnd"/>
          </w:p>
        </w:tc>
      </w:tr>
      <w:tr w:rsidR="00C240D1" w:rsidRPr="005C6EC6" w14:paraId="34EC7CCE" w14:textId="77777777" w:rsidTr="00B267ED">
        <w:trPr>
          <w:trHeight w:val="300"/>
        </w:trPr>
        <w:tc>
          <w:tcPr>
            <w:tcW w:w="2880" w:type="dxa"/>
            <w:tcBorders>
              <w:top w:val="nil"/>
              <w:left w:val="nil"/>
              <w:bottom w:val="nil"/>
              <w:right w:val="nil"/>
            </w:tcBorders>
            <w:shd w:val="clear" w:color="auto" w:fill="auto"/>
            <w:noWrap/>
            <w:hideMark/>
          </w:tcPr>
          <w:p w14:paraId="7CF13185" w14:textId="77777777" w:rsidR="00C240D1" w:rsidRPr="005C6EC6" w:rsidRDefault="00C240D1" w:rsidP="00C240D1">
            <w:pPr>
              <w:spacing w:after="0" w:line="240" w:lineRule="auto"/>
              <w:rPr>
                <w:rFonts w:eastAsia="Times New Roman" w:cs="Calibri"/>
                <w:b/>
                <w:bCs/>
                <w:color w:val="000000"/>
              </w:rPr>
            </w:pPr>
          </w:p>
        </w:tc>
        <w:tc>
          <w:tcPr>
            <w:tcW w:w="1702" w:type="dxa"/>
            <w:tcBorders>
              <w:top w:val="nil"/>
              <w:left w:val="nil"/>
              <w:bottom w:val="nil"/>
              <w:right w:val="nil"/>
            </w:tcBorders>
            <w:shd w:val="clear" w:color="auto" w:fill="auto"/>
            <w:hideMark/>
          </w:tcPr>
          <w:p w14:paraId="4C05A50A" w14:textId="77777777" w:rsidR="00C240D1" w:rsidRPr="005C6EC6" w:rsidRDefault="00C240D1" w:rsidP="00C240D1">
            <w:pPr>
              <w:spacing w:after="0" w:line="240" w:lineRule="auto"/>
              <w:rPr>
                <w:rFonts w:eastAsia="Times New Roman" w:cs="Calibri"/>
                <w:color w:val="000000"/>
              </w:rPr>
            </w:pPr>
            <w:r w:rsidRPr="005C6EC6">
              <w:rPr>
                <w:rFonts w:eastAsia="Times New Roman" w:cs="Calibri"/>
                <w:color w:val="000000"/>
              </w:rPr>
              <w:t>TVTTYYRPNITV</w:t>
            </w:r>
          </w:p>
        </w:tc>
        <w:tc>
          <w:tcPr>
            <w:tcW w:w="720" w:type="dxa"/>
            <w:tcBorders>
              <w:top w:val="nil"/>
              <w:left w:val="nil"/>
              <w:bottom w:val="nil"/>
              <w:right w:val="nil"/>
            </w:tcBorders>
            <w:shd w:val="clear" w:color="auto" w:fill="auto"/>
            <w:hideMark/>
          </w:tcPr>
          <w:p w14:paraId="0F9955DD" w14:textId="77777777" w:rsidR="00C240D1" w:rsidRPr="005C6EC6" w:rsidRDefault="00C240D1" w:rsidP="00C240D1">
            <w:pPr>
              <w:spacing w:after="0" w:line="240" w:lineRule="auto"/>
              <w:rPr>
                <w:rFonts w:ascii="Times New Roman" w:eastAsia="Times New Roman" w:hAnsi="Times New Roman" w:cs="Times New Roman"/>
                <w:color w:val="000000"/>
              </w:rPr>
            </w:pPr>
            <w:r w:rsidRPr="005C6EC6">
              <w:rPr>
                <w:rFonts w:ascii="Times New Roman" w:eastAsia="Times New Roman" w:hAnsi="Times New Roman" w:cs="Times New Roman"/>
                <w:color w:val="000000"/>
              </w:rPr>
              <w:t>0.848</w:t>
            </w:r>
          </w:p>
        </w:tc>
        <w:tc>
          <w:tcPr>
            <w:tcW w:w="660" w:type="dxa"/>
            <w:tcBorders>
              <w:top w:val="nil"/>
              <w:left w:val="nil"/>
              <w:bottom w:val="nil"/>
              <w:right w:val="nil"/>
            </w:tcBorders>
            <w:shd w:val="clear" w:color="auto" w:fill="auto"/>
            <w:hideMark/>
          </w:tcPr>
          <w:p w14:paraId="087FC1FA" w14:textId="5394511F" w:rsidR="00C240D1" w:rsidRPr="005C6EC6" w:rsidRDefault="00C240D1" w:rsidP="00C240D1">
            <w:pPr>
              <w:spacing w:after="0" w:line="240" w:lineRule="auto"/>
              <w:rPr>
                <w:rFonts w:ascii="Times New Roman" w:eastAsia="Times New Roman" w:hAnsi="Times New Roman" w:cs="Times New Roman"/>
                <w:color w:val="000000"/>
              </w:rPr>
            </w:pPr>
            <w:r w:rsidRPr="005C6EC6">
              <w:rPr>
                <w:rFonts w:ascii="Times New Roman" w:eastAsia="Times New Roman" w:hAnsi="Times New Roman" w:cs="Times New Roman"/>
                <w:color w:val="000000"/>
              </w:rPr>
              <w:t xml:space="preserve"> 317</w:t>
            </w:r>
          </w:p>
        </w:tc>
        <w:tc>
          <w:tcPr>
            <w:tcW w:w="1921" w:type="dxa"/>
            <w:tcBorders>
              <w:top w:val="nil"/>
              <w:left w:val="nil"/>
              <w:bottom w:val="nil"/>
              <w:right w:val="nil"/>
            </w:tcBorders>
            <w:shd w:val="clear" w:color="auto" w:fill="auto"/>
            <w:noWrap/>
            <w:hideMark/>
          </w:tcPr>
          <w:p w14:paraId="28413A43" w14:textId="331499D2" w:rsidR="00C240D1" w:rsidRPr="005C6EC6" w:rsidRDefault="00C240D1" w:rsidP="00C240D1">
            <w:pPr>
              <w:spacing w:after="0" w:line="240" w:lineRule="auto"/>
              <w:rPr>
                <w:rFonts w:ascii="Times New Roman" w:eastAsia="Times New Roman" w:hAnsi="Times New Roman" w:cs="Times New Roman"/>
                <w:color w:val="000000"/>
              </w:rPr>
            </w:pPr>
            <w:r w:rsidRPr="005C6EC6">
              <w:rPr>
                <w:rFonts w:ascii="Times New Roman" w:eastAsia="Times New Roman" w:hAnsi="Times New Roman" w:cs="Times New Roman"/>
                <w:color w:val="000000"/>
              </w:rPr>
              <w:t xml:space="preserve"> 0.8429 </w:t>
            </w:r>
          </w:p>
        </w:tc>
        <w:tc>
          <w:tcPr>
            <w:tcW w:w="1361" w:type="dxa"/>
            <w:tcBorders>
              <w:top w:val="nil"/>
              <w:left w:val="nil"/>
              <w:bottom w:val="nil"/>
              <w:right w:val="nil"/>
            </w:tcBorders>
            <w:shd w:val="clear" w:color="auto" w:fill="auto"/>
            <w:noWrap/>
            <w:hideMark/>
          </w:tcPr>
          <w:p w14:paraId="6964D6C8" w14:textId="77777777" w:rsidR="00C240D1" w:rsidRPr="005C6EC6" w:rsidRDefault="00C240D1" w:rsidP="00C240D1">
            <w:pPr>
              <w:spacing w:after="0" w:line="240" w:lineRule="auto"/>
              <w:rPr>
                <w:rFonts w:ascii="Times New Roman" w:eastAsia="Times New Roman" w:hAnsi="Times New Roman" w:cs="Times New Roman"/>
                <w:color w:val="000000"/>
              </w:rPr>
            </w:pPr>
            <w:r w:rsidRPr="005C6EC6">
              <w:rPr>
                <w:rFonts w:ascii="Times New Roman" w:eastAsia="Times New Roman" w:hAnsi="Times New Roman" w:cs="Times New Roman"/>
                <w:color w:val="000000"/>
              </w:rPr>
              <w:t>Probable non-allergen</w:t>
            </w:r>
          </w:p>
        </w:tc>
        <w:tc>
          <w:tcPr>
            <w:tcW w:w="566" w:type="dxa"/>
            <w:tcBorders>
              <w:top w:val="nil"/>
              <w:left w:val="nil"/>
              <w:bottom w:val="nil"/>
              <w:right w:val="nil"/>
            </w:tcBorders>
          </w:tcPr>
          <w:p w14:paraId="0BE94A44" w14:textId="77777777" w:rsidR="00C240D1" w:rsidRPr="005C6EC6" w:rsidRDefault="00C240D1" w:rsidP="00C240D1">
            <w:pPr>
              <w:spacing w:after="0" w:line="240" w:lineRule="auto"/>
              <w:rPr>
                <w:rFonts w:eastAsia="Times New Roman" w:cs="Calibri"/>
                <w:color w:val="000000"/>
              </w:rPr>
            </w:pPr>
          </w:p>
        </w:tc>
        <w:tc>
          <w:tcPr>
            <w:tcW w:w="1080" w:type="dxa"/>
            <w:tcBorders>
              <w:top w:val="nil"/>
              <w:left w:val="nil"/>
              <w:bottom w:val="nil"/>
              <w:right w:val="nil"/>
            </w:tcBorders>
            <w:shd w:val="clear" w:color="auto" w:fill="auto"/>
            <w:noWrap/>
            <w:hideMark/>
          </w:tcPr>
          <w:p w14:paraId="5C90AA92" w14:textId="3800A5E6" w:rsidR="00C240D1" w:rsidRPr="005C6EC6" w:rsidRDefault="00C240D1" w:rsidP="00C240D1">
            <w:pPr>
              <w:spacing w:after="0" w:line="240" w:lineRule="auto"/>
              <w:rPr>
                <w:rFonts w:eastAsia="Times New Roman" w:cs="Calibri"/>
                <w:color w:val="000000"/>
              </w:rPr>
            </w:pPr>
            <w:proofErr w:type="spellStart"/>
            <w:r w:rsidRPr="005C6EC6">
              <w:rPr>
                <w:rFonts w:eastAsia="Times New Roman" w:cs="Calibri"/>
                <w:color w:val="000000"/>
              </w:rPr>
              <w:t>Nontoxin</w:t>
            </w:r>
            <w:proofErr w:type="spellEnd"/>
          </w:p>
        </w:tc>
      </w:tr>
      <w:tr w:rsidR="00C240D1" w:rsidRPr="005C6EC6" w14:paraId="50FF4021" w14:textId="77777777" w:rsidTr="00B267ED">
        <w:trPr>
          <w:trHeight w:val="300"/>
        </w:trPr>
        <w:tc>
          <w:tcPr>
            <w:tcW w:w="2880" w:type="dxa"/>
            <w:tcBorders>
              <w:top w:val="nil"/>
              <w:left w:val="nil"/>
              <w:bottom w:val="nil"/>
              <w:right w:val="nil"/>
            </w:tcBorders>
            <w:shd w:val="clear" w:color="auto" w:fill="auto"/>
            <w:noWrap/>
            <w:hideMark/>
          </w:tcPr>
          <w:p w14:paraId="6F7CB589" w14:textId="77777777" w:rsidR="00C240D1" w:rsidRPr="005C6EC6" w:rsidRDefault="00C240D1" w:rsidP="00C240D1">
            <w:pPr>
              <w:spacing w:after="0" w:line="240" w:lineRule="auto"/>
              <w:rPr>
                <w:rFonts w:asciiTheme="majorBidi" w:eastAsia="Times New Roman" w:hAnsiTheme="majorBidi" w:cstheme="majorBidi"/>
                <w:b/>
                <w:bCs/>
                <w:color w:val="000000"/>
              </w:rPr>
            </w:pPr>
            <w:r w:rsidRPr="005C6EC6">
              <w:rPr>
                <w:rFonts w:asciiTheme="majorBidi" w:eastAsia="Times New Roman" w:hAnsiTheme="majorBidi" w:cstheme="majorBidi"/>
                <w:b/>
                <w:bCs/>
              </w:rPr>
              <w:t>Capsid protein</w:t>
            </w:r>
          </w:p>
        </w:tc>
        <w:tc>
          <w:tcPr>
            <w:tcW w:w="1702" w:type="dxa"/>
            <w:tcBorders>
              <w:top w:val="nil"/>
              <w:left w:val="nil"/>
              <w:bottom w:val="nil"/>
              <w:right w:val="nil"/>
            </w:tcBorders>
            <w:shd w:val="clear" w:color="auto" w:fill="auto"/>
            <w:noWrap/>
            <w:hideMark/>
          </w:tcPr>
          <w:p w14:paraId="1E4D4CA5" w14:textId="77777777" w:rsidR="00C240D1" w:rsidRPr="005C6EC6" w:rsidRDefault="00C240D1" w:rsidP="00C240D1">
            <w:pPr>
              <w:spacing w:after="0" w:line="240" w:lineRule="auto"/>
              <w:rPr>
                <w:rFonts w:eastAsia="Times New Roman" w:cs="Calibri"/>
                <w:color w:val="000000"/>
              </w:rPr>
            </w:pPr>
            <w:r w:rsidRPr="005C6EC6">
              <w:rPr>
                <w:rFonts w:eastAsia="Times New Roman" w:cs="Calibri"/>
                <w:color w:val="000000"/>
              </w:rPr>
              <w:t>DLTIGPRFGGLN</w:t>
            </w:r>
          </w:p>
        </w:tc>
        <w:tc>
          <w:tcPr>
            <w:tcW w:w="720" w:type="dxa"/>
            <w:tcBorders>
              <w:top w:val="nil"/>
              <w:left w:val="nil"/>
              <w:bottom w:val="nil"/>
              <w:right w:val="nil"/>
            </w:tcBorders>
            <w:shd w:val="clear" w:color="auto" w:fill="auto"/>
            <w:noWrap/>
            <w:hideMark/>
          </w:tcPr>
          <w:p w14:paraId="168223CB" w14:textId="77777777" w:rsidR="00C240D1" w:rsidRPr="005C6EC6" w:rsidRDefault="00C240D1" w:rsidP="00C240D1">
            <w:pPr>
              <w:spacing w:after="0" w:line="240" w:lineRule="auto"/>
              <w:rPr>
                <w:rFonts w:ascii="Times New Roman" w:eastAsia="Times New Roman" w:hAnsi="Times New Roman" w:cs="Times New Roman"/>
                <w:color w:val="000000"/>
              </w:rPr>
            </w:pPr>
            <w:r w:rsidRPr="005C6EC6">
              <w:rPr>
                <w:rFonts w:ascii="Times New Roman" w:eastAsia="Times New Roman" w:hAnsi="Times New Roman" w:cs="Times New Roman"/>
                <w:color w:val="000000"/>
              </w:rPr>
              <w:t>1.000</w:t>
            </w:r>
          </w:p>
        </w:tc>
        <w:tc>
          <w:tcPr>
            <w:tcW w:w="660" w:type="dxa"/>
            <w:tcBorders>
              <w:top w:val="nil"/>
              <w:left w:val="nil"/>
              <w:bottom w:val="nil"/>
              <w:right w:val="nil"/>
            </w:tcBorders>
            <w:shd w:val="clear" w:color="auto" w:fill="auto"/>
            <w:noWrap/>
            <w:hideMark/>
          </w:tcPr>
          <w:p w14:paraId="19A3F206" w14:textId="618DF17F" w:rsidR="00C240D1" w:rsidRPr="005C6EC6" w:rsidRDefault="00C240D1" w:rsidP="00C240D1">
            <w:pPr>
              <w:spacing w:after="0" w:line="240" w:lineRule="auto"/>
              <w:rPr>
                <w:rFonts w:ascii="Times New Roman" w:eastAsia="Times New Roman" w:hAnsi="Times New Roman" w:cs="Times New Roman"/>
                <w:color w:val="000000"/>
              </w:rPr>
            </w:pPr>
            <w:r w:rsidRPr="005C6EC6">
              <w:rPr>
                <w:rFonts w:ascii="Times New Roman" w:eastAsia="Times New Roman" w:hAnsi="Times New Roman" w:cs="Times New Roman"/>
                <w:color w:val="000000"/>
              </w:rPr>
              <w:t xml:space="preserve"> 52</w:t>
            </w:r>
          </w:p>
        </w:tc>
        <w:tc>
          <w:tcPr>
            <w:tcW w:w="1921" w:type="dxa"/>
            <w:tcBorders>
              <w:top w:val="nil"/>
              <w:left w:val="nil"/>
              <w:bottom w:val="nil"/>
              <w:right w:val="nil"/>
            </w:tcBorders>
            <w:shd w:val="clear" w:color="auto" w:fill="auto"/>
            <w:noWrap/>
            <w:hideMark/>
          </w:tcPr>
          <w:p w14:paraId="41888A66" w14:textId="4C348994" w:rsidR="00C240D1" w:rsidRPr="005C6EC6" w:rsidRDefault="00C240D1" w:rsidP="00C240D1">
            <w:pPr>
              <w:spacing w:after="0" w:line="240" w:lineRule="auto"/>
              <w:rPr>
                <w:rFonts w:ascii="Times New Roman" w:eastAsia="Times New Roman" w:hAnsi="Times New Roman" w:cs="Times New Roman"/>
                <w:color w:val="000000"/>
              </w:rPr>
            </w:pPr>
            <w:r w:rsidRPr="005C6EC6">
              <w:rPr>
                <w:rFonts w:ascii="Times New Roman" w:eastAsia="Times New Roman" w:hAnsi="Times New Roman" w:cs="Times New Roman"/>
                <w:color w:val="000000"/>
              </w:rPr>
              <w:t xml:space="preserve">2.1055 </w:t>
            </w:r>
          </w:p>
        </w:tc>
        <w:tc>
          <w:tcPr>
            <w:tcW w:w="1361" w:type="dxa"/>
            <w:tcBorders>
              <w:top w:val="nil"/>
              <w:left w:val="nil"/>
              <w:bottom w:val="nil"/>
              <w:right w:val="nil"/>
            </w:tcBorders>
            <w:shd w:val="clear" w:color="auto" w:fill="auto"/>
            <w:noWrap/>
            <w:hideMark/>
          </w:tcPr>
          <w:p w14:paraId="2E324A11" w14:textId="77777777" w:rsidR="00C240D1" w:rsidRPr="005C6EC6" w:rsidRDefault="00C240D1" w:rsidP="00C240D1">
            <w:pPr>
              <w:spacing w:after="0" w:line="240" w:lineRule="auto"/>
              <w:rPr>
                <w:rFonts w:ascii="Times New Roman" w:eastAsia="Times New Roman" w:hAnsi="Times New Roman" w:cs="Times New Roman"/>
                <w:color w:val="000000"/>
              </w:rPr>
            </w:pPr>
            <w:r w:rsidRPr="005C6EC6">
              <w:rPr>
                <w:rFonts w:ascii="Times New Roman" w:eastAsia="Times New Roman" w:hAnsi="Times New Roman" w:cs="Times New Roman"/>
                <w:color w:val="000000"/>
              </w:rPr>
              <w:t>Probable non-allergen</w:t>
            </w:r>
          </w:p>
        </w:tc>
        <w:tc>
          <w:tcPr>
            <w:tcW w:w="566" w:type="dxa"/>
            <w:tcBorders>
              <w:top w:val="nil"/>
              <w:left w:val="nil"/>
              <w:bottom w:val="nil"/>
              <w:right w:val="nil"/>
            </w:tcBorders>
          </w:tcPr>
          <w:p w14:paraId="233AADB2" w14:textId="77777777" w:rsidR="00C240D1" w:rsidRPr="005C6EC6" w:rsidRDefault="00C240D1" w:rsidP="00C240D1">
            <w:pPr>
              <w:spacing w:after="0" w:line="240" w:lineRule="auto"/>
              <w:rPr>
                <w:rFonts w:eastAsia="Times New Roman" w:cs="Calibri"/>
                <w:color w:val="000000"/>
              </w:rPr>
            </w:pPr>
          </w:p>
        </w:tc>
        <w:tc>
          <w:tcPr>
            <w:tcW w:w="1080" w:type="dxa"/>
            <w:tcBorders>
              <w:top w:val="nil"/>
              <w:left w:val="nil"/>
              <w:bottom w:val="nil"/>
              <w:right w:val="nil"/>
            </w:tcBorders>
            <w:shd w:val="clear" w:color="auto" w:fill="auto"/>
            <w:noWrap/>
            <w:hideMark/>
          </w:tcPr>
          <w:p w14:paraId="5A502DF0" w14:textId="0FD2C0CA" w:rsidR="00C240D1" w:rsidRPr="005C6EC6" w:rsidRDefault="00C240D1" w:rsidP="00C240D1">
            <w:pPr>
              <w:spacing w:after="0" w:line="240" w:lineRule="auto"/>
              <w:rPr>
                <w:rFonts w:eastAsia="Times New Roman" w:cs="Calibri"/>
                <w:color w:val="000000"/>
              </w:rPr>
            </w:pPr>
            <w:proofErr w:type="spellStart"/>
            <w:r w:rsidRPr="005C6EC6">
              <w:rPr>
                <w:rFonts w:eastAsia="Times New Roman" w:cs="Calibri"/>
                <w:color w:val="000000"/>
              </w:rPr>
              <w:t>Nontoxin</w:t>
            </w:r>
            <w:proofErr w:type="spellEnd"/>
          </w:p>
        </w:tc>
      </w:tr>
      <w:tr w:rsidR="00C240D1" w:rsidRPr="005C6EC6" w14:paraId="20BC6A15" w14:textId="77777777" w:rsidTr="00B267ED">
        <w:trPr>
          <w:trHeight w:val="300"/>
        </w:trPr>
        <w:tc>
          <w:tcPr>
            <w:tcW w:w="2880" w:type="dxa"/>
            <w:tcBorders>
              <w:top w:val="nil"/>
              <w:left w:val="nil"/>
              <w:bottom w:val="nil"/>
              <w:right w:val="nil"/>
            </w:tcBorders>
            <w:shd w:val="clear" w:color="auto" w:fill="auto"/>
            <w:noWrap/>
            <w:hideMark/>
          </w:tcPr>
          <w:p w14:paraId="6B4C1A10" w14:textId="77777777" w:rsidR="00C240D1" w:rsidRPr="005C6EC6" w:rsidRDefault="00C240D1" w:rsidP="00C240D1">
            <w:pPr>
              <w:spacing w:after="0" w:line="240" w:lineRule="auto"/>
              <w:rPr>
                <w:rFonts w:eastAsia="Times New Roman" w:cs="Calibri"/>
                <w:b/>
                <w:bCs/>
                <w:color w:val="000000"/>
              </w:rPr>
            </w:pPr>
          </w:p>
        </w:tc>
        <w:tc>
          <w:tcPr>
            <w:tcW w:w="1702" w:type="dxa"/>
            <w:tcBorders>
              <w:top w:val="nil"/>
              <w:left w:val="nil"/>
              <w:bottom w:val="nil"/>
              <w:right w:val="nil"/>
            </w:tcBorders>
            <w:shd w:val="clear" w:color="auto" w:fill="auto"/>
            <w:noWrap/>
            <w:hideMark/>
          </w:tcPr>
          <w:p w14:paraId="6190BD1D" w14:textId="77777777" w:rsidR="00C240D1" w:rsidRPr="005C6EC6" w:rsidRDefault="00C240D1" w:rsidP="00C240D1">
            <w:pPr>
              <w:spacing w:after="0" w:line="240" w:lineRule="auto"/>
              <w:rPr>
                <w:rFonts w:eastAsia="Times New Roman" w:cs="Calibri"/>
                <w:color w:val="000000"/>
              </w:rPr>
            </w:pPr>
            <w:r w:rsidRPr="005C6EC6">
              <w:rPr>
                <w:rFonts w:eastAsia="Times New Roman" w:cs="Calibri"/>
                <w:color w:val="000000"/>
              </w:rPr>
              <w:t>NPTSIGNPQVTI</w:t>
            </w:r>
          </w:p>
        </w:tc>
        <w:tc>
          <w:tcPr>
            <w:tcW w:w="720" w:type="dxa"/>
            <w:tcBorders>
              <w:top w:val="nil"/>
              <w:left w:val="nil"/>
              <w:bottom w:val="nil"/>
              <w:right w:val="nil"/>
            </w:tcBorders>
            <w:shd w:val="clear" w:color="auto" w:fill="auto"/>
            <w:noWrap/>
            <w:hideMark/>
          </w:tcPr>
          <w:p w14:paraId="08B3F18F" w14:textId="77777777" w:rsidR="00C240D1" w:rsidRPr="005C6EC6" w:rsidRDefault="00C240D1" w:rsidP="00C240D1">
            <w:pPr>
              <w:spacing w:after="0" w:line="240" w:lineRule="auto"/>
              <w:rPr>
                <w:rFonts w:ascii="Times New Roman" w:eastAsia="Times New Roman" w:hAnsi="Times New Roman" w:cs="Times New Roman"/>
                <w:color w:val="000000"/>
              </w:rPr>
            </w:pPr>
            <w:r w:rsidRPr="005C6EC6">
              <w:rPr>
                <w:rFonts w:ascii="Times New Roman" w:eastAsia="Times New Roman" w:hAnsi="Times New Roman" w:cs="Times New Roman"/>
                <w:color w:val="000000"/>
              </w:rPr>
              <w:t>0.986</w:t>
            </w:r>
          </w:p>
        </w:tc>
        <w:tc>
          <w:tcPr>
            <w:tcW w:w="660" w:type="dxa"/>
            <w:tcBorders>
              <w:top w:val="nil"/>
              <w:left w:val="nil"/>
              <w:bottom w:val="nil"/>
              <w:right w:val="nil"/>
            </w:tcBorders>
            <w:shd w:val="clear" w:color="auto" w:fill="auto"/>
            <w:noWrap/>
            <w:hideMark/>
          </w:tcPr>
          <w:p w14:paraId="7A469D43" w14:textId="238B06B0" w:rsidR="00C240D1" w:rsidRPr="005C6EC6" w:rsidRDefault="00C240D1" w:rsidP="00C240D1">
            <w:pPr>
              <w:spacing w:after="0" w:line="240" w:lineRule="auto"/>
              <w:rPr>
                <w:rFonts w:ascii="Times New Roman" w:eastAsia="Times New Roman" w:hAnsi="Times New Roman" w:cs="Times New Roman"/>
                <w:color w:val="000000"/>
              </w:rPr>
            </w:pPr>
            <w:r w:rsidRPr="005C6EC6">
              <w:rPr>
                <w:rFonts w:ascii="Times New Roman" w:eastAsia="Times New Roman" w:hAnsi="Times New Roman" w:cs="Times New Roman"/>
                <w:color w:val="000000"/>
              </w:rPr>
              <w:t xml:space="preserve"> 97</w:t>
            </w:r>
          </w:p>
        </w:tc>
        <w:tc>
          <w:tcPr>
            <w:tcW w:w="1921" w:type="dxa"/>
            <w:tcBorders>
              <w:top w:val="nil"/>
              <w:left w:val="nil"/>
              <w:bottom w:val="nil"/>
              <w:right w:val="nil"/>
            </w:tcBorders>
            <w:shd w:val="clear" w:color="auto" w:fill="auto"/>
            <w:noWrap/>
            <w:hideMark/>
          </w:tcPr>
          <w:p w14:paraId="020C1AE4" w14:textId="7876F553" w:rsidR="00C240D1" w:rsidRPr="005C6EC6" w:rsidRDefault="00C240D1" w:rsidP="00C240D1">
            <w:pPr>
              <w:spacing w:after="0" w:line="240" w:lineRule="auto"/>
              <w:rPr>
                <w:rFonts w:ascii="Times New Roman" w:eastAsia="Times New Roman" w:hAnsi="Times New Roman" w:cs="Times New Roman"/>
                <w:color w:val="000000"/>
              </w:rPr>
            </w:pPr>
            <w:r w:rsidRPr="005C6EC6">
              <w:rPr>
                <w:rFonts w:ascii="Times New Roman" w:eastAsia="Times New Roman" w:hAnsi="Times New Roman" w:cs="Times New Roman"/>
                <w:color w:val="000000"/>
              </w:rPr>
              <w:t xml:space="preserve">1.1465 </w:t>
            </w:r>
          </w:p>
        </w:tc>
        <w:tc>
          <w:tcPr>
            <w:tcW w:w="1361" w:type="dxa"/>
            <w:tcBorders>
              <w:top w:val="nil"/>
              <w:left w:val="nil"/>
              <w:bottom w:val="nil"/>
              <w:right w:val="nil"/>
            </w:tcBorders>
            <w:shd w:val="clear" w:color="auto" w:fill="auto"/>
            <w:noWrap/>
            <w:hideMark/>
          </w:tcPr>
          <w:p w14:paraId="25704092" w14:textId="77777777" w:rsidR="00C240D1" w:rsidRPr="005C6EC6" w:rsidRDefault="00C240D1" w:rsidP="00C240D1">
            <w:pPr>
              <w:spacing w:after="0" w:line="240" w:lineRule="auto"/>
              <w:rPr>
                <w:rFonts w:ascii="Times New Roman" w:eastAsia="Times New Roman" w:hAnsi="Times New Roman" w:cs="Times New Roman"/>
                <w:color w:val="000000"/>
              </w:rPr>
            </w:pPr>
            <w:r w:rsidRPr="005C6EC6">
              <w:rPr>
                <w:rFonts w:ascii="Times New Roman" w:eastAsia="Times New Roman" w:hAnsi="Times New Roman" w:cs="Times New Roman"/>
                <w:color w:val="000000"/>
              </w:rPr>
              <w:t>Probable non-allergen</w:t>
            </w:r>
          </w:p>
        </w:tc>
        <w:tc>
          <w:tcPr>
            <w:tcW w:w="566" w:type="dxa"/>
            <w:tcBorders>
              <w:top w:val="nil"/>
              <w:left w:val="nil"/>
              <w:bottom w:val="nil"/>
              <w:right w:val="nil"/>
            </w:tcBorders>
          </w:tcPr>
          <w:p w14:paraId="62927BE6" w14:textId="77777777" w:rsidR="00C240D1" w:rsidRPr="005C6EC6" w:rsidRDefault="00C240D1" w:rsidP="00C240D1">
            <w:pPr>
              <w:spacing w:after="0" w:line="240" w:lineRule="auto"/>
              <w:rPr>
                <w:rFonts w:eastAsia="Times New Roman" w:cs="Calibri"/>
                <w:color w:val="000000"/>
              </w:rPr>
            </w:pPr>
          </w:p>
        </w:tc>
        <w:tc>
          <w:tcPr>
            <w:tcW w:w="1080" w:type="dxa"/>
            <w:tcBorders>
              <w:top w:val="nil"/>
              <w:left w:val="nil"/>
              <w:bottom w:val="nil"/>
              <w:right w:val="nil"/>
            </w:tcBorders>
            <w:shd w:val="clear" w:color="auto" w:fill="auto"/>
            <w:noWrap/>
            <w:hideMark/>
          </w:tcPr>
          <w:p w14:paraId="5E69ED2B" w14:textId="1D2654DE" w:rsidR="00C240D1" w:rsidRPr="005C6EC6" w:rsidRDefault="00C240D1" w:rsidP="00C240D1">
            <w:pPr>
              <w:spacing w:after="0" w:line="240" w:lineRule="auto"/>
              <w:rPr>
                <w:rFonts w:eastAsia="Times New Roman" w:cs="Calibri"/>
                <w:color w:val="000000"/>
              </w:rPr>
            </w:pPr>
            <w:proofErr w:type="spellStart"/>
            <w:r w:rsidRPr="005C6EC6">
              <w:rPr>
                <w:rFonts w:eastAsia="Times New Roman" w:cs="Calibri"/>
                <w:color w:val="000000"/>
              </w:rPr>
              <w:t>Nontoxin</w:t>
            </w:r>
            <w:proofErr w:type="spellEnd"/>
          </w:p>
        </w:tc>
      </w:tr>
      <w:tr w:rsidR="00C240D1" w:rsidRPr="005C6EC6" w14:paraId="4868BFA4" w14:textId="77777777" w:rsidTr="00B267ED">
        <w:trPr>
          <w:trHeight w:val="300"/>
        </w:trPr>
        <w:tc>
          <w:tcPr>
            <w:tcW w:w="2880" w:type="dxa"/>
            <w:tcBorders>
              <w:top w:val="nil"/>
              <w:left w:val="nil"/>
              <w:bottom w:val="nil"/>
              <w:right w:val="nil"/>
            </w:tcBorders>
            <w:shd w:val="clear" w:color="auto" w:fill="auto"/>
            <w:noWrap/>
            <w:hideMark/>
          </w:tcPr>
          <w:p w14:paraId="773E6AD6" w14:textId="77777777" w:rsidR="00C240D1" w:rsidRPr="005C6EC6" w:rsidRDefault="00C240D1" w:rsidP="00C240D1">
            <w:pPr>
              <w:spacing w:after="0" w:line="240" w:lineRule="auto"/>
              <w:rPr>
                <w:rFonts w:ascii="Times New Roman" w:eastAsia="Times New Roman" w:hAnsi="Times New Roman" w:cs="Times New Roman"/>
                <w:b/>
                <w:bCs/>
                <w:color w:val="000000"/>
              </w:rPr>
            </w:pPr>
            <w:r w:rsidRPr="005C6EC6">
              <w:rPr>
                <w:rFonts w:asciiTheme="majorBidi" w:eastAsia="Times New Roman" w:hAnsiTheme="majorBidi" w:cstheme="majorBidi"/>
                <w:b/>
                <w:bCs/>
              </w:rPr>
              <w:t>Capsid scaffolding protein</w:t>
            </w:r>
          </w:p>
        </w:tc>
        <w:tc>
          <w:tcPr>
            <w:tcW w:w="1702" w:type="dxa"/>
            <w:tcBorders>
              <w:top w:val="nil"/>
              <w:left w:val="nil"/>
              <w:bottom w:val="nil"/>
              <w:right w:val="nil"/>
            </w:tcBorders>
            <w:shd w:val="clear" w:color="auto" w:fill="auto"/>
            <w:noWrap/>
            <w:hideMark/>
          </w:tcPr>
          <w:p w14:paraId="30959153" w14:textId="77777777" w:rsidR="00C240D1" w:rsidRPr="005C6EC6" w:rsidRDefault="00C240D1" w:rsidP="00C240D1">
            <w:pPr>
              <w:spacing w:after="0" w:line="240" w:lineRule="auto"/>
              <w:rPr>
                <w:rFonts w:eastAsia="Times New Roman" w:cs="Calibri"/>
                <w:color w:val="000000"/>
              </w:rPr>
            </w:pPr>
            <w:r w:rsidRPr="005C6EC6">
              <w:rPr>
                <w:rFonts w:eastAsia="Times New Roman" w:cs="Calibri"/>
                <w:color w:val="000000"/>
              </w:rPr>
              <w:t>DRWDVVAKRRRE</w:t>
            </w:r>
          </w:p>
        </w:tc>
        <w:tc>
          <w:tcPr>
            <w:tcW w:w="720" w:type="dxa"/>
            <w:tcBorders>
              <w:top w:val="nil"/>
              <w:left w:val="nil"/>
              <w:bottom w:val="nil"/>
              <w:right w:val="nil"/>
            </w:tcBorders>
            <w:shd w:val="clear" w:color="auto" w:fill="auto"/>
            <w:noWrap/>
            <w:hideMark/>
          </w:tcPr>
          <w:p w14:paraId="74F4E11C" w14:textId="77777777" w:rsidR="00C240D1" w:rsidRPr="005C6EC6" w:rsidRDefault="00C240D1" w:rsidP="00C240D1">
            <w:pPr>
              <w:spacing w:after="0" w:line="240" w:lineRule="auto"/>
              <w:rPr>
                <w:rFonts w:ascii="Times New Roman" w:eastAsia="Times New Roman" w:hAnsi="Times New Roman" w:cs="Times New Roman"/>
                <w:color w:val="000000"/>
              </w:rPr>
            </w:pPr>
            <w:r w:rsidRPr="005C6EC6">
              <w:rPr>
                <w:rFonts w:ascii="Times New Roman" w:eastAsia="Times New Roman" w:hAnsi="Times New Roman" w:cs="Times New Roman"/>
                <w:color w:val="000000"/>
              </w:rPr>
              <w:t>0.998</w:t>
            </w:r>
          </w:p>
        </w:tc>
        <w:tc>
          <w:tcPr>
            <w:tcW w:w="660" w:type="dxa"/>
            <w:tcBorders>
              <w:top w:val="nil"/>
              <w:left w:val="nil"/>
              <w:bottom w:val="nil"/>
              <w:right w:val="nil"/>
            </w:tcBorders>
            <w:shd w:val="clear" w:color="auto" w:fill="auto"/>
            <w:noWrap/>
            <w:hideMark/>
          </w:tcPr>
          <w:p w14:paraId="716CE5B5" w14:textId="2185BED1" w:rsidR="00C240D1" w:rsidRPr="005C6EC6" w:rsidRDefault="00C240D1" w:rsidP="00C240D1">
            <w:pPr>
              <w:spacing w:after="0" w:line="240" w:lineRule="auto"/>
              <w:rPr>
                <w:rFonts w:ascii="Times New Roman" w:eastAsia="Times New Roman" w:hAnsi="Times New Roman" w:cs="Times New Roman"/>
                <w:color w:val="000000"/>
              </w:rPr>
            </w:pPr>
            <w:r w:rsidRPr="005C6EC6">
              <w:rPr>
                <w:rFonts w:ascii="Times New Roman" w:eastAsia="Times New Roman" w:hAnsi="Times New Roman" w:cs="Times New Roman"/>
                <w:color w:val="000000"/>
              </w:rPr>
              <w:t xml:space="preserve"> 214</w:t>
            </w:r>
          </w:p>
        </w:tc>
        <w:tc>
          <w:tcPr>
            <w:tcW w:w="1921" w:type="dxa"/>
            <w:tcBorders>
              <w:top w:val="nil"/>
              <w:left w:val="nil"/>
              <w:bottom w:val="nil"/>
              <w:right w:val="nil"/>
            </w:tcBorders>
            <w:shd w:val="clear" w:color="auto" w:fill="auto"/>
            <w:noWrap/>
            <w:hideMark/>
          </w:tcPr>
          <w:p w14:paraId="79B53860" w14:textId="4BE16B91" w:rsidR="00C240D1" w:rsidRPr="005C6EC6" w:rsidRDefault="00C240D1" w:rsidP="00C240D1">
            <w:pPr>
              <w:spacing w:after="0" w:line="240" w:lineRule="auto"/>
              <w:rPr>
                <w:rFonts w:ascii="Times New Roman" w:eastAsia="Times New Roman" w:hAnsi="Times New Roman" w:cs="Times New Roman"/>
                <w:color w:val="000000"/>
              </w:rPr>
            </w:pPr>
            <w:r w:rsidRPr="005C6EC6">
              <w:rPr>
                <w:rFonts w:ascii="Times New Roman" w:eastAsia="Times New Roman" w:hAnsi="Times New Roman" w:cs="Times New Roman"/>
                <w:color w:val="000000"/>
              </w:rPr>
              <w:t xml:space="preserve">1.6350 </w:t>
            </w:r>
          </w:p>
        </w:tc>
        <w:tc>
          <w:tcPr>
            <w:tcW w:w="1361" w:type="dxa"/>
            <w:tcBorders>
              <w:top w:val="nil"/>
              <w:left w:val="nil"/>
              <w:bottom w:val="nil"/>
              <w:right w:val="nil"/>
            </w:tcBorders>
            <w:shd w:val="clear" w:color="auto" w:fill="auto"/>
            <w:noWrap/>
            <w:hideMark/>
          </w:tcPr>
          <w:p w14:paraId="3840C32C" w14:textId="77777777" w:rsidR="00C240D1" w:rsidRPr="005C6EC6" w:rsidRDefault="00C240D1" w:rsidP="00C240D1">
            <w:pPr>
              <w:spacing w:after="0" w:line="240" w:lineRule="auto"/>
              <w:rPr>
                <w:rFonts w:ascii="Times New Roman" w:eastAsia="Times New Roman" w:hAnsi="Times New Roman" w:cs="Times New Roman"/>
                <w:color w:val="000000"/>
              </w:rPr>
            </w:pPr>
            <w:r w:rsidRPr="005C6EC6">
              <w:rPr>
                <w:rFonts w:ascii="Times New Roman" w:eastAsia="Times New Roman" w:hAnsi="Times New Roman" w:cs="Times New Roman"/>
                <w:color w:val="000000"/>
              </w:rPr>
              <w:t>Probable non-allergen</w:t>
            </w:r>
          </w:p>
        </w:tc>
        <w:tc>
          <w:tcPr>
            <w:tcW w:w="566" w:type="dxa"/>
            <w:tcBorders>
              <w:top w:val="nil"/>
              <w:left w:val="nil"/>
              <w:bottom w:val="nil"/>
              <w:right w:val="nil"/>
            </w:tcBorders>
          </w:tcPr>
          <w:p w14:paraId="51886453" w14:textId="77777777" w:rsidR="00C240D1" w:rsidRPr="005C6EC6" w:rsidRDefault="00C240D1" w:rsidP="00C240D1">
            <w:pPr>
              <w:spacing w:after="0" w:line="240" w:lineRule="auto"/>
              <w:rPr>
                <w:rFonts w:eastAsia="Times New Roman" w:cs="Calibri"/>
                <w:color w:val="000000"/>
              </w:rPr>
            </w:pPr>
          </w:p>
        </w:tc>
        <w:tc>
          <w:tcPr>
            <w:tcW w:w="1080" w:type="dxa"/>
            <w:tcBorders>
              <w:top w:val="nil"/>
              <w:left w:val="nil"/>
              <w:bottom w:val="nil"/>
              <w:right w:val="nil"/>
            </w:tcBorders>
            <w:shd w:val="clear" w:color="auto" w:fill="auto"/>
            <w:noWrap/>
            <w:hideMark/>
          </w:tcPr>
          <w:p w14:paraId="278C320C" w14:textId="28A809B0" w:rsidR="00C240D1" w:rsidRPr="005C6EC6" w:rsidRDefault="00C240D1" w:rsidP="00C240D1">
            <w:pPr>
              <w:spacing w:after="0" w:line="240" w:lineRule="auto"/>
              <w:rPr>
                <w:rFonts w:eastAsia="Times New Roman" w:cs="Calibri"/>
                <w:color w:val="000000"/>
              </w:rPr>
            </w:pPr>
            <w:proofErr w:type="spellStart"/>
            <w:r w:rsidRPr="005C6EC6">
              <w:rPr>
                <w:rFonts w:eastAsia="Times New Roman" w:cs="Calibri"/>
                <w:color w:val="000000"/>
              </w:rPr>
              <w:t>Nontoxin</w:t>
            </w:r>
            <w:proofErr w:type="spellEnd"/>
          </w:p>
        </w:tc>
      </w:tr>
      <w:tr w:rsidR="00C240D1" w:rsidRPr="005C6EC6" w14:paraId="6E295B40" w14:textId="77777777" w:rsidTr="00B267ED">
        <w:trPr>
          <w:trHeight w:val="315"/>
        </w:trPr>
        <w:tc>
          <w:tcPr>
            <w:tcW w:w="2880" w:type="dxa"/>
            <w:tcBorders>
              <w:top w:val="nil"/>
              <w:left w:val="nil"/>
              <w:bottom w:val="single" w:sz="8" w:space="0" w:color="auto"/>
              <w:right w:val="nil"/>
            </w:tcBorders>
            <w:shd w:val="clear" w:color="auto" w:fill="auto"/>
            <w:noWrap/>
            <w:hideMark/>
          </w:tcPr>
          <w:p w14:paraId="758CC2C7" w14:textId="77777777" w:rsidR="00C240D1" w:rsidRPr="005C6EC6" w:rsidRDefault="00C240D1" w:rsidP="00C240D1">
            <w:pPr>
              <w:spacing w:after="0" w:line="240" w:lineRule="auto"/>
              <w:rPr>
                <w:rFonts w:eastAsia="Times New Roman" w:cs="Calibri"/>
                <w:color w:val="000000"/>
              </w:rPr>
            </w:pPr>
            <w:r w:rsidRPr="005C6EC6">
              <w:rPr>
                <w:rFonts w:eastAsia="Times New Roman" w:cs="Calibri"/>
                <w:color w:val="000000"/>
              </w:rPr>
              <w:t> </w:t>
            </w:r>
          </w:p>
        </w:tc>
        <w:tc>
          <w:tcPr>
            <w:tcW w:w="1702" w:type="dxa"/>
            <w:tcBorders>
              <w:top w:val="nil"/>
              <w:left w:val="nil"/>
              <w:bottom w:val="single" w:sz="8" w:space="0" w:color="auto"/>
              <w:right w:val="nil"/>
            </w:tcBorders>
            <w:shd w:val="clear" w:color="auto" w:fill="auto"/>
            <w:noWrap/>
            <w:hideMark/>
          </w:tcPr>
          <w:p w14:paraId="34194215" w14:textId="77777777" w:rsidR="00C240D1" w:rsidRPr="005C6EC6" w:rsidRDefault="00C240D1" w:rsidP="00C240D1">
            <w:pPr>
              <w:spacing w:after="0" w:line="240" w:lineRule="auto"/>
              <w:rPr>
                <w:rFonts w:eastAsia="Times New Roman" w:cs="Calibri"/>
                <w:color w:val="000000"/>
              </w:rPr>
            </w:pPr>
            <w:r w:rsidRPr="005C6EC6">
              <w:rPr>
                <w:rFonts w:eastAsia="Times New Roman" w:cs="Calibri"/>
                <w:color w:val="000000"/>
              </w:rPr>
              <w:t>SSQNTTSTPHTD</w:t>
            </w:r>
          </w:p>
        </w:tc>
        <w:tc>
          <w:tcPr>
            <w:tcW w:w="720" w:type="dxa"/>
            <w:tcBorders>
              <w:top w:val="nil"/>
              <w:left w:val="nil"/>
              <w:bottom w:val="single" w:sz="8" w:space="0" w:color="auto"/>
              <w:right w:val="nil"/>
            </w:tcBorders>
            <w:shd w:val="clear" w:color="auto" w:fill="auto"/>
            <w:noWrap/>
            <w:hideMark/>
          </w:tcPr>
          <w:p w14:paraId="4808E7C9" w14:textId="77777777" w:rsidR="00C240D1" w:rsidRPr="005C6EC6" w:rsidRDefault="00C240D1" w:rsidP="00C240D1">
            <w:pPr>
              <w:spacing w:after="0" w:line="240" w:lineRule="auto"/>
              <w:rPr>
                <w:rFonts w:ascii="Times New Roman" w:eastAsia="Times New Roman" w:hAnsi="Times New Roman" w:cs="Times New Roman"/>
                <w:color w:val="000000"/>
              </w:rPr>
            </w:pPr>
            <w:r w:rsidRPr="005C6EC6">
              <w:rPr>
                <w:rFonts w:ascii="Times New Roman" w:eastAsia="Times New Roman" w:hAnsi="Times New Roman" w:cs="Times New Roman"/>
                <w:color w:val="000000"/>
              </w:rPr>
              <w:t>0.997</w:t>
            </w:r>
          </w:p>
        </w:tc>
        <w:tc>
          <w:tcPr>
            <w:tcW w:w="660" w:type="dxa"/>
            <w:tcBorders>
              <w:top w:val="nil"/>
              <w:left w:val="nil"/>
              <w:bottom w:val="single" w:sz="8" w:space="0" w:color="auto"/>
              <w:right w:val="nil"/>
            </w:tcBorders>
            <w:shd w:val="clear" w:color="auto" w:fill="auto"/>
            <w:noWrap/>
            <w:hideMark/>
          </w:tcPr>
          <w:p w14:paraId="18B0E0CA" w14:textId="0A537520" w:rsidR="00C240D1" w:rsidRPr="005C6EC6" w:rsidRDefault="00C240D1" w:rsidP="00C240D1">
            <w:pPr>
              <w:spacing w:after="0" w:line="240" w:lineRule="auto"/>
              <w:rPr>
                <w:rFonts w:ascii="Times New Roman" w:eastAsia="Times New Roman" w:hAnsi="Times New Roman" w:cs="Times New Roman"/>
                <w:color w:val="000000"/>
              </w:rPr>
            </w:pPr>
            <w:r w:rsidRPr="005C6EC6">
              <w:rPr>
                <w:rFonts w:ascii="Times New Roman" w:eastAsia="Times New Roman" w:hAnsi="Times New Roman" w:cs="Times New Roman"/>
                <w:color w:val="000000"/>
              </w:rPr>
              <w:t xml:space="preserve"> 556</w:t>
            </w:r>
          </w:p>
        </w:tc>
        <w:tc>
          <w:tcPr>
            <w:tcW w:w="1921" w:type="dxa"/>
            <w:tcBorders>
              <w:top w:val="nil"/>
              <w:left w:val="nil"/>
              <w:bottom w:val="single" w:sz="8" w:space="0" w:color="auto"/>
              <w:right w:val="nil"/>
            </w:tcBorders>
            <w:shd w:val="clear" w:color="auto" w:fill="auto"/>
            <w:noWrap/>
            <w:hideMark/>
          </w:tcPr>
          <w:p w14:paraId="54AC65E5" w14:textId="72E3B881" w:rsidR="00C240D1" w:rsidRPr="005C6EC6" w:rsidRDefault="00C240D1" w:rsidP="00C240D1">
            <w:pPr>
              <w:spacing w:after="0" w:line="240" w:lineRule="auto"/>
              <w:rPr>
                <w:rFonts w:ascii="Times New Roman" w:eastAsia="Times New Roman" w:hAnsi="Times New Roman" w:cs="Times New Roman"/>
                <w:color w:val="000000"/>
              </w:rPr>
            </w:pPr>
            <w:r w:rsidRPr="005C6EC6">
              <w:rPr>
                <w:rFonts w:ascii="Times New Roman" w:eastAsia="Times New Roman" w:hAnsi="Times New Roman" w:cs="Times New Roman"/>
                <w:color w:val="000000"/>
              </w:rPr>
              <w:t xml:space="preserve">1.6350 </w:t>
            </w:r>
          </w:p>
        </w:tc>
        <w:tc>
          <w:tcPr>
            <w:tcW w:w="1361" w:type="dxa"/>
            <w:tcBorders>
              <w:top w:val="nil"/>
              <w:left w:val="nil"/>
              <w:bottom w:val="single" w:sz="8" w:space="0" w:color="auto"/>
              <w:right w:val="nil"/>
            </w:tcBorders>
            <w:shd w:val="clear" w:color="auto" w:fill="auto"/>
            <w:noWrap/>
            <w:hideMark/>
          </w:tcPr>
          <w:p w14:paraId="74CDEB17" w14:textId="77777777" w:rsidR="00C240D1" w:rsidRPr="005C6EC6" w:rsidRDefault="00C240D1" w:rsidP="00C240D1">
            <w:pPr>
              <w:spacing w:after="0" w:line="240" w:lineRule="auto"/>
              <w:rPr>
                <w:rFonts w:ascii="Times New Roman" w:eastAsia="Times New Roman" w:hAnsi="Times New Roman" w:cs="Times New Roman"/>
                <w:color w:val="000000"/>
              </w:rPr>
            </w:pPr>
            <w:r w:rsidRPr="005C6EC6">
              <w:rPr>
                <w:rFonts w:ascii="Times New Roman" w:eastAsia="Times New Roman" w:hAnsi="Times New Roman" w:cs="Times New Roman"/>
                <w:color w:val="000000"/>
              </w:rPr>
              <w:t>Probable non-allergen</w:t>
            </w:r>
          </w:p>
        </w:tc>
        <w:tc>
          <w:tcPr>
            <w:tcW w:w="566" w:type="dxa"/>
            <w:tcBorders>
              <w:top w:val="nil"/>
              <w:left w:val="nil"/>
              <w:bottom w:val="single" w:sz="8" w:space="0" w:color="auto"/>
              <w:right w:val="nil"/>
            </w:tcBorders>
          </w:tcPr>
          <w:p w14:paraId="09F9FEB8" w14:textId="77777777" w:rsidR="00C240D1" w:rsidRPr="005C6EC6" w:rsidRDefault="00C240D1" w:rsidP="00C240D1">
            <w:pPr>
              <w:spacing w:after="0" w:line="240" w:lineRule="auto"/>
              <w:rPr>
                <w:rFonts w:eastAsia="Times New Roman" w:cs="Calibri"/>
                <w:color w:val="000000"/>
              </w:rPr>
            </w:pPr>
          </w:p>
        </w:tc>
        <w:tc>
          <w:tcPr>
            <w:tcW w:w="1080" w:type="dxa"/>
            <w:tcBorders>
              <w:top w:val="nil"/>
              <w:left w:val="nil"/>
              <w:bottom w:val="single" w:sz="8" w:space="0" w:color="auto"/>
              <w:right w:val="nil"/>
            </w:tcBorders>
            <w:shd w:val="clear" w:color="auto" w:fill="auto"/>
            <w:noWrap/>
            <w:hideMark/>
          </w:tcPr>
          <w:p w14:paraId="1AC0B696" w14:textId="787DB79D" w:rsidR="00C240D1" w:rsidRPr="005C6EC6" w:rsidRDefault="00C240D1" w:rsidP="00C240D1">
            <w:pPr>
              <w:spacing w:after="0" w:line="240" w:lineRule="auto"/>
              <w:rPr>
                <w:rFonts w:eastAsia="Times New Roman" w:cs="Calibri"/>
                <w:color w:val="000000"/>
              </w:rPr>
            </w:pPr>
            <w:proofErr w:type="spellStart"/>
            <w:r w:rsidRPr="005C6EC6">
              <w:rPr>
                <w:rFonts w:eastAsia="Times New Roman" w:cs="Calibri"/>
                <w:color w:val="000000"/>
              </w:rPr>
              <w:t>Nontoxin</w:t>
            </w:r>
            <w:proofErr w:type="spellEnd"/>
          </w:p>
        </w:tc>
      </w:tr>
    </w:tbl>
    <w:p w14:paraId="76D7C3BF" w14:textId="28463259" w:rsidR="00C240D1" w:rsidRPr="005C6EC6" w:rsidRDefault="00C37E9B" w:rsidP="00B267ED">
      <w:r w:rsidRPr="005C6EC6">
        <w:t>#</w:t>
      </w:r>
      <w:proofErr w:type="spellStart"/>
      <w:r w:rsidRPr="005C6EC6">
        <w:t>Vaxijen</w:t>
      </w:r>
      <w:proofErr w:type="spellEnd"/>
      <w:r w:rsidRPr="005C6EC6">
        <w:t xml:space="preserve"> antigenicity was the default threshold of the server (epitope antigenicity greater than 0.4 is antigenic) </w:t>
      </w:r>
    </w:p>
    <w:p w14:paraId="0BF583E1" w14:textId="77777777" w:rsidR="00FC0D24" w:rsidRDefault="00FC0D24" w:rsidP="008A0E2F">
      <w:pPr>
        <w:spacing w:line="360" w:lineRule="auto"/>
        <w:jc w:val="both"/>
        <w:rPr>
          <w:rFonts w:asciiTheme="majorBidi" w:hAnsiTheme="majorBidi" w:cstheme="majorBidi"/>
          <w:b/>
          <w:bCs/>
          <w:sz w:val="28"/>
          <w:szCs w:val="28"/>
        </w:rPr>
      </w:pPr>
    </w:p>
    <w:p w14:paraId="2C594E75" w14:textId="77777777" w:rsidR="008A0E2F" w:rsidRPr="005C6EC6" w:rsidRDefault="002B6F70" w:rsidP="008A0E2F">
      <w:pPr>
        <w:spacing w:line="360" w:lineRule="auto"/>
        <w:jc w:val="both"/>
        <w:rPr>
          <w:rFonts w:asciiTheme="majorBidi" w:hAnsiTheme="majorBidi" w:cstheme="majorBidi"/>
          <w:b/>
          <w:bCs/>
          <w:sz w:val="28"/>
          <w:szCs w:val="28"/>
        </w:rPr>
      </w:pPr>
      <w:r w:rsidRPr="005C6EC6">
        <w:rPr>
          <w:rFonts w:asciiTheme="majorBidi" w:hAnsiTheme="majorBidi" w:cstheme="majorBidi"/>
          <w:b/>
          <w:bCs/>
          <w:sz w:val="28"/>
          <w:szCs w:val="28"/>
        </w:rPr>
        <w:t xml:space="preserve">3.5 </w:t>
      </w:r>
      <w:r w:rsidR="00513352" w:rsidRPr="005C6EC6">
        <w:rPr>
          <w:rFonts w:asciiTheme="majorBidi" w:hAnsiTheme="majorBidi" w:cstheme="majorBidi"/>
          <w:b/>
          <w:bCs/>
          <w:sz w:val="28"/>
          <w:szCs w:val="28"/>
        </w:rPr>
        <w:t xml:space="preserve">Cytotoxic T </w:t>
      </w:r>
      <w:r w:rsidR="008A0E2F" w:rsidRPr="005C6EC6">
        <w:rPr>
          <w:rFonts w:asciiTheme="majorBidi" w:hAnsiTheme="majorBidi" w:cstheme="majorBidi"/>
          <w:b/>
          <w:bCs/>
          <w:sz w:val="28"/>
          <w:szCs w:val="28"/>
        </w:rPr>
        <w:t>lymphocytes epitopes prediction</w:t>
      </w:r>
    </w:p>
    <w:p w14:paraId="71AB5873" w14:textId="71D99BF0" w:rsidR="00ED5CD9" w:rsidRDefault="00513352" w:rsidP="00FC0D24">
      <w:pPr>
        <w:spacing w:line="360" w:lineRule="auto"/>
        <w:jc w:val="both"/>
        <w:rPr>
          <w:rFonts w:asciiTheme="majorBidi" w:hAnsiTheme="majorBidi" w:cstheme="majorBidi"/>
          <w:sz w:val="28"/>
          <w:szCs w:val="28"/>
        </w:rPr>
      </w:pPr>
      <w:r w:rsidRPr="005C6EC6">
        <w:rPr>
          <w:rFonts w:asciiTheme="majorBidi" w:hAnsiTheme="majorBidi" w:cstheme="majorBidi"/>
          <w:sz w:val="28"/>
          <w:szCs w:val="28"/>
        </w:rPr>
        <w:t>IEDB</w:t>
      </w:r>
      <w:r w:rsidR="0031416B" w:rsidRPr="005C6EC6">
        <w:rPr>
          <w:rFonts w:asciiTheme="majorBidi" w:hAnsiTheme="majorBidi" w:cstheme="majorBidi"/>
          <w:sz w:val="28"/>
          <w:szCs w:val="28"/>
        </w:rPr>
        <w:t xml:space="preserve"> MHC-1 binding prediction tool </w:t>
      </w:r>
      <w:r w:rsidRPr="00286DDE">
        <w:rPr>
          <w:rFonts w:asciiTheme="majorBidi" w:hAnsiTheme="majorBidi" w:cstheme="majorBidi"/>
          <w:sz w:val="28"/>
          <w:szCs w:val="28"/>
          <w:highlight w:val="yellow"/>
        </w:rPr>
        <w:t xml:space="preserve">was used to predict </w:t>
      </w:r>
      <w:r w:rsidR="0031416B" w:rsidRPr="00286DDE">
        <w:rPr>
          <w:rFonts w:asciiTheme="majorBidi" w:hAnsiTheme="majorBidi" w:cstheme="majorBidi"/>
          <w:sz w:val="28"/>
          <w:szCs w:val="28"/>
          <w:highlight w:val="yellow"/>
        </w:rPr>
        <w:t>cytotoxic T cell epitopes from the</w:t>
      </w:r>
      <w:r w:rsidRPr="00286DDE">
        <w:rPr>
          <w:rFonts w:asciiTheme="majorBidi" w:hAnsiTheme="majorBidi" w:cstheme="majorBidi"/>
          <w:sz w:val="28"/>
          <w:szCs w:val="28"/>
          <w:highlight w:val="yellow"/>
        </w:rPr>
        <w:t xml:space="preserve"> reference sequences</w:t>
      </w:r>
      <w:r w:rsidR="0031416B" w:rsidRPr="00286DDE">
        <w:rPr>
          <w:rFonts w:asciiTheme="majorBidi" w:hAnsiTheme="majorBidi" w:cstheme="majorBidi"/>
          <w:sz w:val="28"/>
          <w:szCs w:val="28"/>
          <w:highlight w:val="yellow"/>
        </w:rPr>
        <w:t xml:space="preserve"> of each </w:t>
      </w:r>
      <w:r w:rsidR="008A0E2F" w:rsidRPr="00286DDE">
        <w:rPr>
          <w:rFonts w:asciiTheme="majorBidi" w:hAnsiTheme="majorBidi" w:cstheme="majorBidi"/>
          <w:sz w:val="28"/>
          <w:szCs w:val="28"/>
          <w:highlight w:val="yellow"/>
        </w:rPr>
        <w:t xml:space="preserve">elected </w:t>
      </w:r>
      <w:r w:rsidR="0031416B" w:rsidRPr="00286DDE">
        <w:rPr>
          <w:rFonts w:asciiTheme="majorBidi" w:hAnsiTheme="majorBidi" w:cstheme="majorBidi"/>
          <w:sz w:val="28"/>
          <w:szCs w:val="28"/>
          <w:highlight w:val="yellow"/>
        </w:rPr>
        <w:t>protein</w:t>
      </w:r>
      <w:r w:rsidRPr="00286DDE">
        <w:rPr>
          <w:rFonts w:asciiTheme="majorBidi" w:hAnsiTheme="majorBidi" w:cstheme="majorBidi"/>
          <w:sz w:val="28"/>
          <w:szCs w:val="28"/>
          <w:highlight w:val="yellow"/>
        </w:rPr>
        <w:t>.</w:t>
      </w:r>
      <w:r w:rsidR="0031416B" w:rsidRPr="00286DDE">
        <w:rPr>
          <w:rFonts w:asciiTheme="majorBidi" w:hAnsiTheme="majorBidi" w:cstheme="majorBidi"/>
          <w:sz w:val="28"/>
          <w:szCs w:val="28"/>
        </w:rPr>
        <w:t xml:space="preserve">  </w:t>
      </w:r>
      <w:r w:rsidR="0031416B" w:rsidRPr="005C6EC6">
        <w:rPr>
          <w:rFonts w:asciiTheme="majorBidi" w:hAnsiTheme="majorBidi" w:cstheme="majorBidi"/>
          <w:sz w:val="28"/>
          <w:szCs w:val="28"/>
        </w:rPr>
        <w:t>Multiple e</w:t>
      </w:r>
      <w:r w:rsidRPr="005C6EC6">
        <w:rPr>
          <w:rFonts w:asciiTheme="majorBidi" w:hAnsiTheme="majorBidi" w:cstheme="majorBidi"/>
          <w:sz w:val="28"/>
          <w:szCs w:val="28"/>
        </w:rPr>
        <w:t>pitopes were predicted interacti</w:t>
      </w:r>
      <w:r w:rsidR="0031416B" w:rsidRPr="005C6EC6">
        <w:rPr>
          <w:rFonts w:asciiTheme="majorBidi" w:hAnsiTheme="majorBidi" w:cstheme="majorBidi"/>
          <w:sz w:val="28"/>
          <w:szCs w:val="28"/>
        </w:rPr>
        <w:t>ng with MHC</w:t>
      </w:r>
      <w:r w:rsidR="00313887" w:rsidRPr="005C6EC6">
        <w:rPr>
          <w:rFonts w:asciiTheme="majorBidi" w:hAnsiTheme="majorBidi" w:cstheme="majorBidi"/>
          <w:sz w:val="28"/>
          <w:szCs w:val="28"/>
        </w:rPr>
        <w:t>-</w:t>
      </w:r>
      <w:r w:rsidR="0031416B" w:rsidRPr="005C6EC6">
        <w:rPr>
          <w:rFonts w:asciiTheme="majorBidi" w:hAnsiTheme="majorBidi" w:cstheme="majorBidi"/>
          <w:sz w:val="28"/>
          <w:szCs w:val="28"/>
        </w:rPr>
        <w:t>1</w:t>
      </w:r>
      <w:r w:rsidR="008A0E2F" w:rsidRPr="005C6EC6">
        <w:rPr>
          <w:rFonts w:asciiTheme="majorBidi" w:hAnsiTheme="majorBidi" w:cstheme="majorBidi"/>
          <w:sz w:val="28"/>
          <w:szCs w:val="28"/>
        </w:rPr>
        <w:t xml:space="preserve"> </w:t>
      </w:r>
      <w:r w:rsidR="007B6269" w:rsidRPr="005C6EC6">
        <w:rPr>
          <w:rFonts w:asciiTheme="majorBidi" w:hAnsiTheme="majorBidi" w:cstheme="majorBidi"/>
          <w:sz w:val="28"/>
          <w:szCs w:val="28"/>
        </w:rPr>
        <w:t>molecule. The best e</w:t>
      </w:r>
      <w:r w:rsidRPr="005C6EC6">
        <w:rPr>
          <w:rFonts w:asciiTheme="majorBidi" w:hAnsiTheme="majorBidi" w:cstheme="majorBidi"/>
          <w:sz w:val="28"/>
          <w:szCs w:val="28"/>
        </w:rPr>
        <w:t>pitopes which demonstrated antigenic</w:t>
      </w:r>
      <w:r w:rsidR="007B6269" w:rsidRPr="005C6EC6">
        <w:rPr>
          <w:rFonts w:asciiTheme="majorBidi" w:hAnsiTheme="majorBidi" w:cstheme="majorBidi"/>
          <w:sz w:val="28"/>
          <w:szCs w:val="28"/>
        </w:rPr>
        <w:t>ity</w:t>
      </w:r>
      <w:r w:rsidRPr="005C6EC6">
        <w:rPr>
          <w:rFonts w:asciiTheme="majorBidi" w:hAnsiTheme="majorBidi" w:cstheme="majorBidi"/>
          <w:sz w:val="28"/>
          <w:szCs w:val="28"/>
        </w:rPr>
        <w:t xml:space="preserve">, </w:t>
      </w:r>
      <w:proofErr w:type="spellStart"/>
      <w:r w:rsidRPr="005C6EC6">
        <w:rPr>
          <w:rFonts w:asciiTheme="majorBidi" w:hAnsiTheme="majorBidi" w:cstheme="majorBidi"/>
          <w:sz w:val="28"/>
          <w:szCs w:val="28"/>
        </w:rPr>
        <w:t>nonallergic</w:t>
      </w:r>
      <w:proofErr w:type="spellEnd"/>
      <w:r w:rsidRPr="005C6EC6">
        <w:rPr>
          <w:rFonts w:asciiTheme="majorBidi" w:hAnsiTheme="majorBidi" w:cstheme="majorBidi"/>
          <w:sz w:val="28"/>
          <w:szCs w:val="28"/>
        </w:rPr>
        <w:t>,</w:t>
      </w:r>
      <w:r w:rsidR="007B6269" w:rsidRPr="005C6EC6">
        <w:rPr>
          <w:rFonts w:asciiTheme="majorBidi" w:hAnsiTheme="majorBidi" w:cstheme="majorBidi"/>
          <w:sz w:val="28"/>
          <w:szCs w:val="28"/>
        </w:rPr>
        <w:t xml:space="preserve"> nontoxic and highest</w:t>
      </w:r>
      <w:r w:rsidRPr="005C6EC6">
        <w:rPr>
          <w:rFonts w:asciiTheme="majorBidi" w:hAnsiTheme="majorBidi" w:cstheme="majorBidi"/>
          <w:sz w:val="28"/>
          <w:szCs w:val="28"/>
        </w:rPr>
        <w:t xml:space="preserve"> population coverage</w:t>
      </w:r>
      <w:r w:rsidR="007B6269" w:rsidRPr="005C6EC6">
        <w:rPr>
          <w:rFonts w:asciiTheme="majorBidi" w:hAnsiTheme="majorBidi" w:cstheme="majorBidi"/>
          <w:sz w:val="28"/>
          <w:szCs w:val="28"/>
        </w:rPr>
        <w:t xml:space="preserve"> scores were </w:t>
      </w:r>
      <w:r w:rsidR="008A0E2F" w:rsidRPr="005C6EC6">
        <w:rPr>
          <w:rFonts w:asciiTheme="majorBidi" w:hAnsiTheme="majorBidi" w:cstheme="majorBidi"/>
          <w:sz w:val="28"/>
          <w:szCs w:val="28"/>
        </w:rPr>
        <w:t>incorporated</w:t>
      </w:r>
      <w:r w:rsidR="007B6269" w:rsidRPr="005C6EC6">
        <w:rPr>
          <w:rFonts w:asciiTheme="majorBidi" w:hAnsiTheme="majorBidi" w:cstheme="majorBidi"/>
          <w:sz w:val="28"/>
          <w:szCs w:val="28"/>
        </w:rPr>
        <w:t xml:space="preserve"> as candidates in the vaccine </w:t>
      </w:r>
      <w:r w:rsidR="007A4F0B" w:rsidRPr="005C6EC6">
        <w:rPr>
          <w:rFonts w:asciiTheme="majorBidi" w:hAnsiTheme="majorBidi" w:cstheme="majorBidi"/>
          <w:sz w:val="28"/>
          <w:szCs w:val="28"/>
        </w:rPr>
        <w:t>structure</w:t>
      </w:r>
      <w:r w:rsidR="00D124FF" w:rsidRPr="005C6EC6">
        <w:rPr>
          <w:rFonts w:asciiTheme="majorBidi" w:hAnsiTheme="majorBidi" w:cstheme="majorBidi"/>
          <w:sz w:val="28"/>
          <w:szCs w:val="28"/>
        </w:rPr>
        <w:t xml:space="preserve">. These epitopes and their </w:t>
      </w:r>
      <w:r w:rsidR="00D124FF" w:rsidRPr="00FC0D24">
        <w:rPr>
          <w:rFonts w:asciiTheme="majorBidi" w:hAnsiTheme="majorBidi" w:cstheme="majorBidi"/>
          <w:sz w:val="28"/>
          <w:szCs w:val="28"/>
        </w:rPr>
        <w:t xml:space="preserve">features were listed in </w:t>
      </w:r>
      <w:r w:rsidR="000B6A4C" w:rsidRPr="00FC0D24">
        <w:rPr>
          <w:rFonts w:asciiTheme="majorBidi" w:hAnsiTheme="majorBidi" w:cstheme="majorBidi"/>
          <w:sz w:val="28"/>
          <w:szCs w:val="28"/>
          <w:shd w:val="clear" w:color="auto" w:fill="FFFFFF"/>
        </w:rPr>
        <w:t>T</w:t>
      </w:r>
      <w:r w:rsidR="00C047B3" w:rsidRPr="00FC0D24">
        <w:rPr>
          <w:rFonts w:asciiTheme="majorBidi" w:hAnsiTheme="majorBidi" w:cstheme="majorBidi"/>
          <w:sz w:val="28"/>
          <w:szCs w:val="28"/>
        </w:rPr>
        <w:t>able</w:t>
      </w:r>
      <w:r w:rsidR="00011C64" w:rsidRPr="00FC0D24">
        <w:rPr>
          <w:rFonts w:asciiTheme="majorBidi" w:hAnsiTheme="majorBidi" w:cstheme="majorBidi"/>
          <w:sz w:val="28"/>
          <w:szCs w:val="28"/>
        </w:rPr>
        <w:t xml:space="preserve"> 3</w:t>
      </w:r>
      <w:r w:rsidRPr="00FC0D24">
        <w:rPr>
          <w:rFonts w:asciiTheme="majorBidi" w:hAnsiTheme="majorBidi" w:cstheme="majorBidi"/>
          <w:sz w:val="28"/>
          <w:szCs w:val="28"/>
        </w:rPr>
        <w:t>.</w:t>
      </w:r>
    </w:p>
    <w:p w14:paraId="0D5B236E" w14:textId="77777777" w:rsidR="00FC0D24" w:rsidRPr="005C6EC6" w:rsidRDefault="00FC0D24" w:rsidP="00FC0D24">
      <w:pPr>
        <w:spacing w:line="360" w:lineRule="auto"/>
        <w:jc w:val="both"/>
        <w:rPr>
          <w:rFonts w:asciiTheme="majorBidi" w:hAnsiTheme="majorBidi" w:cstheme="majorBidi"/>
          <w:sz w:val="28"/>
          <w:szCs w:val="28"/>
        </w:rPr>
      </w:pPr>
    </w:p>
    <w:p w14:paraId="77D3F582" w14:textId="6FB03C22" w:rsidR="00B267ED" w:rsidRPr="005C6EC6" w:rsidRDefault="00B267ED" w:rsidP="00B267ED">
      <w:pPr>
        <w:spacing w:after="0" w:line="240" w:lineRule="auto"/>
        <w:rPr>
          <w:rFonts w:asciiTheme="majorBidi" w:hAnsiTheme="majorBidi" w:cstheme="majorBidi"/>
        </w:rPr>
      </w:pPr>
      <w:r w:rsidRPr="005C6EC6">
        <w:rPr>
          <w:rFonts w:asciiTheme="majorBidi" w:hAnsiTheme="majorBidi" w:cstheme="majorBidi"/>
        </w:rPr>
        <w:t>Table 3: The predicted T cytotoxic cells epitopes and their population coverage from the five proteins</w:t>
      </w:r>
    </w:p>
    <w:tbl>
      <w:tblPr>
        <w:tblW w:w="10770" w:type="dxa"/>
        <w:jc w:val="center"/>
        <w:tblLook w:val="04A0" w:firstRow="1" w:lastRow="0" w:firstColumn="1" w:lastColumn="0" w:noHBand="0" w:noVBand="1"/>
      </w:tblPr>
      <w:tblGrid>
        <w:gridCol w:w="3448"/>
        <w:gridCol w:w="1313"/>
        <w:gridCol w:w="660"/>
        <w:gridCol w:w="802"/>
        <w:gridCol w:w="1098"/>
        <w:gridCol w:w="1429"/>
        <w:gridCol w:w="236"/>
        <w:gridCol w:w="1784"/>
      </w:tblGrid>
      <w:tr w:rsidR="00B267ED" w:rsidRPr="005C6EC6" w14:paraId="4C217F4F" w14:textId="77777777" w:rsidTr="000F778A">
        <w:trPr>
          <w:trHeight w:val="318"/>
          <w:jc w:val="center"/>
        </w:trPr>
        <w:tc>
          <w:tcPr>
            <w:tcW w:w="3448" w:type="dxa"/>
            <w:tcBorders>
              <w:top w:val="single" w:sz="4" w:space="0" w:color="auto"/>
              <w:left w:val="nil"/>
              <w:bottom w:val="single" w:sz="4" w:space="0" w:color="auto"/>
              <w:right w:val="nil"/>
            </w:tcBorders>
            <w:shd w:val="clear" w:color="auto" w:fill="auto"/>
            <w:noWrap/>
            <w:hideMark/>
          </w:tcPr>
          <w:p w14:paraId="197E723E" w14:textId="77777777" w:rsidR="00B267ED" w:rsidRPr="005C6EC6" w:rsidRDefault="00B267ED" w:rsidP="000F778A">
            <w:pPr>
              <w:spacing w:after="0" w:line="240" w:lineRule="auto"/>
              <w:rPr>
                <w:rFonts w:eastAsia="Times New Roman" w:cs="Calibri"/>
                <w:b/>
                <w:bCs/>
              </w:rPr>
            </w:pPr>
            <w:r w:rsidRPr="005C6EC6">
              <w:rPr>
                <w:rFonts w:eastAsia="Times New Roman" w:cs="Calibri"/>
                <w:b/>
                <w:bCs/>
              </w:rPr>
              <w:t xml:space="preserve">Protein </w:t>
            </w:r>
          </w:p>
        </w:tc>
        <w:tc>
          <w:tcPr>
            <w:tcW w:w="1313" w:type="dxa"/>
            <w:tcBorders>
              <w:top w:val="single" w:sz="4" w:space="0" w:color="auto"/>
              <w:left w:val="nil"/>
              <w:bottom w:val="single" w:sz="4" w:space="0" w:color="auto"/>
              <w:right w:val="nil"/>
            </w:tcBorders>
            <w:shd w:val="clear" w:color="auto" w:fill="auto"/>
            <w:noWrap/>
            <w:hideMark/>
          </w:tcPr>
          <w:p w14:paraId="517C2A8A" w14:textId="77777777" w:rsidR="00B267ED" w:rsidRPr="005C6EC6" w:rsidRDefault="00B267ED" w:rsidP="000F778A">
            <w:pPr>
              <w:spacing w:after="0" w:line="240" w:lineRule="auto"/>
              <w:rPr>
                <w:rFonts w:eastAsia="Times New Roman" w:cs="Calibri"/>
                <w:b/>
                <w:bCs/>
              </w:rPr>
            </w:pPr>
            <w:r w:rsidRPr="005C6EC6">
              <w:rPr>
                <w:rFonts w:eastAsia="Times New Roman" w:cs="Calibri"/>
                <w:b/>
                <w:bCs/>
              </w:rPr>
              <w:t>Epitope</w:t>
            </w:r>
          </w:p>
          <w:p w14:paraId="22F16B4C" w14:textId="2378C434" w:rsidR="00B267ED" w:rsidRPr="005C6EC6" w:rsidRDefault="00B267ED" w:rsidP="000F778A">
            <w:pPr>
              <w:spacing w:after="0" w:line="240" w:lineRule="auto"/>
              <w:rPr>
                <w:rFonts w:eastAsia="Times New Roman" w:cs="Calibri"/>
                <w:b/>
                <w:bCs/>
              </w:rPr>
            </w:pPr>
            <w:r w:rsidRPr="005C6EC6">
              <w:rPr>
                <w:rFonts w:eastAsia="Times New Roman" w:cs="Calibri"/>
                <w:b/>
                <w:bCs/>
              </w:rPr>
              <w:t>$</w:t>
            </w:r>
          </w:p>
        </w:tc>
        <w:tc>
          <w:tcPr>
            <w:tcW w:w="660" w:type="dxa"/>
            <w:tcBorders>
              <w:top w:val="single" w:sz="4" w:space="0" w:color="auto"/>
              <w:left w:val="nil"/>
              <w:bottom w:val="single" w:sz="4" w:space="0" w:color="auto"/>
              <w:right w:val="nil"/>
            </w:tcBorders>
            <w:shd w:val="clear" w:color="auto" w:fill="auto"/>
            <w:noWrap/>
            <w:hideMark/>
          </w:tcPr>
          <w:p w14:paraId="22AE13FC" w14:textId="77777777" w:rsidR="00B267ED" w:rsidRPr="005C6EC6" w:rsidRDefault="00B267ED" w:rsidP="000F778A">
            <w:pPr>
              <w:spacing w:after="0" w:line="240" w:lineRule="auto"/>
              <w:rPr>
                <w:rFonts w:eastAsia="Times New Roman" w:cs="Calibri"/>
                <w:b/>
                <w:bCs/>
              </w:rPr>
            </w:pPr>
            <w:r w:rsidRPr="005C6EC6">
              <w:rPr>
                <w:rFonts w:eastAsia="Times New Roman" w:cs="Calibri"/>
                <w:b/>
                <w:bCs/>
              </w:rPr>
              <w:t>Start</w:t>
            </w:r>
          </w:p>
        </w:tc>
        <w:tc>
          <w:tcPr>
            <w:tcW w:w="802" w:type="dxa"/>
            <w:tcBorders>
              <w:top w:val="single" w:sz="4" w:space="0" w:color="auto"/>
              <w:left w:val="nil"/>
              <w:bottom w:val="single" w:sz="4" w:space="0" w:color="auto"/>
              <w:right w:val="nil"/>
            </w:tcBorders>
            <w:shd w:val="clear" w:color="auto" w:fill="auto"/>
            <w:noWrap/>
            <w:hideMark/>
          </w:tcPr>
          <w:p w14:paraId="0B416811" w14:textId="77777777" w:rsidR="00B267ED" w:rsidRPr="005C6EC6" w:rsidRDefault="00B267ED" w:rsidP="000F778A">
            <w:pPr>
              <w:spacing w:after="0" w:line="240" w:lineRule="auto"/>
              <w:rPr>
                <w:rFonts w:eastAsia="Times New Roman" w:cs="Calibri"/>
                <w:b/>
                <w:bCs/>
              </w:rPr>
            </w:pPr>
            <w:r w:rsidRPr="005C6EC6">
              <w:rPr>
                <w:rFonts w:eastAsia="Times New Roman" w:cs="Calibri"/>
                <w:b/>
                <w:bCs/>
              </w:rPr>
              <w:t>End</w:t>
            </w:r>
          </w:p>
        </w:tc>
        <w:tc>
          <w:tcPr>
            <w:tcW w:w="1098" w:type="dxa"/>
            <w:tcBorders>
              <w:top w:val="single" w:sz="4" w:space="0" w:color="auto"/>
              <w:left w:val="nil"/>
              <w:bottom w:val="single" w:sz="4" w:space="0" w:color="auto"/>
              <w:right w:val="nil"/>
            </w:tcBorders>
            <w:shd w:val="clear" w:color="auto" w:fill="auto"/>
            <w:noWrap/>
            <w:hideMark/>
          </w:tcPr>
          <w:p w14:paraId="67420C85" w14:textId="77777777" w:rsidR="00B267ED" w:rsidRPr="005C6EC6" w:rsidRDefault="00B267ED" w:rsidP="000F778A">
            <w:pPr>
              <w:spacing w:after="0" w:line="240" w:lineRule="auto"/>
              <w:rPr>
                <w:rFonts w:eastAsia="Times New Roman" w:cs="Calibri"/>
                <w:b/>
                <w:bCs/>
              </w:rPr>
            </w:pPr>
            <w:r w:rsidRPr="005C6EC6">
              <w:rPr>
                <w:rFonts w:eastAsia="Times New Roman" w:cs="Calibri"/>
                <w:b/>
                <w:bCs/>
              </w:rPr>
              <w:t>Length</w:t>
            </w:r>
          </w:p>
        </w:tc>
        <w:tc>
          <w:tcPr>
            <w:tcW w:w="1429" w:type="dxa"/>
            <w:tcBorders>
              <w:top w:val="single" w:sz="4" w:space="0" w:color="auto"/>
              <w:left w:val="nil"/>
              <w:bottom w:val="single" w:sz="4" w:space="0" w:color="auto"/>
              <w:right w:val="nil"/>
            </w:tcBorders>
            <w:shd w:val="clear" w:color="auto" w:fill="auto"/>
            <w:noWrap/>
            <w:hideMark/>
          </w:tcPr>
          <w:p w14:paraId="6BE73AEE" w14:textId="77777777" w:rsidR="00B267ED" w:rsidRPr="005C6EC6" w:rsidRDefault="00B267ED" w:rsidP="000F778A">
            <w:pPr>
              <w:spacing w:after="0" w:line="240" w:lineRule="auto"/>
              <w:rPr>
                <w:rFonts w:eastAsia="Times New Roman" w:cs="Calibri"/>
                <w:b/>
                <w:bCs/>
                <w:color w:val="000000"/>
              </w:rPr>
            </w:pPr>
            <w:r w:rsidRPr="005C6EC6">
              <w:rPr>
                <w:rFonts w:eastAsia="Times New Roman" w:cs="Calibri"/>
                <w:b/>
                <w:bCs/>
                <w:color w:val="000000"/>
              </w:rPr>
              <w:t xml:space="preserve"> #</w:t>
            </w:r>
            <w:proofErr w:type="spellStart"/>
            <w:r w:rsidRPr="005C6EC6">
              <w:rPr>
                <w:rFonts w:eastAsia="Times New Roman" w:cs="Calibri"/>
                <w:b/>
                <w:bCs/>
                <w:color w:val="000000"/>
              </w:rPr>
              <w:t>Vaxijen</w:t>
            </w:r>
            <w:proofErr w:type="spellEnd"/>
            <w:r w:rsidRPr="005C6EC6">
              <w:rPr>
                <w:rFonts w:eastAsia="Times New Roman" w:cs="Calibri"/>
                <w:b/>
                <w:bCs/>
                <w:color w:val="000000"/>
              </w:rPr>
              <w:t xml:space="preserve"> </w:t>
            </w:r>
          </w:p>
          <w:p w14:paraId="20CCBCE4" w14:textId="77777777" w:rsidR="00B267ED" w:rsidRPr="005C6EC6" w:rsidRDefault="00B267ED" w:rsidP="000F778A">
            <w:pPr>
              <w:spacing w:after="0" w:line="240" w:lineRule="auto"/>
              <w:rPr>
                <w:rFonts w:eastAsia="Times New Roman" w:cs="Calibri"/>
                <w:b/>
                <w:bCs/>
                <w:color w:val="000000"/>
              </w:rPr>
            </w:pPr>
            <w:r w:rsidRPr="005C6EC6">
              <w:rPr>
                <w:rFonts w:eastAsia="Times New Roman" w:cs="Calibri"/>
                <w:b/>
                <w:bCs/>
                <w:color w:val="000000"/>
              </w:rPr>
              <w:t>Antigenicity (0.4)</w:t>
            </w:r>
          </w:p>
        </w:tc>
        <w:tc>
          <w:tcPr>
            <w:tcW w:w="236" w:type="dxa"/>
            <w:tcBorders>
              <w:top w:val="single" w:sz="4" w:space="0" w:color="auto"/>
              <w:left w:val="nil"/>
              <w:bottom w:val="single" w:sz="4" w:space="0" w:color="auto"/>
              <w:right w:val="nil"/>
            </w:tcBorders>
            <w:shd w:val="clear" w:color="auto" w:fill="auto"/>
            <w:noWrap/>
          </w:tcPr>
          <w:p w14:paraId="69773730" w14:textId="77777777" w:rsidR="00B267ED" w:rsidRPr="005C6EC6" w:rsidRDefault="00B267ED" w:rsidP="000F778A">
            <w:pPr>
              <w:spacing w:after="0" w:line="240" w:lineRule="auto"/>
              <w:rPr>
                <w:rFonts w:eastAsia="Times New Roman" w:cs="Calibri"/>
                <w:b/>
                <w:bCs/>
              </w:rPr>
            </w:pPr>
          </w:p>
        </w:tc>
        <w:tc>
          <w:tcPr>
            <w:tcW w:w="1784" w:type="dxa"/>
            <w:tcBorders>
              <w:top w:val="single" w:sz="4" w:space="0" w:color="auto"/>
              <w:left w:val="nil"/>
              <w:bottom w:val="single" w:sz="4" w:space="0" w:color="auto"/>
              <w:right w:val="nil"/>
            </w:tcBorders>
            <w:shd w:val="clear" w:color="auto" w:fill="auto"/>
            <w:noWrap/>
            <w:hideMark/>
          </w:tcPr>
          <w:p w14:paraId="1D8D2DC4" w14:textId="77777777" w:rsidR="00B267ED" w:rsidRPr="005C6EC6" w:rsidRDefault="00B267ED" w:rsidP="000F778A">
            <w:pPr>
              <w:spacing w:after="0" w:line="240" w:lineRule="auto"/>
              <w:rPr>
                <w:rFonts w:eastAsia="Times New Roman" w:cs="Calibri"/>
                <w:b/>
                <w:bCs/>
              </w:rPr>
            </w:pPr>
            <w:r w:rsidRPr="005C6EC6">
              <w:rPr>
                <w:rFonts w:eastAsia="Times New Roman" w:cs="Calibri"/>
                <w:b/>
                <w:bCs/>
              </w:rPr>
              <w:t>Population coverage</w:t>
            </w:r>
          </w:p>
        </w:tc>
      </w:tr>
      <w:tr w:rsidR="00B267ED" w:rsidRPr="005C6EC6" w14:paraId="064C7D46" w14:textId="77777777" w:rsidTr="000F778A">
        <w:trPr>
          <w:trHeight w:val="318"/>
          <w:jc w:val="center"/>
        </w:trPr>
        <w:tc>
          <w:tcPr>
            <w:tcW w:w="3448" w:type="dxa"/>
            <w:tcBorders>
              <w:top w:val="single" w:sz="4" w:space="0" w:color="auto"/>
              <w:left w:val="nil"/>
              <w:bottom w:val="nil"/>
              <w:right w:val="nil"/>
            </w:tcBorders>
            <w:shd w:val="clear" w:color="auto" w:fill="auto"/>
            <w:noWrap/>
            <w:hideMark/>
          </w:tcPr>
          <w:p w14:paraId="3C1DE200" w14:textId="77777777" w:rsidR="00B267ED" w:rsidRPr="005C6EC6" w:rsidRDefault="00B267ED" w:rsidP="000F778A">
            <w:pPr>
              <w:spacing w:after="0" w:line="240" w:lineRule="auto"/>
              <w:rPr>
                <w:rFonts w:eastAsia="Times New Roman" w:cs="Calibri"/>
                <w:b/>
                <w:bCs/>
              </w:rPr>
            </w:pPr>
            <w:r w:rsidRPr="005C6EC6">
              <w:rPr>
                <w:rFonts w:eastAsia="Times New Roman" w:cs="Calibri"/>
                <w:b/>
                <w:bCs/>
              </w:rPr>
              <w:t>Tegument protein UL46 homolog</w:t>
            </w:r>
          </w:p>
        </w:tc>
        <w:tc>
          <w:tcPr>
            <w:tcW w:w="1313" w:type="dxa"/>
            <w:tcBorders>
              <w:top w:val="single" w:sz="4" w:space="0" w:color="auto"/>
              <w:left w:val="nil"/>
              <w:bottom w:val="nil"/>
              <w:right w:val="nil"/>
            </w:tcBorders>
            <w:shd w:val="clear" w:color="auto" w:fill="auto"/>
            <w:noWrap/>
            <w:hideMark/>
          </w:tcPr>
          <w:p w14:paraId="6173EDD8" w14:textId="77777777" w:rsidR="00B267ED" w:rsidRPr="005C6EC6" w:rsidRDefault="00B267ED" w:rsidP="000F778A">
            <w:pPr>
              <w:spacing w:after="0" w:line="240" w:lineRule="auto"/>
              <w:rPr>
                <w:rFonts w:eastAsia="Times New Roman" w:cs="Calibri"/>
              </w:rPr>
            </w:pPr>
            <w:r w:rsidRPr="005C6EC6">
              <w:rPr>
                <w:rFonts w:eastAsia="Times New Roman" w:cs="Calibri"/>
              </w:rPr>
              <w:t>LAATTASAL</w:t>
            </w:r>
          </w:p>
        </w:tc>
        <w:tc>
          <w:tcPr>
            <w:tcW w:w="660" w:type="dxa"/>
            <w:tcBorders>
              <w:top w:val="single" w:sz="4" w:space="0" w:color="auto"/>
              <w:left w:val="nil"/>
              <w:bottom w:val="nil"/>
              <w:right w:val="nil"/>
            </w:tcBorders>
            <w:shd w:val="clear" w:color="auto" w:fill="auto"/>
            <w:hideMark/>
          </w:tcPr>
          <w:p w14:paraId="37785B20" w14:textId="77777777" w:rsidR="00B267ED" w:rsidRPr="005C6EC6" w:rsidRDefault="00B267ED" w:rsidP="000F778A">
            <w:pPr>
              <w:spacing w:after="0" w:line="240" w:lineRule="auto"/>
              <w:rPr>
                <w:rFonts w:eastAsia="Times New Roman" w:cs="Calibri"/>
              </w:rPr>
            </w:pPr>
            <w:r w:rsidRPr="005C6EC6">
              <w:rPr>
                <w:rFonts w:eastAsia="Times New Roman" w:cs="Calibri"/>
              </w:rPr>
              <w:t>307</w:t>
            </w:r>
          </w:p>
        </w:tc>
        <w:tc>
          <w:tcPr>
            <w:tcW w:w="802" w:type="dxa"/>
            <w:tcBorders>
              <w:top w:val="single" w:sz="4" w:space="0" w:color="auto"/>
              <w:left w:val="nil"/>
              <w:bottom w:val="nil"/>
              <w:right w:val="nil"/>
            </w:tcBorders>
            <w:shd w:val="clear" w:color="auto" w:fill="auto"/>
            <w:hideMark/>
          </w:tcPr>
          <w:p w14:paraId="1F4CA46F" w14:textId="77777777" w:rsidR="00B267ED" w:rsidRPr="005C6EC6" w:rsidRDefault="00B267ED" w:rsidP="000F778A">
            <w:pPr>
              <w:spacing w:after="0" w:line="240" w:lineRule="auto"/>
              <w:rPr>
                <w:rFonts w:eastAsia="Times New Roman" w:cs="Calibri"/>
              </w:rPr>
            </w:pPr>
            <w:r w:rsidRPr="005C6EC6">
              <w:rPr>
                <w:rFonts w:eastAsia="Times New Roman" w:cs="Calibri"/>
              </w:rPr>
              <w:t>315</w:t>
            </w:r>
          </w:p>
        </w:tc>
        <w:tc>
          <w:tcPr>
            <w:tcW w:w="1098" w:type="dxa"/>
            <w:tcBorders>
              <w:top w:val="single" w:sz="4" w:space="0" w:color="auto"/>
              <w:left w:val="nil"/>
              <w:bottom w:val="nil"/>
              <w:right w:val="nil"/>
            </w:tcBorders>
            <w:shd w:val="clear" w:color="auto" w:fill="auto"/>
            <w:hideMark/>
          </w:tcPr>
          <w:p w14:paraId="5A4CE694" w14:textId="77777777" w:rsidR="00B267ED" w:rsidRPr="005C6EC6" w:rsidRDefault="00B267ED" w:rsidP="000F778A">
            <w:pPr>
              <w:spacing w:after="0" w:line="240" w:lineRule="auto"/>
              <w:rPr>
                <w:rFonts w:eastAsia="Times New Roman" w:cs="Calibri"/>
              </w:rPr>
            </w:pPr>
            <w:r w:rsidRPr="005C6EC6">
              <w:rPr>
                <w:rFonts w:eastAsia="Times New Roman" w:cs="Calibri"/>
              </w:rPr>
              <w:t>9</w:t>
            </w:r>
          </w:p>
        </w:tc>
        <w:tc>
          <w:tcPr>
            <w:tcW w:w="1429" w:type="dxa"/>
            <w:tcBorders>
              <w:top w:val="single" w:sz="4" w:space="0" w:color="auto"/>
              <w:left w:val="nil"/>
              <w:bottom w:val="nil"/>
              <w:right w:val="nil"/>
            </w:tcBorders>
            <w:shd w:val="clear" w:color="auto" w:fill="auto"/>
            <w:noWrap/>
            <w:hideMark/>
          </w:tcPr>
          <w:p w14:paraId="533694B4" w14:textId="77777777" w:rsidR="00B267ED" w:rsidRPr="005C6EC6" w:rsidRDefault="00B267ED" w:rsidP="000F778A">
            <w:pPr>
              <w:spacing w:after="0" w:line="240" w:lineRule="auto"/>
              <w:rPr>
                <w:rFonts w:eastAsia="Times New Roman" w:cs="Calibri"/>
              </w:rPr>
            </w:pPr>
            <w:r w:rsidRPr="005C6EC6">
              <w:rPr>
                <w:rFonts w:eastAsia="Times New Roman" w:cs="Calibri"/>
              </w:rPr>
              <w:t xml:space="preserve">0.7359 </w:t>
            </w:r>
          </w:p>
        </w:tc>
        <w:tc>
          <w:tcPr>
            <w:tcW w:w="236" w:type="dxa"/>
            <w:tcBorders>
              <w:top w:val="single" w:sz="4" w:space="0" w:color="auto"/>
              <w:left w:val="nil"/>
              <w:bottom w:val="nil"/>
              <w:right w:val="nil"/>
            </w:tcBorders>
            <w:shd w:val="clear" w:color="auto" w:fill="auto"/>
            <w:noWrap/>
          </w:tcPr>
          <w:p w14:paraId="6FF3AE88" w14:textId="77777777" w:rsidR="00B267ED" w:rsidRPr="005C6EC6" w:rsidRDefault="00B267ED" w:rsidP="000F778A">
            <w:pPr>
              <w:spacing w:after="0" w:line="240" w:lineRule="auto"/>
              <w:rPr>
                <w:rFonts w:eastAsia="Times New Roman" w:cs="Calibri"/>
              </w:rPr>
            </w:pPr>
          </w:p>
        </w:tc>
        <w:tc>
          <w:tcPr>
            <w:tcW w:w="1784" w:type="dxa"/>
            <w:tcBorders>
              <w:top w:val="single" w:sz="4" w:space="0" w:color="auto"/>
              <w:left w:val="nil"/>
              <w:bottom w:val="nil"/>
              <w:right w:val="nil"/>
            </w:tcBorders>
            <w:shd w:val="clear" w:color="auto" w:fill="auto"/>
            <w:noWrap/>
            <w:hideMark/>
          </w:tcPr>
          <w:p w14:paraId="727B7BE2" w14:textId="77777777" w:rsidR="00B267ED" w:rsidRPr="005C6EC6" w:rsidRDefault="00B267ED" w:rsidP="000F778A">
            <w:pPr>
              <w:spacing w:after="0" w:line="240" w:lineRule="auto"/>
              <w:rPr>
                <w:rFonts w:eastAsia="Times New Roman" w:cs="Calibri"/>
              </w:rPr>
            </w:pPr>
            <w:r w:rsidRPr="005C6EC6">
              <w:rPr>
                <w:rFonts w:eastAsia="Times New Roman" w:cs="Calibri"/>
              </w:rPr>
              <w:t>99.99%</w:t>
            </w:r>
          </w:p>
        </w:tc>
      </w:tr>
      <w:tr w:rsidR="00B267ED" w:rsidRPr="005C6EC6" w14:paraId="3EE27BB1" w14:textId="77777777" w:rsidTr="000F778A">
        <w:trPr>
          <w:trHeight w:val="318"/>
          <w:jc w:val="center"/>
        </w:trPr>
        <w:tc>
          <w:tcPr>
            <w:tcW w:w="3448" w:type="dxa"/>
            <w:tcBorders>
              <w:top w:val="nil"/>
              <w:left w:val="nil"/>
              <w:bottom w:val="nil"/>
              <w:right w:val="nil"/>
            </w:tcBorders>
            <w:shd w:val="clear" w:color="auto" w:fill="auto"/>
            <w:noWrap/>
            <w:hideMark/>
          </w:tcPr>
          <w:p w14:paraId="3F6E96C2" w14:textId="77777777" w:rsidR="00B267ED" w:rsidRPr="005C6EC6" w:rsidRDefault="00B267ED" w:rsidP="000F778A">
            <w:pPr>
              <w:spacing w:after="0" w:line="240" w:lineRule="auto"/>
              <w:rPr>
                <w:rFonts w:eastAsia="Times New Roman" w:cs="Calibri"/>
                <w:b/>
                <w:bCs/>
              </w:rPr>
            </w:pPr>
          </w:p>
        </w:tc>
        <w:tc>
          <w:tcPr>
            <w:tcW w:w="1313" w:type="dxa"/>
            <w:tcBorders>
              <w:top w:val="nil"/>
              <w:left w:val="nil"/>
              <w:bottom w:val="nil"/>
              <w:right w:val="nil"/>
            </w:tcBorders>
            <w:shd w:val="clear" w:color="auto" w:fill="auto"/>
            <w:noWrap/>
            <w:hideMark/>
          </w:tcPr>
          <w:p w14:paraId="109A7063" w14:textId="77777777" w:rsidR="00B267ED" w:rsidRPr="005C6EC6" w:rsidRDefault="00B267ED" w:rsidP="000F778A">
            <w:pPr>
              <w:spacing w:after="0" w:line="240" w:lineRule="auto"/>
              <w:rPr>
                <w:rFonts w:eastAsia="Times New Roman" w:cs="Calibri"/>
              </w:rPr>
            </w:pPr>
            <w:r w:rsidRPr="005C6EC6">
              <w:rPr>
                <w:rFonts w:eastAsia="Times New Roman" w:cs="Calibri"/>
              </w:rPr>
              <w:t>NKKSKSTVL</w:t>
            </w:r>
          </w:p>
        </w:tc>
        <w:tc>
          <w:tcPr>
            <w:tcW w:w="660" w:type="dxa"/>
            <w:tcBorders>
              <w:top w:val="nil"/>
              <w:left w:val="nil"/>
              <w:bottom w:val="nil"/>
              <w:right w:val="nil"/>
            </w:tcBorders>
            <w:shd w:val="clear" w:color="auto" w:fill="auto"/>
            <w:hideMark/>
          </w:tcPr>
          <w:p w14:paraId="0FD64CA0" w14:textId="77777777" w:rsidR="00B267ED" w:rsidRPr="005C6EC6" w:rsidRDefault="00B267ED" w:rsidP="000F778A">
            <w:pPr>
              <w:spacing w:after="0" w:line="240" w:lineRule="auto"/>
              <w:rPr>
                <w:rFonts w:eastAsia="Times New Roman" w:cs="Calibri"/>
              </w:rPr>
            </w:pPr>
            <w:r w:rsidRPr="005C6EC6">
              <w:rPr>
                <w:rFonts w:eastAsia="Times New Roman" w:cs="Calibri"/>
              </w:rPr>
              <w:t>168</w:t>
            </w:r>
          </w:p>
        </w:tc>
        <w:tc>
          <w:tcPr>
            <w:tcW w:w="802" w:type="dxa"/>
            <w:tcBorders>
              <w:top w:val="nil"/>
              <w:left w:val="nil"/>
              <w:bottom w:val="nil"/>
              <w:right w:val="nil"/>
            </w:tcBorders>
            <w:shd w:val="clear" w:color="auto" w:fill="auto"/>
            <w:hideMark/>
          </w:tcPr>
          <w:p w14:paraId="2B46549E" w14:textId="77777777" w:rsidR="00B267ED" w:rsidRPr="005C6EC6" w:rsidRDefault="00B267ED" w:rsidP="000F778A">
            <w:pPr>
              <w:spacing w:after="0" w:line="240" w:lineRule="auto"/>
              <w:rPr>
                <w:rFonts w:eastAsia="Times New Roman" w:cs="Calibri"/>
              </w:rPr>
            </w:pPr>
            <w:r w:rsidRPr="005C6EC6">
              <w:rPr>
                <w:rFonts w:eastAsia="Times New Roman" w:cs="Calibri"/>
              </w:rPr>
              <w:t>176</w:t>
            </w:r>
          </w:p>
        </w:tc>
        <w:tc>
          <w:tcPr>
            <w:tcW w:w="1098" w:type="dxa"/>
            <w:tcBorders>
              <w:top w:val="nil"/>
              <w:left w:val="nil"/>
              <w:bottom w:val="nil"/>
              <w:right w:val="nil"/>
            </w:tcBorders>
            <w:shd w:val="clear" w:color="auto" w:fill="auto"/>
            <w:hideMark/>
          </w:tcPr>
          <w:p w14:paraId="4428F79B" w14:textId="77777777" w:rsidR="00B267ED" w:rsidRPr="005C6EC6" w:rsidRDefault="00B267ED" w:rsidP="000F778A">
            <w:pPr>
              <w:spacing w:after="0" w:line="240" w:lineRule="auto"/>
              <w:rPr>
                <w:rFonts w:eastAsia="Times New Roman" w:cs="Calibri"/>
              </w:rPr>
            </w:pPr>
            <w:r w:rsidRPr="005C6EC6">
              <w:rPr>
                <w:rFonts w:eastAsia="Times New Roman" w:cs="Calibri"/>
              </w:rPr>
              <w:t>9</w:t>
            </w:r>
          </w:p>
        </w:tc>
        <w:tc>
          <w:tcPr>
            <w:tcW w:w="1429" w:type="dxa"/>
            <w:tcBorders>
              <w:top w:val="nil"/>
              <w:left w:val="nil"/>
              <w:bottom w:val="nil"/>
              <w:right w:val="nil"/>
            </w:tcBorders>
            <w:shd w:val="clear" w:color="auto" w:fill="auto"/>
            <w:noWrap/>
            <w:hideMark/>
          </w:tcPr>
          <w:p w14:paraId="72AFD6B6" w14:textId="77777777" w:rsidR="00B267ED" w:rsidRPr="005C6EC6" w:rsidRDefault="00B267ED" w:rsidP="000F778A">
            <w:pPr>
              <w:spacing w:after="0" w:line="240" w:lineRule="auto"/>
              <w:rPr>
                <w:rFonts w:eastAsia="Times New Roman" w:cs="Calibri"/>
              </w:rPr>
            </w:pPr>
            <w:r w:rsidRPr="005C6EC6">
              <w:rPr>
                <w:rFonts w:eastAsia="Times New Roman" w:cs="Calibri"/>
              </w:rPr>
              <w:t xml:space="preserve">0.7323 </w:t>
            </w:r>
          </w:p>
        </w:tc>
        <w:tc>
          <w:tcPr>
            <w:tcW w:w="236" w:type="dxa"/>
            <w:tcBorders>
              <w:top w:val="nil"/>
              <w:left w:val="nil"/>
              <w:bottom w:val="nil"/>
              <w:right w:val="nil"/>
            </w:tcBorders>
            <w:shd w:val="clear" w:color="auto" w:fill="auto"/>
            <w:noWrap/>
          </w:tcPr>
          <w:p w14:paraId="5ECD096A" w14:textId="77777777" w:rsidR="00B267ED" w:rsidRPr="005C6EC6" w:rsidRDefault="00B267ED" w:rsidP="000F778A">
            <w:pPr>
              <w:spacing w:after="0" w:line="240" w:lineRule="auto"/>
              <w:rPr>
                <w:rFonts w:eastAsia="Times New Roman" w:cs="Calibri"/>
              </w:rPr>
            </w:pPr>
          </w:p>
        </w:tc>
        <w:tc>
          <w:tcPr>
            <w:tcW w:w="1784" w:type="dxa"/>
            <w:tcBorders>
              <w:top w:val="nil"/>
              <w:left w:val="nil"/>
              <w:bottom w:val="nil"/>
              <w:right w:val="nil"/>
            </w:tcBorders>
            <w:shd w:val="clear" w:color="auto" w:fill="auto"/>
            <w:noWrap/>
            <w:hideMark/>
          </w:tcPr>
          <w:p w14:paraId="7AEF06BD" w14:textId="77777777" w:rsidR="00B267ED" w:rsidRPr="005C6EC6" w:rsidRDefault="00B267ED" w:rsidP="000F778A">
            <w:pPr>
              <w:spacing w:after="0" w:line="240" w:lineRule="auto"/>
              <w:rPr>
                <w:rFonts w:eastAsia="Times New Roman" w:cs="Calibri"/>
              </w:rPr>
            </w:pPr>
            <w:r w:rsidRPr="005C6EC6">
              <w:rPr>
                <w:rFonts w:eastAsia="Times New Roman" w:cs="Calibri"/>
              </w:rPr>
              <w:t>88.31%</w:t>
            </w:r>
          </w:p>
        </w:tc>
      </w:tr>
      <w:tr w:rsidR="00B267ED" w:rsidRPr="005C6EC6" w14:paraId="49F52761" w14:textId="77777777" w:rsidTr="000F778A">
        <w:trPr>
          <w:trHeight w:val="318"/>
          <w:jc w:val="center"/>
        </w:trPr>
        <w:tc>
          <w:tcPr>
            <w:tcW w:w="3448" w:type="dxa"/>
            <w:tcBorders>
              <w:top w:val="nil"/>
              <w:left w:val="nil"/>
              <w:bottom w:val="nil"/>
              <w:right w:val="nil"/>
            </w:tcBorders>
            <w:shd w:val="clear" w:color="auto" w:fill="auto"/>
            <w:noWrap/>
            <w:hideMark/>
          </w:tcPr>
          <w:p w14:paraId="11B01909" w14:textId="77777777" w:rsidR="00B267ED" w:rsidRPr="005C6EC6" w:rsidRDefault="00B267ED" w:rsidP="000F778A">
            <w:pPr>
              <w:spacing w:after="0" w:line="240" w:lineRule="auto"/>
              <w:rPr>
                <w:rFonts w:eastAsia="Times New Roman" w:cs="Calibri"/>
                <w:b/>
                <w:bCs/>
              </w:rPr>
            </w:pPr>
            <w:r w:rsidRPr="005C6EC6">
              <w:rPr>
                <w:rFonts w:eastAsia="Times New Roman" w:cs="Calibri"/>
                <w:b/>
                <w:bCs/>
              </w:rPr>
              <w:t>Envelope glycoprotein B</w:t>
            </w:r>
          </w:p>
        </w:tc>
        <w:tc>
          <w:tcPr>
            <w:tcW w:w="1313" w:type="dxa"/>
            <w:tcBorders>
              <w:top w:val="nil"/>
              <w:left w:val="nil"/>
              <w:bottom w:val="nil"/>
              <w:right w:val="nil"/>
            </w:tcBorders>
            <w:shd w:val="clear" w:color="auto" w:fill="auto"/>
            <w:noWrap/>
            <w:hideMark/>
          </w:tcPr>
          <w:p w14:paraId="2BBD18AE" w14:textId="77777777" w:rsidR="00B267ED" w:rsidRPr="005C6EC6" w:rsidRDefault="00B267ED" w:rsidP="000F778A">
            <w:pPr>
              <w:spacing w:after="0" w:line="240" w:lineRule="auto"/>
              <w:rPr>
                <w:rFonts w:eastAsia="Times New Roman" w:cs="Calibri"/>
              </w:rPr>
            </w:pPr>
            <w:r w:rsidRPr="005C6EC6">
              <w:rPr>
                <w:rFonts w:eastAsia="Times New Roman" w:cs="Calibri"/>
              </w:rPr>
              <w:t>TSSVEFAML</w:t>
            </w:r>
          </w:p>
        </w:tc>
        <w:tc>
          <w:tcPr>
            <w:tcW w:w="660" w:type="dxa"/>
            <w:tcBorders>
              <w:top w:val="nil"/>
              <w:left w:val="nil"/>
              <w:bottom w:val="nil"/>
              <w:right w:val="nil"/>
            </w:tcBorders>
            <w:shd w:val="clear" w:color="auto" w:fill="auto"/>
            <w:hideMark/>
          </w:tcPr>
          <w:p w14:paraId="10689DB6" w14:textId="77777777" w:rsidR="00B267ED" w:rsidRPr="005C6EC6" w:rsidRDefault="00B267ED" w:rsidP="000F778A">
            <w:pPr>
              <w:spacing w:after="0" w:line="240" w:lineRule="auto"/>
              <w:rPr>
                <w:rFonts w:eastAsia="Times New Roman" w:cs="Calibri"/>
              </w:rPr>
            </w:pPr>
            <w:r w:rsidRPr="005C6EC6">
              <w:rPr>
                <w:rFonts w:eastAsia="Times New Roman" w:cs="Calibri"/>
              </w:rPr>
              <w:t>509</w:t>
            </w:r>
          </w:p>
        </w:tc>
        <w:tc>
          <w:tcPr>
            <w:tcW w:w="802" w:type="dxa"/>
            <w:tcBorders>
              <w:top w:val="nil"/>
              <w:left w:val="nil"/>
              <w:bottom w:val="nil"/>
              <w:right w:val="nil"/>
            </w:tcBorders>
            <w:shd w:val="clear" w:color="auto" w:fill="auto"/>
            <w:hideMark/>
          </w:tcPr>
          <w:p w14:paraId="18770212" w14:textId="77777777" w:rsidR="00B267ED" w:rsidRPr="005C6EC6" w:rsidRDefault="00B267ED" w:rsidP="000F778A">
            <w:pPr>
              <w:spacing w:after="0" w:line="240" w:lineRule="auto"/>
              <w:rPr>
                <w:rFonts w:eastAsia="Times New Roman" w:cs="Calibri"/>
              </w:rPr>
            </w:pPr>
            <w:r w:rsidRPr="005C6EC6">
              <w:rPr>
                <w:rFonts w:eastAsia="Times New Roman" w:cs="Calibri"/>
              </w:rPr>
              <w:t>517</w:t>
            </w:r>
          </w:p>
        </w:tc>
        <w:tc>
          <w:tcPr>
            <w:tcW w:w="1098" w:type="dxa"/>
            <w:tcBorders>
              <w:top w:val="nil"/>
              <w:left w:val="nil"/>
              <w:bottom w:val="nil"/>
              <w:right w:val="nil"/>
            </w:tcBorders>
            <w:shd w:val="clear" w:color="auto" w:fill="auto"/>
            <w:hideMark/>
          </w:tcPr>
          <w:p w14:paraId="289733CC" w14:textId="77777777" w:rsidR="00B267ED" w:rsidRPr="005C6EC6" w:rsidRDefault="00B267ED" w:rsidP="000F778A">
            <w:pPr>
              <w:spacing w:after="0" w:line="240" w:lineRule="auto"/>
              <w:rPr>
                <w:rFonts w:eastAsia="Times New Roman" w:cs="Calibri"/>
              </w:rPr>
            </w:pPr>
            <w:r w:rsidRPr="005C6EC6">
              <w:rPr>
                <w:rFonts w:eastAsia="Times New Roman" w:cs="Calibri"/>
              </w:rPr>
              <w:t>9</w:t>
            </w:r>
          </w:p>
        </w:tc>
        <w:tc>
          <w:tcPr>
            <w:tcW w:w="1429" w:type="dxa"/>
            <w:tcBorders>
              <w:top w:val="nil"/>
              <w:left w:val="nil"/>
              <w:bottom w:val="nil"/>
              <w:right w:val="nil"/>
            </w:tcBorders>
            <w:shd w:val="clear" w:color="auto" w:fill="auto"/>
            <w:noWrap/>
            <w:hideMark/>
          </w:tcPr>
          <w:p w14:paraId="4BAAE8FC" w14:textId="77777777" w:rsidR="00B267ED" w:rsidRPr="005C6EC6" w:rsidRDefault="00B267ED" w:rsidP="000F778A">
            <w:pPr>
              <w:spacing w:after="0" w:line="240" w:lineRule="auto"/>
              <w:rPr>
                <w:rFonts w:eastAsia="Times New Roman" w:cs="Calibri"/>
              </w:rPr>
            </w:pPr>
            <w:r w:rsidRPr="005C6EC6">
              <w:rPr>
                <w:rFonts w:eastAsia="Times New Roman" w:cs="Calibri"/>
              </w:rPr>
              <w:t xml:space="preserve">1.1867 </w:t>
            </w:r>
          </w:p>
        </w:tc>
        <w:tc>
          <w:tcPr>
            <w:tcW w:w="236" w:type="dxa"/>
            <w:tcBorders>
              <w:top w:val="nil"/>
              <w:left w:val="nil"/>
              <w:bottom w:val="nil"/>
              <w:right w:val="nil"/>
            </w:tcBorders>
            <w:shd w:val="clear" w:color="auto" w:fill="auto"/>
            <w:noWrap/>
          </w:tcPr>
          <w:p w14:paraId="76B8D726" w14:textId="77777777" w:rsidR="00B267ED" w:rsidRPr="005C6EC6" w:rsidRDefault="00B267ED" w:rsidP="000F778A">
            <w:pPr>
              <w:spacing w:after="0" w:line="240" w:lineRule="auto"/>
              <w:rPr>
                <w:rFonts w:eastAsia="Times New Roman" w:cs="Calibri"/>
              </w:rPr>
            </w:pPr>
          </w:p>
        </w:tc>
        <w:tc>
          <w:tcPr>
            <w:tcW w:w="1784" w:type="dxa"/>
            <w:tcBorders>
              <w:top w:val="nil"/>
              <w:left w:val="nil"/>
              <w:bottom w:val="nil"/>
              <w:right w:val="nil"/>
            </w:tcBorders>
            <w:shd w:val="clear" w:color="auto" w:fill="auto"/>
            <w:noWrap/>
            <w:hideMark/>
          </w:tcPr>
          <w:p w14:paraId="2C22B136" w14:textId="77777777" w:rsidR="00B267ED" w:rsidRPr="005C6EC6" w:rsidRDefault="00B267ED" w:rsidP="000F778A">
            <w:pPr>
              <w:spacing w:after="0" w:line="240" w:lineRule="auto"/>
              <w:rPr>
                <w:rFonts w:eastAsia="Times New Roman" w:cs="Calibri"/>
              </w:rPr>
            </w:pPr>
            <w:r w:rsidRPr="005C6EC6">
              <w:rPr>
                <w:rFonts w:eastAsia="Times New Roman" w:cs="Calibri"/>
              </w:rPr>
              <w:t>100.00%</w:t>
            </w:r>
          </w:p>
        </w:tc>
      </w:tr>
      <w:tr w:rsidR="00B267ED" w:rsidRPr="005C6EC6" w14:paraId="458EB345" w14:textId="77777777" w:rsidTr="000F778A">
        <w:trPr>
          <w:trHeight w:val="318"/>
          <w:jc w:val="center"/>
        </w:trPr>
        <w:tc>
          <w:tcPr>
            <w:tcW w:w="3448" w:type="dxa"/>
            <w:tcBorders>
              <w:top w:val="nil"/>
              <w:left w:val="nil"/>
              <w:bottom w:val="nil"/>
              <w:right w:val="nil"/>
            </w:tcBorders>
            <w:shd w:val="clear" w:color="auto" w:fill="auto"/>
            <w:noWrap/>
            <w:hideMark/>
          </w:tcPr>
          <w:p w14:paraId="5CF48802" w14:textId="77777777" w:rsidR="00B267ED" w:rsidRPr="005C6EC6" w:rsidRDefault="00B267ED" w:rsidP="000F778A">
            <w:pPr>
              <w:spacing w:after="0" w:line="240" w:lineRule="auto"/>
              <w:rPr>
                <w:rFonts w:eastAsia="Times New Roman" w:cs="Calibri"/>
                <w:b/>
                <w:bCs/>
              </w:rPr>
            </w:pPr>
          </w:p>
        </w:tc>
        <w:tc>
          <w:tcPr>
            <w:tcW w:w="1313" w:type="dxa"/>
            <w:tcBorders>
              <w:top w:val="nil"/>
              <w:left w:val="nil"/>
              <w:bottom w:val="nil"/>
              <w:right w:val="nil"/>
            </w:tcBorders>
            <w:shd w:val="clear" w:color="auto" w:fill="auto"/>
            <w:noWrap/>
            <w:hideMark/>
          </w:tcPr>
          <w:p w14:paraId="2C12916A" w14:textId="77777777" w:rsidR="00B267ED" w:rsidRPr="005C6EC6" w:rsidRDefault="00B267ED" w:rsidP="000F778A">
            <w:pPr>
              <w:spacing w:after="0" w:line="240" w:lineRule="auto"/>
              <w:rPr>
                <w:rFonts w:eastAsia="Times New Roman" w:cs="Calibri"/>
              </w:rPr>
            </w:pPr>
            <w:r w:rsidRPr="005C6EC6">
              <w:rPr>
                <w:rFonts w:eastAsia="Times New Roman" w:cs="Calibri"/>
              </w:rPr>
              <w:t>FGALAVGLL</w:t>
            </w:r>
          </w:p>
        </w:tc>
        <w:tc>
          <w:tcPr>
            <w:tcW w:w="660" w:type="dxa"/>
            <w:tcBorders>
              <w:top w:val="nil"/>
              <w:left w:val="nil"/>
              <w:bottom w:val="nil"/>
              <w:right w:val="nil"/>
            </w:tcBorders>
            <w:shd w:val="clear" w:color="auto" w:fill="auto"/>
            <w:hideMark/>
          </w:tcPr>
          <w:p w14:paraId="5F615D6F" w14:textId="77777777" w:rsidR="00B267ED" w:rsidRPr="005C6EC6" w:rsidRDefault="00B267ED" w:rsidP="000F778A">
            <w:pPr>
              <w:spacing w:after="0" w:line="240" w:lineRule="auto"/>
              <w:rPr>
                <w:rFonts w:eastAsia="Times New Roman" w:cs="Calibri"/>
              </w:rPr>
            </w:pPr>
            <w:r w:rsidRPr="005C6EC6">
              <w:rPr>
                <w:rFonts w:eastAsia="Times New Roman" w:cs="Calibri"/>
              </w:rPr>
              <w:t>787</w:t>
            </w:r>
          </w:p>
        </w:tc>
        <w:tc>
          <w:tcPr>
            <w:tcW w:w="802" w:type="dxa"/>
            <w:tcBorders>
              <w:top w:val="nil"/>
              <w:left w:val="nil"/>
              <w:bottom w:val="nil"/>
              <w:right w:val="nil"/>
            </w:tcBorders>
            <w:shd w:val="clear" w:color="auto" w:fill="auto"/>
            <w:hideMark/>
          </w:tcPr>
          <w:p w14:paraId="354A4191" w14:textId="77777777" w:rsidR="00B267ED" w:rsidRPr="005C6EC6" w:rsidRDefault="00B267ED" w:rsidP="000F778A">
            <w:pPr>
              <w:spacing w:after="0" w:line="240" w:lineRule="auto"/>
              <w:rPr>
                <w:rFonts w:eastAsia="Times New Roman" w:cs="Calibri"/>
              </w:rPr>
            </w:pPr>
            <w:r w:rsidRPr="005C6EC6">
              <w:rPr>
                <w:rFonts w:eastAsia="Times New Roman" w:cs="Calibri"/>
              </w:rPr>
              <w:t>795</w:t>
            </w:r>
          </w:p>
        </w:tc>
        <w:tc>
          <w:tcPr>
            <w:tcW w:w="1098" w:type="dxa"/>
            <w:tcBorders>
              <w:top w:val="nil"/>
              <w:left w:val="nil"/>
              <w:bottom w:val="nil"/>
              <w:right w:val="nil"/>
            </w:tcBorders>
            <w:shd w:val="clear" w:color="auto" w:fill="auto"/>
            <w:hideMark/>
          </w:tcPr>
          <w:p w14:paraId="7CC23422" w14:textId="77777777" w:rsidR="00B267ED" w:rsidRPr="005C6EC6" w:rsidRDefault="00B267ED" w:rsidP="000F778A">
            <w:pPr>
              <w:spacing w:after="0" w:line="240" w:lineRule="auto"/>
              <w:rPr>
                <w:rFonts w:eastAsia="Times New Roman" w:cs="Calibri"/>
              </w:rPr>
            </w:pPr>
            <w:r w:rsidRPr="005C6EC6">
              <w:rPr>
                <w:rFonts w:eastAsia="Times New Roman" w:cs="Calibri"/>
              </w:rPr>
              <w:t>9</w:t>
            </w:r>
          </w:p>
        </w:tc>
        <w:tc>
          <w:tcPr>
            <w:tcW w:w="1429" w:type="dxa"/>
            <w:tcBorders>
              <w:top w:val="nil"/>
              <w:left w:val="nil"/>
              <w:bottom w:val="nil"/>
              <w:right w:val="nil"/>
            </w:tcBorders>
            <w:shd w:val="clear" w:color="auto" w:fill="auto"/>
            <w:noWrap/>
            <w:hideMark/>
          </w:tcPr>
          <w:p w14:paraId="41570219" w14:textId="77777777" w:rsidR="00B267ED" w:rsidRPr="005C6EC6" w:rsidRDefault="00B267ED" w:rsidP="000F778A">
            <w:pPr>
              <w:spacing w:after="0" w:line="240" w:lineRule="auto"/>
              <w:rPr>
                <w:rFonts w:eastAsia="Times New Roman" w:cs="Calibri"/>
              </w:rPr>
            </w:pPr>
            <w:r w:rsidRPr="005C6EC6">
              <w:rPr>
                <w:rFonts w:eastAsia="Times New Roman" w:cs="Calibri"/>
              </w:rPr>
              <w:t xml:space="preserve">1.2303 </w:t>
            </w:r>
          </w:p>
        </w:tc>
        <w:tc>
          <w:tcPr>
            <w:tcW w:w="236" w:type="dxa"/>
            <w:tcBorders>
              <w:top w:val="nil"/>
              <w:left w:val="nil"/>
              <w:bottom w:val="nil"/>
              <w:right w:val="nil"/>
            </w:tcBorders>
            <w:shd w:val="clear" w:color="auto" w:fill="auto"/>
            <w:noWrap/>
          </w:tcPr>
          <w:p w14:paraId="41F85BC3" w14:textId="77777777" w:rsidR="00B267ED" w:rsidRPr="005C6EC6" w:rsidRDefault="00B267ED" w:rsidP="000F778A">
            <w:pPr>
              <w:spacing w:after="0" w:line="240" w:lineRule="auto"/>
              <w:rPr>
                <w:rFonts w:eastAsia="Times New Roman" w:cs="Calibri"/>
              </w:rPr>
            </w:pPr>
          </w:p>
        </w:tc>
        <w:tc>
          <w:tcPr>
            <w:tcW w:w="1784" w:type="dxa"/>
            <w:tcBorders>
              <w:top w:val="nil"/>
              <w:left w:val="nil"/>
              <w:bottom w:val="nil"/>
              <w:right w:val="nil"/>
            </w:tcBorders>
            <w:shd w:val="clear" w:color="auto" w:fill="auto"/>
            <w:noWrap/>
            <w:hideMark/>
          </w:tcPr>
          <w:p w14:paraId="6FE52A25" w14:textId="77777777" w:rsidR="00B267ED" w:rsidRPr="005C6EC6" w:rsidRDefault="00B267ED" w:rsidP="000F778A">
            <w:pPr>
              <w:spacing w:after="0" w:line="240" w:lineRule="auto"/>
              <w:rPr>
                <w:rFonts w:eastAsia="Times New Roman" w:cs="Calibri"/>
              </w:rPr>
            </w:pPr>
            <w:r w:rsidRPr="005C6EC6">
              <w:rPr>
                <w:rFonts w:eastAsia="Times New Roman" w:cs="Calibri"/>
              </w:rPr>
              <w:t>100.00%</w:t>
            </w:r>
          </w:p>
        </w:tc>
      </w:tr>
      <w:tr w:rsidR="00B267ED" w:rsidRPr="005C6EC6" w14:paraId="07ED74B3" w14:textId="77777777" w:rsidTr="000F778A">
        <w:trPr>
          <w:trHeight w:val="318"/>
          <w:jc w:val="center"/>
        </w:trPr>
        <w:tc>
          <w:tcPr>
            <w:tcW w:w="3448" w:type="dxa"/>
            <w:tcBorders>
              <w:top w:val="nil"/>
              <w:left w:val="nil"/>
              <w:bottom w:val="nil"/>
              <w:right w:val="nil"/>
            </w:tcBorders>
            <w:shd w:val="clear" w:color="auto" w:fill="auto"/>
            <w:noWrap/>
            <w:hideMark/>
          </w:tcPr>
          <w:p w14:paraId="0E803237" w14:textId="77777777" w:rsidR="00B267ED" w:rsidRPr="005C6EC6" w:rsidRDefault="00B267ED" w:rsidP="000F778A">
            <w:pPr>
              <w:spacing w:after="0" w:line="240" w:lineRule="auto"/>
              <w:rPr>
                <w:rFonts w:eastAsia="Times New Roman" w:cs="Calibri"/>
                <w:b/>
                <w:bCs/>
              </w:rPr>
            </w:pPr>
          </w:p>
        </w:tc>
        <w:tc>
          <w:tcPr>
            <w:tcW w:w="1313" w:type="dxa"/>
            <w:tcBorders>
              <w:top w:val="nil"/>
              <w:left w:val="nil"/>
              <w:bottom w:val="nil"/>
              <w:right w:val="nil"/>
            </w:tcBorders>
            <w:shd w:val="clear" w:color="auto" w:fill="auto"/>
            <w:noWrap/>
            <w:hideMark/>
          </w:tcPr>
          <w:p w14:paraId="67131AC8" w14:textId="77777777" w:rsidR="00B267ED" w:rsidRPr="005C6EC6" w:rsidRDefault="00B267ED" w:rsidP="000F778A">
            <w:pPr>
              <w:spacing w:after="0" w:line="240" w:lineRule="auto"/>
              <w:rPr>
                <w:rFonts w:eastAsia="Times New Roman" w:cs="Calibri"/>
              </w:rPr>
            </w:pPr>
            <w:r w:rsidRPr="005C6EC6">
              <w:rPr>
                <w:rFonts w:eastAsia="Times New Roman" w:cs="Calibri"/>
              </w:rPr>
              <w:t>TSRLTGLAL</w:t>
            </w:r>
          </w:p>
        </w:tc>
        <w:tc>
          <w:tcPr>
            <w:tcW w:w="660" w:type="dxa"/>
            <w:tcBorders>
              <w:top w:val="nil"/>
              <w:left w:val="nil"/>
              <w:bottom w:val="nil"/>
              <w:right w:val="nil"/>
            </w:tcBorders>
            <w:shd w:val="clear" w:color="auto" w:fill="auto"/>
            <w:hideMark/>
          </w:tcPr>
          <w:p w14:paraId="62F74A56" w14:textId="77777777" w:rsidR="00B267ED" w:rsidRPr="005C6EC6" w:rsidRDefault="00B267ED" w:rsidP="000F778A">
            <w:pPr>
              <w:spacing w:after="0" w:line="240" w:lineRule="auto"/>
              <w:rPr>
                <w:rFonts w:eastAsia="Times New Roman" w:cs="Calibri"/>
              </w:rPr>
            </w:pPr>
            <w:r w:rsidRPr="005C6EC6">
              <w:rPr>
                <w:rFonts w:eastAsia="Times New Roman" w:cs="Calibri"/>
              </w:rPr>
              <w:t>906</w:t>
            </w:r>
          </w:p>
        </w:tc>
        <w:tc>
          <w:tcPr>
            <w:tcW w:w="802" w:type="dxa"/>
            <w:tcBorders>
              <w:top w:val="nil"/>
              <w:left w:val="nil"/>
              <w:bottom w:val="nil"/>
              <w:right w:val="nil"/>
            </w:tcBorders>
            <w:shd w:val="clear" w:color="auto" w:fill="auto"/>
            <w:hideMark/>
          </w:tcPr>
          <w:p w14:paraId="43EBC3B9" w14:textId="77777777" w:rsidR="00B267ED" w:rsidRPr="005C6EC6" w:rsidRDefault="00B267ED" w:rsidP="000F778A">
            <w:pPr>
              <w:spacing w:after="0" w:line="240" w:lineRule="auto"/>
              <w:rPr>
                <w:rFonts w:eastAsia="Times New Roman" w:cs="Calibri"/>
              </w:rPr>
            </w:pPr>
            <w:r w:rsidRPr="005C6EC6">
              <w:rPr>
                <w:rFonts w:eastAsia="Times New Roman" w:cs="Calibri"/>
              </w:rPr>
              <w:t>914</w:t>
            </w:r>
          </w:p>
        </w:tc>
        <w:tc>
          <w:tcPr>
            <w:tcW w:w="1098" w:type="dxa"/>
            <w:tcBorders>
              <w:top w:val="nil"/>
              <w:left w:val="nil"/>
              <w:bottom w:val="nil"/>
              <w:right w:val="nil"/>
            </w:tcBorders>
            <w:shd w:val="clear" w:color="auto" w:fill="auto"/>
            <w:hideMark/>
          </w:tcPr>
          <w:p w14:paraId="46C05B0F" w14:textId="77777777" w:rsidR="00B267ED" w:rsidRPr="005C6EC6" w:rsidRDefault="00B267ED" w:rsidP="000F778A">
            <w:pPr>
              <w:spacing w:after="0" w:line="240" w:lineRule="auto"/>
              <w:rPr>
                <w:rFonts w:eastAsia="Times New Roman" w:cs="Calibri"/>
              </w:rPr>
            </w:pPr>
            <w:r w:rsidRPr="005C6EC6">
              <w:rPr>
                <w:rFonts w:eastAsia="Times New Roman" w:cs="Calibri"/>
              </w:rPr>
              <w:t>9</w:t>
            </w:r>
          </w:p>
        </w:tc>
        <w:tc>
          <w:tcPr>
            <w:tcW w:w="1429" w:type="dxa"/>
            <w:tcBorders>
              <w:top w:val="nil"/>
              <w:left w:val="nil"/>
              <w:bottom w:val="nil"/>
              <w:right w:val="nil"/>
            </w:tcBorders>
            <w:shd w:val="clear" w:color="auto" w:fill="auto"/>
            <w:noWrap/>
            <w:hideMark/>
          </w:tcPr>
          <w:p w14:paraId="5C7239E5" w14:textId="77777777" w:rsidR="00B267ED" w:rsidRPr="005C6EC6" w:rsidRDefault="00B267ED" w:rsidP="000F778A">
            <w:pPr>
              <w:spacing w:after="0" w:line="240" w:lineRule="auto"/>
              <w:rPr>
                <w:rFonts w:eastAsia="Times New Roman" w:cs="Calibri"/>
              </w:rPr>
            </w:pPr>
            <w:r w:rsidRPr="005C6EC6">
              <w:rPr>
                <w:rFonts w:eastAsia="Times New Roman" w:cs="Calibri"/>
              </w:rPr>
              <w:t xml:space="preserve">0.9287 </w:t>
            </w:r>
          </w:p>
        </w:tc>
        <w:tc>
          <w:tcPr>
            <w:tcW w:w="236" w:type="dxa"/>
            <w:tcBorders>
              <w:top w:val="nil"/>
              <w:left w:val="nil"/>
              <w:bottom w:val="nil"/>
              <w:right w:val="nil"/>
            </w:tcBorders>
            <w:shd w:val="clear" w:color="auto" w:fill="auto"/>
            <w:noWrap/>
          </w:tcPr>
          <w:p w14:paraId="2523F22A" w14:textId="77777777" w:rsidR="00B267ED" w:rsidRPr="005C6EC6" w:rsidRDefault="00B267ED" w:rsidP="000F778A">
            <w:pPr>
              <w:spacing w:after="0" w:line="240" w:lineRule="auto"/>
              <w:rPr>
                <w:rFonts w:eastAsia="Times New Roman" w:cs="Calibri"/>
              </w:rPr>
            </w:pPr>
          </w:p>
        </w:tc>
        <w:tc>
          <w:tcPr>
            <w:tcW w:w="1784" w:type="dxa"/>
            <w:tcBorders>
              <w:top w:val="nil"/>
              <w:left w:val="nil"/>
              <w:bottom w:val="nil"/>
              <w:right w:val="nil"/>
            </w:tcBorders>
            <w:shd w:val="clear" w:color="auto" w:fill="auto"/>
            <w:noWrap/>
            <w:hideMark/>
          </w:tcPr>
          <w:p w14:paraId="6F0E0547" w14:textId="77777777" w:rsidR="00B267ED" w:rsidRPr="005C6EC6" w:rsidRDefault="00B267ED" w:rsidP="000F778A">
            <w:pPr>
              <w:spacing w:after="0" w:line="240" w:lineRule="auto"/>
              <w:rPr>
                <w:rFonts w:eastAsia="Times New Roman" w:cs="Calibri"/>
              </w:rPr>
            </w:pPr>
            <w:r w:rsidRPr="005C6EC6">
              <w:rPr>
                <w:rFonts w:eastAsia="Times New Roman" w:cs="Calibri"/>
              </w:rPr>
              <w:t>99.96%</w:t>
            </w:r>
          </w:p>
        </w:tc>
      </w:tr>
      <w:tr w:rsidR="00B267ED" w:rsidRPr="005C6EC6" w14:paraId="6910D410" w14:textId="77777777" w:rsidTr="000F778A">
        <w:trPr>
          <w:trHeight w:val="318"/>
          <w:jc w:val="center"/>
        </w:trPr>
        <w:tc>
          <w:tcPr>
            <w:tcW w:w="3448" w:type="dxa"/>
            <w:tcBorders>
              <w:top w:val="nil"/>
              <w:left w:val="nil"/>
              <w:bottom w:val="nil"/>
              <w:right w:val="nil"/>
            </w:tcBorders>
            <w:shd w:val="clear" w:color="auto" w:fill="auto"/>
            <w:noWrap/>
            <w:hideMark/>
          </w:tcPr>
          <w:p w14:paraId="3BA2ACE7" w14:textId="77777777" w:rsidR="00B267ED" w:rsidRPr="005C6EC6" w:rsidRDefault="00B267ED" w:rsidP="000F778A">
            <w:pPr>
              <w:spacing w:after="0" w:line="240" w:lineRule="auto"/>
              <w:rPr>
                <w:rFonts w:eastAsia="Times New Roman" w:cs="Calibri"/>
                <w:b/>
                <w:bCs/>
              </w:rPr>
            </w:pPr>
            <w:r w:rsidRPr="005C6EC6">
              <w:rPr>
                <w:rFonts w:eastAsia="Times New Roman" w:cs="Calibri"/>
                <w:b/>
                <w:bCs/>
              </w:rPr>
              <w:t>Envelope glycoprotein C</w:t>
            </w:r>
          </w:p>
        </w:tc>
        <w:tc>
          <w:tcPr>
            <w:tcW w:w="1313" w:type="dxa"/>
            <w:tcBorders>
              <w:top w:val="nil"/>
              <w:left w:val="nil"/>
              <w:bottom w:val="nil"/>
              <w:right w:val="nil"/>
            </w:tcBorders>
            <w:shd w:val="clear" w:color="auto" w:fill="auto"/>
            <w:noWrap/>
            <w:hideMark/>
          </w:tcPr>
          <w:p w14:paraId="6ACFE465" w14:textId="77777777" w:rsidR="00B267ED" w:rsidRPr="005C6EC6" w:rsidRDefault="00B267ED" w:rsidP="000F778A">
            <w:pPr>
              <w:spacing w:after="0" w:line="240" w:lineRule="auto"/>
              <w:rPr>
                <w:rFonts w:eastAsia="Times New Roman" w:cs="Calibri"/>
              </w:rPr>
            </w:pPr>
            <w:r w:rsidRPr="005C6EC6">
              <w:rPr>
                <w:rFonts w:eastAsia="Times New Roman" w:cs="Calibri"/>
              </w:rPr>
              <w:t>KFPPFSAVY</w:t>
            </w:r>
          </w:p>
        </w:tc>
        <w:tc>
          <w:tcPr>
            <w:tcW w:w="660" w:type="dxa"/>
            <w:tcBorders>
              <w:top w:val="nil"/>
              <w:left w:val="nil"/>
              <w:bottom w:val="nil"/>
              <w:right w:val="nil"/>
            </w:tcBorders>
            <w:shd w:val="clear" w:color="auto" w:fill="auto"/>
            <w:hideMark/>
          </w:tcPr>
          <w:p w14:paraId="4479E5A9" w14:textId="77777777" w:rsidR="00B267ED" w:rsidRPr="005C6EC6" w:rsidRDefault="00B267ED" w:rsidP="000F778A">
            <w:pPr>
              <w:spacing w:after="0" w:line="240" w:lineRule="auto"/>
              <w:rPr>
                <w:rFonts w:eastAsia="Times New Roman" w:cs="Calibri"/>
              </w:rPr>
            </w:pPr>
            <w:r w:rsidRPr="005C6EC6">
              <w:rPr>
                <w:rFonts w:eastAsia="Times New Roman" w:cs="Calibri"/>
              </w:rPr>
              <w:t>510</w:t>
            </w:r>
          </w:p>
        </w:tc>
        <w:tc>
          <w:tcPr>
            <w:tcW w:w="802" w:type="dxa"/>
            <w:tcBorders>
              <w:top w:val="nil"/>
              <w:left w:val="nil"/>
              <w:bottom w:val="nil"/>
              <w:right w:val="nil"/>
            </w:tcBorders>
            <w:shd w:val="clear" w:color="auto" w:fill="auto"/>
            <w:hideMark/>
          </w:tcPr>
          <w:p w14:paraId="136C5EB0" w14:textId="77777777" w:rsidR="00B267ED" w:rsidRPr="005C6EC6" w:rsidRDefault="00B267ED" w:rsidP="000F778A">
            <w:pPr>
              <w:spacing w:after="0" w:line="240" w:lineRule="auto"/>
              <w:rPr>
                <w:rFonts w:eastAsia="Times New Roman" w:cs="Calibri"/>
              </w:rPr>
            </w:pPr>
            <w:r w:rsidRPr="005C6EC6">
              <w:rPr>
                <w:rFonts w:eastAsia="Times New Roman" w:cs="Calibri"/>
              </w:rPr>
              <w:t>518</w:t>
            </w:r>
          </w:p>
        </w:tc>
        <w:tc>
          <w:tcPr>
            <w:tcW w:w="1098" w:type="dxa"/>
            <w:tcBorders>
              <w:top w:val="nil"/>
              <w:left w:val="nil"/>
              <w:bottom w:val="nil"/>
              <w:right w:val="nil"/>
            </w:tcBorders>
            <w:shd w:val="clear" w:color="auto" w:fill="auto"/>
            <w:hideMark/>
          </w:tcPr>
          <w:p w14:paraId="3F7934B1" w14:textId="77777777" w:rsidR="00B267ED" w:rsidRPr="005C6EC6" w:rsidRDefault="00B267ED" w:rsidP="000F778A">
            <w:pPr>
              <w:spacing w:after="0" w:line="240" w:lineRule="auto"/>
              <w:rPr>
                <w:rFonts w:eastAsia="Times New Roman" w:cs="Calibri"/>
              </w:rPr>
            </w:pPr>
            <w:r w:rsidRPr="005C6EC6">
              <w:rPr>
                <w:rFonts w:eastAsia="Times New Roman" w:cs="Calibri"/>
              </w:rPr>
              <w:t>9</w:t>
            </w:r>
          </w:p>
        </w:tc>
        <w:tc>
          <w:tcPr>
            <w:tcW w:w="1429" w:type="dxa"/>
            <w:tcBorders>
              <w:top w:val="nil"/>
              <w:left w:val="nil"/>
              <w:bottom w:val="nil"/>
              <w:right w:val="nil"/>
            </w:tcBorders>
            <w:shd w:val="clear" w:color="auto" w:fill="auto"/>
            <w:noWrap/>
            <w:hideMark/>
          </w:tcPr>
          <w:p w14:paraId="27E75154" w14:textId="77777777" w:rsidR="00B267ED" w:rsidRPr="005C6EC6" w:rsidRDefault="00B267ED" w:rsidP="000F778A">
            <w:pPr>
              <w:spacing w:after="0" w:line="240" w:lineRule="auto"/>
              <w:rPr>
                <w:rFonts w:eastAsia="Times New Roman" w:cs="Calibri"/>
              </w:rPr>
            </w:pPr>
            <w:r w:rsidRPr="005C6EC6">
              <w:rPr>
                <w:rFonts w:eastAsia="Times New Roman" w:cs="Calibri"/>
              </w:rPr>
              <w:t xml:space="preserve">1.3215 </w:t>
            </w:r>
          </w:p>
        </w:tc>
        <w:tc>
          <w:tcPr>
            <w:tcW w:w="236" w:type="dxa"/>
            <w:tcBorders>
              <w:top w:val="nil"/>
              <w:left w:val="nil"/>
              <w:bottom w:val="nil"/>
              <w:right w:val="nil"/>
            </w:tcBorders>
            <w:shd w:val="clear" w:color="auto" w:fill="auto"/>
            <w:noWrap/>
          </w:tcPr>
          <w:p w14:paraId="7027D3FC" w14:textId="77777777" w:rsidR="00B267ED" w:rsidRPr="005C6EC6" w:rsidRDefault="00B267ED" w:rsidP="000F778A">
            <w:pPr>
              <w:spacing w:after="0" w:line="240" w:lineRule="auto"/>
              <w:rPr>
                <w:rFonts w:eastAsia="Times New Roman" w:cs="Calibri"/>
              </w:rPr>
            </w:pPr>
          </w:p>
        </w:tc>
        <w:tc>
          <w:tcPr>
            <w:tcW w:w="1784" w:type="dxa"/>
            <w:tcBorders>
              <w:top w:val="nil"/>
              <w:left w:val="nil"/>
              <w:bottom w:val="nil"/>
              <w:right w:val="nil"/>
            </w:tcBorders>
            <w:shd w:val="clear" w:color="auto" w:fill="auto"/>
            <w:noWrap/>
            <w:hideMark/>
          </w:tcPr>
          <w:p w14:paraId="42FC6DE5" w14:textId="77777777" w:rsidR="00B267ED" w:rsidRPr="005C6EC6" w:rsidRDefault="00B267ED" w:rsidP="000F778A">
            <w:pPr>
              <w:spacing w:after="0" w:line="240" w:lineRule="auto"/>
              <w:rPr>
                <w:rFonts w:eastAsia="Times New Roman" w:cs="Calibri"/>
              </w:rPr>
            </w:pPr>
            <w:r w:rsidRPr="005C6EC6">
              <w:rPr>
                <w:rFonts w:eastAsia="Times New Roman" w:cs="Calibri"/>
              </w:rPr>
              <w:t>100.00%</w:t>
            </w:r>
          </w:p>
        </w:tc>
      </w:tr>
      <w:tr w:rsidR="00B267ED" w:rsidRPr="005C6EC6" w14:paraId="23C7BA52" w14:textId="77777777" w:rsidTr="000F778A">
        <w:trPr>
          <w:trHeight w:val="318"/>
          <w:jc w:val="center"/>
        </w:trPr>
        <w:tc>
          <w:tcPr>
            <w:tcW w:w="3448" w:type="dxa"/>
            <w:tcBorders>
              <w:top w:val="nil"/>
              <w:left w:val="nil"/>
              <w:bottom w:val="nil"/>
              <w:right w:val="nil"/>
            </w:tcBorders>
            <w:shd w:val="clear" w:color="auto" w:fill="auto"/>
            <w:noWrap/>
            <w:hideMark/>
          </w:tcPr>
          <w:p w14:paraId="45A45CE7" w14:textId="77777777" w:rsidR="00B267ED" w:rsidRPr="005C6EC6" w:rsidRDefault="00B267ED" w:rsidP="000F778A">
            <w:pPr>
              <w:spacing w:after="0" w:line="240" w:lineRule="auto"/>
              <w:rPr>
                <w:rFonts w:eastAsia="Times New Roman" w:cs="Calibri"/>
                <w:b/>
                <w:bCs/>
              </w:rPr>
            </w:pPr>
          </w:p>
        </w:tc>
        <w:tc>
          <w:tcPr>
            <w:tcW w:w="1313" w:type="dxa"/>
            <w:tcBorders>
              <w:top w:val="nil"/>
              <w:left w:val="nil"/>
              <w:bottom w:val="nil"/>
              <w:right w:val="nil"/>
            </w:tcBorders>
            <w:shd w:val="clear" w:color="auto" w:fill="auto"/>
            <w:noWrap/>
            <w:hideMark/>
          </w:tcPr>
          <w:p w14:paraId="4D8CE3C2" w14:textId="77777777" w:rsidR="00B267ED" w:rsidRPr="005C6EC6" w:rsidRDefault="00B267ED" w:rsidP="000F778A">
            <w:pPr>
              <w:spacing w:after="0" w:line="240" w:lineRule="auto"/>
              <w:rPr>
                <w:rFonts w:eastAsia="Times New Roman" w:cs="Calibri"/>
              </w:rPr>
            </w:pPr>
            <w:r w:rsidRPr="005C6EC6">
              <w:rPr>
                <w:rFonts w:eastAsia="Times New Roman" w:cs="Calibri"/>
              </w:rPr>
              <w:t>IQINLILTI</w:t>
            </w:r>
          </w:p>
        </w:tc>
        <w:tc>
          <w:tcPr>
            <w:tcW w:w="660" w:type="dxa"/>
            <w:tcBorders>
              <w:top w:val="nil"/>
              <w:left w:val="nil"/>
              <w:bottom w:val="nil"/>
              <w:right w:val="nil"/>
            </w:tcBorders>
            <w:shd w:val="clear" w:color="auto" w:fill="auto"/>
            <w:hideMark/>
          </w:tcPr>
          <w:p w14:paraId="310A5B26" w14:textId="77777777" w:rsidR="00B267ED" w:rsidRPr="005C6EC6" w:rsidRDefault="00B267ED" w:rsidP="000F778A">
            <w:pPr>
              <w:spacing w:after="0" w:line="240" w:lineRule="auto"/>
              <w:rPr>
                <w:rFonts w:eastAsia="Times New Roman" w:cs="Calibri"/>
              </w:rPr>
            </w:pPr>
            <w:r w:rsidRPr="005C6EC6">
              <w:rPr>
                <w:rFonts w:eastAsia="Times New Roman" w:cs="Calibri"/>
              </w:rPr>
              <w:t>4</w:t>
            </w:r>
          </w:p>
        </w:tc>
        <w:tc>
          <w:tcPr>
            <w:tcW w:w="802" w:type="dxa"/>
            <w:tcBorders>
              <w:top w:val="nil"/>
              <w:left w:val="nil"/>
              <w:bottom w:val="nil"/>
              <w:right w:val="nil"/>
            </w:tcBorders>
            <w:shd w:val="clear" w:color="auto" w:fill="auto"/>
            <w:hideMark/>
          </w:tcPr>
          <w:p w14:paraId="75579A31" w14:textId="77777777" w:rsidR="00B267ED" w:rsidRPr="005C6EC6" w:rsidRDefault="00B267ED" w:rsidP="000F778A">
            <w:pPr>
              <w:spacing w:after="0" w:line="240" w:lineRule="auto"/>
              <w:rPr>
                <w:rFonts w:eastAsia="Times New Roman" w:cs="Calibri"/>
              </w:rPr>
            </w:pPr>
            <w:r w:rsidRPr="005C6EC6">
              <w:rPr>
                <w:rFonts w:eastAsia="Times New Roman" w:cs="Calibri"/>
              </w:rPr>
              <w:t>12</w:t>
            </w:r>
          </w:p>
        </w:tc>
        <w:tc>
          <w:tcPr>
            <w:tcW w:w="1098" w:type="dxa"/>
            <w:tcBorders>
              <w:top w:val="nil"/>
              <w:left w:val="nil"/>
              <w:bottom w:val="nil"/>
              <w:right w:val="nil"/>
            </w:tcBorders>
            <w:shd w:val="clear" w:color="auto" w:fill="auto"/>
            <w:hideMark/>
          </w:tcPr>
          <w:p w14:paraId="3CC33E64" w14:textId="77777777" w:rsidR="00B267ED" w:rsidRPr="005C6EC6" w:rsidRDefault="00B267ED" w:rsidP="000F778A">
            <w:pPr>
              <w:spacing w:after="0" w:line="240" w:lineRule="auto"/>
              <w:rPr>
                <w:rFonts w:eastAsia="Times New Roman" w:cs="Calibri"/>
              </w:rPr>
            </w:pPr>
            <w:r w:rsidRPr="005C6EC6">
              <w:rPr>
                <w:rFonts w:eastAsia="Times New Roman" w:cs="Calibri"/>
              </w:rPr>
              <w:t>9</w:t>
            </w:r>
          </w:p>
        </w:tc>
        <w:tc>
          <w:tcPr>
            <w:tcW w:w="1429" w:type="dxa"/>
            <w:tcBorders>
              <w:top w:val="nil"/>
              <w:left w:val="nil"/>
              <w:bottom w:val="nil"/>
              <w:right w:val="nil"/>
            </w:tcBorders>
            <w:shd w:val="clear" w:color="auto" w:fill="auto"/>
            <w:noWrap/>
            <w:hideMark/>
          </w:tcPr>
          <w:p w14:paraId="293D4E15" w14:textId="77777777" w:rsidR="00B267ED" w:rsidRPr="005C6EC6" w:rsidRDefault="00B267ED" w:rsidP="000F778A">
            <w:pPr>
              <w:spacing w:after="0" w:line="240" w:lineRule="auto"/>
              <w:rPr>
                <w:rFonts w:eastAsia="Times New Roman" w:cs="Calibri"/>
              </w:rPr>
            </w:pPr>
            <w:r w:rsidRPr="005C6EC6">
              <w:rPr>
                <w:rFonts w:eastAsia="Times New Roman" w:cs="Calibri"/>
              </w:rPr>
              <w:t xml:space="preserve">1.0248 </w:t>
            </w:r>
          </w:p>
        </w:tc>
        <w:tc>
          <w:tcPr>
            <w:tcW w:w="236" w:type="dxa"/>
            <w:tcBorders>
              <w:top w:val="nil"/>
              <w:left w:val="nil"/>
              <w:bottom w:val="nil"/>
              <w:right w:val="nil"/>
            </w:tcBorders>
            <w:shd w:val="clear" w:color="auto" w:fill="auto"/>
            <w:noWrap/>
          </w:tcPr>
          <w:p w14:paraId="2FE9479C" w14:textId="77777777" w:rsidR="00B267ED" w:rsidRPr="005C6EC6" w:rsidRDefault="00B267ED" w:rsidP="000F778A">
            <w:pPr>
              <w:spacing w:after="0" w:line="240" w:lineRule="auto"/>
              <w:rPr>
                <w:rFonts w:eastAsia="Times New Roman" w:cs="Calibri"/>
              </w:rPr>
            </w:pPr>
          </w:p>
        </w:tc>
        <w:tc>
          <w:tcPr>
            <w:tcW w:w="1784" w:type="dxa"/>
            <w:tcBorders>
              <w:top w:val="nil"/>
              <w:left w:val="nil"/>
              <w:bottom w:val="nil"/>
              <w:right w:val="nil"/>
            </w:tcBorders>
            <w:shd w:val="clear" w:color="auto" w:fill="auto"/>
            <w:noWrap/>
            <w:hideMark/>
          </w:tcPr>
          <w:p w14:paraId="236CE631" w14:textId="77777777" w:rsidR="00B267ED" w:rsidRPr="005C6EC6" w:rsidRDefault="00B267ED" w:rsidP="000F778A">
            <w:pPr>
              <w:spacing w:after="0" w:line="240" w:lineRule="auto"/>
              <w:rPr>
                <w:rFonts w:eastAsia="Times New Roman" w:cs="Calibri"/>
              </w:rPr>
            </w:pPr>
            <w:r w:rsidRPr="005C6EC6">
              <w:rPr>
                <w:rFonts w:eastAsia="Times New Roman" w:cs="Calibri"/>
              </w:rPr>
              <w:t>99.98%</w:t>
            </w:r>
          </w:p>
        </w:tc>
      </w:tr>
      <w:tr w:rsidR="00B267ED" w:rsidRPr="005C6EC6" w14:paraId="003355CE" w14:textId="77777777" w:rsidTr="000F778A">
        <w:trPr>
          <w:trHeight w:val="318"/>
          <w:jc w:val="center"/>
        </w:trPr>
        <w:tc>
          <w:tcPr>
            <w:tcW w:w="3448" w:type="dxa"/>
            <w:tcBorders>
              <w:top w:val="nil"/>
              <w:left w:val="nil"/>
              <w:bottom w:val="nil"/>
              <w:right w:val="nil"/>
            </w:tcBorders>
            <w:shd w:val="clear" w:color="auto" w:fill="auto"/>
            <w:noWrap/>
            <w:hideMark/>
          </w:tcPr>
          <w:p w14:paraId="4043B16F" w14:textId="77777777" w:rsidR="00B267ED" w:rsidRPr="005C6EC6" w:rsidRDefault="00B267ED" w:rsidP="000F778A">
            <w:pPr>
              <w:spacing w:after="0" w:line="240" w:lineRule="auto"/>
              <w:rPr>
                <w:rFonts w:eastAsia="Times New Roman" w:cs="Calibri"/>
                <w:b/>
                <w:bCs/>
              </w:rPr>
            </w:pPr>
          </w:p>
        </w:tc>
        <w:tc>
          <w:tcPr>
            <w:tcW w:w="1313" w:type="dxa"/>
            <w:tcBorders>
              <w:top w:val="nil"/>
              <w:left w:val="nil"/>
              <w:bottom w:val="nil"/>
              <w:right w:val="nil"/>
            </w:tcBorders>
            <w:shd w:val="clear" w:color="auto" w:fill="auto"/>
            <w:noWrap/>
            <w:hideMark/>
          </w:tcPr>
          <w:p w14:paraId="7FFABA66" w14:textId="77777777" w:rsidR="00B267ED" w:rsidRPr="005C6EC6" w:rsidRDefault="00B267ED" w:rsidP="000F778A">
            <w:pPr>
              <w:spacing w:after="0" w:line="240" w:lineRule="auto"/>
              <w:rPr>
                <w:rFonts w:eastAsia="Times New Roman" w:cs="Calibri"/>
              </w:rPr>
            </w:pPr>
            <w:r w:rsidRPr="005C6EC6">
              <w:rPr>
                <w:rFonts w:eastAsia="Times New Roman" w:cs="Calibri"/>
              </w:rPr>
              <w:t>VISEHSITV</w:t>
            </w:r>
          </w:p>
        </w:tc>
        <w:tc>
          <w:tcPr>
            <w:tcW w:w="660" w:type="dxa"/>
            <w:tcBorders>
              <w:top w:val="nil"/>
              <w:left w:val="nil"/>
              <w:bottom w:val="nil"/>
              <w:right w:val="nil"/>
            </w:tcBorders>
            <w:shd w:val="clear" w:color="auto" w:fill="auto"/>
            <w:hideMark/>
          </w:tcPr>
          <w:p w14:paraId="50CDDB68" w14:textId="77777777" w:rsidR="00B267ED" w:rsidRPr="005C6EC6" w:rsidRDefault="00B267ED" w:rsidP="000F778A">
            <w:pPr>
              <w:spacing w:after="0" w:line="240" w:lineRule="auto"/>
              <w:rPr>
                <w:rFonts w:eastAsia="Times New Roman" w:cs="Calibri"/>
              </w:rPr>
            </w:pPr>
            <w:r w:rsidRPr="005C6EC6">
              <w:rPr>
                <w:rFonts w:eastAsia="Times New Roman" w:cs="Calibri"/>
              </w:rPr>
              <w:t>310</w:t>
            </w:r>
          </w:p>
        </w:tc>
        <w:tc>
          <w:tcPr>
            <w:tcW w:w="802" w:type="dxa"/>
            <w:tcBorders>
              <w:top w:val="nil"/>
              <w:left w:val="nil"/>
              <w:bottom w:val="nil"/>
              <w:right w:val="nil"/>
            </w:tcBorders>
            <w:shd w:val="clear" w:color="auto" w:fill="auto"/>
            <w:hideMark/>
          </w:tcPr>
          <w:p w14:paraId="04670478" w14:textId="77777777" w:rsidR="00B267ED" w:rsidRPr="005C6EC6" w:rsidRDefault="00B267ED" w:rsidP="000F778A">
            <w:pPr>
              <w:spacing w:after="0" w:line="240" w:lineRule="auto"/>
              <w:rPr>
                <w:rFonts w:eastAsia="Times New Roman" w:cs="Calibri"/>
              </w:rPr>
            </w:pPr>
            <w:r w:rsidRPr="005C6EC6">
              <w:rPr>
                <w:rFonts w:eastAsia="Times New Roman" w:cs="Calibri"/>
              </w:rPr>
              <w:t>318</w:t>
            </w:r>
          </w:p>
        </w:tc>
        <w:tc>
          <w:tcPr>
            <w:tcW w:w="1098" w:type="dxa"/>
            <w:tcBorders>
              <w:top w:val="nil"/>
              <w:left w:val="nil"/>
              <w:bottom w:val="nil"/>
              <w:right w:val="nil"/>
            </w:tcBorders>
            <w:shd w:val="clear" w:color="auto" w:fill="auto"/>
            <w:hideMark/>
          </w:tcPr>
          <w:p w14:paraId="7F232158" w14:textId="77777777" w:rsidR="00B267ED" w:rsidRPr="005C6EC6" w:rsidRDefault="00B267ED" w:rsidP="000F778A">
            <w:pPr>
              <w:spacing w:after="0" w:line="240" w:lineRule="auto"/>
              <w:rPr>
                <w:rFonts w:eastAsia="Times New Roman" w:cs="Calibri"/>
              </w:rPr>
            </w:pPr>
            <w:r w:rsidRPr="005C6EC6">
              <w:rPr>
                <w:rFonts w:eastAsia="Times New Roman" w:cs="Calibri"/>
              </w:rPr>
              <w:t>9</w:t>
            </w:r>
          </w:p>
        </w:tc>
        <w:tc>
          <w:tcPr>
            <w:tcW w:w="1429" w:type="dxa"/>
            <w:tcBorders>
              <w:top w:val="nil"/>
              <w:left w:val="nil"/>
              <w:bottom w:val="nil"/>
              <w:right w:val="nil"/>
            </w:tcBorders>
            <w:shd w:val="clear" w:color="auto" w:fill="auto"/>
            <w:noWrap/>
            <w:hideMark/>
          </w:tcPr>
          <w:p w14:paraId="01C31E31" w14:textId="77777777" w:rsidR="00B267ED" w:rsidRPr="005C6EC6" w:rsidRDefault="00B267ED" w:rsidP="000F778A">
            <w:pPr>
              <w:spacing w:after="0" w:line="240" w:lineRule="auto"/>
              <w:rPr>
                <w:rFonts w:eastAsia="Times New Roman" w:cs="Calibri"/>
              </w:rPr>
            </w:pPr>
            <w:r w:rsidRPr="005C6EC6">
              <w:rPr>
                <w:rFonts w:eastAsia="Times New Roman" w:cs="Calibri"/>
              </w:rPr>
              <w:t xml:space="preserve">1.4874 </w:t>
            </w:r>
          </w:p>
        </w:tc>
        <w:tc>
          <w:tcPr>
            <w:tcW w:w="236" w:type="dxa"/>
            <w:tcBorders>
              <w:top w:val="nil"/>
              <w:left w:val="nil"/>
              <w:bottom w:val="nil"/>
              <w:right w:val="nil"/>
            </w:tcBorders>
            <w:shd w:val="clear" w:color="auto" w:fill="auto"/>
            <w:noWrap/>
          </w:tcPr>
          <w:p w14:paraId="3569DC99" w14:textId="77777777" w:rsidR="00B267ED" w:rsidRPr="005C6EC6" w:rsidRDefault="00B267ED" w:rsidP="000F778A">
            <w:pPr>
              <w:spacing w:after="0" w:line="240" w:lineRule="auto"/>
              <w:rPr>
                <w:rFonts w:eastAsia="Times New Roman" w:cs="Calibri"/>
              </w:rPr>
            </w:pPr>
          </w:p>
        </w:tc>
        <w:tc>
          <w:tcPr>
            <w:tcW w:w="1784" w:type="dxa"/>
            <w:tcBorders>
              <w:top w:val="nil"/>
              <w:left w:val="nil"/>
              <w:bottom w:val="nil"/>
              <w:right w:val="nil"/>
            </w:tcBorders>
            <w:shd w:val="clear" w:color="auto" w:fill="auto"/>
            <w:noWrap/>
            <w:hideMark/>
          </w:tcPr>
          <w:p w14:paraId="3940A629" w14:textId="77777777" w:rsidR="00B267ED" w:rsidRPr="005C6EC6" w:rsidRDefault="00B267ED" w:rsidP="000F778A">
            <w:pPr>
              <w:spacing w:after="0" w:line="240" w:lineRule="auto"/>
              <w:rPr>
                <w:rFonts w:eastAsia="Times New Roman" w:cs="Calibri"/>
              </w:rPr>
            </w:pPr>
            <w:r w:rsidRPr="005C6EC6">
              <w:rPr>
                <w:rFonts w:eastAsia="Times New Roman" w:cs="Calibri"/>
              </w:rPr>
              <w:t>99.98%</w:t>
            </w:r>
          </w:p>
        </w:tc>
      </w:tr>
      <w:tr w:rsidR="00B267ED" w:rsidRPr="005C6EC6" w14:paraId="34422FA7" w14:textId="77777777" w:rsidTr="000F778A">
        <w:trPr>
          <w:trHeight w:val="318"/>
          <w:jc w:val="center"/>
        </w:trPr>
        <w:tc>
          <w:tcPr>
            <w:tcW w:w="3448" w:type="dxa"/>
            <w:tcBorders>
              <w:top w:val="nil"/>
              <w:left w:val="nil"/>
              <w:bottom w:val="nil"/>
              <w:right w:val="nil"/>
            </w:tcBorders>
            <w:shd w:val="clear" w:color="auto" w:fill="auto"/>
            <w:noWrap/>
            <w:hideMark/>
          </w:tcPr>
          <w:p w14:paraId="4C6F6A52" w14:textId="77777777" w:rsidR="00B267ED" w:rsidRPr="005C6EC6" w:rsidRDefault="00B267ED" w:rsidP="000F778A">
            <w:pPr>
              <w:spacing w:after="0" w:line="240" w:lineRule="auto"/>
              <w:rPr>
                <w:rFonts w:eastAsia="Times New Roman" w:cs="Calibri"/>
                <w:b/>
                <w:bCs/>
              </w:rPr>
            </w:pPr>
            <w:r w:rsidRPr="005C6EC6">
              <w:rPr>
                <w:rFonts w:eastAsia="Times New Roman" w:cs="Calibri"/>
                <w:b/>
                <w:bCs/>
              </w:rPr>
              <w:t>Capsid protein</w:t>
            </w:r>
          </w:p>
        </w:tc>
        <w:tc>
          <w:tcPr>
            <w:tcW w:w="1313" w:type="dxa"/>
            <w:tcBorders>
              <w:top w:val="nil"/>
              <w:left w:val="nil"/>
              <w:bottom w:val="nil"/>
              <w:right w:val="nil"/>
            </w:tcBorders>
            <w:shd w:val="clear" w:color="auto" w:fill="auto"/>
            <w:noWrap/>
            <w:hideMark/>
          </w:tcPr>
          <w:p w14:paraId="694EA541" w14:textId="77777777" w:rsidR="00B267ED" w:rsidRPr="005C6EC6" w:rsidRDefault="00B267ED" w:rsidP="000F778A">
            <w:pPr>
              <w:spacing w:after="0" w:line="240" w:lineRule="auto"/>
              <w:rPr>
                <w:rFonts w:eastAsia="Times New Roman" w:cs="Calibri"/>
              </w:rPr>
            </w:pPr>
            <w:r w:rsidRPr="005C6EC6">
              <w:rPr>
                <w:rFonts w:eastAsia="Times New Roman" w:cs="Calibri"/>
              </w:rPr>
              <w:t>RFIQIGNGL</w:t>
            </w:r>
          </w:p>
        </w:tc>
        <w:tc>
          <w:tcPr>
            <w:tcW w:w="660" w:type="dxa"/>
            <w:tcBorders>
              <w:top w:val="nil"/>
              <w:left w:val="nil"/>
              <w:bottom w:val="nil"/>
              <w:right w:val="nil"/>
            </w:tcBorders>
            <w:shd w:val="clear" w:color="auto" w:fill="auto"/>
            <w:noWrap/>
            <w:hideMark/>
          </w:tcPr>
          <w:p w14:paraId="09269232" w14:textId="77777777" w:rsidR="00B267ED" w:rsidRPr="005C6EC6" w:rsidRDefault="00B267ED" w:rsidP="000F778A">
            <w:pPr>
              <w:spacing w:after="0" w:line="240" w:lineRule="auto"/>
              <w:rPr>
                <w:rFonts w:eastAsia="Times New Roman" w:cs="Calibri"/>
              </w:rPr>
            </w:pPr>
            <w:r w:rsidRPr="005C6EC6">
              <w:rPr>
                <w:rFonts w:eastAsia="Times New Roman" w:cs="Calibri"/>
              </w:rPr>
              <w:t>29</w:t>
            </w:r>
          </w:p>
        </w:tc>
        <w:tc>
          <w:tcPr>
            <w:tcW w:w="802" w:type="dxa"/>
            <w:tcBorders>
              <w:top w:val="nil"/>
              <w:left w:val="nil"/>
              <w:bottom w:val="nil"/>
              <w:right w:val="nil"/>
            </w:tcBorders>
            <w:shd w:val="clear" w:color="auto" w:fill="auto"/>
            <w:noWrap/>
            <w:hideMark/>
          </w:tcPr>
          <w:p w14:paraId="27C34B00" w14:textId="77777777" w:rsidR="00B267ED" w:rsidRPr="005C6EC6" w:rsidRDefault="00B267ED" w:rsidP="000F778A">
            <w:pPr>
              <w:spacing w:after="0" w:line="240" w:lineRule="auto"/>
              <w:rPr>
                <w:rFonts w:eastAsia="Times New Roman" w:cs="Calibri"/>
              </w:rPr>
            </w:pPr>
            <w:r w:rsidRPr="005C6EC6">
              <w:rPr>
                <w:rFonts w:eastAsia="Times New Roman" w:cs="Calibri"/>
              </w:rPr>
              <w:t>37</w:t>
            </w:r>
          </w:p>
        </w:tc>
        <w:tc>
          <w:tcPr>
            <w:tcW w:w="1098" w:type="dxa"/>
            <w:tcBorders>
              <w:top w:val="nil"/>
              <w:left w:val="nil"/>
              <w:bottom w:val="nil"/>
              <w:right w:val="nil"/>
            </w:tcBorders>
            <w:shd w:val="clear" w:color="auto" w:fill="auto"/>
            <w:hideMark/>
          </w:tcPr>
          <w:p w14:paraId="0A2119BE" w14:textId="77777777" w:rsidR="00B267ED" w:rsidRPr="005C6EC6" w:rsidRDefault="00B267ED" w:rsidP="000F778A">
            <w:pPr>
              <w:spacing w:after="0" w:line="240" w:lineRule="auto"/>
              <w:rPr>
                <w:rFonts w:eastAsia="Times New Roman" w:cs="Calibri"/>
              </w:rPr>
            </w:pPr>
            <w:r w:rsidRPr="005C6EC6">
              <w:rPr>
                <w:rFonts w:eastAsia="Times New Roman" w:cs="Calibri"/>
              </w:rPr>
              <w:t>9</w:t>
            </w:r>
          </w:p>
        </w:tc>
        <w:tc>
          <w:tcPr>
            <w:tcW w:w="1429" w:type="dxa"/>
            <w:tcBorders>
              <w:top w:val="nil"/>
              <w:left w:val="nil"/>
              <w:bottom w:val="nil"/>
              <w:right w:val="nil"/>
            </w:tcBorders>
            <w:shd w:val="clear" w:color="auto" w:fill="auto"/>
            <w:noWrap/>
            <w:hideMark/>
          </w:tcPr>
          <w:p w14:paraId="32E5403A" w14:textId="77777777" w:rsidR="00B267ED" w:rsidRPr="005C6EC6" w:rsidRDefault="00B267ED" w:rsidP="000F778A">
            <w:pPr>
              <w:spacing w:after="0" w:line="240" w:lineRule="auto"/>
              <w:rPr>
                <w:rFonts w:eastAsia="Times New Roman" w:cs="Calibri"/>
              </w:rPr>
            </w:pPr>
            <w:r w:rsidRPr="005C6EC6">
              <w:rPr>
                <w:rFonts w:eastAsia="Times New Roman" w:cs="Calibri"/>
              </w:rPr>
              <w:t xml:space="preserve">1.2060 </w:t>
            </w:r>
          </w:p>
        </w:tc>
        <w:tc>
          <w:tcPr>
            <w:tcW w:w="236" w:type="dxa"/>
            <w:tcBorders>
              <w:top w:val="nil"/>
              <w:left w:val="nil"/>
              <w:bottom w:val="nil"/>
              <w:right w:val="nil"/>
            </w:tcBorders>
            <w:shd w:val="clear" w:color="auto" w:fill="auto"/>
            <w:noWrap/>
          </w:tcPr>
          <w:p w14:paraId="1FDDBF5F" w14:textId="77777777" w:rsidR="00B267ED" w:rsidRPr="005C6EC6" w:rsidRDefault="00B267ED" w:rsidP="000F778A">
            <w:pPr>
              <w:spacing w:after="0" w:line="240" w:lineRule="auto"/>
              <w:rPr>
                <w:rFonts w:eastAsia="Times New Roman" w:cs="Calibri"/>
              </w:rPr>
            </w:pPr>
          </w:p>
        </w:tc>
        <w:tc>
          <w:tcPr>
            <w:tcW w:w="1784" w:type="dxa"/>
            <w:tcBorders>
              <w:top w:val="nil"/>
              <w:left w:val="nil"/>
              <w:bottom w:val="nil"/>
              <w:right w:val="nil"/>
            </w:tcBorders>
            <w:shd w:val="clear" w:color="auto" w:fill="auto"/>
            <w:noWrap/>
            <w:hideMark/>
          </w:tcPr>
          <w:p w14:paraId="1903723C" w14:textId="77777777" w:rsidR="00B267ED" w:rsidRPr="005C6EC6" w:rsidRDefault="00B267ED" w:rsidP="000F778A">
            <w:pPr>
              <w:spacing w:after="0" w:line="240" w:lineRule="auto"/>
              <w:rPr>
                <w:rFonts w:eastAsia="Times New Roman" w:cs="Calibri"/>
              </w:rPr>
            </w:pPr>
            <w:r w:rsidRPr="005C6EC6">
              <w:rPr>
                <w:rFonts w:eastAsia="Times New Roman" w:cs="Calibri"/>
              </w:rPr>
              <w:t>99.90%</w:t>
            </w:r>
          </w:p>
        </w:tc>
      </w:tr>
      <w:tr w:rsidR="00B267ED" w:rsidRPr="005C6EC6" w14:paraId="42A2772B" w14:textId="77777777" w:rsidTr="000F778A">
        <w:trPr>
          <w:trHeight w:val="318"/>
          <w:jc w:val="center"/>
        </w:trPr>
        <w:tc>
          <w:tcPr>
            <w:tcW w:w="3448" w:type="dxa"/>
            <w:tcBorders>
              <w:top w:val="nil"/>
              <w:left w:val="nil"/>
              <w:bottom w:val="nil"/>
              <w:right w:val="nil"/>
            </w:tcBorders>
            <w:shd w:val="clear" w:color="auto" w:fill="auto"/>
            <w:noWrap/>
            <w:hideMark/>
          </w:tcPr>
          <w:p w14:paraId="6A2AFAEC" w14:textId="77777777" w:rsidR="00B267ED" w:rsidRPr="005C6EC6" w:rsidRDefault="00B267ED" w:rsidP="000F778A">
            <w:pPr>
              <w:spacing w:after="0" w:line="240" w:lineRule="auto"/>
              <w:rPr>
                <w:rFonts w:eastAsia="Times New Roman" w:cs="Calibri"/>
                <w:b/>
                <w:bCs/>
              </w:rPr>
            </w:pPr>
          </w:p>
        </w:tc>
        <w:tc>
          <w:tcPr>
            <w:tcW w:w="1313" w:type="dxa"/>
            <w:tcBorders>
              <w:top w:val="nil"/>
              <w:left w:val="nil"/>
              <w:bottom w:val="nil"/>
              <w:right w:val="nil"/>
            </w:tcBorders>
            <w:shd w:val="clear" w:color="auto" w:fill="auto"/>
            <w:noWrap/>
            <w:hideMark/>
          </w:tcPr>
          <w:p w14:paraId="0DE92719" w14:textId="77777777" w:rsidR="00B267ED" w:rsidRPr="005C6EC6" w:rsidRDefault="00B267ED" w:rsidP="000F778A">
            <w:pPr>
              <w:spacing w:after="0" w:line="240" w:lineRule="auto"/>
              <w:rPr>
                <w:rFonts w:eastAsia="Times New Roman" w:cs="Calibri"/>
              </w:rPr>
            </w:pPr>
            <w:r w:rsidRPr="005C6EC6">
              <w:rPr>
                <w:rFonts w:eastAsia="Times New Roman" w:cs="Calibri"/>
              </w:rPr>
              <w:t>IQIGNGLHM</w:t>
            </w:r>
          </w:p>
        </w:tc>
        <w:tc>
          <w:tcPr>
            <w:tcW w:w="660" w:type="dxa"/>
            <w:tcBorders>
              <w:top w:val="nil"/>
              <w:left w:val="nil"/>
              <w:bottom w:val="nil"/>
              <w:right w:val="nil"/>
            </w:tcBorders>
            <w:shd w:val="clear" w:color="auto" w:fill="auto"/>
            <w:noWrap/>
            <w:hideMark/>
          </w:tcPr>
          <w:p w14:paraId="448DAB1F" w14:textId="77777777" w:rsidR="00B267ED" w:rsidRPr="005C6EC6" w:rsidRDefault="00B267ED" w:rsidP="000F778A">
            <w:pPr>
              <w:spacing w:after="0" w:line="240" w:lineRule="auto"/>
              <w:rPr>
                <w:rFonts w:eastAsia="Times New Roman" w:cs="Calibri"/>
              </w:rPr>
            </w:pPr>
            <w:r w:rsidRPr="005C6EC6">
              <w:rPr>
                <w:rFonts w:eastAsia="Times New Roman" w:cs="Calibri"/>
              </w:rPr>
              <w:t>31</w:t>
            </w:r>
          </w:p>
        </w:tc>
        <w:tc>
          <w:tcPr>
            <w:tcW w:w="802" w:type="dxa"/>
            <w:tcBorders>
              <w:top w:val="nil"/>
              <w:left w:val="nil"/>
              <w:bottom w:val="nil"/>
              <w:right w:val="nil"/>
            </w:tcBorders>
            <w:shd w:val="clear" w:color="auto" w:fill="auto"/>
            <w:noWrap/>
            <w:hideMark/>
          </w:tcPr>
          <w:p w14:paraId="09EA9137" w14:textId="77777777" w:rsidR="00B267ED" w:rsidRPr="005C6EC6" w:rsidRDefault="00B267ED" w:rsidP="000F778A">
            <w:pPr>
              <w:spacing w:after="0" w:line="240" w:lineRule="auto"/>
              <w:rPr>
                <w:rFonts w:eastAsia="Times New Roman" w:cs="Calibri"/>
              </w:rPr>
            </w:pPr>
            <w:r w:rsidRPr="005C6EC6">
              <w:rPr>
                <w:rFonts w:eastAsia="Times New Roman" w:cs="Calibri"/>
              </w:rPr>
              <w:t>39</w:t>
            </w:r>
          </w:p>
        </w:tc>
        <w:tc>
          <w:tcPr>
            <w:tcW w:w="1098" w:type="dxa"/>
            <w:tcBorders>
              <w:top w:val="nil"/>
              <w:left w:val="nil"/>
              <w:bottom w:val="nil"/>
              <w:right w:val="nil"/>
            </w:tcBorders>
            <w:shd w:val="clear" w:color="auto" w:fill="auto"/>
            <w:hideMark/>
          </w:tcPr>
          <w:p w14:paraId="06D1B35D" w14:textId="77777777" w:rsidR="00B267ED" w:rsidRPr="005C6EC6" w:rsidRDefault="00B267ED" w:rsidP="000F778A">
            <w:pPr>
              <w:spacing w:after="0" w:line="240" w:lineRule="auto"/>
              <w:rPr>
                <w:rFonts w:eastAsia="Times New Roman" w:cs="Calibri"/>
              </w:rPr>
            </w:pPr>
            <w:r w:rsidRPr="005C6EC6">
              <w:rPr>
                <w:rFonts w:eastAsia="Times New Roman" w:cs="Calibri"/>
              </w:rPr>
              <w:t>9</w:t>
            </w:r>
          </w:p>
        </w:tc>
        <w:tc>
          <w:tcPr>
            <w:tcW w:w="1429" w:type="dxa"/>
            <w:tcBorders>
              <w:top w:val="nil"/>
              <w:left w:val="nil"/>
              <w:bottom w:val="nil"/>
              <w:right w:val="nil"/>
            </w:tcBorders>
            <w:shd w:val="clear" w:color="auto" w:fill="auto"/>
            <w:noWrap/>
            <w:hideMark/>
          </w:tcPr>
          <w:p w14:paraId="35DABC18" w14:textId="77777777" w:rsidR="00B267ED" w:rsidRPr="005C6EC6" w:rsidRDefault="00B267ED" w:rsidP="000F778A">
            <w:pPr>
              <w:spacing w:after="0" w:line="240" w:lineRule="auto"/>
              <w:rPr>
                <w:rFonts w:eastAsia="Times New Roman" w:cs="Calibri"/>
              </w:rPr>
            </w:pPr>
            <w:r w:rsidRPr="005C6EC6">
              <w:rPr>
                <w:rFonts w:eastAsia="Times New Roman" w:cs="Calibri"/>
              </w:rPr>
              <w:t>1.1915</w:t>
            </w:r>
          </w:p>
        </w:tc>
        <w:tc>
          <w:tcPr>
            <w:tcW w:w="236" w:type="dxa"/>
            <w:tcBorders>
              <w:top w:val="nil"/>
              <w:left w:val="nil"/>
              <w:bottom w:val="nil"/>
              <w:right w:val="nil"/>
            </w:tcBorders>
            <w:shd w:val="clear" w:color="auto" w:fill="auto"/>
            <w:noWrap/>
          </w:tcPr>
          <w:p w14:paraId="236EBF3C" w14:textId="77777777" w:rsidR="00B267ED" w:rsidRPr="005C6EC6" w:rsidRDefault="00B267ED" w:rsidP="000F778A">
            <w:pPr>
              <w:spacing w:after="0" w:line="240" w:lineRule="auto"/>
              <w:rPr>
                <w:rFonts w:eastAsia="Times New Roman" w:cs="Calibri"/>
              </w:rPr>
            </w:pPr>
          </w:p>
        </w:tc>
        <w:tc>
          <w:tcPr>
            <w:tcW w:w="1784" w:type="dxa"/>
            <w:tcBorders>
              <w:top w:val="nil"/>
              <w:left w:val="nil"/>
              <w:bottom w:val="nil"/>
              <w:right w:val="nil"/>
            </w:tcBorders>
            <w:shd w:val="clear" w:color="auto" w:fill="auto"/>
            <w:noWrap/>
            <w:hideMark/>
          </w:tcPr>
          <w:p w14:paraId="6AAB2474" w14:textId="77777777" w:rsidR="00B267ED" w:rsidRPr="005C6EC6" w:rsidRDefault="00B267ED" w:rsidP="000F778A">
            <w:pPr>
              <w:spacing w:after="0" w:line="240" w:lineRule="auto"/>
              <w:rPr>
                <w:rFonts w:eastAsia="Times New Roman" w:cs="Calibri"/>
              </w:rPr>
            </w:pPr>
            <w:r w:rsidRPr="005C6EC6">
              <w:rPr>
                <w:rFonts w:eastAsia="Times New Roman" w:cs="Calibri"/>
              </w:rPr>
              <w:t>99.97%</w:t>
            </w:r>
          </w:p>
        </w:tc>
      </w:tr>
      <w:tr w:rsidR="00B267ED" w:rsidRPr="005C6EC6" w14:paraId="27F02707" w14:textId="77777777" w:rsidTr="000F778A">
        <w:trPr>
          <w:trHeight w:val="318"/>
          <w:jc w:val="center"/>
        </w:trPr>
        <w:tc>
          <w:tcPr>
            <w:tcW w:w="3448" w:type="dxa"/>
            <w:tcBorders>
              <w:top w:val="nil"/>
              <w:left w:val="nil"/>
              <w:bottom w:val="nil"/>
              <w:right w:val="nil"/>
            </w:tcBorders>
            <w:shd w:val="clear" w:color="auto" w:fill="auto"/>
            <w:noWrap/>
            <w:hideMark/>
          </w:tcPr>
          <w:p w14:paraId="6DC27E37" w14:textId="77777777" w:rsidR="00B267ED" w:rsidRPr="005C6EC6" w:rsidRDefault="00B267ED" w:rsidP="000F778A">
            <w:pPr>
              <w:spacing w:after="0" w:line="240" w:lineRule="auto"/>
              <w:rPr>
                <w:rFonts w:eastAsia="Times New Roman" w:cs="Calibri"/>
                <w:b/>
                <w:bCs/>
              </w:rPr>
            </w:pPr>
          </w:p>
        </w:tc>
        <w:tc>
          <w:tcPr>
            <w:tcW w:w="1313" w:type="dxa"/>
            <w:tcBorders>
              <w:top w:val="nil"/>
              <w:left w:val="nil"/>
              <w:bottom w:val="nil"/>
              <w:right w:val="nil"/>
            </w:tcBorders>
            <w:shd w:val="clear" w:color="auto" w:fill="auto"/>
            <w:noWrap/>
            <w:hideMark/>
          </w:tcPr>
          <w:p w14:paraId="5970FCC3" w14:textId="77777777" w:rsidR="00B267ED" w:rsidRPr="005C6EC6" w:rsidRDefault="00B267ED" w:rsidP="000F778A">
            <w:pPr>
              <w:spacing w:after="0" w:line="240" w:lineRule="auto"/>
              <w:rPr>
                <w:rFonts w:eastAsia="Times New Roman" w:cs="Calibri"/>
              </w:rPr>
            </w:pPr>
            <w:r w:rsidRPr="005C6EC6">
              <w:rPr>
                <w:rFonts w:eastAsia="Times New Roman" w:cs="Calibri"/>
              </w:rPr>
              <w:t>AYVTSLSFI</w:t>
            </w:r>
          </w:p>
        </w:tc>
        <w:tc>
          <w:tcPr>
            <w:tcW w:w="660" w:type="dxa"/>
            <w:tcBorders>
              <w:top w:val="nil"/>
              <w:left w:val="nil"/>
              <w:bottom w:val="nil"/>
              <w:right w:val="nil"/>
            </w:tcBorders>
            <w:shd w:val="clear" w:color="auto" w:fill="auto"/>
            <w:noWrap/>
            <w:hideMark/>
          </w:tcPr>
          <w:p w14:paraId="5E9DBD8C" w14:textId="77777777" w:rsidR="00B267ED" w:rsidRPr="005C6EC6" w:rsidRDefault="00B267ED" w:rsidP="000F778A">
            <w:pPr>
              <w:spacing w:after="0" w:line="240" w:lineRule="auto"/>
              <w:rPr>
                <w:rFonts w:eastAsia="Times New Roman" w:cs="Calibri"/>
              </w:rPr>
            </w:pPr>
            <w:r w:rsidRPr="005C6EC6">
              <w:rPr>
                <w:rFonts w:eastAsia="Times New Roman" w:cs="Calibri"/>
              </w:rPr>
              <w:t>193</w:t>
            </w:r>
          </w:p>
        </w:tc>
        <w:tc>
          <w:tcPr>
            <w:tcW w:w="802" w:type="dxa"/>
            <w:tcBorders>
              <w:top w:val="nil"/>
              <w:left w:val="nil"/>
              <w:bottom w:val="nil"/>
              <w:right w:val="nil"/>
            </w:tcBorders>
            <w:shd w:val="clear" w:color="auto" w:fill="auto"/>
            <w:noWrap/>
            <w:hideMark/>
          </w:tcPr>
          <w:p w14:paraId="647D9599" w14:textId="77777777" w:rsidR="00B267ED" w:rsidRPr="005C6EC6" w:rsidRDefault="00B267ED" w:rsidP="000F778A">
            <w:pPr>
              <w:spacing w:after="0" w:line="240" w:lineRule="auto"/>
              <w:rPr>
                <w:rFonts w:eastAsia="Times New Roman" w:cs="Calibri"/>
              </w:rPr>
            </w:pPr>
            <w:r w:rsidRPr="005C6EC6">
              <w:rPr>
                <w:rFonts w:eastAsia="Times New Roman" w:cs="Calibri"/>
              </w:rPr>
              <w:t>201</w:t>
            </w:r>
          </w:p>
        </w:tc>
        <w:tc>
          <w:tcPr>
            <w:tcW w:w="1098" w:type="dxa"/>
            <w:tcBorders>
              <w:top w:val="nil"/>
              <w:left w:val="nil"/>
              <w:bottom w:val="nil"/>
              <w:right w:val="nil"/>
            </w:tcBorders>
            <w:shd w:val="clear" w:color="auto" w:fill="auto"/>
            <w:hideMark/>
          </w:tcPr>
          <w:p w14:paraId="40E10472" w14:textId="77777777" w:rsidR="00B267ED" w:rsidRPr="005C6EC6" w:rsidRDefault="00B267ED" w:rsidP="000F778A">
            <w:pPr>
              <w:spacing w:after="0" w:line="240" w:lineRule="auto"/>
              <w:rPr>
                <w:rFonts w:eastAsia="Times New Roman" w:cs="Calibri"/>
              </w:rPr>
            </w:pPr>
            <w:r w:rsidRPr="005C6EC6">
              <w:rPr>
                <w:rFonts w:eastAsia="Times New Roman" w:cs="Calibri"/>
              </w:rPr>
              <w:t>9</w:t>
            </w:r>
          </w:p>
        </w:tc>
        <w:tc>
          <w:tcPr>
            <w:tcW w:w="1429" w:type="dxa"/>
            <w:tcBorders>
              <w:top w:val="nil"/>
              <w:left w:val="nil"/>
              <w:bottom w:val="nil"/>
              <w:right w:val="nil"/>
            </w:tcBorders>
            <w:shd w:val="clear" w:color="auto" w:fill="auto"/>
            <w:noWrap/>
            <w:hideMark/>
          </w:tcPr>
          <w:p w14:paraId="1374588B" w14:textId="77777777" w:rsidR="00B267ED" w:rsidRPr="005C6EC6" w:rsidRDefault="00B267ED" w:rsidP="000F778A">
            <w:pPr>
              <w:spacing w:after="0" w:line="240" w:lineRule="auto"/>
              <w:rPr>
                <w:rFonts w:eastAsia="Times New Roman" w:cs="Calibri"/>
              </w:rPr>
            </w:pPr>
            <w:r w:rsidRPr="005C6EC6">
              <w:rPr>
                <w:rFonts w:eastAsia="Times New Roman" w:cs="Calibri"/>
              </w:rPr>
              <w:t>1.0233 </w:t>
            </w:r>
          </w:p>
        </w:tc>
        <w:tc>
          <w:tcPr>
            <w:tcW w:w="236" w:type="dxa"/>
            <w:tcBorders>
              <w:top w:val="nil"/>
              <w:left w:val="nil"/>
              <w:bottom w:val="nil"/>
              <w:right w:val="nil"/>
            </w:tcBorders>
            <w:shd w:val="clear" w:color="auto" w:fill="auto"/>
            <w:noWrap/>
          </w:tcPr>
          <w:p w14:paraId="717578C7" w14:textId="77777777" w:rsidR="00B267ED" w:rsidRPr="005C6EC6" w:rsidRDefault="00B267ED" w:rsidP="000F778A">
            <w:pPr>
              <w:spacing w:after="0" w:line="240" w:lineRule="auto"/>
              <w:rPr>
                <w:rFonts w:eastAsia="Times New Roman" w:cs="Calibri"/>
              </w:rPr>
            </w:pPr>
          </w:p>
        </w:tc>
        <w:tc>
          <w:tcPr>
            <w:tcW w:w="1784" w:type="dxa"/>
            <w:tcBorders>
              <w:top w:val="nil"/>
              <w:left w:val="nil"/>
              <w:bottom w:val="nil"/>
              <w:right w:val="nil"/>
            </w:tcBorders>
            <w:shd w:val="clear" w:color="auto" w:fill="auto"/>
            <w:noWrap/>
            <w:hideMark/>
          </w:tcPr>
          <w:p w14:paraId="42A7518B" w14:textId="77777777" w:rsidR="00B267ED" w:rsidRPr="005C6EC6" w:rsidRDefault="00B267ED" w:rsidP="000F778A">
            <w:pPr>
              <w:spacing w:after="0" w:line="240" w:lineRule="auto"/>
              <w:rPr>
                <w:rFonts w:eastAsia="Times New Roman" w:cs="Calibri"/>
              </w:rPr>
            </w:pPr>
            <w:r w:rsidRPr="005C6EC6">
              <w:rPr>
                <w:rFonts w:eastAsia="Times New Roman" w:cs="Calibri"/>
              </w:rPr>
              <w:t>99.92%</w:t>
            </w:r>
          </w:p>
        </w:tc>
      </w:tr>
      <w:tr w:rsidR="00B267ED" w:rsidRPr="005C6EC6" w14:paraId="6BB957D4" w14:textId="77777777" w:rsidTr="000F778A">
        <w:trPr>
          <w:trHeight w:val="318"/>
          <w:jc w:val="center"/>
        </w:trPr>
        <w:tc>
          <w:tcPr>
            <w:tcW w:w="3448" w:type="dxa"/>
            <w:tcBorders>
              <w:top w:val="nil"/>
              <w:left w:val="nil"/>
              <w:bottom w:val="nil"/>
              <w:right w:val="nil"/>
            </w:tcBorders>
            <w:shd w:val="clear" w:color="auto" w:fill="auto"/>
            <w:noWrap/>
            <w:hideMark/>
          </w:tcPr>
          <w:p w14:paraId="4315EFBD" w14:textId="77777777" w:rsidR="00B267ED" w:rsidRPr="005C6EC6" w:rsidRDefault="00B267ED" w:rsidP="000F778A">
            <w:pPr>
              <w:spacing w:after="0" w:line="240" w:lineRule="auto"/>
              <w:rPr>
                <w:rFonts w:eastAsia="Times New Roman" w:cs="Calibri"/>
                <w:b/>
                <w:bCs/>
              </w:rPr>
            </w:pPr>
            <w:r w:rsidRPr="005C6EC6">
              <w:rPr>
                <w:rFonts w:eastAsia="Times New Roman" w:cs="Calibri"/>
                <w:b/>
                <w:bCs/>
              </w:rPr>
              <w:t xml:space="preserve">Capsid scaffolding protein </w:t>
            </w:r>
          </w:p>
        </w:tc>
        <w:tc>
          <w:tcPr>
            <w:tcW w:w="1313" w:type="dxa"/>
            <w:tcBorders>
              <w:top w:val="nil"/>
              <w:left w:val="nil"/>
              <w:bottom w:val="nil"/>
              <w:right w:val="nil"/>
            </w:tcBorders>
            <w:shd w:val="clear" w:color="auto" w:fill="auto"/>
            <w:noWrap/>
            <w:hideMark/>
          </w:tcPr>
          <w:p w14:paraId="3B9B0857" w14:textId="77777777" w:rsidR="00B267ED" w:rsidRPr="005C6EC6" w:rsidRDefault="00B267ED" w:rsidP="000F778A">
            <w:pPr>
              <w:spacing w:after="0" w:line="240" w:lineRule="auto"/>
              <w:rPr>
                <w:rFonts w:eastAsia="Times New Roman" w:cs="Calibri"/>
              </w:rPr>
            </w:pPr>
            <w:r w:rsidRPr="005C6EC6">
              <w:rPr>
                <w:rFonts w:eastAsia="Times New Roman" w:cs="Calibri"/>
              </w:rPr>
              <w:t>RGPFFLGIV</w:t>
            </w:r>
          </w:p>
        </w:tc>
        <w:tc>
          <w:tcPr>
            <w:tcW w:w="660" w:type="dxa"/>
            <w:tcBorders>
              <w:top w:val="nil"/>
              <w:left w:val="nil"/>
              <w:bottom w:val="nil"/>
              <w:right w:val="nil"/>
            </w:tcBorders>
            <w:shd w:val="clear" w:color="auto" w:fill="auto"/>
            <w:noWrap/>
            <w:hideMark/>
          </w:tcPr>
          <w:p w14:paraId="459BD3E9" w14:textId="77777777" w:rsidR="00B267ED" w:rsidRPr="005C6EC6" w:rsidRDefault="00B267ED" w:rsidP="000F778A">
            <w:pPr>
              <w:spacing w:after="0" w:line="240" w:lineRule="auto"/>
              <w:rPr>
                <w:rFonts w:eastAsia="Times New Roman" w:cs="Calibri"/>
              </w:rPr>
            </w:pPr>
            <w:r w:rsidRPr="005C6EC6">
              <w:rPr>
                <w:rFonts w:eastAsia="Times New Roman" w:cs="Calibri"/>
              </w:rPr>
              <w:t>69</w:t>
            </w:r>
          </w:p>
        </w:tc>
        <w:tc>
          <w:tcPr>
            <w:tcW w:w="802" w:type="dxa"/>
            <w:tcBorders>
              <w:top w:val="nil"/>
              <w:left w:val="nil"/>
              <w:bottom w:val="nil"/>
              <w:right w:val="nil"/>
            </w:tcBorders>
            <w:shd w:val="clear" w:color="auto" w:fill="auto"/>
            <w:noWrap/>
            <w:hideMark/>
          </w:tcPr>
          <w:p w14:paraId="061D777A" w14:textId="77777777" w:rsidR="00B267ED" w:rsidRPr="005C6EC6" w:rsidRDefault="00B267ED" w:rsidP="000F778A">
            <w:pPr>
              <w:spacing w:after="0" w:line="240" w:lineRule="auto"/>
              <w:rPr>
                <w:rFonts w:eastAsia="Times New Roman" w:cs="Calibri"/>
              </w:rPr>
            </w:pPr>
            <w:r w:rsidRPr="005C6EC6">
              <w:rPr>
                <w:rFonts w:eastAsia="Times New Roman" w:cs="Calibri"/>
              </w:rPr>
              <w:t>77</w:t>
            </w:r>
          </w:p>
        </w:tc>
        <w:tc>
          <w:tcPr>
            <w:tcW w:w="1098" w:type="dxa"/>
            <w:tcBorders>
              <w:top w:val="nil"/>
              <w:left w:val="nil"/>
              <w:bottom w:val="nil"/>
              <w:right w:val="nil"/>
            </w:tcBorders>
            <w:shd w:val="clear" w:color="auto" w:fill="auto"/>
            <w:hideMark/>
          </w:tcPr>
          <w:p w14:paraId="337D3107" w14:textId="77777777" w:rsidR="00B267ED" w:rsidRPr="005C6EC6" w:rsidRDefault="00B267ED" w:rsidP="000F778A">
            <w:pPr>
              <w:spacing w:after="0" w:line="240" w:lineRule="auto"/>
              <w:rPr>
                <w:rFonts w:eastAsia="Times New Roman" w:cs="Calibri"/>
              </w:rPr>
            </w:pPr>
            <w:r w:rsidRPr="005C6EC6">
              <w:rPr>
                <w:rFonts w:eastAsia="Times New Roman" w:cs="Calibri"/>
              </w:rPr>
              <w:t>9</w:t>
            </w:r>
          </w:p>
        </w:tc>
        <w:tc>
          <w:tcPr>
            <w:tcW w:w="1429" w:type="dxa"/>
            <w:tcBorders>
              <w:top w:val="nil"/>
              <w:left w:val="nil"/>
              <w:bottom w:val="nil"/>
              <w:right w:val="nil"/>
            </w:tcBorders>
            <w:shd w:val="clear" w:color="auto" w:fill="auto"/>
            <w:noWrap/>
            <w:hideMark/>
          </w:tcPr>
          <w:p w14:paraId="64CEABBD" w14:textId="77777777" w:rsidR="00B267ED" w:rsidRPr="005C6EC6" w:rsidRDefault="00B267ED" w:rsidP="000F778A">
            <w:pPr>
              <w:spacing w:after="0" w:line="240" w:lineRule="auto"/>
              <w:rPr>
                <w:rFonts w:eastAsia="Times New Roman" w:cs="Calibri"/>
              </w:rPr>
            </w:pPr>
            <w:r w:rsidRPr="005C6EC6">
              <w:rPr>
                <w:rFonts w:eastAsia="Times New Roman" w:cs="Calibri"/>
              </w:rPr>
              <w:t>1.3159 </w:t>
            </w:r>
          </w:p>
        </w:tc>
        <w:tc>
          <w:tcPr>
            <w:tcW w:w="236" w:type="dxa"/>
            <w:tcBorders>
              <w:top w:val="nil"/>
              <w:left w:val="nil"/>
              <w:bottom w:val="nil"/>
              <w:right w:val="nil"/>
            </w:tcBorders>
            <w:shd w:val="clear" w:color="auto" w:fill="auto"/>
            <w:noWrap/>
          </w:tcPr>
          <w:p w14:paraId="679F5576" w14:textId="77777777" w:rsidR="00B267ED" w:rsidRPr="005C6EC6" w:rsidRDefault="00B267ED" w:rsidP="000F778A">
            <w:pPr>
              <w:spacing w:after="0" w:line="240" w:lineRule="auto"/>
              <w:rPr>
                <w:rFonts w:eastAsia="Times New Roman" w:cs="Calibri"/>
              </w:rPr>
            </w:pPr>
          </w:p>
        </w:tc>
        <w:tc>
          <w:tcPr>
            <w:tcW w:w="1784" w:type="dxa"/>
            <w:tcBorders>
              <w:top w:val="nil"/>
              <w:left w:val="nil"/>
              <w:bottom w:val="nil"/>
              <w:right w:val="nil"/>
            </w:tcBorders>
            <w:shd w:val="clear" w:color="auto" w:fill="auto"/>
            <w:noWrap/>
            <w:hideMark/>
          </w:tcPr>
          <w:p w14:paraId="669E8DF8" w14:textId="77777777" w:rsidR="00B267ED" w:rsidRPr="005C6EC6" w:rsidRDefault="00B267ED" w:rsidP="000F778A">
            <w:pPr>
              <w:spacing w:after="0" w:line="240" w:lineRule="auto"/>
              <w:rPr>
                <w:rFonts w:eastAsia="Times New Roman" w:cs="Calibri"/>
              </w:rPr>
            </w:pPr>
            <w:r w:rsidRPr="005C6EC6">
              <w:rPr>
                <w:rFonts w:eastAsia="Times New Roman" w:cs="Calibri"/>
              </w:rPr>
              <w:t>99.93%</w:t>
            </w:r>
          </w:p>
        </w:tc>
      </w:tr>
      <w:tr w:rsidR="00B267ED" w:rsidRPr="005C6EC6" w14:paraId="608F68F8" w14:textId="77777777" w:rsidTr="000F778A">
        <w:trPr>
          <w:trHeight w:val="318"/>
          <w:jc w:val="center"/>
        </w:trPr>
        <w:tc>
          <w:tcPr>
            <w:tcW w:w="3448" w:type="dxa"/>
            <w:tcBorders>
              <w:top w:val="nil"/>
              <w:left w:val="nil"/>
              <w:bottom w:val="single" w:sz="4" w:space="0" w:color="auto"/>
              <w:right w:val="nil"/>
            </w:tcBorders>
            <w:shd w:val="clear" w:color="auto" w:fill="auto"/>
            <w:noWrap/>
            <w:hideMark/>
          </w:tcPr>
          <w:p w14:paraId="406B6012" w14:textId="77777777" w:rsidR="00B267ED" w:rsidRPr="005C6EC6" w:rsidRDefault="00B267ED" w:rsidP="000F778A">
            <w:pPr>
              <w:spacing w:after="0" w:line="240" w:lineRule="auto"/>
              <w:rPr>
                <w:rFonts w:eastAsia="Times New Roman" w:cs="Calibri"/>
              </w:rPr>
            </w:pPr>
            <w:r w:rsidRPr="005C6EC6">
              <w:rPr>
                <w:rFonts w:eastAsia="Times New Roman" w:cs="Calibri"/>
              </w:rPr>
              <w:t> </w:t>
            </w:r>
          </w:p>
        </w:tc>
        <w:tc>
          <w:tcPr>
            <w:tcW w:w="1313" w:type="dxa"/>
            <w:tcBorders>
              <w:top w:val="nil"/>
              <w:left w:val="nil"/>
              <w:bottom w:val="single" w:sz="4" w:space="0" w:color="auto"/>
              <w:right w:val="nil"/>
            </w:tcBorders>
            <w:shd w:val="clear" w:color="auto" w:fill="auto"/>
            <w:noWrap/>
            <w:hideMark/>
          </w:tcPr>
          <w:p w14:paraId="72515659" w14:textId="77777777" w:rsidR="00B267ED" w:rsidRPr="005C6EC6" w:rsidRDefault="00B267ED" w:rsidP="000F778A">
            <w:pPr>
              <w:spacing w:after="0" w:line="240" w:lineRule="auto"/>
              <w:rPr>
                <w:rFonts w:eastAsia="Times New Roman" w:cs="Calibri"/>
              </w:rPr>
            </w:pPr>
            <w:r w:rsidRPr="005C6EC6">
              <w:rPr>
                <w:rFonts w:eastAsia="Times New Roman" w:cs="Calibri"/>
              </w:rPr>
              <w:t>TRDPRISIL</w:t>
            </w:r>
          </w:p>
        </w:tc>
        <w:tc>
          <w:tcPr>
            <w:tcW w:w="660" w:type="dxa"/>
            <w:tcBorders>
              <w:top w:val="nil"/>
              <w:left w:val="nil"/>
              <w:bottom w:val="single" w:sz="4" w:space="0" w:color="auto"/>
              <w:right w:val="nil"/>
            </w:tcBorders>
            <w:shd w:val="clear" w:color="auto" w:fill="auto"/>
            <w:noWrap/>
            <w:hideMark/>
          </w:tcPr>
          <w:p w14:paraId="356A7CEF" w14:textId="77777777" w:rsidR="00B267ED" w:rsidRPr="005C6EC6" w:rsidRDefault="00B267ED" w:rsidP="000F778A">
            <w:pPr>
              <w:spacing w:after="0" w:line="240" w:lineRule="auto"/>
              <w:rPr>
                <w:rFonts w:eastAsia="Times New Roman" w:cs="Calibri"/>
              </w:rPr>
            </w:pPr>
            <w:r w:rsidRPr="005C6EC6">
              <w:rPr>
                <w:rFonts w:eastAsia="Times New Roman" w:cs="Calibri"/>
              </w:rPr>
              <w:t>536</w:t>
            </w:r>
          </w:p>
        </w:tc>
        <w:tc>
          <w:tcPr>
            <w:tcW w:w="802" w:type="dxa"/>
            <w:tcBorders>
              <w:top w:val="nil"/>
              <w:left w:val="nil"/>
              <w:bottom w:val="single" w:sz="4" w:space="0" w:color="auto"/>
              <w:right w:val="nil"/>
            </w:tcBorders>
            <w:shd w:val="clear" w:color="auto" w:fill="auto"/>
            <w:noWrap/>
            <w:hideMark/>
          </w:tcPr>
          <w:p w14:paraId="5147A62E" w14:textId="77777777" w:rsidR="00B267ED" w:rsidRPr="005C6EC6" w:rsidRDefault="00B267ED" w:rsidP="000F778A">
            <w:pPr>
              <w:spacing w:after="0" w:line="240" w:lineRule="auto"/>
              <w:rPr>
                <w:rFonts w:eastAsia="Times New Roman" w:cs="Calibri"/>
              </w:rPr>
            </w:pPr>
            <w:r w:rsidRPr="005C6EC6">
              <w:rPr>
                <w:rFonts w:eastAsia="Times New Roman" w:cs="Calibri"/>
              </w:rPr>
              <w:t>544</w:t>
            </w:r>
          </w:p>
        </w:tc>
        <w:tc>
          <w:tcPr>
            <w:tcW w:w="1098" w:type="dxa"/>
            <w:tcBorders>
              <w:top w:val="nil"/>
              <w:left w:val="nil"/>
              <w:bottom w:val="single" w:sz="4" w:space="0" w:color="auto"/>
              <w:right w:val="nil"/>
            </w:tcBorders>
            <w:shd w:val="clear" w:color="auto" w:fill="auto"/>
            <w:hideMark/>
          </w:tcPr>
          <w:p w14:paraId="44BF05E2" w14:textId="77777777" w:rsidR="00B267ED" w:rsidRPr="005C6EC6" w:rsidRDefault="00B267ED" w:rsidP="000F778A">
            <w:pPr>
              <w:spacing w:after="0" w:line="240" w:lineRule="auto"/>
              <w:rPr>
                <w:rFonts w:eastAsia="Times New Roman" w:cs="Calibri"/>
              </w:rPr>
            </w:pPr>
            <w:r w:rsidRPr="005C6EC6">
              <w:rPr>
                <w:rFonts w:eastAsia="Times New Roman" w:cs="Calibri"/>
              </w:rPr>
              <w:t>9</w:t>
            </w:r>
          </w:p>
        </w:tc>
        <w:tc>
          <w:tcPr>
            <w:tcW w:w="1429" w:type="dxa"/>
            <w:tcBorders>
              <w:top w:val="nil"/>
              <w:left w:val="nil"/>
              <w:bottom w:val="single" w:sz="4" w:space="0" w:color="auto"/>
              <w:right w:val="nil"/>
            </w:tcBorders>
            <w:shd w:val="clear" w:color="auto" w:fill="auto"/>
            <w:noWrap/>
            <w:hideMark/>
          </w:tcPr>
          <w:p w14:paraId="6F517A67" w14:textId="77777777" w:rsidR="00B267ED" w:rsidRPr="005C6EC6" w:rsidRDefault="00B267ED" w:rsidP="000F778A">
            <w:pPr>
              <w:spacing w:after="0" w:line="240" w:lineRule="auto"/>
              <w:rPr>
                <w:rFonts w:eastAsia="Times New Roman" w:cs="Calibri"/>
              </w:rPr>
            </w:pPr>
            <w:r w:rsidRPr="005C6EC6">
              <w:rPr>
                <w:rFonts w:eastAsia="Times New Roman" w:cs="Calibri"/>
              </w:rPr>
              <w:t>1.4309</w:t>
            </w:r>
          </w:p>
        </w:tc>
        <w:tc>
          <w:tcPr>
            <w:tcW w:w="236" w:type="dxa"/>
            <w:tcBorders>
              <w:top w:val="nil"/>
              <w:left w:val="nil"/>
              <w:bottom w:val="single" w:sz="4" w:space="0" w:color="auto"/>
              <w:right w:val="nil"/>
            </w:tcBorders>
            <w:shd w:val="clear" w:color="auto" w:fill="auto"/>
            <w:noWrap/>
          </w:tcPr>
          <w:p w14:paraId="23D1B050" w14:textId="77777777" w:rsidR="00B267ED" w:rsidRPr="005C6EC6" w:rsidRDefault="00B267ED" w:rsidP="000F778A">
            <w:pPr>
              <w:spacing w:after="0" w:line="240" w:lineRule="auto"/>
              <w:rPr>
                <w:rFonts w:eastAsia="Times New Roman" w:cs="Calibri"/>
              </w:rPr>
            </w:pPr>
          </w:p>
        </w:tc>
        <w:tc>
          <w:tcPr>
            <w:tcW w:w="1784" w:type="dxa"/>
            <w:tcBorders>
              <w:top w:val="nil"/>
              <w:left w:val="nil"/>
              <w:bottom w:val="single" w:sz="4" w:space="0" w:color="auto"/>
              <w:right w:val="nil"/>
            </w:tcBorders>
            <w:shd w:val="clear" w:color="auto" w:fill="auto"/>
            <w:noWrap/>
            <w:hideMark/>
          </w:tcPr>
          <w:p w14:paraId="3E65C04F" w14:textId="77777777" w:rsidR="00B267ED" w:rsidRPr="005C6EC6" w:rsidRDefault="00B267ED" w:rsidP="000F778A">
            <w:pPr>
              <w:spacing w:after="0" w:line="240" w:lineRule="auto"/>
              <w:rPr>
                <w:rFonts w:eastAsia="Times New Roman" w:cs="Calibri"/>
              </w:rPr>
            </w:pPr>
            <w:r w:rsidRPr="005C6EC6">
              <w:rPr>
                <w:rFonts w:eastAsia="Times New Roman" w:cs="Calibri"/>
              </w:rPr>
              <w:t>99.95%</w:t>
            </w:r>
          </w:p>
        </w:tc>
      </w:tr>
    </w:tbl>
    <w:p w14:paraId="13F3829A" w14:textId="77777777" w:rsidR="00B267ED" w:rsidRPr="005C6EC6" w:rsidRDefault="00B267ED" w:rsidP="00B267ED">
      <w:pPr>
        <w:spacing w:after="0" w:line="240" w:lineRule="auto"/>
      </w:pPr>
      <w:r w:rsidRPr="005C6EC6">
        <w:t>$: the predicted epitopes were probable non-allergen and non-toxin</w:t>
      </w:r>
    </w:p>
    <w:p w14:paraId="78BADCDD" w14:textId="7F9F852C" w:rsidR="00B267ED" w:rsidRPr="005C6EC6" w:rsidRDefault="00B267ED" w:rsidP="00B267ED">
      <w:pPr>
        <w:spacing w:after="0" w:line="240" w:lineRule="auto"/>
      </w:pPr>
      <w:r w:rsidRPr="005C6EC6">
        <w:t xml:space="preserve">#: </w:t>
      </w:r>
      <w:proofErr w:type="spellStart"/>
      <w:r w:rsidRPr="005C6EC6">
        <w:t>Vaxijen</w:t>
      </w:r>
      <w:proofErr w:type="spellEnd"/>
      <w:r w:rsidRPr="005C6EC6">
        <w:t xml:space="preserve"> antigenicity was the default threshold of the server (epitope antigenicity greater than 0.4 is antigenic)</w:t>
      </w:r>
    </w:p>
    <w:p w14:paraId="33B80445" w14:textId="77777777" w:rsidR="00B267ED" w:rsidRPr="005C6EC6" w:rsidRDefault="00B267ED" w:rsidP="00B267ED"/>
    <w:p w14:paraId="4BA95F95" w14:textId="6C61C603" w:rsidR="00513352" w:rsidRPr="005C6EC6" w:rsidRDefault="002B6F70" w:rsidP="00202E1A">
      <w:pPr>
        <w:spacing w:line="360" w:lineRule="auto"/>
        <w:jc w:val="both"/>
        <w:rPr>
          <w:rFonts w:asciiTheme="majorBidi" w:hAnsiTheme="majorBidi" w:cstheme="majorBidi"/>
          <w:sz w:val="28"/>
          <w:szCs w:val="28"/>
        </w:rPr>
      </w:pPr>
      <w:r w:rsidRPr="005C6EC6">
        <w:rPr>
          <w:rFonts w:asciiTheme="majorBidi" w:hAnsiTheme="majorBidi" w:cstheme="majorBidi"/>
          <w:b/>
          <w:bCs/>
          <w:sz w:val="28"/>
          <w:szCs w:val="28"/>
        </w:rPr>
        <w:t xml:space="preserve">3.6 </w:t>
      </w:r>
      <w:r w:rsidR="00513352" w:rsidRPr="005C6EC6">
        <w:rPr>
          <w:rFonts w:asciiTheme="majorBidi" w:hAnsiTheme="majorBidi" w:cstheme="majorBidi"/>
          <w:b/>
          <w:bCs/>
          <w:sz w:val="28"/>
          <w:szCs w:val="28"/>
        </w:rPr>
        <w:t>Helper T lymphocytes epitopes prediction</w:t>
      </w:r>
    </w:p>
    <w:p w14:paraId="4D3B7C6D" w14:textId="4F8659BD" w:rsidR="006A42D1" w:rsidRPr="005C6EC6" w:rsidRDefault="00202E1A" w:rsidP="006A42D1">
      <w:pPr>
        <w:spacing w:line="360" w:lineRule="auto"/>
        <w:jc w:val="both"/>
        <w:rPr>
          <w:rFonts w:asciiTheme="majorBidi" w:hAnsiTheme="majorBidi" w:cstheme="majorBidi"/>
          <w:sz w:val="28"/>
          <w:szCs w:val="28"/>
        </w:rPr>
      </w:pPr>
      <w:r w:rsidRPr="005C6EC6">
        <w:rPr>
          <w:rFonts w:asciiTheme="majorBidi" w:hAnsiTheme="majorBidi" w:cstheme="majorBidi"/>
          <w:sz w:val="28"/>
          <w:szCs w:val="28"/>
        </w:rPr>
        <w:t xml:space="preserve">IEDB </w:t>
      </w:r>
      <w:r w:rsidR="008A0E2F" w:rsidRPr="005C6EC6">
        <w:rPr>
          <w:rFonts w:asciiTheme="majorBidi" w:hAnsiTheme="majorBidi" w:cstheme="majorBidi"/>
          <w:sz w:val="28"/>
          <w:szCs w:val="28"/>
        </w:rPr>
        <w:t>MHC-I</w:t>
      </w:r>
      <w:r w:rsidRPr="005C6EC6">
        <w:rPr>
          <w:rFonts w:asciiTheme="majorBidi" w:hAnsiTheme="majorBidi" w:cstheme="majorBidi"/>
          <w:sz w:val="28"/>
          <w:szCs w:val="28"/>
        </w:rPr>
        <w:t>I binding prediction tool</w:t>
      </w:r>
      <w:r w:rsidR="00513352" w:rsidRPr="005C6EC6">
        <w:rPr>
          <w:rFonts w:asciiTheme="majorBidi" w:hAnsiTheme="majorBidi" w:cstheme="majorBidi"/>
          <w:sz w:val="28"/>
          <w:szCs w:val="28"/>
        </w:rPr>
        <w:t xml:space="preserve"> </w:t>
      </w:r>
      <w:r w:rsidR="00513352" w:rsidRPr="00286DDE">
        <w:rPr>
          <w:rFonts w:asciiTheme="majorBidi" w:hAnsiTheme="majorBidi" w:cstheme="majorBidi"/>
          <w:sz w:val="28"/>
          <w:szCs w:val="28"/>
          <w:highlight w:val="yellow"/>
        </w:rPr>
        <w:t xml:space="preserve">was used to predict </w:t>
      </w:r>
      <w:r w:rsidRPr="00286DDE">
        <w:rPr>
          <w:rFonts w:asciiTheme="majorBidi" w:hAnsiTheme="majorBidi" w:cstheme="majorBidi"/>
          <w:sz w:val="28"/>
          <w:szCs w:val="28"/>
          <w:highlight w:val="yellow"/>
        </w:rPr>
        <w:t xml:space="preserve">helper </w:t>
      </w:r>
      <w:r w:rsidR="00513352" w:rsidRPr="00286DDE">
        <w:rPr>
          <w:rFonts w:asciiTheme="majorBidi" w:hAnsiTheme="majorBidi" w:cstheme="majorBidi"/>
          <w:sz w:val="28"/>
          <w:szCs w:val="28"/>
          <w:highlight w:val="yellow"/>
        </w:rPr>
        <w:t>T cell epitopes</w:t>
      </w:r>
      <w:r w:rsidRPr="00286DDE">
        <w:rPr>
          <w:rFonts w:asciiTheme="majorBidi" w:hAnsiTheme="majorBidi" w:cstheme="majorBidi"/>
          <w:sz w:val="28"/>
          <w:szCs w:val="28"/>
          <w:highlight w:val="yellow"/>
        </w:rPr>
        <w:t xml:space="preserve"> </w:t>
      </w:r>
      <w:r w:rsidR="00513352" w:rsidRPr="00286DDE">
        <w:rPr>
          <w:rFonts w:asciiTheme="majorBidi" w:hAnsiTheme="majorBidi" w:cstheme="majorBidi"/>
          <w:sz w:val="28"/>
          <w:szCs w:val="28"/>
          <w:highlight w:val="yellow"/>
        </w:rPr>
        <w:t xml:space="preserve">interacting with </w:t>
      </w:r>
      <w:r w:rsidR="00513352" w:rsidRPr="00286DDE">
        <w:rPr>
          <w:rFonts w:asciiTheme="majorBidi" w:hAnsiTheme="majorBidi" w:cstheme="majorBidi"/>
          <w:sz w:val="28"/>
          <w:szCs w:val="28"/>
          <w:highlight w:val="yellow"/>
          <w:shd w:val="clear" w:color="auto" w:fill="FFFFFF"/>
        </w:rPr>
        <w:t>MHC</w:t>
      </w:r>
      <w:r w:rsidR="00313887" w:rsidRPr="00286DDE">
        <w:rPr>
          <w:rFonts w:asciiTheme="majorBidi" w:hAnsiTheme="majorBidi" w:cstheme="majorBidi"/>
          <w:b/>
          <w:bCs/>
          <w:sz w:val="28"/>
          <w:szCs w:val="28"/>
          <w:highlight w:val="yellow"/>
        </w:rPr>
        <w:t>-</w:t>
      </w:r>
      <w:r w:rsidR="00513352" w:rsidRPr="00286DDE">
        <w:rPr>
          <w:rFonts w:asciiTheme="majorBidi" w:hAnsiTheme="majorBidi" w:cstheme="majorBidi"/>
          <w:sz w:val="28"/>
          <w:szCs w:val="28"/>
          <w:highlight w:val="yellow"/>
          <w:shd w:val="clear" w:color="auto" w:fill="FFFFFF"/>
        </w:rPr>
        <w:t>II alleles HLA-DR, HLA-DQ and HLA-DP</w:t>
      </w:r>
      <w:r w:rsidR="006A42D1" w:rsidRPr="00286DDE">
        <w:rPr>
          <w:rFonts w:asciiTheme="majorBidi" w:hAnsiTheme="majorBidi" w:cstheme="majorBidi"/>
          <w:sz w:val="28"/>
          <w:szCs w:val="28"/>
          <w:highlight w:val="yellow"/>
          <w:shd w:val="clear" w:color="auto" w:fill="FFFFFF"/>
        </w:rPr>
        <w:t>. Accordingly</w:t>
      </w:r>
      <w:r w:rsidR="008A0E2F" w:rsidRPr="00286DDE">
        <w:rPr>
          <w:rFonts w:asciiTheme="majorBidi" w:hAnsiTheme="majorBidi" w:cstheme="majorBidi"/>
          <w:sz w:val="28"/>
          <w:szCs w:val="28"/>
          <w:highlight w:val="yellow"/>
          <w:shd w:val="clear" w:color="auto" w:fill="FFFFFF"/>
        </w:rPr>
        <w:t>,</w:t>
      </w:r>
      <w:r w:rsidR="006A42D1" w:rsidRPr="00286DDE">
        <w:rPr>
          <w:rFonts w:asciiTheme="majorBidi" w:hAnsiTheme="majorBidi" w:cstheme="majorBidi"/>
          <w:sz w:val="28"/>
          <w:szCs w:val="28"/>
          <w:shd w:val="clear" w:color="auto" w:fill="FFFFFF"/>
        </w:rPr>
        <w:t xml:space="preserve"> </w:t>
      </w:r>
      <w:r w:rsidR="006A42D1" w:rsidRPr="005C6EC6">
        <w:rPr>
          <w:rFonts w:asciiTheme="majorBidi" w:hAnsiTheme="majorBidi" w:cstheme="majorBidi"/>
          <w:sz w:val="28"/>
          <w:szCs w:val="28"/>
          <w:shd w:val="clear" w:color="auto" w:fill="FFFFFF"/>
        </w:rPr>
        <w:t xml:space="preserve">thousands of epitopes were predicted from each protein. </w:t>
      </w:r>
      <w:r w:rsidR="006A42D1" w:rsidRPr="005C6EC6">
        <w:rPr>
          <w:rFonts w:asciiTheme="majorBidi" w:hAnsiTheme="majorBidi" w:cstheme="majorBidi"/>
          <w:sz w:val="28"/>
          <w:szCs w:val="28"/>
        </w:rPr>
        <w:t xml:space="preserve">The best epitopes which demonstrated </w:t>
      </w:r>
      <w:r w:rsidR="00D05CAB" w:rsidRPr="005C6EC6">
        <w:rPr>
          <w:rFonts w:asciiTheme="majorBidi" w:hAnsiTheme="majorBidi" w:cstheme="majorBidi"/>
          <w:sz w:val="28"/>
          <w:szCs w:val="28"/>
        </w:rPr>
        <w:t xml:space="preserve">high </w:t>
      </w:r>
      <w:r w:rsidR="006A42D1" w:rsidRPr="005C6EC6">
        <w:rPr>
          <w:rFonts w:asciiTheme="majorBidi" w:hAnsiTheme="majorBidi" w:cstheme="majorBidi"/>
          <w:sz w:val="28"/>
          <w:szCs w:val="28"/>
        </w:rPr>
        <w:t>antigenicity, no</w:t>
      </w:r>
      <w:r w:rsidR="00D05CAB" w:rsidRPr="005C6EC6">
        <w:rPr>
          <w:rFonts w:asciiTheme="majorBidi" w:hAnsiTheme="majorBidi" w:cstheme="majorBidi"/>
          <w:sz w:val="28"/>
          <w:szCs w:val="28"/>
        </w:rPr>
        <w:t xml:space="preserve">n-allergic, nontoxic and </w:t>
      </w:r>
      <w:r w:rsidR="008A0E2F" w:rsidRPr="005C6EC6">
        <w:rPr>
          <w:rFonts w:asciiTheme="majorBidi" w:hAnsiTheme="majorBidi" w:cstheme="majorBidi"/>
          <w:sz w:val="28"/>
          <w:szCs w:val="28"/>
        </w:rPr>
        <w:t xml:space="preserve">demonstrated </w:t>
      </w:r>
      <w:r w:rsidR="00D05CAB" w:rsidRPr="005C6EC6">
        <w:rPr>
          <w:rFonts w:asciiTheme="majorBidi" w:hAnsiTheme="majorBidi" w:cstheme="majorBidi"/>
          <w:sz w:val="28"/>
          <w:szCs w:val="28"/>
        </w:rPr>
        <w:t>high</w:t>
      </w:r>
      <w:r w:rsidR="006A42D1" w:rsidRPr="005C6EC6">
        <w:rPr>
          <w:rFonts w:asciiTheme="majorBidi" w:hAnsiTheme="majorBidi" w:cstheme="majorBidi"/>
          <w:sz w:val="28"/>
          <w:szCs w:val="28"/>
        </w:rPr>
        <w:t xml:space="preserve"> population coverag</w:t>
      </w:r>
      <w:r w:rsidR="008A0E2F" w:rsidRPr="005C6EC6">
        <w:rPr>
          <w:rFonts w:asciiTheme="majorBidi" w:hAnsiTheme="majorBidi" w:cstheme="majorBidi"/>
          <w:sz w:val="28"/>
          <w:szCs w:val="28"/>
        </w:rPr>
        <w:t>e scores were incorporated</w:t>
      </w:r>
      <w:r w:rsidR="006A42D1" w:rsidRPr="005C6EC6">
        <w:rPr>
          <w:rFonts w:asciiTheme="majorBidi" w:hAnsiTheme="majorBidi" w:cstheme="majorBidi"/>
          <w:sz w:val="28"/>
          <w:szCs w:val="28"/>
        </w:rPr>
        <w:t xml:space="preserve"> in the vaccine structure</w:t>
      </w:r>
      <w:r w:rsidR="00D124FF" w:rsidRPr="005C6EC6">
        <w:rPr>
          <w:rFonts w:asciiTheme="majorBidi" w:hAnsiTheme="majorBidi" w:cstheme="majorBidi"/>
          <w:sz w:val="28"/>
          <w:szCs w:val="28"/>
        </w:rPr>
        <w:t xml:space="preserve">. These epitopes and their features were listed in </w:t>
      </w:r>
      <w:r w:rsidR="000B6A4C" w:rsidRPr="005C6EC6">
        <w:rPr>
          <w:rFonts w:asciiTheme="majorBidi" w:hAnsiTheme="majorBidi" w:cstheme="majorBidi"/>
          <w:sz w:val="28"/>
          <w:szCs w:val="28"/>
          <w:shd w:val="clear" w:color="auto" w:fill="FFFFFF"/>
        </w:rPr>
        <w:t>T</w:t>
      </w:r>
      <w:r w:rsidR="00D124FF" w:rsidRPr="005C6EC6">
        <w:rPr>
          <w:rFonts w:asciiTheme="majorBidi" w:hAnsiTheme="majorBidi" w:cstheme="majorBidi"/>
          <w:sz w:val="28"/>
          <w:szCs w:val="28"/>
        </w:rPr>
        <w:t>able</w:t>
      </w:r>
      <w:r w:rsidR="000B6A4C" w:rsidRPr="005C6EC6">
        <w:rPr>
          <w:rFonts w:asciiTheme="majorBidi" w:hAnsiTheme="majorBidi" w:cstheme="majorBidi"/>
          <w:sz w:val="28"/>
          <w:szCs w:val="28"/>
          <w:shd w:val="clear" w:color="auto" w:fill="FFFFFF"/>
        </w:rPr>
        <w:t xml:space="preserve"> </w:t>
      </w:r>
      <w:r w:rsidR="00011C64" w:rsidRPr="005C6EC6">
        <w:rPr>
          <w:rFonts w:asciiTheme="majorBidi" w:hAnsiTheme="majorBidi" w:cstheme="majorBidi"/>
          <w:sz w:val="28"/>
          <w:szCs w:val="28"/>
        </w:rPr>
        <w:t>4</w:t>
      </w:r>
      <w:r w:rsidR="006A42D1" w:rsidRPr="005C6EC6">
        <w:rPr>
          <w:rFonts w:asciiTheme="majorBidi" w:hAnsiTheme="majorBidi" w:cstheme="majorBidi"/>
          <w:sz w:val="28"/>
          <w:szCs w:val="28"/>
        </w:rPr>
        <w:t>.</w:t>
      </w:r>
    </w:p>
    <w:p w14:paraId="5E0B465F" w14:textId="77777777" w:rsidR="0055425C" w:rsidRPr="005C6EC6" w:rsidRDefault="0055425C" w:rsidP="00416746">
      <w:pPr>
        <w:suppressLineNumbers/>
        <w:spacing w:line="360" w:lineRule="auto"/>
        <w:jc w:val="both"/>
        <w:rPr>
          <w:rFonts w:asciiTheme="majorBidi" w:hAnsiTheme="majorBidi" w:cstheme="majorBidi"/>
          <w:sz w:val="28"/>
          <w:szCs w:val="28"/>
        </w:rPr>
      </w:pPr>
    </w:p>
    <w:p w14:paraId="505507B5" w14:textId="77777777" w:rsidR="0055425C" w:rsidRPr="005C6EC6" w:rsidRDefault="0055425C" w:rsidP="00416746">
      <w:pPr>
        <w:suppressLineNumbers/>
        <w:spacing w:line="360" w:lineRule="auto"/>
        <w:jc w:val="both"/>
        <w:rPr>
          <w:rFonts w:asciiTheme="majorBidi" w:hAnsiTheme="majorBidi" w:cstheme="majorBidi"/>
          <w:sz w:val="28"/>
          <w:szCs w:val="28"/>
        </w:rPr>
      </w:pPr>
    </w:p>
    <w:p w14:paraId="016A9D33" w14:textId="77777777" w:rsidR="0055425C" w:rsidRPr="005C6EC6" w:rsidRDefault="0055425C" w:rsidP="00416746">
      <w:pPr>
        <w:suppressLineNumbers/>
        <w:spacing w:line="360" w:lineRule="auto"/>
        <w:jc w:val="both"/>
        <w:rPr>
          <w:rFonts w:asciiTheme="majorBidi" w:hAnsiTheme="majorBidi" w:cstheme="majorBidi"/>
          <w:sz w:val="28"/>
          <w:szCs w:val="28"/>
        </w:rPr>
      </w:pPr>
    </w:p>
    <w:p w14:paraId="666C1C3A" w14:textId="77777777" w:rsidR="0055425C" w:rsidRPr="005C6EC6" w:rsidRDefault="0055425C" w:rsidP="00416746">
      <w:pPr>
        <w:suppressLineNumbers/>
        <w:spacing w:line="360" w:lineRule="auto"/>
        <w:jc w:val="both"/>
        <w:rPr>
          <w:rFonts w:asciiTheme="majorBidi" w:hAnsiTheme="majorBidi" w:cstheme="majorBidi"/>
          <w:sz w:val="28"/>
          <w:szCs w:val="28"/>
        </w:rPr>
      </w:pPr>
    </w:p>
    <w:p w14:paraId="1EF7E28E" w14:textId="0E886EB6" w:rsidR="0055425C" w:rsidRPr="005C6EC6" w:rsidRDefault="00AE05FE" w:rsidP="000A3677">
      <w:pPr>
        <w:spacing w:after="0" w:line="240" w:lineRule="auto"/>
        <w:rPr>
          <w:rFonts w:asciiTheme="majorBidi" w:hAnsiTheme="majorBidi" w:cstheme="majorBidi"/>
          <w:sz w:val="18"/>
          <w:szCs w:val="18"/>
        </w:rPr>
      </w:pPr>
      <w:r w:rsidRPr="005C6EC6">
        <w:rPr>
          <w:rFonts w:asciiTheme="majorBidi" w:hAnsiTheme="majorBidi" w:cstheme="majorBidi"/>
        </w:rPr>
        <w:t xml:space="preserve">Table </w:t>
      </w:r>
      <w:r w:rsidR="0055425C" w:rsidRPr="005C6EC6">
        <w:rPr>
          <w:rFonts w:asciiTheme="majorBidi" w:hAnsiTheme="majorBidi" w:cstheme="majorBidi"/>
        </w:rPr>
        <w:t>4: The pr</w:t>
      </w:r>
      <w:r w:rsidR="000A3677" w:rsidRPr="005C6EC6">
        <w:rPr>
          <w:rFonts w:asciiTheme="majorBidi" w:hAnsiTheme="majorBidi" w:cstheme="majorBidi"/>
        </w:rPr>
        <w:t>edicted T helper cells epitopes and</w:t>
      </w:r>
      <w:r w:rsidR="0055425C" w:rsidRPr="005C6EC6">
        <w:rPr>
          <w:rFonts w:asciiTheme="majorBidi" w:hAnsiTheme="majorBidi" w:cstheme="majorBidi"/>
        </w:rPr>
        <w:t xml:space="preserve"> their population coverage from the five proteins</w:t>
      </w:r>
    </w:p>
    <w:tbl>
      <w:tblPr>
        <w:tblW w:w="11927" w:type="dxa"/>
        <w:tblInd w:w="-1242" w:type="dxa"/>
        <w:tblLook w:val="04A0" w:firstRow="1" w:lastRow="0" w:firstColumn="1" w:lastColumn="0" w:noHBand="0" w:noVBand="1"/>
      </w:tblPr>
      <w:tblGrid>
        <w:gridCol w:w="3240"/>
        <w:gridCol w:w="1354"/>
        <w:gridCol w:w="2086"/>
        <w:gridCol w:w="660"/>
        <w:gridCol w:w="600"/>
        <w:gridCol w:w="837"/>
        <w:gridCol w:w="1933"/>
        <w:gridCol w:w="1217"/>
      </w:tblGrid>
      <w:tr w:rsidR="0055425C" w:rsidRPr="005C6EC6" w14:paraId="503426AE" w14:textId="77777777" w:rsidTr="000F778A">
        <w:trPr>
          <w:trHeight w:val="300"/>
        </w:trPr>
        <w:tc>
          <w:tcPr>
            <w:tcW w:w="3240" w:type="dxa"/>
            <w:vMerge w:val="restart"/>
            <w:tcBorders>
              <w:top w:val="single" w:sz="4" w:space="0" w:color="auto"/>
              <w:left w:val="nil"/>
              <w:bottom w:val="nil"/>
              <w:right w:val="nil"/>
            </w:tcBorders>
            <w:shd w:val="clear" w:color="auto" w:fill="auto"/>
            <w:noWrap/>
            <w:hideMark/>
          </w:tcPr>
          <w:p w14:paraId="26BB2300" w14:textId="77777777" w:rsidR="0055425C" w:rsidRPr="005C6EC6" w:rsidRDefault="0055425C" w:rsidP="000F778A">
            <w:pPr>
              <w:spacing w:after="0" w:line="240" w:lineRule="auto"/>
              <w:rPr>
                <w:rFonts w:eastAsia="Times New Roman" w:cs="Calibri"/>
                <w:b/>
                <w:bCs/>
                <w:color w:val="000000"/>
              </w:rPr>
            </w:pPr>
            <w:r w:rsidRPr="005C6EC6">
              <w:rPr>
                <w:rFonts w:eastAsia="Times New Roman" w:cs="Calibri"/>
                <w:b/>
                <w:bCs/>
                <w:color w:val="000000"/>
              </w:rPr>
              <w:t xml:space="preserve">Protein </w:t>
            </w:r>
          </w:p>
        </w:tc>
        <w:tc>
          <w:tcPr>
            <w:tcW w:w="1354" w:type="dxa"/>
            <w:vMerge w:val="restart"/>
            <w:tcBorders>
              <w:top w:val="single" w:sz="4" w:space="0" w:color="auto"/>
              <w:left w:val="nil"/>
              <w:bottom w:val="nil"/>
              <w:right w:val="nil"/>
            </w:tcBorders>
            <w:shd w:val="clear" w:color="auto" w:fill="auto"/>
            <w:noWrap/>
            <w:hideMark/>
          </w:tcPr>
          <w:p w14:paraId="2D4651F2" w14:textId="77777777" w:rsidR="0055425C" w:rsidRPr="005C6EC6" w:rsidRDefault="0055425C" w:rsidP="000F778A">
            <w:pPr>
              <w:spacing w:after="0" w:line="240" w:lineRule="auto"/>
              <w:rPr>
                <w:rFonts w:eastAsia="Times New Roman" w:cs="Calibri"/>
                <w:b/>
                <w:bCs/>
                <w:color w:val="000000"/>
              </w:rPr>
            </w:pPr>
            <w:r w:rsidRPr="005C6EC6">
              <w:rPr>
                <w:rFonts w:eastAsia="Times New Roman" w:cs="Calibri"/>
                <w:b/>
                <w:bCs/>
                <w:color w:val="000000"/>
              </w:rPr>
              <w:t>Epitope</w:t>
            </w:r>
          </w:p>
          <w:p w14:paraId="743A806D" w14:textId="7DC2740C" w:rsidR="0055425C" w:rsidRPr="005C6EC6" w:rsidRDefault="0055425C" w:rsidP="000F778A">
            <w:pPr>
              <w:spacing w:after="0" w:line="240" w:lineRule="auto"/>
              <w:rPr>
                <w:rFonts w:eastAsia="Times New Roman" w:cs="Calibri"/>
                <w:b/>
                <w:bCs/>
                <w:color w:val="000000"/>
              </w:rPr>
            </w:pPr>
            <w:r w:rsidRPr="005C6EC6">
              <w:rPr>
                <w:rFonts w:eastAsia="Times New Roman" w:cs="Calibri"/>
                <w:b/>
                <w:bCs/>
                <w:color w:val="000000"/>
              </w:rPr>
              <w:t>$</w:t>
            </w:r>
          </w:p>
        </w:tc>
        <w:tc>
          <w:tcPr>
            <w:tcW w:w="2086" w:type="dxa"/>
            <w:vMerge w:val="restart"/>
            <w:tcBorders>
              <w:top w:val="single" w:sz="4" w:space="0" w:color="auto"/>
              <w:left w:val="nil"/>
              <w:bottom w:val="nil"/>
              <w:right w:val="nil"/>
            </w:tcBorders>
            <w:shd w:val="clear" w:color="auto" w:fill="auto"/>
            <w:noWrap/>
            <w:hideMark/>
          </w:tcPr>
          <w:p w14:paraId="035DD61B" w14:textId="77777777" w:rsidR="0055425C" w:rsidRPr="005C6EC6" w:rsidRDefault="0055425C" w:rsidP="000F778A">
            <w:pPr>
              <w:spacing w:after="0" w:line="240" w:lineRule="auto"/>
              <w:rPr>
                <w:rFonts w:eastAsia="Times New Roman" w:cs="Calibri"/>
                <w:b/>
                <w:bCs/>
                <w:color w:val="000000"/>
              </w:rPr>
            </w:pPr>
            <w:r w:rsidRPr="005C6EC6">
              <w:rPr>
                <w:rFonts w:eastAsia="Times New Roman" w:cs="Calibri"/>
                <w:b/>
                <w:bCs/>
                <w:color w:val="000000"/>
              </w:rPr>
              <w:t xml:space="preserve">Peptide </w:t>
            </w:r>
          </w:p>
        </w:tc>
        <w:tc>
          <w:tcPr>
            <w:tcW w:w="660" w:type="dxa"/>
            <w:vMerge w:val="restart"/>
            <w:tcBorders>
              <w:top w:val="single" w:sz="4" w:space="0" w:color="auto"/>
              <w:left w:val="nil"/>
              <w:bottom w:val="nil"/>
              <w:right w:val="nil"/>
            </w:tcBorders>
            <w:shd w:val="clear" w:color="auto" w:fill="auto"/>
            <w:noWrap/>
            <w:hideMark/>
          </w:tcPr>
          <w:p w14:paraId="41EB6AB4" w14:textId="77777777" w:rsidR="0055425C" w:rsidRPr="005C6EC6" w:rsidRDefault="0055425C" w:rsidP="000F778A">
            <w:pPr>
              <w:spacing w:after="0" w:line="240" w:lineRule="auto"/>
              <w:rPr>
                <w:rFonts w:eastAsia="Times New Roman" w:cs="Calibri"/>
                <w:b/>
                <w:bCs/>
                <w:color w:val="000000"/>
              </w:rPr>
            </w:pPr>
            <w:r w:rsidRPr="005C6EC6">
              <w:rPr>
                <w:rFonts w:eastAsia="Times New Roman" w:cs="Calibri"/>
                <w:b/>
                <w:bCs/>
                <w:color w:val="000000"/>
              </w:rPr>
              <w:t>Start</w:t>
            </w:r>
          </w:p>
        </w:tc>
        <w:tc>
          <w:tcPr>
            <w:tcW w:w="600" w:type="dxa"/>
            <w:vMerge w:val="restart"/>
            <w:tcBorders>
              <w:top w:val="single" w:sz="4" w:space="0" w:color="auto"/>
              <w:left w:val="nil"/>
              <w:bottom w:val="nil"/>
              <w:right w:val="nil"/>
            </w:tcBorders>
            <w:shd w:val="clear" w:color="auto" w:fill="auto"/>
            <w:noWrap/>
            <w:hideMark/>
          </w:tcPr>
          <w:p w14:paraId="7F694B43" w14:textId="77777777" w:rsidR="0055425C" w:rsidRPr="005C6EC6" w:rsidRDefault="0055425C" w:rsidP="000F778A">
            <w:pPr>
              <w:spacing w:after="0" w:line="240" w:lineRule="auto"/>
              <w:rPr>
                <w:rFonts w:eastAsia="Times New Roman" w:cs="Calibri"/>
                <w:b/>
                <w:bCs/>
                <w:color w:val="000000"/>
              </w:rPr>
            </w:pPr>
            <w:r w:rsidRPr="005C6EC6">
              <w:rPr>
                <w:rFonts w:eastAsia="Times New Roman" w:cs="Calibri"/>
                <w:b/>
                <w:bCs/>
                <w:color w:val="000000"/>
              </w:rPr>
              <w:t>End</w:t>
            </w:r>
          </w:p>
        </w:tc>
        <w:tc>
          <w:tcPr>
            <w:tcW w:w="837" w:type="dxa"/>
            <w:vMerge w:val="restart"/>
            <w:tcBorders>
              <w:top w:val="single" w:sz="4" w:space="0" w:color="auto"/>
              <w:left w:val="nil"/>
              <w:bottom w:val="nil"/>
              <w:right w:val="nil"/>
            </w:tcBorders>
            <w:shd w:val="clear" w:color="auto" w:fill="auto"/>
            <w:noWrap/>
            <w:hideMark/>
          </w:tcPr>
          <w:p w14:paraId="05793B4F" w14:textId="77777777" w:rsidR="0055425C" w:rsidRPr="005C6EC6" w:rsidRDefault="0055425C" w:rsidP="000F778A">
            <w:pPr>
              <w:spacing w:after="0" w:line="240" w:lineRule="auto"/>
              <w:rPr>
                <w:rFonts w:eastAsia="Times New Roman" w:cs="Calibri"/>
                <w:b/>
                <w:bCs/>
                <w:color w:val="000000"/>
              </w:rPr>
            </w:pPr>
            <w:r w:rsidRPr="005C6EC6">
              <w:rPr>
                <w:rFonts w:eastAsia="Times New Roman" w:cs="Calibri"/>
                <w:b/>
                <w:bCs/>
                <w:color w:val="000000"/>
              </w:rPr>
              <w:t>Length</w:t>
            </w:r>
          </w:p>
        </w:tc>
        <w:tc>
          <w:tcPr>
            <w:tcW w:w="1933" w:type="dxa"/>
            <w:tcBorders>
              <w:top w:val="single" w:sz="4" w:space="0" w:color="auto"/>
              <w:left w:val="nil"/>
              <w:bottom w:val="nil"/>
              <w:right w:val="nil"/>
            </w:tcBorders>
            <w:shd w:val="clear" w:color="auto" w:fill="auto"/>
            <w:noWrap/>
            <w:hideMark/>
          </w:tcPr>
          <w:p w14:paraId="16E503D1" w14:textId="77777777" w:rsidR="0055425C" w:rsidRPr="005C6EC6" w:rsidRDefault="0055425C" w:rsidP="000F778A">
            <w:pPr>
              <w:spacing w:after="0" w:line="240" w:lineRule="auto"/>
              <w:rPr>
                <w:rFonts w:eastAsia="Times New Roman" w:cs="Calibri"/>
                <w:b/>
                <w:bCs/>
                <w:color w:val="000000"/>
              </w:rPr>
            </w:pPr>
            <w:r w:rsidRPr="005C6EC6">
              <w:rPr>
                <w:rFonts w:eastAsia="Times New Roman" w:cs="Calibri"/>
                <w:b/>
                <w:bCs/>
                <w:color w:val="000000"/>
              </w:rPr>
              <w:t xml:space="preserve">    #</w:t>
            </w:r>
            <w:proofErr w:type="spellStart"/>
            <w:r w:rsidRPr="005C6EC6">
              <w:rPr>
                <w:rFonts w:eastAsia="Times New Roman" w:cs="Calibri"/>
                <w:b/>
                <w:bCs/>
                <w:color w:val="000000"/>
              </w:rPr>
              <w:t>Vaxijen</w:t>
            </w:r>
            <w:proofErr w:type="spellEnd"/>
            <w:r w:rsidRPr="005C6EC6">
              <w:rPr>
                <w:rFonts w:eastAsia="Times New Roman" w:cs="Calibri"/>
                <w:b/>
                <w:bCs/>
                <w:color w:val="000000"/>
              </w:rPr>
              <w:t xml:space="preserve"> </w:t>
            </w:r>
          </w:p>
        </w:tc>
        <w:tc>
          <w:tcPr>
            <w:tcW w:w="1217" w:type="dxa"/>
            <w:vMerge w:val="restart"/>
            <w:tcBorders>
              <w:top w:val="single" w:sz="4" w:space="0" w:color="auto"/>
              <w:left w:val="nil"/>
              <w:bottom w:val="nil"/>
              <w:right w:val="nil"/>
            </w:tcBorders>
            <w:shd w:val="clear" w:color="auto" w:fill="auto"/>
            <w:noWrap/>
            <w:hideMark/>
          </w:tcPr>
          <w:p w14:paraId="6AD032A7" w14:textId="77777777" w:rsidR="0055425C" w:rsidRPr="005C6EC6" w:rsidRDefault="0055425C" w:rsidP="000F778A">
            <w:pPr>
              <w:spacing w:after="0" w:line="240" w:lineRule="auto"/>
              <w:rPr>
                <w:rFonts w:eastAsia="Times New Roman" w:cs="Calibri"/>
                <w:b/>
                <w:bCs/>
                <w:color w:val="000000"/>
              </w:rPr>
            </w:pPr>
            <w:r w:rsidRPr="005C6EC6">
              <w:rPr>
                <w:rFonts w:eastAsia="Times New Roman" w:cs="Calibri"/>
                <w:b/>
                <w:bCs/>
                <w:color w:val="000000"/>
              </w:rPr>
              <w:t>Population coverage</w:t>
            </w:r>
          </w:p>
        </w:tc>
      </w:tr>
      <w:tr w:rsidR="0055425C" w:rsidRPr="005C6EC6" w14:paraId="3E383EE2" w14:textId="77777777" w:rsidTr="000F778A">
        <w:trPr>
          <w:trHeight w:val="165"/>
        </w:trPr>
        <w:tc>
          <w:tcPr>
            <w:tcW w:w="3240" w:type="dxa"/>
            <w:vMerge/>
            <w:tcBorders>
              <w:top w:val="single" w:sz="4" w:space="0" w:color="auto"/>
              <w:left w:val="nil"/>
              <w:bottom w:val="single" w:sz="4" w:space="0" w:color="auto"/>
              <w:right w:val="nil"/>
            </w:tcBorders>
            <w:vAlign w:val="center"/>
            <w:hideMark/>
          </w:tcPr>
          <w:p w14:paraId="7BBCBE58" w14:textId="77777777" w:rsidR="0055425C" w:rsidRPr="005C6EC6" w:rsidRDefault="0055425C" w:rsidP="000F778A">
            <w:pPr>
              <w:spacing w:after="0" w:line="240" w:lineRule="auto"/>
              <w:rPr>
                <w:rFonts w:eastAsia="Times New Roman" w:cs="Calibri"/>
                <w:b/>
                <w:bCs/>
                <w:color w:val="000000"/>
              </w:rPr>
            </w:pPr>
          </w:p>
        </w:tc>
        <w:tc>
          <w:tcPr>
            <w:tcW w:w="1354" w:type="dxa"/>
            <w:vMerge/>
            <w:tcBorders>
              <w:top w:val="single" w:sz="4" w:space="0" w:color="auto"/>
              <w:left w:val="nil"/>
              <w:bottom w:val="single" w:sz="4" w:space="0" w:color="auto"/>
              <w:right w:val="nil"/>
            </w:tcBorders>
            <w:vAlign w:val="center"/>
            <w:hideMark/>
          </w:tcPr>
          <w:p w14:paraId="12DF2DB5" w14:textId="77777777" w:rsidR="0055425C" w:rsidRPr="005C6EC6" w:rsidRDefault="0055425C" w:rsidP="000F778A">
            <w:pPr>
              <w:spacing w:after="0" w:line="240" w:lineRule="auto"/>
              <w:rPr>
                <w:rFonts w:eastAsia="Times New Roman" w:cs="Calibri"/>
                <w:b/>
                <w:bCs/>
                <w:color w:val="000000"/>
              </w:rPr>
            </w:pPr>
          </w:p>
        </w:tc>
        <w:tc>
          <w:tcPr>
            <w:tcW w:w="2086" w:type="dxa"/>
            <w:vMerge/>
            <w:tcBorders>
              <w:top w:val="single" w:sz="4" w:space="0" w:color="auto"/>
              <w:left w:val="nil"/>
              <w:bottom w:val="single" w:sz="4" w:space="0" w:color="auto"/>
              <w:right w:val="nil"/>
            </w:tcBorders>
            <w:vAlign w:val="center"/>
            <w:hideMark/>
          </w:tcPr>
          <w:p w14:paraId="16E9366C" w14:textId="77777777" w:rsidR="0055425C" w:rsidRPr="005C6EC6" w:rsidRDefault="0055425C" w:rsidP="000F778A">
            <w:pPr>
              <w:spacing w:after="0" w:line="240" w:lineRule="auto"/>
              <w:rPr>
                <w:rFonts w:eastAsia="Times New Roman" w:cs="Calibri"/>
                <w:b/>
                <w:bCs/>
                <w:color w:val="000000"/>
              </w:rPr>
            </w:pPr>
          </w:p>
        </w:tc>
        <w:tc>
          <w:tcPr>
            <w:tcW w:w="660" w:type="dxa"/>
            <w:vMerge/>
            <w:tcBorders>
              <w:top w:val="single" w:sz="4" w:space="0" w:color="auto"/>
              <w:left w:val="nil"/>
              <w:bottom w:val="single" w:sz="4" w:space="0" w:color="auto"/>
              <w:right w:val="nil"/>
            </w:tcBorders>
            <w:vAlign w:val="center"/>
            <w:hideMark/>
          </w:tcPr>
          <w:p w14:paraId="0BD99385" w14:textId="77777777" w:rsidR="0055425C" w:rsidRPr="005C6EC6" w:rsidRDefault="0055425C" w:rsidP="000F778A">
            <w:pPr>
              <w:spacing w:after="0" w:line="240" w:lineRule="auto"/>
              <w:rPr>
                <w:rFonts w:eastAsia="Times New Roman" w:cs="Calibri"/>
                <w:b/>
                <w:bCs/>
                <w:color w:val="000000"/>
              </w:rPr>
            </w:pPr>
          </w:p>
        </w:tc>
        <w:tc>
          <w:tcPr>
            <w:tcW w:w="600" w:type="dxa"/>
            <w:vMerge/>
            <w:tcBorders>
              <w:top w:val="single" w:sz="4" w:space="0" w:color="auto"/>
              <w:left w:val="nil"/>
              <w:bottom w:val="single" w:sz="4" w:space="0" w:color="auto"/>
              <w:right w:val="nil"/>
            </w:tcBorders>
            <w:vAlign w:val="center"/>
            <w:hideMark/>
          </w:tcPr>
          <w:p w14:paraId="34FD1754" w14:textId="77777777" w:rsidR="0055425C" w:rsidRPr="005C6EC6" w:rsidRDefault="0055425C" w:rsidP="000F778A">
            <w:pPr>
              <w:spacing w:after="0" w:line="240" w:lineRule="auto"/>
              <w:rPr>
                <w:rFonts w:eastAsia="Times New Roman" w:cs="Calibri"/>
                <w:b/>
                <w:bCs/>
                <w:color w:val="000000"/>
              </w:rPr>
            </w:pPr>
          </w:p>
        </w:tc>
        <w:tc>
          <w:tcPr>
            <w:tcW w:w="837" w:type="dxa"/>
            <w:vMerge/>
            <w:tcBorders>
              <w:top w:val="single" w:sz="4" w:space="0" w:color="auto"/>
              <w:left w:val="nil"/>
              <w:bottom w:val="single" w:sz="4" w:space="0" w:color="auto"/>
              <w:right w:val="nil"/>
            </w:tcBorders>
            <w:vAlign w:val="center"/>
            <w:hideMark/>
          </w:tcPr>
          <w:p w14:paraId="6C74CC54" w14:textId="77777777" w:rsidR="0055425C" w:rsidRPr="005C6EC6" w:rsidRDefault="0055425C" w:rsidP="000F778A">
            <w:pPr>
              <w:spacing w:after="0" w:line="240" w:lineRule="auto"/>
              <w:rPr>
                <w:rFonts w:eastAsia="Times New Roman" w:cs="Calibri"/>
                <w:b/>
                <w:bCs/>
                <w:color w:val="000000"/>
              </w:rPr>
            </w:pPr>
          </w:p>
        </w:tc>
        <w:tc>
          <w:tcPr>
            <w:tcW w:w="1933" w:type="dxa"/>
            <w:tcBorders>
              <w:top w:val="nil"/>
              <w:left w:val="nil"/>
              <w:bottom w:val="single" w:sz="4" w:space="0" w:color="auto"/>
              <w:right w:val="nil"/>
            </w:tcBorders>
            <w:shd w:val="clear" w:color="auto" w:fill="auto"/>
            <w:noWrap/>
            <w:hideMark/>
          </w:tcPr>
          <w:p w14:paraId="57CF920C" w14:textId="77777777" w:rsidR="0055425C" w:rsidRPr="005C6EC6" w:rsidRDefault="0055425C" w:rsidP="000F778A">
            <w:pPr>
              <w:spacing w:after="0" w:line="240" w:lineRule="auto"/>
              <w:rPr>
                <w:rFonts w:eastAsia="Times New Roman" w:cs="Calibri"/>
                <w:b/>
                <w:bCs/>
                <w:color w:val="000000"/>
              </w:rPr>
            </w:pPr>
            <w:r w:rsidRPr="005C6EC6">
              <w:rPr>
                <w:rFonts w:eastAsia="Times New Roman" w:cs="Calibri"/>
                <w:b/>
                <w:bCs/>
                <w:color w:val="000000"/>
              </w:rPr>
              <w:t xml:space="preserve">    Antigenicity(0.4)</w:t>
            </w:r>
          </w:p>
        </w:tc>
        <w:tc>
          <w:tcPr>
            <w:tcW w:w="1217" w:type="dxa"/>
            <w:vMerge/>
            <w:tcBorders>
              <w:top w:val="single" w:sz="4" w:space="0" w:color="auto"/>
              <w:left w:val="nil"/>
              <w:bottom w:val="single" w:sz="4" w:space="0" w:color="auto"/>
              <w:right w:val="nil"/>
            </w:tcBorders>
            <w:vAlign w:val="center"/>
            <w:hideMark/>
          </w:tcPr>
          <w:p w14:paraId="5122C6FA" w14:textId="77777777" w:rsidR="0055425C" w:rsidRPr="005C6EC6" w:rsidRDefault="0055425C" w:rsidP="000F778A">
            <w:pPr>
              <w:spacing w:after="0" w:line="240" w:lineRule="auto"/>
              <w:rPr>
                <w:rFonts w:eastAsia="Times New Roman" w:cs="Calibri"/>
                <w:b/>
                <w:bCs/>
                <w:color w:val="000000"/>
              </w:rPr>
            </w:pPr>
          </w:p>
        </w:tc>
      </w:tr>
      <w:tr w:rsidR="0055425C" w:rsidRPr="005C6EC6" w14:paraId="315FAA9F" w14:textId="77777777" w:rsidTr="000F778A">
        <w:trPr>
          <w:trHeight w:val="300"/>
        </w:trPr>
        <w:tc>
          <w:tcPr>
            <w:tcW w:w="3240" w:type="dxa"/>
            <w:tcBorders>
              <w:top w:val="nil"/>
              <w:left w:val="nil"/>
              <w:bottom w:val="nil"/>
              <w:right w:val="nil"/>
            </w:tcBorders>
            <w:shd w:val="clear" w:color="auto" w:fill="auto"/>
            <w:noWrap/>
            <w:hideMark/>
          </w:tcPr>
          <w:p w14:paraId="0ED14AAF" w14:textId="77777777" w:rsidR="0055425C" w:rsidRPr="005C6EC6" w:rsidRDefault="0055425C" w:rsidP="000F778A">
            <w:pPr>
              <w:spacing w:after="0" w:line="240" w:lineRule="auto"/>
              <w:rPr>
                <w:rFonts w:eastAsia="Times New Roman" w:cs="Calibri"/>
                <w:b/>
                <w:bCs/>
                <w:color w:val="000000"/>
              </w:rPr>
            </w:pPr>
            <w:r w:rsidRPr="005C6EC6">
              <w:rPr>
                <w:rFonts w:eastAsia="Times New Roman" w:cs="Calibri"/>
                <w:b/>
                <w:bCs/>
                <w:color w:val="000000"/>
              </w:rPr>
              <w:t>Tegument protein UL46 homolog</w:t>
            </w:r>
          </w:p>
        </w:tc>
        <w:tc>
          <w:tcPr>
            <w:tcW w:w="1354" w:type="dxa"/>
            <w:tcBorders>
              <w:top w:val="nil"/>
              <w:left w:val="nil"/>
              <w:bottom w:val="nil"/>
              <w:right w:val="nil"/>
            </w:tcBorders>
            <w:shd w:val="clear" w:color="auto" w:fill="auto"/>
            <w:noWrap/>
            <w:hideMark/>
          </w:tcPr>
          <w:p w14:paraId="0E2AC23E" w14:textId="77777777" w:rsidR="0055425C" w:rsidRPr="005C6EC6" w:rsidRDefault="0055425C" w:rsidP="000F778A">
            <w:pPr>
              <w:spacing w:after="0" w:line="240" w:lineRule="auto"/>
              <w:rPr>
                <w:rFonts w:eastAsia="Times New Roman" w:cs="Calibri"/>
                <w:color w:val="000000"/>
              </w:rPr>
            </w:pPr>
            <w:r w:rsidRPr="005C6EC6">
              <w:rPr>
                <w:rFonts w:eastAsia="Times New Roman" w:cs="Calibri"/>
                <w:color w:val="000000"/>
              </w:rPr>
              <w:t>AASKRYTPL</w:t>
            </w:r>
          </w:p>
        </w:tc>
        <w:tc>
          <w:tcPr>
            <w:tcW w:w="2086" w:type="dxa"/>
            <w:tcBorders>
              <w:top w:val="nil"/>
              <w:left w:val="nil"/>
              <w:bottom w:val="nil"/>
              <w:right w:val="nil"/>
            </w:tcBorders>
            <w:shd w:val="clear" w:color="auto" w:fill="auto"/>
            <w:noWrap/>
            <w:hideMark/>
          </w:tcPr>
          <w:p w14:paraId="196A6D83" w14:textId="77777777" w:rsidR="0055425C" w:rsidRPr="005C6EC6" w:rsidRDefault="0055425C" w:rsidP="000F778A">
            <w:pPr>
              <w:spacing w:after="0" w:line="240" w:lineRule="auto"/>
              <w:rPr>
                <w:rFonts w:eastAsia="Times New Roman" w:cs="Calibri"/>
                <w:color w:val="222222"/>
              </w:rPr>
            </w:pPr>
            <w:r w:rsidRPr="005C6EC6">
              <w:rPr>
                <w:rFonts w:eastAsia="Times New Roman" w:cs="Calibri"/>
                <w:color w:val="222222"/>
              </w:rPr>
              <w:t>YYAQVLAASKRYTPL</w:t>
            </w:r>
          </w:p>
        </w:tc>
        <w:tc>
          <w:tcPr>
            <w:tcW w:w="660" w:type="dxa"/>
            <w:tcBorders>
              <w:top w:val="nil"/>
              <w:left w:val="nil"/>
              <w:bottom w:val="nil"/>
              <w:right w:val="nil"/>
            </w:tcBorders>
            <w:shd w:val="clear" w:color="auto" w:fill="auto"/>
            <w:noWrap/>
            <w:hideMark/>
          </w:tcPr>
          <w:p w14:paraId="22F7FBC8" w14:textId="77777777" w:rsidR="0055425C" w:rsidRPr="005C6EC6" w:rsidRDefault="0055425C" w:rsidP="000F778A">
            <w:pPr>
              <w:spacing w:after="0" w:line="240" w:lineRule="auto"/>
              <w:jc w:val="right"/>
              <w:rPr>
                <w:rFonts w:eastAsia="Times New Roman" w:cs="Calibri"/>
                <w:color w:val="222222"/>
              </w:rPr>
            </w:pPr>
            <w:r w:rsidRPr="005C6EC6">
              <w:rPr>
                <w:rFonts w:eastAsia="Times New Roman" w:cs="Calibri"/>
                <w:color w:val="222222"/>
              </w:rPr>
              <w:t>434</w:t>
            </w:r>
          </w:p>
        </w:tc>
        <w:tc>
          <w:tcPr>
            <w:tcW w:w="600" w:type="dxa"/>
            <w:tcBorders>
              <w:top w:val="nil"/>
              <w:left w:val="nil"/>
              <w:bottom w:val="nil"/>
              <w:right w:val="nil"/>
            </w:tcBorders>
            <w:shd w:val="clear" w:color="auto" w:fill="auto"/>
            <w:noWrap/>
            <w:hideMark/>
          </w:tcPr>
          <w:p w14:paraId="1E82DC2F" w14:textId="77777777" w:rsidR="0055425C" w:rsidRPr="005C6EC6" w:rsidRDefault="0055425C" w:rsidP="000F778A">
            <w:pPr>
              <w:spacing w:after="0" w:line="240" w:lineRule="auto"/>
              <w:jc w:val="right"/>
              <w:rPr>
                <w:rFonts w:eastAsia="Times New Roman" w:cs="Calibri"/>
                <w:color w:val="222222"/>
              </w:rPr>
            </w:pPr>
            <w:r w:rsidRPr="005C6EC6">
              <w:rPr>
                <w:rFonts w:eastAsia="Times New Roman" w:cs="Calibri"/>
                <w:color w:val="222222"/>
              </w:rPr>
              <w:t>448</w:t>
            </w:r>
          </w:p>
        </w:tc>
        <w:tc>
          <w:tcPr>
            <w:tcW w:w="837" w:type="dxa"/>
            <w:tcBorders>
              <w:top w:val="nil"/>
              <w:left w:val="nil"/>
              <w:bottom w:val="nil"/>
              <w:right w:val="nil"/>
            </w:tcBorders>
            <w:shd w:val="clear" w:color="auto" w:fill="auto"/>
            <w:hideMark/>
          </w:tcPr>
          <w:p w14:paraId="1D45B737" w14:textId="77777777" w:rsidR="0055425C" w:rsidRPr="005C6EC6" w:rsidRDefault="0055425C" w:rsidP="000F778A">
            <w:pPr>
              <w:spacing w:after="0" w:line="240" w:lineRule="auto"/>
              <w:jc w:val="right"/>
              <w:rPr>
                <w:rFonts w:eastAsia="Times New Roman" w:cs="Calibri"/>
                <w:color w:val="000000"/>
              </w:rPr>
            </w:pPr>
            <w:r w:rsidRPr="005C6EC6">
              <w:rPr>
                <w:rFonts w:eastAsia="Times New Roman" w:cs="Calibri"/>
                <w:color w:val="000000"/>
              </w:rPr>
              <w:t>15</w:t>
            </w:r>
          </w:p>
        </w:tc>
        <w:tc>
          <w:tcPr>
            <w:tcW w:w="1933" w:type="dxa"/>
            <w:tcBorders>
              <w:top w:val="nil"/>
              <w:left w:val="nil"/>
              <w:bottom w:val="nil"/>
              <w:right w:val="nil"/>
            </w:tcBorders>
            <w:shd w:val="clear" w:color="auto" w:fill="auto"/>
            <w:noWrap/>
            <w:hideMark/>
          </w:tcPr>
          <w:p w14:paraId="16927F0B" w14:textId="77777777" w:rsidR="0055425C" w:rsidRPr="005C6EC6" w:rsidRDefault="0055425C" w:rsidP="000F778A">
            <w:pPr>
              <w:spacing w:after="0" w:line="240" w:lineRule="auto"/>
              <w:rPr>
                <w:rFonts w:eastAsia="Times New Roman" w:cs="Calibri"/>
                <w:color w:val="000000"/>
              </w:rPr>
            </w:pPr>
            <w:r w:rsidRPr="005C6EC6">
              <w:rPr>
                <w:color w:val="000000"/>
              </w:rPr>
              <w:t xml:space="preserve">    1.0643</w:t>
            </w:r>
          </w:p>
        </w:tc>
        <w:tc>
          <w:tcPr>
            <w:tcW w:w="1217" w:type="dxa"/>
            <w:tcBorders>
              <w:top w:val="nil"/>
              <w:left w:val="nil"/>
              <w:bottom w:val="nil"/>
              <w:right w:val="nil"/>
            </w:tcBorders>
            <w:shd w:val="clear" w:color="auto" w:fill="auto"/>
            <w:noWrap/>
            <w:hideMark/>
          </w:tcPr>
          <w:p w14:paraId="0D20761B" w14:textId="77777777" w:rsidR="0055425C" w:rsidRPr="005C6EC6" w:rsidRDefault="0055425C" w:rsidP="000F778A">
            <w:pPr>
              <w:spacing w:after="0" w:line="240" w:lineRule="auto"/>
              <w:jc w:val="right"/>
              <w:rPr>
                <w:rFonts w:eastAsia="Times New Roman" w:cs="Calibri"/>
                <w:color w:val="222222"/>
              </w:rPr>
            </w:pPr>
            <w:r w:rsidRPr="005C6EC6">
              <w:rPr>
                <w:rFonts w:eastAsia="Times New Roman" w:cs="Calibri"/>
                <w:color w:val="222222"/>
              </w:rPr>
              <w:t>99.34%</w:t>
            </w:r>
          </w:p>
        </w:tc>
      </w:tr>
      <w:tr w:rsidR="0055425C" w:rsidRPr="005C6EC6" w14:paraId="77E8A604" w14:textId="77777777" w:rsidTr="000F778A">
        <w:trPr>
          <w:trHeight w:val="300"/>
        </w:trPr>
        <w:tc>
          <w:tcPr>
            <w:tcW w:w="3240" w:type="dxa"/>
            <w:tcBorders>
              <w:top w:val="nil"/>
              <w:left w:val="nil"/>
              <w:bottom w:val="nil"/>
              <w:right w:val="nil"/>
            </w:tcBorders>
            <w:shd w:val="clear" w:color="auto" w:fill="auto"/>
            <w:noWrap/>
            <w:hideMark/>
          </w:tcPr>
          <w:p w14:paraId="3E21742C" w14:textId="77777777" w:rsidR="0055425C" w:rsidRPr="005C6EC6" w:rsidRDefault="0055425C" w:rsidP="000F778A">
            <w:pPr>
              <w:spacing w:after="0" w:line="240" w:lineRule="auto"/>
              <w:rPr>
                <w:rFonts w:eastAsia="Times New Roman" w:cs="Calibri"/>
                <w:color w:val="000000"/>
              </w:rPr>
            </w:pPr>
          </w:p>
        </w:tc>
        <w:tc>
          <w:tcPr>
            <w:tcW w:w="1354" w:type="dxa"/>
            <w:tcBorders>
              <w:top w:val="nil"/>
              <w:left w:val="nil"/>
              <w:bottom w:val="nil"/>
              <w:right w:val="nil"/>
            </w:tcBorders>
            <w:shd w:val="clear" w:color="auto" w:fill="auto"/>
            <w:noWrap/>
            <w:hideMark/>
          </w:tcPr>
          <w:p w14:paraId="247290BB" w14:textId="77777777" w:rsidR="0055425C" w:rsidRPr="005C6EC6" w:rsidRDefault="0055425C" w:rsidP="000F778A">
            <w:pPr>
              <w:spacing w:after="0" w:line="240" w:lineRule="auto"/>
              <w:rPr>
                <w:rFonts w:eastAsia="Times New Roman" w:cs="Calibri"/>
                <w:color w:val="000000"/>
              </w:rPr>
            </w:pPr>
            <w:r w:rsidRPr="005C6EC6">
              <w:rPr>
                <w:rFonts w:eastAsia="Times New Roman" w:cs="Calibri"/>
                <w:color w:val="000000"/>
              </w:rPr>
              <w:t>AQVLAASKR</w:t>
            </w:r>
          </w:p>
        </w:tc>
        <w:tc>
          <w:tcPr>
            <w:tcW w:w="2086" w:type="dxa"/>
            <w:tcBorders>
              <w:top w:val="nil"/>
              <w:left w:val="nil"/>
              <w:bottom w:val="nil"/>
              <w:right w:val="nil"/>
            </w:tcBorders>
            <w:shd w:val="clear" w:color="auto" w:fill="auto"/>
            <w:noWrap/>
            <w:hideMark/>
          </w:tcPr>
          <w:p w14:paraId="5A271A1E" w14:textId="77777777" w:rsidR="0055425C" w:rsidRPr="005C6EC6" w:rsidRDefault="0055425C" w:rsidP="000F778A">
            <w:pPr>
              <w:spacing w:after="0" w:line="240" w:lineRule="auto"/>
              <w:rPr>
                <w:rFonts w:eastAsia="Times New Roman" w:cs="Calibri"/>
                <w:color w:val="222222"/>
              </w:rPr>
            </w:pPr>
            <w:r w:rsidRPr="005C6EC6">
              <w:rPr>
                <w:rFonts w:eastAsia="Times New Roman" w:cs="Calibri"/>
                <w:color w:val="222222"/>
              </w:rPr>
              <w:t>KPTKYYAQVLAASKR</w:t>
            </w:r>
          </w:p>
        </w:tc>
        <w:tc>
          <w:tcPr>
            <w:tcW w:w="660" w:type="dxa"/>
            <w:tcBorders>
              <w:top w:val="nil"/>
              <w:left w:val="nil"/>
              <w:bottom w:val="nil"/>
              <w:right w:val="nil"/>
            </w:tcBorders>
            <w:shd w:val="clear" w:color="auto" w:fill="auto"/>
            <w:noWrap/>
            <w:hideMark/>
          </w:tcPr>
          <w:p w14:paraId="2921D5FA" w14:textId="77777777" w:rsidR="0055425C" w:rsidRPr="005C6EC6" w:rsidRDefault="0055425C" w:rsidP="000F778A">
            <w:pPr>
              <w:spacing w:after="0" w:line="240" w:lineRule="auto"/>
              <w:jc w:val="right"/>
              <w:rPr>
                <w:rFonts w:eastAsia="Times New Roman" w:cs="Calibri"/>
                <w:color w:val="222222"/>
              </w:rPr>
            </w:pPr>
            <w:r w:rsidRPr="005C6EC6">
              <w:rPr>
                <w:rFonts w:eastAsia="Times New Roman" w:cs="Calibri"/>
                <w:color w:val="222222"/>
              </w:rPr>
              <w:t>430</w:t>
            </w:r>
          </w:p>
        </w:tc>
        <w:tc>
          <w:tcPr>
            <w:tcW w:w="600" w:type="dxa"/>
            <w:tcBorders>
              <w:top w:val="nil"/>
              <w:left w:val="nil"/>
              <w:bottom w:val="nil"/>
              <w:right w:val="nil"/>
            </w:tcBorders>
            <w:shd w:val="clear" w:color="auto" w:fill="auto"/>
            <w:noWrap/>
            <w:hideMark/>
          </w:tcPr>
          <w:p w14:paraId="121AB2F0" w14:textId="77777777" w:rsidR="0055425C" w:rsidRPr="005C6EC6" w:rsidRDefault="0055425C" w:rsidP="000F778A">
            <w:pPr>
              <w:spacing w:after="0" w:line="240" w:lineRule="auto"/>
              <w:jc w:val="right"/>
              <w:rPr>
                <w:rFonts w:eastAsia="Times New Roman" w:cs="Calibri"/>
                <w:color w:val="222222"/>
              </w:rPr>
            </w:pPr>
            <w:r w:rsidRPr="005C6EC6">
              <w:rPr>
                <w:rFonts w:eastAsia="Times New Roman" w:cs="Calibri"/>
                <w:color w:val="222222"/>
              </w:rPr>
              <w:t>444</w:t>
            </w:r>
          </w:p>
        </w:tc>
        <w:tc>
          <w:tcPr>
            <w:tcW w:w="837" w:type="dxa"/>
            <w:tcBorders>
              <w:top w:val="nil"/>
              <w:left w:val="nil"/>
              <w:bottom w:val="nil"/>
              <w:right w:val="nil"/>
            </w:tcBorders>
            <w:shd w:val="clear" w:color="auto" w:fill="auto"/>
            <w:hideMark/>
          </w:tcPr>
          <w:p w14:paraId="254F4FDF" w14:textId="77777777" w:rsidR="0055425C" w:rsidRPr="005C6EC6" w:rsidRDefault="0055425C" w:rsidP="000F778A">
            <w:pPr>
              <w:spacing w:after="0" w:line="240" w:lineRule="auto"/>
              <w:jc w:val="right"/>
              <w:rPr>
                <w:rFonts w:eastAsia="Times New Roman" w:cs="Calibri"/>
                <w:color w:val="000000"/>
              </w:rPr>
            </w:pPr>
            <w:r w:rsidRPr="005C6EC6">
              <w:rPr>
                <w:rFonts w:eastAsia="Times New Roman" w:cs="Calibri"/>
                <w:color w:val="000000"/>
              </w:rPr>
              <w:t>15</w:t>
            </w:r>
          </w:p>
        </w:tc>
        <w:tc>
          <w:tcPr>
            <w:tcW w:w="1933" w:type="dxa"/>
            <w:tcBorders>
              <w:top w:val="nil"/>
              <w:left w:val="nil"/>
              <w:bottom w:val="nil"/>
              <w:right w:val="nil"/>
            </w:tcBorders>
            <w:shd w:val="clear" w:color="auto" w:fill="auto"/>
            <w:noWrap/>
            <w:hideMark/>
          </w:tcPr>
          <w:p w14:paraId="6EB7D7B4" w14:textId="77777777" w:rsidR="0055425C" w:rsidRPr="005C6EC6" w:rsidRDefault="0055425C" w:rsidP="000F778A">
            <w:pPr>
              <w:spacing w:after="0" w:line="240" w:lineRule="auto"/>
              <w:rPr>
                <w:rFonts w:eastAsia="Times New Roman" w:cs="Calibri"/>
                <w:color w:val="000000"/>
              </w:rPr>
            </w:pPr>
            <w:r w:rsidRPr="005C6EC6">
              <w:rPr>
                <w:color w:val="000000"/>
              </w:rPr>
              <w:t xml:space="preserve">    0.9505</w:t>
            </w:r>
          </w:p>
        </w:tc>
        <w:tc>
          <w:tcPr>
            <w:tcW w:w="1217" w:type="dxa"/>
            <w:tcBorders>
              <w:top w:val="nil"/>
              <w:left w:val="nil"/>
              <w:bottom w:val="nil"/>
              <w:right w:val="nil"/>
            </w:tcBorders>
            <w:shd w:val="clear" w:color="auto" w:fill="auto"/>
            <w:noWrap/>
            <w:hideMark/>
          </w:tcPr>
          <w:p w14:paraId="1DDB0F5A" w14:textId="77777777" w:rsidR="0055425C" w:rsidRPr="005C6EC6" w:rsidRDefault="0055425C" w:rsidP="000F778A">
            <w:pPr>
              <w:spacing w:after="0" w:line="240" w:lineRule="auto"/>
              <w:jc w:val="right"/>
              <w:rPr>
                <w:rFonts w:eastAsia="Times New Roman" w:cs="Calibri"/>
                <w:color w:val="222222"/>
              </w:rPr>
            </w:pPr>
            <w:r w:rsidRPr="005C6EC6">
              <w:rPr>
                <w:rFonts w:eastAsia="Times New Roman" w:cs="Calibri"/>
                <w:color w:val="222222"/>
              </w:rPr>
              <w:t>99.98%</w:t>
            </w:r>
          </w:p>
        </w:tc>
      </w:tr>
      <w:tr w:rsidR="0055425C" w:rsidRPr="005C6EC6" w14:paraId="64BD5E18" w14:textId="77777777" w:rsidTr="000F778A">
        <w:trPr>
          <w:trHeight w:val="300"/>
        </w:trPr>
        <w:tc>
          <w:tcPr>
            <w:tcW w:w="3240" w:type="dxa"/>
            <w:tcBorders>
              <w:top w:val="nil"/>
              <w:left w:val="nil"/>
              <w:bottom w:val="nil"/>
              <w:right w:val="nil"/>
            </w:tcBorders>
            <w:shd w:val="clear" w:color="auto" w:fill="auto"/>
            <w:noWrap/>
            <w:hideMark/>
          </w:tcPr>
          <w:p w14:paraId="3335DBBE" w14:textId="77777777" w:rsidR="0055425C" w:rsidRPr="005C6EC6" w:rsidRDefault="0055425C" w:rsidP="000F778A">
            <w:pPr>
              <w:spacing w:after="0" w:line="240" w:lineRule="auto"/>
              <w:rPr>
                <w:rFonts w:eastAsia="Times New Roman" w:cs="Calibri"/>
                <w:b/>
                <w:bCs/>
                <w:color w:val="000000"/>
              </w:rPr>
            </w:pPr>
            <w:r w:rsidRPr="005C6EC6">
              <w:rPr>
                <w:rFonts w:eastAsia="Times New Roman" w:cs="Calibri"/>
                <w:b/>
                <w:bCs/>
                <w:color w:val="000000"/>
              </w:rPr>
              <w:t>Envelope glycoprotein B</w:t>
            </w:r>
          </w:p>
        </w:tc>
        <w:tc>
          <w:tcPr>
            <w:tcW w:w="1354" w:type="dxa"/>
            <w:tcBorders>
              <w:top w:val="nil"/>
              <w:left w:val="nil"/>
              <w:bottom w:val="nil"/>
              <w:right w:val="nil"/>
            </w:tcBorders>
            <w:shd w:val="clear" w:color="auto" w:fill="auto"/>
            <w:noWrap/>
            <w:hideMark/>
          </w:tcPr>
          <w:p w14:paraId="343BDE44" w14:textId="77777777" w:rsidR="0055425C" w:rsidRPr="005C6EC6" w:rsidRDefault="0055425C" w:rsidP="000F778A">
            <w:pPr>
              <w:spacing w:after="0" w:line="240" w:lineRule="auto"/>
              <w:rPr>
                <w:rFonts w:eastAsia="Times New Roman" w:cs="Calibri"/>
                <w:color w:val="000000"/>
              </w:rPr>
            </w:pPr>
            <w:r w:rsidRPr="005C6EC6">
              <w:rPr>
                <w:rFonts w:eastAsia="Times New Roman" w:cs="Calibri"/>
                <w:color w:val="000000"/>
              </w:rPr>
              <w:t>FSSIHPNAA</w:t>
            </w:r>
          </w:p>
        </w:tc>
        <w:tc>
          <w:tcPr>
            <w:tcW w:w="2086" w:type="dxa"/>
            <w:tcBorders>
              <w:top w:val="nil"/>
              <w:left w:val="nil"/>
              <w:bottom w:val="nil"/>
              <w:right w:val="nil"/>
            </w:tcBorders>
            <w:shd w:val="clear" w:color="auto" w:fill="auto"/>
            <w:noWrap/>
            <w:hideMark/>
          </w:tcPr>
          <w:p w14:paraId="77CAB329" w14:textId="77777777" w:rsidR="0055425C" w:rsidRPr="005C6EC6" w:rsidRDefault="0055425C" w:rsidP="000F778A">
            <w:pPr>
              <w:spacing w:after="0" w:line="240" w:lineRule="auto"/>
              <w:rPr>
                <w:rFonts w:eastAsia="Times New Roman" w:cs="Calibri"/>
                <w:color w:val="000000"/>
              </w:rPr>
            </w:pPr>
            <w:r w:rsidRPr="005C6EC6">
              <w:rPr>
                <w:rFonts w:eastAsia="Times New Roman" w:cs="Calibri"/>
                <w:color w:val="000000"/>
              </w:rPr>
              <w:t>RFRRFFSSIHPNAAA</w:t>
            </w:r>
          </w:p>
        </w:tc>
        <w:tc>
          <w:tcPr>
            <w:tcW w:w="660" w:type="dxa"/>
            <w:tcBorders>
              <w:top w:val="nil"/>
              <w:left w:val="nil"/>
              <w:bottom w:val="nil"/>
              <w:right w:val="nil"/>
            </w:tcBorders>
            <w:shd w:val="clear" w:color="auto" w:fill="auto"/>
            <w:noWrap/>
            <w:hideMark/>
          </w:tcPr>
          <w:p w14:paraId="364831A4" w14:textId="77777777" w:rsidR="0055425C" w:rsidRPr="005C6EC6" w:rsidRDefault="0055425C" w:rsidP="000F778A">
            <w:pPr>
              <w:spacing w:after="0" w:line="240" w:lineRule="auto"/>
              <w:jc w:val="right"/>
              <w:rPr>
                <w:rFonts w:eastAsia="Times New Roman" w:cs="Calibri"/>
                <w:color w:val="000000"/>
              </w:rPr>
            </w:pPr>
            <w:r w:rsidRPr="005C6EC6">
              <w:rPr>
                <w:rFonts w:eastAsia="Times New Roman" w:cs="Calibri"/>
                <w:color w:val="000000"/>
              </w:rPr>
              <w:t>23</w:t>
            </w:r>
          </w:p>
        </w:tc>
        <w:tc>
          <w:tcPr>
            <w:tcW w:w="600" w:type="dxa"/>
            <w:tcBorders>
              <w:top w:val="nil"/>
              <w:left w:val="nil"/>
              <w:bottom w:val="nil"/>
              <w:right w:val="nil"/>
            </w:tcBorders>
            <w:shd w:val="clear" w:color="auto" w:fill="auto"/>
            <w:noWrap/>
            <w:hideMark/>
          </w:tcPr>
          <w:p w14:paraId="0AA54343" w14:textId="77777777" w:rsidR="0055425C" w:rsidRPr="005C6EC6" w:rsidRDefault="0055425C" w:rsidP="000F778A">
            <w:pPr>
              <w:spacing w:after="0" w:line="240" w:lineRule="auto"/>
              <w:jc w:val="right"/>
              <w:rPr>
                <w:rFonts w:eastAsia="Times New Roman" w:cs="Calibri"/>
                <w:color w:val="000000"/>
              </w:rPr>
            </w:pPr>
            <w:r w:rsidRPr="005C6EC6">
              <w:rPr>
                <w:rFonts w:eastAsia="Times New Roman" w:cs="Calibri"/>
                <w:color w:val="000000"/>
              </w:rPr>
              <w:t>37</w:t>
            </w:r>
          </w:p>
        </w:tc>
        <w:tc>
          <w:tcPr>
            <w:tcW w:w="837" w:type="dxa"/>
            <w:tcBorders>
              <w:top w:val="nil"/>
              <w:left w:val="nil"/>
              <w:bottom w:val="nil"/>
              <w:right w:val="nil"/>
            </w:tcBorders>
            <w:shd w:val="clear" w:color="auto" w:fill="auto"/>
            <w:hideMark/>
          </w:tcPr>
          <w:p w14:paraId="01121D49" w14:textId="77777777" w:rsidR="0055425C" w:rsidRPr="005C6EC6" w:rsidRDefault="0055425C" w:rsidP="000F778A">
            <w:pPr>
              <w:spacing w:after="0" w:line="240" w:lineRule="auto"/>
              <w:jc w:val="right"/>
              <w:rPr>
                <w:rFonts w:eastAsia="Times New Roman" w:cs="Calibri"/>
                <w:color w:val="000000"/>
              </w:rPr>
            </w:pPr>
            <w:r w:rsidRPr="005C6EC6">
              <w:rPr>
                <w:rFonts w:eastAsia="Times New Roman" w:cs="Calibri"/>
                <w:color w:val="000000"/>
              </w:rPr>
              <w:t>15</w:t>
            </w:r>
          </w:p>
        </w:tc>
        <w:tc>
          <w:tcPr>
            <w:tcW w:w="1933" w:type="dxa"/>
            <w:tcBorders>
              <w:top w:val="nil"/>
              <w:left w:val="nil"/>
              <w:bottom w:val="nil"/>
              <w:right w:val="nil"/>
            </w:tcBorders>
            <w:shd w:val="clear" w:color="auto" w:fill="auto"/>
            <w:noWrap/>
            <w:hideMark/>
          </w:tcPr>
          <w:p w14:paraId="2EFA38FC" w14:textId="77777777" w:rsidR="0055425C" w:rsidRPr="005C6EC6" w:rsidRDefault="0055425C" w:rsidP="000F778A">
            <w:pPr>
              <w:spacing w:after="0" w:line="240" w:lineRule="auto"/>
              <w:rPr>
                <w:rFonts w:eastAsia="Times New Roman" w:cs="Calibri"/>
                <w:color w:val="000000"/>
              </w:rPr>
            </w:pPr>
            <w:r w:rsidRPr="005C6EC6">
              <w:rPr>
                <w:color w:val="000000"/>
              </w:rPr>
              <w:t xml:space="preserve">    0.8486</w:t>
            </w:r>
          </w:p>
        </w:tc>
        <w:tc>
          <w:tcPr>
            <w:tcW w:w="1217" w:type="dxa"/>
            <w:tcBorders>
              <w:top w:val="nil"/>
              <w:left w:val="nil"/>
              <w:bottom w:val="nil"/>
              <w:right w:val="nil"/>
            </w:tcBorders>
            <w:shd w:val="clear" w:color="auto" w:fill="auto"/>
            <w:noWrap/>
            <w:hideMark/>
          </w:tcPr>
          <w:p w14:paraId="5068EF9E" w14:textId="77777777" w:rsidR="0055425C" w:rsidRPr="005C6EC6" w:rsidRDefault="0055425C" w:rsidP="000F778A">
            <w:pPr>
              <w:spacing w:after="0" w:line="240" w:lineRule="auto"/>
              <w:jc w:val="right"/>
              <w:rPr>
                <w:rFonts w:eastAsia="Times New Roman" w:cs="Calibri"/>
                <w:color w:val="000000"/>
              </w:rPr>
            </w:pPr>
            <w:r w:rsidRPr="005C6EC6">
              <w:rPr>
                <w:rFonts w:eastAsia="Times New Roman" w:cs="Calibri"/>
                <w:color w:val="000000"/>
              </w:rPr>
              <w:t>100.00%</w:t>
            </w:r>
          </w:p>
        </w:tc>
      </w:tr>
      <w:tr w:rsidR="0055425C" w:rsidRPr="005C6EC6" w14:paraId="033937A9" w14:textId="77777777" w:rsidTr="000F778A">
        <w:trPr>
          <w:trHeight w:val="300"/>
        </w:trPr>
        <w:tc>
          <w:tcPr>
            <w:tcW w:w="3240" w:type="dxa"/>
            <w:tcBorders>
              <w:top w:val="nil"/>
              <w:left w:val="nil"/>
              <w:bottom w:val="nil"/>
              <w:right w:val="nil"/>
            </w:tcBorders>
            <w:shd w:val="clear" w:color="auto" w:fill="auto"/>
            <w:noWrap/>
            <w:hideMark/>
          </w:tcPr>
          <w:p w14:paraId="4FCFB135" w14:textId="77777777" w:rsidR="0055425C" w:rsidRPr="005C6EC6" w:rsidRDefault="0055425C" w:rsidP="000F778A">
            <w:pPr>
              <w:spacing w:after="0" w:line="240" w:lineRule="auto"/>
              <w:rPr>
                <w:rFonts w:eastAsia="Times New Roman" w:cs="Calibri"/>
                <w:color w:val="000000"/>
              </w:rPr>
            </w:pPr>
          </w:p>
        </w:tc>
        <w:tc>
          <w:tcPr>
            <w:tcW w:w="1354" w:type="dxa"/>
            <w:tcBorders>
              <w:top w:val="nil"/>
              <w:left w:val="nil"/>
              <w:bottom w:val="nil"/>
              <w:right w:val="nil"/>
            </w:tcBorders>
            <w:shd w:val="clear" w:color="auto" w:fill="auto"/>
            <w:noWrap/>
            <w:hideMark/>
          </w:tcPr>
          <w:p w14:paraId="6DCE2D12" w14:textId="77777777" w:rsidR="0055425C" w:rsidRPr="005C6EC6" w:rsidRDefault="0055425C" w:rsidP="000F778A">
            <w:pPr>
              <w:spacing w:after="0" w:line="240" w:lineRule="auto"/>
              <w:rPr>
                <w:rFonts w:eastAsia="Times New Roman" w:cs="Calibri"/>
                <w:color w:val="000000"/>
              </w:rPr>
            </w:pPr>
            <w:r w:rsidRPr="005C6EC6">
              <w:rPr>
                <w:rFonts w:eastAsia="Times New Roman" w:cs="Calibri"/>
                <w:color w:val="000000"/>
              </w:rPr>
              <w:t>LSTGDIIYM</w:t>
            </w:r>
          </w:p>
        </w:tc>
        <w:tc>
          <w:tcPr>
            <w:tcW w:w="2086" w:type="dxa"/>
            <w:tcBorders>
              <w:top w:val="nil"/>
              <w:left w:val="nil"/>
              <w:bottom w:val="nil"/>
              <w:right w:val="nil"/>
            </w:tcBorders>
            <w:shd w:val="clear" w:color="auto" w:fill="auto"/>
            <w:noWrap/>
            <w:hideMark/>
          </w:tcPr>
          <w:p w14:paraId="19A3FE2F" w14:textId="77777777" w:rsidR="0055425C" w:rsidRPr="005C6EC6" w:rsidRDefault="0055425C" w:rsidP="000F778A">
            <w:pPr>
              <w:spacing w:after="0" w:line="240" w:lineRule="auto"/>
              <w:rPr>
                <w:rFonts w:eastAsia="Times New Roman" w:cs="Calibri"/>
                <w:color w:val="000000"/>
              </w:rPr>
            </w:pPr>
            <w:r w:rsidRPr="005C6EC6">
              <w:rPr>
                <w:rFonts w:eastAsia="Times New Roman" w:cs="Calibri"/>
                <w:color w:val="000000"/>
              </w:rPr>
              <w:t>YDSFGLSTGDIIYMS</w:t>
            </w:r>
          </w:p>
        </w:tc>
        <w:tc>
          <w:tcPr>
            <w:tcW w:w="660" w:type="dxa"/>
            <w:tcBorders>
              <w:top w:val="nil"/>
              <w:left w:val="nil"/>
              <w:bottom w:val="nil"/>
              <w:right w:val="nil"/>
            </w:tcBorders>
            <w:shd w:val="clear" w:color="auto" w:fill="auto"/>
            <w:noWrap/>
            <w:hideMark/>
          </w:tcPr>
          <w:p w14:paraId="435B0141" w14:textId="77777777" w:rsidR="0055425C" w:rsidRPr="005C6EC6" w:rsidRDefault="0055425C" w:rsidP="000F778A">
            <w:pPr>
              <w:spacing w:after="0" w:line="240" w:lineRule="auto"/>
              <w:jc w:val="right"/>
              <w:rPr>
                <w:rFonts w:eastAsia="Times New Roman" w:cs="Calibri"/>
                <w:color w:val="000000"/>
              </w:rPr>
            </w:pPr>
            <w:r w:rsidRPr="005C6EC6">
              <w:rPr>
                <w:rFonts w:eastAsia="Times New Roman" w:cs="Calibri"/>
                <w:color w:val="000000"/>
              </w:rPr>
              <w:t>290</w:t>
            </w:r>
          </w:p>
        </w:tc>
        <w:tc>
          <w:tcPr>
            <w:tcW w:w="600" w:type="dxa"/>
            <w:tcBorders>
              <w:top w:val="nil"/>
              <w:left w:val="nil"/>
              <w:bottom w:val="nil"/>
              <w:right w:val="nil"/>
            </w:tcBorders>
            <w:shd w:val="clear" w:color="auto" w:fill="auto"/>
            <w:noWrap/>
            <w:hideMark/>
          </w:tcPr>
          <w:p w14:paraId="154BEC96" w14:textId="77777777" w:rsidR="0055425C" w:rsidRPr="005C6EC6" w:rsidRDefault="0055425C" w:rsidP="000F778A">
            <w:pPr>
              <w:spacing w:after="0" w:line="240" w:lineRule="auto"/>
              <w:jc w:val="right"/>
              <w:rPr>
                <w:rFonts w:eastAsia="Times New Roman" w:cs="Calibri"/>
                <w:color w:val="000000"/>
              </w:rPr>
            </w:pPr>
            <w:r w:rsidRPr="005C6EC6">
              <w:rPr>
                <w:rFonts w:eastAsia="Times New Roman" w:cs="Calibri"/>
                <w:color w:val="000000"/>
              </w:rPr>
              <w:t>304</w:t>
            </w:r>
          </w:p>
        </w:tc>
        <w:tc>
          <w:tcPr>
            <w:tcW w:w="837" w:type="dxa"/>
            <w:tcBorders>
              <w:top w:val="nil"/>
              <w:left w:val="nil"/>
              <w:bottom w:val="nil"/>
              <w:right w:val="nil"/>
            </w:tcBorders>
            <w:shd w:val="clear" w:color="auto" w:fill="auto"/>
            <w:hideMark/>
          </w:tcPr>
          <w:p w14:paraId="1CC00565" w14:textId="77777777" w:rsidR="0055425C" w:rsidRPr="005C6EC6" w:rsidRDefault="0055425C" w:rsidP="000F778A">
            <w:pPr>
              <w:spacing w:after="0" w:line="240" w:lineRule="auto"/>
              <w:jc w:val="right"/>
              <w:rPr>
                <w:rFonts w:eastAsia="Times New Roman" w:cs="Calibri"/>
                <w:color w:val="000000"/>
              </w:rPr>
            </w:pPr>
            <w:r w:rsidRPr="005C6EC6">
              <w:rPr>
                <w:rFonts w:eastAsia="Times New Roman" w:cs="Calibri"/>
                <w:color w:val="000000"/>
              </w:rPr>
              <w:t>15</w:t>
            </w:r>
          </w:p>
        </w:tc>
        <w:tc>
          <w:tcPr>
            <w:tcW w:w="1933" w:type="dxa"/>
            <w:tcBorders>
              <w:top w:val="nil"/>
              <w:left w:val="nil"/>
              <w:bottom w:val="nil"/>
              <w:right w:val="nil"/>
            </w:tcBorders>
            <w:shd w:val="clear" w:color="auto" w:fill="auto"/>
            <w:noWrap/>
            <w:hideMark/>
          </w:tcPr>
          <w:p w14:paraId="0D9BB170" w14:textId="77777777" w:rsidR="0055425C" w:rsidRPr="005C6EC6" w:rsidRDefault="0055425C" w:rsidP="000F778A">
            <w:pPr>
              <w:spacing w:after="0" w:line="240" w:lineRule="auto"/>
              <w:rPr>
                <w:rFonts w:eastAsia="Times New Roman" w:cs="Calibri"/>
                <w:color w:val="000000"/>
              </w:rPr>
            </w:pPr>
            <w:r w:rsidRPr="005C6EC6">
              <w:rPr>
                <w:color w:val="000000"/>
              </w:rPr>
              <w:t xml:space="preserve">    0.8030</w:t>
            </w:r>
          </w:p>
        </w:tc>
        <w:tc>
          <w:tcPr>
            <w:tcW w:w="1217" w:type="dxa"/>
            <w:tcBorders>
              <w:top w:val="nil"/>
              <w:left w:val="nil"/>
              <w:bottom w:val="nil"/>
              <w:right w:val="nil"/>
            </w:tcBorders>
            <w:shd w:val="clear" w:color="auto" w:fill="auto"/>
            <w:noWrap/>
            <w:hideMark/>
          </w:tcPr>
          <w:p w14:paraId="28F2BC94" w14:textId="77777777" w:rsidR="0055425C" w:rsidRPr="005C6EC6" w:rsidRDefault="0055425C" w:rsidP="000F778A">
            <w:pPr>
              <w:spacing w:after="0" w:line="240" w:lineRule="auto"/>
              <w:jc w:val="right"/>
              <w:rPr>
                <w:rFonts w:eastAsia="Times New Roman" w:cs="Calibri"/>
                <w:color w:val="000000"/>
              </w:rPr>
            </w:pPr>
            <w:r w:rsidRPr="005C6EC6">
              <w:rPr>
                <w:rFonts w:eastAsia="Times New Roman" w:cs="Calibri"/>
                <w:color w:val="000000"/>
              </w:rPr>
              <w:t>100.00%</w:t>
            </w:r>
          </w:p>
        </w:tc>
      </w:tr>
      <w:tr w:rsidR="0055425C" w:rsidRPr="005C6EC6" w14:paraId="0BB5976A" w14:textId="77777777" w:rsidTr="000F778A">
        <w:trPr>
          <w:trHeight w:val="300"/>
        </w:trPr>
        <w:tc>
          <w:tcPr>
            <w:tcW w:w="3240" w:type="dxa"/>
            <w:tcBorders>
              <w:top w:val="nil"/>
              <w:left w:val="nil"/>
              <w:bottom w:val="nil"/>
              <w:right w:val="nil"/>
            </w:tcBorders>
            <w:shd w:val="clear" w:color="auto" w:fill="auto"/>
            <w:noWrap/>
            <w:hideMark/>
          </w:tcPr>
          <w:p w14:paraId="45190338" w14:textId="77777777" w:rsidR="0055425C" w:rsidRPr="005C6EC6" w:rsidRDefault="0055425C" w:rsidP="000F778A">
            <w:pPr>
              <w:spacing w:after="0" w:line="240" w:lineRule="auto"/>
              <w:rPr>
                <w:rFonts w:eastAsia="Times New Roman" w:cs="Calibri"/>
                <w:b/>
                <w:bCs/>
                <w:color w:val="000000"/>
              </w:rPr>
            </w:pPr>
            <w:r w:rsidRPr="005C6EC6">
              <w:rPr>
                <w:rFonts w:eastAsia="Times New Roman" w:cs="Calibri"/>
                <w:b/>
                <w:bCs/>
                <w:color w:val="000000"/>
              </w:rPr>
              <w:t>Envelope glycoprotein C</w:t>
            </w:r>
          </w:p>
        </w:tc>
        <w:tc>
          <w:tcPr>
            <w:tcW w:w="1354" w:type="dxa"/>
            <w:tcBorders>
              <w:top w:val="nil"/>
              <w:left w:val="nil"/>
              <w:bottom w:val="nil"/>
              <w:right w:val="nil"/>
            </w:tcBorders>
            <w:shd w:val="clear" w:color="auto" w:fill="auto"/>
            <w:noWrap/>
            <w:hideMark/>
          </w:tcPr>
          <w:p w14:paraId="6B9D575B" w14:textId="77777777" w:rsidR="0055425C" w:rsidRPr="005C6EC6" w:rsidRDefault="0055425C" w:rsidP="000F778A">
            <w:pPr>
              <w:spacing w:after="0" w:line="240" w:lineRule="auto"/>
              <w:rPr>
                <w:rFonts w:eastAsia="Times New Roman" w:cs="Calibri"/>
                <w:color w:val="000000"/>
              </w:rPr>
            </w:pPr>
            <w:r w:rsidRPr="005C6EC6">
              <w:rPr>
                <w:rFonts w:eastAsia="Times New Roman" w:cs="Calibri"/>
                <w:color w:val="000000"/>
              </w:rPr>
              <w:t>FVNMQSSCP</w:t>
            </w:r>
          </w:p>
        </w:tc>
        <w:tc>
          <w:tcPr>
            <w:tcW w:w="2086" w:type="dxa"/>
            <w:tcBorders>
              <w:top w:val="nil"/>
              <w:left w:val="nil"/>
              <w:bottom w:val="nil"/>
              <w:right w:val="nil"/>
            </w:tcBorders>
            <w:shd w:val="clear" w:color="auto" w:fill="auto"/>
            <w:hideMark/>
          </w:tcPr>
          <w:p w14:paraId="0E2D3101" w14:textId="77777777" w:rsidR="0055425C" w:rsidRPr="005C6EC6" w:rsidRDefault="0055425C" w:rsidP="000F778A">
            <w:pPr>
              <w:spacing w:after="0" w:line="240" w:lineRule="auto"/>
              <w:rPr>
                <w:rFonts w:eastAsia="Times New Roman" w:cs="Calibri"/>
                <w:color w:val="222222"/>
              </w:rPr>
            </w:pPr>
            <w:r w:rsidRPr="005C6EC6">
              <w:rPr>
                <w:rFonts w:eastAsia="Times New Roman" w:cs="Calibri"/>
                <w:color w:val="222222"/>
              </w:rPr>
              <w:t>QNKRFVNMQSSCPTS</w:t>
            </w:r>
          </w:p>
        </w:tc>
        <w:tc>
          <w:tcPr>
            <w:tcW w:w="660" w:type="dxa"/>
            <w:tcBorders>
              <w:top w:val="nil"/>
              <w:left w:val="nil"/>
              <w:bottom w:val="nil"/>
              <w:right w:val="nil"/>
            </w:tcBorders>
            <w:shd w:val="clear" w:color="auto" w:fill="auto"/>
            <w:hideMark/>
          </w:tcPr>
          <w:p w14:paraId="76BD990D" w14:textId="77777777" w:rsidR="0055425C" w:rsidRPr="005C6EC6" w:rsidRDefault="0055425C" w:rsidP="000F778A">
            <w:pPr>
              <w:spacing w:after="0" w:line="240" w:lineRule="auto"/>
              <w:jc w:val="right"/>
              <w:rPr>
                <w:rFonts w:eastAsia="Times New Roman" w:cs="Calibri"/>
                <w:color w:val="222222"/>
              </w:rPr>
            </w:pPr>
            <w:r w:rsidRPr="005C6EC6">
              <w:rPr>
                <w:rFonts w:eastAsia="Times New Roman" w:cs="Calibri"/>
                <w:color w:val="222222"/>
              </w:rPr>
              <w:t>478</w:t>
            </w:r>
          </w:p>
        </w:tc>
        <w:tc>
          <w:tcPr>
            <w:tcW w:w="600" w:type="dxa"/>
            <w:tcBorders>
              <w:top w:val="nil"/>
              <w:left w:val="nil"/>
              <w:bottom w:val="nil"/>
              <w:right w:val="nil"/>
            </w:tcBorders>
            <w:shd w:val="clear" w:color="auto" w:fill="auto"/>
            <w:hideMark/>
          </w:tcPr>
          <w:p w14:paraId="62A56F92" w14:textId="77777777" w:rsidR="0055425C" w:rsidRPr="005C6EC6" w:rsidRDefault="0055425C" w:rsidP="000F778A">
            <w:pPr>
              <w:spacing w:after="0" w:line="240" w:lineRule="auto"/>
              <w:jc w:val="right"/>
              <w:rPr>
                <w:rFonts w:eastAsia="Times New Roman" w:cs="Calibri"/>
                <w:color w:val="222222"/>
              </w:rPr>
            </w:pPr>
            <w:r w:rsidRPr="005C6EC6">
              <w:rPr>
                <w:rFonts w:eastAsia="Times New Roman" w:cs="Calibri"/>
                <w:color w:val="222222"/>
              </w:rPr>
              <w:t>492</w:t>
            </w:r>
          </w:p>
        </w:tc>
        <w:tc>
          <w:tcPr>
            <w:tcW w:w="837" w:type="dxa"/>
            <w:tcBorders>
              <w:top w:val="nil"/>
              <w:left w:val="nil"/>
              <w:bottom w:val="nil"/>
              <w:right w:val="nil"/>
            </w:tcBorders>
            <w:shd w:val="clear" w:color="auto" w:fill="auto"/>
            <w:hideMark/>
          </w:tcPr>
          <w:p w14:paraId="7FB62AF2" w14:textId="77777777" w:rsidR="0055425C" w:rsidRPr="005C6EC6" w:rsidRDefault="0055425C" w:rsidP="000F778A">
            <w:pPr>
              <w:spacing w:after="0" w:line="240" w:lineRule="auto"/>
              <w:jc w:val="right"/>
              <w:rPr>
                <w:rFonts w:eastAsia="Times New Roman" w:cs="Calibri"/>
                <w:color w:val="000000"/>
              </w:rPr>
            </w:pPr>
            <w:r w:rsidRPr="005C6EC6">
              <w:rPr>
                <w:rFonts w:eastAsia="Times New Roman" w:cs="Calibri"/>
                <w:color w:val="000000"/>
              </w:rPr>
              <w:t>15</w:t>
            </w:r>
          </w:p>
        </w:tc>
        <w:tc>
          <w:tcPr>
            <w:tcW w:w="1933" w:type="dxa"/>
            <w:tcBorders>
              <w:top w:val="nil"/>
              <w:left w:val="nil"/>
              <w:bottom w:val="nil"/>
              <w:right w:val="nil"/>
            </w:tcBorders>
            <w:shd w:val="clear" w:color="auto" w:fill="auto"/>
            <w:noWrap/>
            <w:hideMark/>
          </w:tcPr>
          <w:p w14:paraId="0A9A903C" w14:textId="77777777" w:rsidR="0055425C" w:rsidRPr="005C6EC6" w:rsidRDefault="0055425C" w:rsidP="000F778A">
            <w:pPr>
              <w:spacing w:after="0" w:line="240" w:lineRule="auto"/>
              <w:rPr>
                <w:rFonts w:eastAsia="Times New Roman" w:cs="Calibri"/>
                <w:color w:val="000000"/>
              </w:rPr>
            </w:pPr>
            <w:r w:rsidRPr="005C6EC6">
              <w:rPr>
                <w:color w:val="000000"/>
              </w:rPr>
              <w:t xml:space="preserve">    1.0183</w:t>
            </w:r>
          </w:p>
        </w:tc>
        <w:tc>
          <w:tcPr>
            <w:tcW w:w="1217" w:type="dxa"/>
            <w:tcBorders>
              <w:top w:val="nil"/>
              <w:left w:val="nil"/>
              <w:bottom w:val="nil"/>
              <w:right w:val="nil"/>
            </w:tcBorders>
            <w:shd w:val="clear" w:color="auto" w:fill="auto"/>
            <w:noWrap/>
            <w:hideMark/>
          </w:tcPr>
          <w:p w14:paraId="669C0D42" w14:textId="77777777" w:rsidR="0055425C" w:rsidRPr="005C6EC6" w:rsidRDefault="0055425C" w:rsidP="000F778A">
            <w:pPr>
              <w:spacing w:after="0" w:line="240" w:lineRule="auto"/>
              <w:jc w:val="right"/>
              <w:rPr>
                <w:rFonts w:eastAsia="Times New Roman" w:cs="Calibri"/>
                <w:color w:val="222222"/>
              </w:rPr>
            </w:pPr>
            <w:r w:rsidRPr="005C6EC6">
              <w:rPr>
                <w:rFonts w:eastAsia="Times New Roman" w:cs="Calibri"/>
                <w:color w:val="222222"/>
              </w:rPr>
              <w:t>97.14%</w:t>
            </w:r>
          </w:p>
        </w:tc>
      </w:tr>
      <w:tr w:rsidR="0055425C" w:rsidRPr="005C6EC6" w14:paraId="537CE387" w14:textId="77777777" w:rsidTr="000F778A">
        <w:trPr>
          <w:trHeight w:val="300"/>
        </w:trPr>
        <w:tc>
          <w:tcPr>
            <w:tcW w:w="3240" w:type="dxa"/>
            <w:tcBorders>
              <w:top w:val="nil"/>
              <w:left w:val="nil"/>
              <w:bottom w:val="nil"/>
              <w:right w:val="nil"/>
            </w:tcBorders>
            <w:shd w:val="clear" w:color="auto" w:fill="auto"/>
            <w:noWrap/>
            <w:hideMark/>
          </w:tcPr>
          <w:p w14:paraId="507E6957" w14:textId="77777777" w:rsidR="0055425C" w:rsidRPr="005C6EC6" w:rsidRDefault="0055425C" w:rsidP="000F778A">
            <w:pPr>
              <w:spacing w:after="0" w:line="240" w:lineRule="auto"/>
              <w:rPr>
                <w:rFonts w:eastAsia="Times New Roman" w:cs="Calibri"/>
                <w:color w:val="000000"/>
              </w:rPr>
            </w:pPr>
          </w:p>
        </w:tc>
        <w:tc>
          <w:tcPr>
            <w:tcW w:w="1354" w:type="dxa"/>
            <w:tcBorders>
              <w:top w:val="nil"/>
              <w:left w:val="nil"/>
              <w:bottom w:val="nil"/>
              <w:right w:val="nil"/>
            </w:tcBorders>
            <w:shd w:val="clear" w:color="auto" w:fill="auto"/>
            <w:noWrap/>
            <w:hideMark/>
          </w:tcPr>
          <w:p w14:paraId="1C9C126A" w14:textId="77777777" w:rsidR="0055425C" w:rsidRPr="005C6EC6" w:rsidRDefault="0055425C" w:rsidP="000F778A">
            <w:pPr>
              <w:spacing w:after="0" w:line="240" w:lineRule="auto"/>
              <w:rPr>
                <w:rFonts w:eastAsia="Times New Roman" w:cs="Calibri"/>
                <w:color w:val="000000"/>
              </w:rPr>
            </w:pPr>
            <w:r w:rsidRPr="005C6EC6">
              <w:rPr>
                <w:rFonts w:eastAsia="Times New Roman" w:cs="Calibri"/>
                <w:color w:val="000000"/>
              </w:rPr>
              <w:t>INLILTIAC</w:t>
            </w:r>
          </w:p>
        </w:tc>
        <w:tc>
          <w:tcPr>
            <w:tcW w:w="2086" w:type="dxa"/>
            <w:tcBorders>
              <w:top w:val="nil"/>
              <w:left w:val="nil"/>
              <w:bottom w:val="nil"/>
              <w:right w:val="nil"/>
            </w:tcBorders>
            <w:shd w:val="clear" w:color="auto" w:fill="auto"/>
            <w:hideMark/>
          </w:tcPr>
          <w:p w14:paraId="2A7B1DE3" w14:textId="77777777" w:rsidR="0055425C" w:rsidRPr="005C6EC6" w:rsidRDefault="0055425C" w:rsidP="000F778A">
            <w:pPr>
              <w:spacing w:after="0" w:line="240" w:lineRule="auto"/>
              <w:rPr>
                <w:rFonts w:eastAsia="Times New Roman" w:cs="Calibri"/>
                <w:color w:val="222222"/>
              </w:rPr>
            </w:pPr>
            <w:r w:rsidRPr="005C6EC6">
              <w:rPr>
                <w:rFonts w:eastAsia="Times New Roman" w:cs="Calibri"/>
                <w:color w:val="222222"/>
              </w:rPr>
              <w:t>KRIQINLILTIACIQ</w:t>
            </w:r>
          </w:p>
        </w:tc>
        <w:tc>
          <w:tcPr>
            <w:tcW w:w="660" w:type="dxa"/>
            <w:tcBorders>
              <w:top w:val="nil"/>
              <w:left w:val="nil"/>
              <w:bottom w:val="nil"/>
              <w:right w:val="nil"/>
            </w:tcBorders>
            <w:shd w:val="clear" w:color="auto" w:fill="auto"/>
            <w:hideMark/>
          </w:tcPr>
          <w:p w14:paraId="50365BD7" w14:textId="77777777" w:rsidR="0055425C" w:rsidRPr="005C6EC6" w:rsidRDefault="0055425C" w:rsidP="000F778A">
            <w:pPr>
              <w:spacing w:after="0" w:line="240" w:lineRule="auto"/>
              <w:jc w:val="right"/>
              <w:rPr>
                <w:rFonts w:eastAsia="Times New Roman" w:cs="Calibri"/>
                <w:color w:val="222222"/>
              </w:rPr>
            </w:pPr>
            <w:r w:rsidRPr="005C6EC6">
              <w:rPr>
                <w:rFonts w:eastAsia="Times New Roman" w:cs="Calibri"/>
                <w:color w:val="222222"/>
              </w:rPr>
              <w:t>2</w:t>
            </w:r>
          </w:p>
        </w:tc>
        <w:tc>
          <w:tcPr>
            <w:tcW w:w="600" w:type="dxa"/>
            <w:tcBorders>
              <w:top w:val="nil"/>
              <w:left w:val="nil"/>
              <w:bottom w:val="nil"/>
              <w:right w:val="nil"/>
            </w:tcBorders>
            <w:shd w:val="clear" w:color="auto" w:fill="auto"/>
            <w:hideMark/>
          </w:tcPr>
          <w:p w14:paraId="506E20CB" w14:textId="77777777" w:rsidR="0055425C" w:rsidRPr="005C6EC6" w:rsidRDefault="0055425C" w:rsidP="000F778A">
            <w:pPr>
              <w:spacing w:after="0" w:line="240" w:lineRule="auto"/>
              <w:jc w:val="right"/>
              <w:rPr>
                <w:rFonts w:eastAsia="Times New Roman" w:cs="Calibri"/>
                <w:color w:val="222222"/>
              </w:rPr>
            </w:pPr>
            <w:r w:rsidRPr="005C6EC6">
              <w:rPr>
                <w:rFonts w:eastAsia="Times New Roman" w:cs="Calibri"/>
                <w:color w:val="222222"/>
              </w:rPr>
              <w:t>16</w:t>
            </w:r>
          </w:p>
        </w:tc>
        <w:tc>
          <w:tcPr>
            <w:tcW w:w="837" w:type="dxa"/>
            <w:tcBorders>
              <w:top w:val="nil"/>
              <w:left w:val="nil"/>
              <w:bottom w:val="nil"/>
              <w:right w:val="nil"/>
            </w:tcBorders>
            <w:shd w:val="clear" w:color="auto" w:fill="auto"/>
            <w:hideMark/>
          </w:tcPr>
          <w:p w14:paraId="2BECF5D9" w14:textId="77777777" w:rsidR="0055425C" w:rsidRPr="005C6EC6" w:rsidRDefault="0055425C" w:rsidP="000F778A">
            <w:pPr>
              <w:spacing w:after="0" w:line="240" w:lineRule="auto"/>
              <w:jc w:val="right"/>
              <w:rPr>
                <w:rFonts w:eastAsia="Times New Roman" w:cs="Calibri"/>
                <w:color w:val="000000"/>
              </w:rPr>
            </w:pPr>
            <w:r w:rsidRPr="005C6EC6">
              <w:rPr>
                <w:rFonts w:eastAsia="Times New Roman" w:cs="Calibri"/>
                <w:color w:val="000000"/>
              </w:rPr>
              <w:t>15</w:t>
            </w:r>
          </w:p>
        </w:tc>
        <w:tc>
          <w:tcPr>
            <w:tcW w:w="1933" w:type="dxa"/>
            <w:tcBorders>
              <w:top w:val="nil"/>
              <w:left w:val="nil"/>
              <w:bottom w:val="nil"/>
              <w:right w:val="nil"/>
            </w:tcBorders>
            <w:shd w:val="clear" w:color="auto" w:fill="auto"/>
            <w:noWrap/>
            <w:hideMark/>
          </w:tcPr>
          <w:p w14:paraId="3CA0411A" w14:textId="77777777" w:rsidR="0055425C" w:rsidRPr="005C6EC6" w:rsidRDefault="0055425C" w:rsidP="000F778A">
            <w:pPr>
              <w:spacing w:after="0" w:line="240" w:lineRule="auto"/>
              <w:rPr>
                <w:rFonts w:eastAsia="Times New Roman" w:cs="Calibri"/>
                <w:color w:val="000000"/>
              </w:rPr>
            </w:pPr>
            <w:r w:rsidRPr="005C6EC6">
              <w:rPr>
                <w:color w:val="000000"/>
              </w:rPr>
              <w:t xml:space="preserve">    1.0210</w:t>
            </w:r>
          </w:p>
        </w:tc>
        <w:tc>
          <w:tcPr>
            <w:tcW w:w="1217" w:type="dxa"/>
            <w:tcBorders>
              <w:top w:val="nil"/>
              <w:left w:val="nil"/>
              <w:bottom w:val="nil"/>
              <w:right w:val="nil"/>
            </w:tcBorders>
            <w:shd w:val="clear" w:color="auto" w:fill="auto"/>
            <w:noWrap/>
            <w:hideMark/>
          </w:tcPr>
          <w:p w14:paraId="6AEE4FEB" w14:textId="77777777" w:rsidR="0055425C" w:rsidRPr="005C6EC6" w:rsidRDefault="0055425C" w:rsidP="000F778A">
            <w:pPr>
              <w:spacing w:after="0" w:line="240" w:lineRule="auto"/>
              <w:jc w:val="right"/>
              <w:rPr>
                <w:rFonts w:eastAsia="Times New Roman" w:cs="Calibri"/>
                <w:color w:val="222222"/>
              </w:rPr>
            </w:pPr>
            <w:r w:rsidRPr="005C6EC6">
              <w:rPr>
                <w:rFonts w:eastAsia="Times New Roman" w:cs="Calibri"/>
                <w:color w:val="222222"/>
              </w:rPr>
              <w:t>96.72%</w:t>
            </w:r>
          </w:p>
        </w:tc>
      </w:tr>
      <w:tr w:rsidR="0055425C" w:rsidRPr="005C6EC6" w14:paraId="102D891E" w14:textId="77777777" w:rsidTr="000F778A">
        <w:trPr>
          <w:trHeight w:val="300"/>
        </w:trPr>
        <w:tc>
          <w:tcPr>
            <w:tcW w:w="3240" w:type="dxa"/>
            <w:tcBorders>
              <w:top w:val="nil"/>
              <w:left w:val="nil"/>
              <w:bottom w:val="nil"/>
              <w:right w:val="nil"/>
            </w:tcBorders>
            <w:shd w:val="clear" w:color="auto" w:fill="auto"/>
            <w:noWrap/>
            <w:hideMark/>
          </w:tcPr>
          <w:p w14:paraId="7931A74D" w14:textId="77777777" w:rsidR="0055425C" w:rsidRPr="005C6EC6" w:rsidRDefault="0055425C" w:rsidP="000F778A">
            <w:pPr>
              <w:spacing w:after="0" w:line="240" w:lineRule="auto"/>
              <w:rPr>
                <w:rFonts w:eastAsia="Times New Roman" w:cs="Calibri"/>
                <w:b/>
                <w:bCs/>
                <w:color w:val="000000"/>
              </w:rPr>
            </w:pPr>
            <w:r w:rsidRPr="005C6EC6">
              <w:rPr>
                <w:rFonts w:eastAsia="Times New Roman" w:cs="Calibri"/>
                <w:b/>
                <w:bCs/>
                <w:color w:val="000000"/>
              </w:rPr>
              <w:t>Capsid protein</w:t>
            </w:r>
          </w:p>
        </w:tc>
        <w:tc>
          <w:tcPr>
            <w:tcW w:w="1354" w:type="dxa"/>
            <w:tcBorders>
              <w:top w:val="nil"/>
              <w:left w:val="nil"/>
              <w:bottom w:val="nil"/>
              <w:right w:val="nil"/>
            </w:tcBorders>
            <w:shd w:val="clear" w:color="auto" w:fill="auto"/>
            <w:noWrap/>
            <w:hideMark/>
          </w:tcPr>
          <w:p w14:paraId="00EC3F72" w14:textId="77777777" w:rsidR="0055425C" w:rsidRPr="005C6EC6" w:rsidRDefault="0055425C" w:rsidP="000F778A">
            <w:pPr>
              <w:spacing w:after="0" w:line="240" w:lineRule="auto"/>
              <w:rPr>
                <w:rFonts w:eastAsia="Times New Roman" w:cs="Calibri"/>
                <w:color w:val="000000"/>
              </w:rPr>
            </w:pPr>
            <w:r w:rsidRPr="005C6EC6">
              <w:rPr>
                <w:rFonts w:eastAsia="Times New Roman" w:cs="Calibri"/>
                <w:color w:val="000000"/>
              </w:rPr>
              <w:t>KRTETASIQ</w:t>
            </w:r>
          </w:p>
        </w:tc>
        <w:tc>
          <w:tcPr>
            <w:tcW w:w="2086" w:type="dxa"/>
            <w:tcBorders>
              <w:top w:val="nil"/>
              <w:left w:val="nil"/>
              <w:bottom w:val="nil"/>
              <w:right w:val="nil"/>
            </w:tcBorders>
            <w:shd w:val="clear" w:color="auto" w:fill="auto"/>
            <w:noWrap/>
            <w:hideMark/>
          </w:tcPr>
          <w:p w14:paraId="024A9F4E" w14:textId="77777777" w:rsidR="0055425C" w:rsidRPr="005C6EC6" w:rsidRDefault="0055425C" w:rsidP="000F778A">
            <w:pPr>
              <w:spacing w:after="0" w:line="240" w:lineRule="auto"/>
              <w:rPr>
                <w:rFonts w:eastAsia="Times New Roman" w:cs="Calibri"/>
                <w:color w:val="000000"/>
              </w:rPr>
            </w:pPr>
            <w:r w:rsidRPr="005C6EC6">
              <w:rPr>
                <w:rFonts w:eastAsia="Times New Roman" w:cs="Calibri"/>
                <w:color w:val="000000"/>
              </w:rPr>
              <w:t>VPPKRTETASIQVTP</w:t>
            </w:r>
          </w:p>
        </w:tc>
        <w:tc>
          <w:tcPr>
            <w:tcW w:w="660" w:type="dxa"/>
            <w:tcBorders>
              <w:top w:val="nil"/>
              <w:left w:val="nil"/>
              <w:bottom w:val="nil"/>
              <w:right w:val="nil"/>
            </w:tcBorders>
            <w:shd w:val="clear" w:color="auto" w:fill="auto"/>
            <w:noWrap/>
            <w:hideMark/>
          </w:tcPr>
          <w:p w14:paraId="03CE313B" w14:textId="77777777" w:rsidR="0055425C" w:rsidRPr="005C6EC6" w:rsidRDefault="0055425C" w:rsidP="000F778A">
            <w:pPr>
              <w:spacing w:after="0" w:line="240" w:lineRule="auto"/>
              <w:jc w:val="right"/>
              <w:rPr>
                <w:rFonts w:eastAsia="Times New Roman" w:cs="Calibri"/>
                <w:color w:val="000000"/>
              </w:rPr>
            </w:pPr>
            <w:r w:rsidRPr="005C6EC6">
              <w:rPr>
                <w:rFonts w:eastAsia="Times New Roman" w:cs="Calibri"/>
                <w:color w:val="000000"/>
              </w:rPr>
              <w:t>69</w:t>
            </w:r>
          </w:p>
        </w:tc>
        <w:tc>
          <w:tcPr>
            <w:tcW w:w="600" w:type="dxa"/>
            <w:tcBorders>
              <w:top w:val="nil"/>
              <w:left w:val="nil"/>
              <w:bottom w:val="nil"/>
              <w:right w:val="nil"/>
            </w:tcBorders>
            <w:shd w:val="clear" w:color="auto" w:fill="auto"/>
            <w:noWrap/>
            <w:hideMark/>
          </w:tcPr>
          <w:p w14:paraId="184364C3" w14:textId="77777777" w:rsidR="0055425C" w:rsidRPr="005C6EC6" w:rsidRDefault="0055425C" w:rsidP="000F778A">
            <w:pPr>
              <w:spacing w:after="0" w:line="240" w:lineRule="auto"/>
              <w:jc w:val="right"/>
              <w:rPr>
                <w:rFonts w:eastAsia="Times New Roman" w:cs="Calibri"/>
                <w:color w:val="000000"/>
              </w:rPr>
            </w:pPr>
            <w:r w:rsidRPr="005C6EC6">
              <w:rPr>
                <w:rFonts w:eastAsia="Times New Roman" w:cs="Calibri"/>
                <w:color w:val="000000"/>
              </w:rPr>
              <w:t>83</w:t>
            </w:r>
          </w:p>
        </w:tc>
        <w:tc>
          <w:tcPr>
            <w:tcW w:w="837" w:type="dxa"/>
            <w:tcBorders>
              <w:top w:val="nil"/>
              <w:left w:val="nil"/>
              <w:bottom w:val="nil"/>
              <w:right w:val="nil"/>
            </w:tcBorders>
            <w:shd w:val="clear" w:color="auto" w:fill="auto"/>
            <w:hideMark/>
          </w:tcPr>
          <w:p w14:paraId="6C7D3A24" w14:textId="77777777" w:rsidR="0055425C" w:rsidRPr="005C6EC6" w:rsidRDefault="0055425C" w:rsidP="000F778A">
            <w:pPr>
              <w:spacing w:after="0" w:line="240" w:lineRule="auto"/>
              <w:jc w:val="right"/>
              <w:rPr>
                <w:rFonts w:eastAsia="Times New Roman" w:cs="Calibri"/>
                <w:color w:val="000000"/>
              </w:rPr>
            </w:pPr>
            <w:r w:rsidRPr="005C6EC6">
              <w:rPr>
                <w:rFonts w:eastAsia="Times New Roman" w:cs="Calibri"/>
                <w:color w:val="000000"/>
              </w:rPr>
              <w:t>15</w:t>
            </w:r>
          </w:p>
        </w:tc>
        <w:tc>
          <w:tcPr>
            <w:tcW w:w="1933" w:type="dxa"/>
            <w:tcBorders>
              <w:top w:val="nil"/>
              <w:left w:val="nil"/>
              <w:bottom w:val="nil"/>
              <w:right w:val="nil"/>
            </w:tcBorders>
            <w:shd w:val="clear" w:color="auto" w:fill="auto"/>
            <w:noWrap/>
            <w:hideMark/>
          </w:tcPr>
          <w:p w14:paraId="1B2C6BBE" w14:textId="77777777" w:rsidR="0055425C" w:rsidRPr="005C6EC6" w:rsidRDefault="0055425C" w:rsidP="000F778A">
            <w:pPr>
              <w:spacing w:after="0" w:line="240" w:lineRule="auto"/>
              <w:rPr>
                <w:rFonts w:eastAsia="Times New Roman" w:cs="Calibri"/>
                <w:color w:val="000000"/>
              </w:rPr>
            </w:pPr>
            <w:r w:rsidRPr="005C6EC6">
              <w:rPr>
                <w:color w:val="000000"/>
              </w:rPr>
              <w:t xml:space="preserve">    1.0550</w:t>
            </w:r>
          </w:p>
        </w:tc>
        <w:tc>
          <w:tcPr>
            <w:tcW w:w="1217" w:type="dxa"/>
            <w:tcBorders>
              <w:top w:val="nil"/>
              <w:left w:val="nil"/>
              <w:bottom w:val="nil"/>
              <w:right w:val="nil"/>
            </w:tcBorders>
            <w:shd w:val="clear" w:color="auto" w:fill="auto"/>
            <w:noWrap/>
            <w:hideMark/>
          </w:tcPr>
          <w:p w14:paraId="122E2AD3" w14:textId="77777777" w:rsidR="0055425C" w:rsidRPr="005C6EC6" w:rsidRDefault="0055425C" w:rsidP="000F778A">
            <w:pPr>
              <w:spacing w:after="0" w:line="240" w:lineRule="auto"/>
              <w:jc w:val="right"/>
              <w:rPr>
                <w:rFonts w:eastAsia="Times New Roman" w:cs="Calibri"/>
                <w:color w:val="000000"/>
              </w:rPr>
            </w:pPr>
            <w:r w:rsidRPr="005C6EC6">
              <w:rPr>
                <w:rFonts w:eastAsia="Times New Roman" w:cs="Calibri"/>
                <w:color w:val="000000"/>
              </w:rPr>
              <w:t>100.00%</w:t>
            </w:r>
          </w:p>
        </w:tc>
      </w:tr>
      <w:tr w:rsidR="0055425C" w:rsidRPr="005C6EC6" w14:paraId="5F66B928" w14:textId="77777777" w:rsidTr="000F778A">
        <w:trPr>
          <w:trHeight w:val="300"/>
        </w:trPr>
        <w:tc>
          <w:tcPr>
            <w:tcW w:w="3240" w:type="dxa"/>
            <w:tcBorders>
              <w:top w:val="nil"/>
              <w:left w:val="nil"/>
              <w:bottom w:val="nil"/>
              <w:right w:val="nil"/>
            </w:tcBorders>
            <w:shd w:val="clear" w:color="auto" w:fill="auto"/>
            <w:noWrap/>
            <w:hideMark/>
          </w:tcPr>
          <w:p w14:paraId="3DF1FAAC" w14:textId="77777777" w:rsidR="0055425C" w:rsidRPr="005C6EC6" w:rsidRDefault="0055425C" w:rsidP="000F778A">
            <w:pPr>
              <w:spacing w:after="0" w:line="240" w:lineRule="auto"/>
              <w:rPr>
                <w:rFonts w:eastAsia="Times New Roman" w:cs="Calibri"/>
                <w:color w:val="000000"/>
              </w:rPr>
            </w:pPr>
          </w:p>
        </w:tc>
        <w:tc>
          <w:tcPr>
            <w:tcW w:w="1354" w:type="dxa"/>
            <w:tcBorders>
              <w:top w:val="nil"/>
              <w:left w:val="nil"/>
              <w:bottom w:val="nil"/>
              <w:right w:val="nil"/>
            </w:tcBorders>
            <w:shd w:val="clear" w:color="auto" w:fill="auto"/>
            <w:noWrap/>
            <w:hideMark/>
          </w:tcPr>
          <w:p w14:paraId="072A69DC" w14:textId="77777777" w:rsidR="0055425C" w:rsidRPr="005C6EC6" w:rsidRDefault="0055425C" w:rsidP="000F778A">
            <w:pPr>
              <w:spacing w:after="0" w:line="240" w:lineRule="auto"/>
              <w:rPr>
                <w:rFonts w:eastAsia="Times New Roman" w:cs="Calibri"/>
                <w:color w:val="000000"/>
              </w:rPr>
            </w:pPr>
            <w:r w:rsidRPr="005C6EC6">
              <w:rPr>
                <w:rFonts w:eastAsia="Times New Roman" w:cs="Calibri"/>
                <w:color w:val="000000"/>
              </w:rPr>
              <w:t>IQVTPRSIV</w:t>
            </w:r>
          </w:p>
        </w:tc>
        <w:tc>
          <w:tcPr>
            <w:tcW w:w="2086" w:type="dxa"/>
            <w:tcBorders>
              <w:top w:val="nil"/>
              <w:left w:val="nil"/>
              <w:bottom w:val="nil"/>
              <w:right w:val="nil"/>
            </w:tcBorders>
            <w:shd w:val="clear" w:color="auto" w:fill="auto"/>
            <w:noWrap/>
            <w:hideMark/>
          </w:tcPr>
          <w:p w14:paraId="012BDA71" w14:textId="77777777" w:rsidR="0055425C" w:rsidRPr="005C6EC6" w:rsidRDefault="0055425C" w:rsidP="000F778A">
            <w:pPr>
              <w:spacing w:after="0" w:line="240" w:lineRule="auto"/>
              <w:rPr>
                <w:rFonts w:eastAsia="Times New Roman" w:cs="Calibri"/>
                <w:color w:val="000000"/>
              </w:rPr>
            </w:pPr>
            <w:r w:rsidRPr="005C6EC6">
              <w:rPr>
                <w:rFonts w:eastAsia="Times New Roman" w:cs="Calibri"/>
                <w:color w:val="000000"/>
              </w:rPr>
              <w:t>ASIQVTPRSIVINRM</w:t>
            </w:r>
          </w:p>
        </w:tc>
        <w:tc>
          <w:tcPr>
            <w:tcW w:w="660" w:type="dxa"/>
            <w:tcBorders>
              <w:top w:val="nil"/>
              <w:left w:val="nil"/>
              <w:bottom w:val="nil"/>
              <w:right w:val="nil"/>
            </w:tcBorders>
            <w:shd w:val="clear" w:color="auto" w:fill="auto"/>
            <w:noWrap/>
            <w:hideMark/>
          </w:tcPr>
          <w:p w14:paraId="0A67D967" w14:textId="77777777" w:rsidR="0055425C" w:rsidRPr="005C6EC6" w:rsidRDefault="0055425C" w:rsidP="000F778A">
            <w:pPr>
              <w:spacing w:after="0" w:line="240" w:lineRule="auto"/>
              <w:jc w:val="right"/>
              <w:rPr>
                <w:rFonts w:eastAsia="Times New Roman" w:cs="Calibri"/>
                <w:color w:val="000000"/>
              </w:rPr>
            </w:pPr>
            <w:r w:rsidRPr="005C6EC6">
              <w:rPr>
                <w:rFonts w:eastAsia="Times New Roman" w:cs="Calibri"/>
                <w:color w:val="000000"/>
              </w:rPr>
              <w:t>77</w:t>
            </w:r>
          </w:p>
        </w:tc>
        <w:tc>
          <w:tcPr>
            <w:tcW w:w="600" w:type="dxa"/>
            <w:tcBorders>
              <w:top w:val="nil"/>
              <w:left w:val="nil"/>
              <w:bottom w:val="nil"/>
              <w:right w:val="nil"/>
            </w:tcBorders>
            <w:shd w:val="clear" w:color="auto" w:fill="auto"/>
            <w:noWrap/>
            <w:hideMark/>
          </w:tcPr>
          <w:p w14:paraId="4D0BE84F" w14:textId="77777777" w:rsidR="0055425C" w:rsidRPr="005C6EC6" w:rsidRDefault="0055425C" w:rsidP="000F778A">
            <w:pPr>
              <w:spacing w:after="0" w:line="240" w:lineRule="auto"/>
              <w:jc w:val="right"/>
              <w:rPr>
                <w:rFonts w:eastAsia="Times New Roman" w:cs="Calibri"/>
                <w:color w:val="000000"/>
              </w:rPr>
            </w:pPr>
            <w:r w:rsidRPr="005C6EC6">
              <w:rPr>
                <w:rFonts w:eastAsia="Times New Roman" w:cs="Calibri"/>
                <w:color w:val="000000"/>
              </w:rPr>
              <w:t>91</w:t>
            </w:r>
          </w:p>
        </w:tc>
        <w:tc>
          <w:tcPr>
            <w:tcW w:w="837" w:type="dxa"/>
            <w:tcBorders>
              <w:top w:val="nil"/>
              <w:left w:val="nil"/>
              <w:bottom w:val="nil"/>
              <w:right w:val="nil"/>
            </w:tcBorders>
            <w:shd w:val="clear" w:color="auto" w:fill="auto"/>
            <w:hideMark/>
          </w:tcPr>
          <w:p w14:paraId="5CDC0443" w14:textId="77777777" w:rsidR="0055425C" w:rsidRPr="005C6EC6" w:rsidRDefault="0055425C" w:rsidP="000F778A">
            <w:pPr>
              <w:spacing w:after="0" w:line="240" w:lineRule="auto"/>
              <w:jc w:val="right"/>
              <w:rPr>
                <w:rFonts w:eastAsia="Times New Roman" w:cs="Calibri"/>
                <w:color w:val="000000"/>
              </w:rPr>
            </w:pPr>
            <w:r w:rsidRPr="005C6EC6">
              <w:rPr>
                <w:rFonts w:eastAsia="Times New Roman" w:cs="Calibri"/>
                <w:color w:val="000000"/>
              </w:rPr>
              <w:t>15</w:t>
            </w:r>
          </w:p>
        </w:tc>
        <w:tc>
          <w:tcPr>
            <w:tcW w:w="1933" w:type="dxa"/>
            <w:tcBorders>
              <w:top w:val="nil"/>
              <w:left w:val="nil"/>
              <w:bottom w:val="nil"/>
              <w:right w:val="nil"/>
            </w:tcBorders>
            <w:shd w:val="clear" w:color="auto" w:fill="auto"/>
            <w:noWrap/>
            <w:hideMark/>
          </w:tcPr>
          <w:p w14:paraId="7F9C7386" w14:textId="77777777" w:rsidR="0055425C" w:rsidRPr="005C6EC6" w:rsidRDefault="0055425C" w:rsidP="000F778A">
            <w:pPr>
              <w:spacing w:after="0" w:line="240" w:lineRule="auto"/>
              <w:rPr>
                <w:rFonts w:eastAsia="Times New Roman" w:cs="Calibri"/>
                <w:color w:val="000000"/>
              </w:rPr>
            </w:pPr>
            <w:r w:rsidRPr="005C6EC6">
              <w:rPr>
                <w:color w:val="000000"/>
              </w:rPr>
              <w:t xml:space="preserve">    1.5821</w:t>
            </w:r>
          </w:p>
        </w:tc>
        <w:tc>
          <w:tcPr>
            <w:tcW w:w="1217" w:type="dxa"/>
            <w:tcBorders>
              <w:top w:val="nil"/>
              <w:left w:val="nil"/>
              <w:bottom w:val="nil"/>
              <w:right w:val="nil"/>
            </w:tcBorders>
            <w:shd w:val="clear" w:color="auto" w:fill="auto"/>
            <w:noWrap/>
            <w:hideMark/>
          </w:tcPr>
          <w:p w14:paraId="3008DF2E" w14:textId="77777777" w:rsidR="0055425C" w:rsidRPr="005C6EC6" w:rsidRDefault="0055425C" w:rsidP="000F778A">
            <w:pPr>
              <w:spacing w:after="0" w:line="240" w:lineRule="auto"/>
              <w:jc w:val="right"/>
              <w:rPr>
                <w:rFonts w:eastAsia="Times New Roman" w:cs="Calibri"/>
                <w:color w:val="000000"/>
              </w:rPr>
            </w:pPr>
            <w:r w:rsidRPr="005C6EC6">
              <w:rPr>
                <w:rFonts w:eastAsia="Times New Roman" w:cs="Calibri"/>
                <w:color w:val="000000"/>
              </w:rPr>
              <w:t>100.00%</w:t>
            </w:r>
          </w:p>
        </w:tc>
      </w:tr>
      <w:tr w:rsidR="0055425C" w:rsidRPr="005C6EC6" w14:paraId="3768DD0F" w14:textId="77777777" w:rsidTr="000F778A">
        <w:trPr>
          <w:trHeight w:val="300"/>
        </w:trPr>
        <w:tc>
          <w:tcPr>
            <w:tcW w:w="3240" w:type="dxa"/>
            <w:tcBorders>
              <w:top w:val="nil"/>
              <w:left w:val="nil"/>
              <w:bottom w:val="nil"/>
              <w:right w:val="nil"/>
            </w:tcBorders>
            <w:shd w:val="clear" w:color="auto" w:fill="auto"/>
            <w:noWrap/>
            <w:hideMark/>
          </w:tcPr>
          <w:p w14:paraId="02DA1E62" w14:textId="77777777" w:rsidR="0055425C" w:rsidRPr="005C6EC6" w:rsidRDefault="0055425C" w:rsidP="000F778A">
            <w:pPr>
              <w:spacing w:after="0" w:line="240" w:lineRule="auto"/>
              <w:rPr>
                <w:rFonts w:eastAsia="Times New Roman" w:cs="Calibri"/>
                <w:color w:val="000000"/>
              </w:rPr>
            </w:pPr>
          </w:p>
        </w:tc>
        <w:tc>
          <w:tcPr>
            <w:tcW w:w="1354" w:type="dxa"/>
            <w:tcBorders>
              <w:top w:val="nil"/>
              <w:left w:val="nil"/>
              <w:bottom w:val="nil"/>
              <w:right w:val="nil"/>
            </w:tcBorders>
            <w:shd w:val="clear" w:color="auto" w:fill="auto"/>
            <w:noWrap/>
            <w:hideMark/>
          </w:tcPr>
          <w:p w14:paraId="04CC49D5" w14:textId="77777777" w:rsidR="0055425C" w:rsidRPr="005C6EC6" w:rsidRDefault="0055425C" w:rsidP="000F778A">
            <w:pPr>
              <w:spacing w:after="0" w:line="240" w:lineRule="auto"/>
              <w:rPr>
                <w:rFonts w:eastAsia="Times New Roman" w:cs="Calibri"/>
                <w:color w:val="000000"/>
              </w:rPr>
            </w:pPr>
            <w:r w:rsidRPr="005C6EC6">
              <w:rPr>
                <w:rFonts w:eastAsia="Times New Roman" w:cs="Calibri"/>
                <w:color w:val="000000"/>
              </w:rPr>
              <w:t>FIQIGNGLH</w:t>
            </w:r>
          </w:p>
        </w:tc>
        <w:tc>
          <w:tcPr>
            <w:tcW w:w="2086" w:type="dxa"/>
            <w:tcBorders>
              <w:top w:val="nil"/>
              <w:left w:val="nil"/>
              <w:bottom w:val="nil"/>
              <w:right w:val="nil"/>
            </w:tcBorders>
            <w:shd w:val="clear" w:color="auto" w:fill="auto"/>
            <w:noWrap/>
            <w:hideMark/>
          </w:tcPr>
          <w:p w14:paraId="2C3914A6" w14:textId="77777777" w:rsidR="0055425C" w:rsidRPr="005C6EC6" w:rsidRDefault="0055425C" w:rsidP="000F778A">
            <w:pPr>
              <w:spacing w:after="0" w:line="240" w:lineRule="auto"/>
              <w:rPr>
                <w:rFonts w:eastAsia="Times New Roman" w:cs="Calibri"/>
                <w:color w:val="000000"/>
              </w:rPr>
            </w:pPr>
            <w:r w:rsidRPr="005C6EC6">
              <w:rPr>
                <w:rFonts w:eastAsia="Times New Roman" w:cs="Calibri"/>
                <w:color w:val="000000"/>
              </w:rPr>
              <w:t>NNRFIQIGNGLHMTY</w:t>
            </w:r>
          </w:p>
        </w:tc>
        <w:tc>
          <w:tcPr>
            <w:tcW w:w="660" w:type="dxa"/>
            <w:tcBorders>
              <w:top w:val="nil"/>
              <w:left w:val="nil"/>
              <w:bottom w:val="nil"/>
              <w:right w:val="nil"/>
            </w:tcBorders>
            <w:shd w:val="clear" w:color="auto" w:fill="auto"/>
            <w:noWrap/>
            <w:hideMark/>
          </w:tcPr>
          <w:p w14:paraId="24D9EB7B" w14:textId="77777777" w:rsidR="0055425C" w:rsidRPr="005C6EC6" w:rsidRDefault="0055425C" w:rsidP="000F778A">
            <w:pPr>
              <w:spacing w:after="0" w:line="240" w:lineRule="auto"/>
              <w:jc w:val="right"/>
              <w:rPr>
                <w:rFonts w:eastAsia="Times New Roman" w:cs="Calibri"/>
                <w:color w:val="000000"/>
              </w:rPr>
            </w:pPr>
            <w:r w:rsidRPr="005C6EC6">
              <w:rPr>
                <w:rFonts w:eastAsia="Times New Roman" w:cs="Calibri"/>
                <w:color w:val="000000"/>
              </w:rPr>
              <w:t>27</w:t>
            </w:r>
          </w:p>
        </w:tc>
        <w:tc>
          <w:tcPr>
            <w:tcW w:w="600" w:type="dxa"/>
            <w:tcBorders>
              <w:top w:val="nil"/>
              <w:left w:val="nil"/>
              <w:bottom w:val="nil"/>
              <w:right w:val="nil"/>
            </w:tcBorders>
            <w:shd w:val="clear" w:color="auto" w:fill="auto"/>
            <w:noWrap/>
            <w:hideMark/>
          </w:tcPr>
          <w:p w14:paraId="572B8757" w14:textId="77777777" w:rsidR="0055425C" w:rsidRPr="005C6EC6" w:rsidRDefault="0055425C" w:rsidP="000F778A">
            <w:pPr>
              <w:spacing w:after="0" w:line="240" w:lineRule="auto"/>
              <w:jc w:val="right"/>
              <w:rPr>
                <w:rFonts w:eastAsia="Times New Roman" w:cs="Calibri"/>
                <w:color w:val="000000"/>
              </w:rPr>
            </w:pPr>
            <w:r w:rsidRPr="005C6EC6">
              <w:rPr>
                <w:rFonts w:eastAsia="Times New Roman" w:cs="Calibri"/>
                <w:color w:val="000000"/>
              </w:rPr>
              <w:t>41</w:t>
            </w:r>
          </w:p>
        </w:tc>
        <w:tc>
          <w:tcPr>
            <w:tcW w:w="837" w:type="dxa"/>
            <w:tcBorders>
              <w:top w:val="nil"/>
              <w:left w:val="nil"/>
              <w:bottom w:val="nil"/>
              <w:right w:val="nil"/>
            </w:tcBorders>
            <w:shd w:val="clear" w:color="auto" w:fill="auto"/>
            <w:hideMark/>
          </w:tcPr>
          <w:p w14:paraId="3BF3F8E6" w14:textId="77777777" w:rsidR="0055425C" w:rsidRPr="005C6EC6" w:rsidRDefault="0055425C" w:rsidP="000F778A">
            <w:pPr>
              <w:spacing w:after="0" w:line="240" w:lineRule="auto"/>
              <w:jc w:val="right"/>
              <w:rPr>
                <w:rFonts w:eastAsia="Times New Roman" w:cs="Calibri"/>
                <w:color w:val="000000"/>
              </w:rPr>
            </w:pPr>
            <w:r w:rsidRPr="005C6EC6">
              <w:rPr>
                <w:rFonts w:eastAsia="Times New Roman" w:cs="Calibri"/>
                <w:color w:val="000000"/>
              </w:rPr>
              <w:t>15</w:t>
            </w:r>
          </w:p>
        </w:tc>
        <w:tc>
          <w:tcPr>
            <w:tcW w:w="1933" w:type="dxa"/>
            <w:tcBorders>
              <w:top w:val="nil"/>
              <w:left w:val="nil"/>
              <w:bottom w:val="nil"/>
              <w:right w:val="nil"/>
            </w:tcBorders>
            <w:shd w:val="clear" w:color="auto" w:fill="auto"/>
            <w:noWrap/>
            <w:hideMark/>
          </w:tcPr>
          <w:p w14:paraId="19A05B16" w14:textId="77777777" w:rsidR="0055425C" w:rsidRPr="005C6EC6" w:rsidRDefault="0055425C" w:rsidP="000F778A">
            <w:pPr>
              <w:spacing w:after="0" w:line="240" w:lineRule="auto"/>
              <w:rPr>
                <w:rFonts w:eastAsia="Times New Roman" w:cs="Calibri"/>
                <w:color w:val="000000"/>
              </w:rPr>
            </w:pPr>
            <w:r w:rsidRPr="005C6EC6">
              <w:rPr>
                <w:color w:val="000000"/>
              </w:rPr>
              <w:t xml:space="preserve">    1.0035</w:t>
            </w:r>
          </w:p>
        </w:tc>
        <w:tc>
          <w:tcPr>
            <w:tcW w:w="1217" w:type="dxa"/>
            <w:tcBorders>
              <w:top w:val="nil"/>
              <w:left w:val="nil"/>
              <w:bottom w:val="nil"/>
              <w:right w:val="nil"/>
            </w:tcBorders>
            <w:shd w:val="clear" w:color="auto" w:fill="auto"/>
            <w:noWrap/>
            <w:hideMark/>
          </w:tcPr>
          <w:p w14:paraId="37D31211" w14:textId="77777777" w:rsidR="0055425C" w:rsidRPr="005C6EC6" w:rsidRDefault="0055425C" w:rsidP="000F778A">
            <w:pPr>
              <w:spacing w:after="0" w:line="240" w:lineRule="auto"/>
              <w:jc w:val="right"/>
              <w:rPr>
                <w:rFonts w:eastAsia="Times New Roman" w:cs="Calibri"/>
                <w:color w:val="000000"/>
              </w:rPr>
            </w:pPr>
            <w:r w:rsidRPr="005C6EC6">
              <w:rPr>
                <w:rFonts w:eastAsia="Times New Roman" w:cs="Calibri"/>
                <w:color w:val="000000"/>
              </w:rPr>
              <w:t>100.00%</w:t>
            </w:r>
          </w:p>
        </w:tc>
      </w:tr>
      <w:tr w:rsidR="0055425C" w:rsidRPr="005C6EC6" w14:paraId="20CFB5AA" w14:textId="77777777" w:rsidTr="000F778A">
        <w:trPr>
          <w:trHeight w:val="300"/>
        </w:trPr>
        <w:tc>
          <w:tcPr>
            <w:tcW w:w="3240" w:type="dxa"/>
            <w:tcBorders>
              <w:top w:val="nil"/>
              <w:left w:val="nil"/>
              <w:bottom w:val="nil"/>
              <w:right w:val="nil"/>
            </w:tcBorders>
            <w:shd w:val="clear" w:color="auto" w:fill="auto"/>
            <w:noWrap/>
            <w:hideMark/>
          </w:tcPr>
          <w:p w14:paraId="4CF55BD8" w14:textId="77777777" w:rsidR="0055425C" w:rsidRPr="005C6EC6" w:rsidRDefault="0055425C" w:rsidP="000F778A">
            <w:pPr>
              <w:spacing w:after="0" w:line="240" w:lineRule="auto"/>
              <w:rPr>
                <w:rFonts w:eastAsia="Times New Roman" w:cs="Calibri"/>
                <w:b/>
                <w:bCs/>
                <w:color w:val="000000"/>
              </w:rPr>
            </w:pPr>
            <w:r w:rsidRPr="005C6EC6">
              <w:rPr>
                <w:rFonts w:eastAsia="Times New Roman" w:cs="Calibri"/>
                <w:b/>
                <w:bCs/>
                <w:color w:val="000000"/>
              </w:rPr>
              <w:t>Capsid scaffolding protein</w:t>
            </w:r>
          </w:p>
        </w:tc>
        <w:tc>
          <w:tcPr>
            <w:tcW w:w="1354" w:type="dxa"/>
            <w:tcBorders>
              <w:top w:val="nil"/>
              <w:left w:val="nil"/>
              <w:bottom w:val="nil"/>
              <w:right w:val="nil"/>
            </w:tcBorders>
            <w:shd w:val="clear" w:color="auto" w:fill="auto"/>
            <w:noWrap/>
            <w:hideMark/>
          </w:tcPr>
          <w:p w14:paraId="7BD14DAC" w14:textId="77777777" w:rsidR="0055425C" w:rsidRPr="005C6EC6" w:rsidRDefault="0055425C" w:rsidP="000F778A">
            <w:pPr>
              <w:spacing w:after="0" w:line="240" w:lineRule="auto"/>
              <w:rPr>
                <w:rFonts w:eastAsia="Times New Roman" w:cs="Calibri"/>
                <w:color w:val="000000"/>
              </w:rPr>
            </w:pPr>
            <w:r w:rsidRPr="005C6EC6">
              <w:rPr>
                <w:rFonts w:eastAsia="Times New Roman" w:cs="Calibri"/>
                <w:color w:val="000000"/>
              </w:rPr>
              <w:t>GVVAKLQQE</w:t>
            </w:r>
          </w:p>
        </w:tc>
        <w:tc>
          <w:tcPr>
            <w:tcW w:w="2086" w:type="dxa"/>
            <w:tcBorders>
              <w:top w:val="nil"/>
              <w:left w:val="nil"/>
              <w:bottom w:val="nil"/>
              <w:right w:val="nil"/>
            </w:tcBorders>
            <w:shd w:val="clear" w:color="auto" w:fill="auto"/>
            <w:noWrap/>
            <w:hideMark/>
          </w:tcPr>
          <w:p w14:paraId="279DC861" w14:textId="77777777" w:rsidR="0055425C" w:rsidRPr="005C6EC6" w:rsidRDefault="0055425C" w:rsidP="000F778A">
            <w:pPr>
              <w:spacing w:after="0" w:line="240" w:lineRule="auto"/>
              <w:rPr>
                <w:rFonts w:eastAsia="Times New Roman" w:cs="Calibri"/>
                <w:color w:val="222222"/>
              </w:rPr>
            </w:pPr>
            <w:r w:rsidRPr="005C6EC6">
              <w:rPr>
                <w:rFonts w:eastAsia="Times New Roman" w:cs="Calibri"/>
                <w:color w:val="222222"/>
              </w:rPr>
              <w:t>QHEELAGVVAKLQQE</w:t>
            </w:r>
          </w:p>
        </w:tc>
        <w:tc>
          <w:tcPr>
            <w:tcW w:w="660" w:type="dxa"/>
            <w:tcBorders>
              <w:top w:val="nil"/>
              <w:left w:val="nil"/>
              <w:bottom w:val="nil"/>
              <w:right w:val="nil"/>
            </w:tcBorders>
            <w:shd w:val="clear" w:color="auto" w:fill="auto"/>
            <w:noWrap/>
            <w:hideMark/>
          </w:tcPr>
          <w:p w14:paraId="6B1D05AE" w14:textId="77777777" w:rsidR="0055425C" w:rsidRPr="005C6EC6" w:rsidRDefault="0055425C" w:rsidP="000F778A">
            <w:pPr>
              <w:spacing w:after="0" w:line="240" w:lineRule="auto"/>
              <w:jc w:val="right"/>
              <w:rPr>
                <w:rFonts w:eastAsia="Times New Roman" w:cs="Calibri"/>
                <w:color w:val="222222"/>
              </w:rPr>
            </w:pPr>
            <w:r w:rsidRPr="005C6EC6">
              <w:rPr>
                <w:rFonts w:eastAsia="Times New Roman" w:cs="Calibri"/>
                <w:color w:val="222222"/>
              </w:rPr>
              <w:t>434</w:t>
            </w:r>
          </w:p>
        </w:tc>
        <w:tc>
          <w:tcPr>
            <w:tcW w:w="600" w:type="dxa"/>
            <w:tcBorders>
              <w:top w:val="nil"/>
              <w:left w:val="nil"/>
              <w:bottom w:val="nil"/>
              <w:right w:val="nil"/>
            </w:tcBorders>
            <w:shd w:val="clear" w:color="auto" w:fill="auto"/>
            <w:noWrap/>
            <w:hideMark/>
          </w:tcPr>
          <w:p w14:paraId="536FD940" w14:textId="77777777" w:rsidR="0055425C" w:rsidRPr="005C6EC6" w:rsidRDefault="0055425C" w:rsidP="000F778A">
            <w:pPr>
              <w:spacing w:after="0" w:line="240" w:lineRule="auto"/>
              <w:jc w:val="right"/>
              <w:rPr>
                <w:rFonts w:eastAsia="Times New Roman" w:cs="Calibri"/>
                <w:color w:val="222222"/>
              </w:rPr>
            </w:pPr>
            <w:r w:rsidRPr="005C6EC6">
              <w:rPr>
                <w:rFonts w:eastAsia="Times New Roman" w:cs="Calibri"/>
                <w:color w:val="222222"/>
              </w:rPr>
              <w:t>448</w:t>
            </w:r>
          </w:p>
        </w:tc>
        <w:tc>
          <w:tcPr>
            <w:tcW w:w="837" w:type="dxa"/>
            <w:tcBorders>
              <w:top w:val="nil"/>
              <w:left w:val="nil"/>
              <w:bottom w:val="nil"/>
              <w:right w:val="nil"/>
            </w:tcBorders>
            <w:shd w:val="clear" w:color="auto" w:fill="auto"/>
            <w:hideMark/>
          </w:tcPr>
          <w:p w14:paraId="04EE3B9A" w14:textId="77777777" w:rsidR="0055425C" w:rsidRPr="005C6EC6" w:rsidRDefault="0055425C" w:rsidP="000F778A">
            <w:pPr>
              <w:spacing w:after="0" w:line="240" w:lineRule="auto"/>
              <w:jc w:val="right"/>
              <w:rPr>
                <w:rFonts w:eastAsia="Times New Roman" w:cs="Calibri"/>
                <w:color w:val="000000"/>
              </w:rPr>
            </w:pPr>
            <w:r w:rsidRPr="005C6EC6">
              <w:rPr>
                <w:rFonts w:eastAsia="Times New Roman" w:cs="Calibri"/>
                <w:color w:val="000000"/>
              </w:rPr>
              <w:t>15</w:t>
            </w:r>
          </w:p>
        </w:tc>
        <w:tc>
          <w:tcPr>
            <w:tcW w:w="1933" w:type="dxa"/>
            <w:tcBorders>
              <w:top w:val="nil"/>
              <w:left w:val="nil"/>
              <w:bottom w:val="nil"/>
              <w:right w:val="nil"/>
            </w:tcBorders>
            <w:shd w:val="clear" w:color="auto" w:fill="auto"/>
            <w:noWrap/>
            <w:hideMark/>
          </w:tcPr>
          <w:p w14:paraId="42714422" w14:textId="77777777" w:rsidR="0055425C" w:rsidRPr="005C6EC6" w:rsidRDefault="0055425C" w:rsidP="000F778A">
            <w:pPr>
              <w:spacing w:after="0" w:line="240" w:lineRule="auto"/>
              <w:rPr>
                <w:rFonts w:eastAsia="Times New Roman" w:cs="Calibri"/>
                <w:color w:val="000000"/>
              </w:rPr>
            </w:pPr>
            <w:r w:rsidRPr="005C6EC6">
              <w:rPr>
                <w:color w:val="000000"/>
              </w:rPr>
              <w:t xml:space="preserve">    0.8366</w:t>
            </w:r>
          </w:p>
        </w:tc>
        <w:tc>
          <w:tcPr>
            <w:tcW w:w="1217" w:type="dxa"/>
            <w:tcBorders>
              <w:top w:val="nil"/>
              <w:left w:val="nil"/>
              <w:bottom w:val="nil"/>
              <w:right w:val="nil"/>
            </w:tcBorders>
            <w:shd w:val="clear" w:color="auto" w:fill="auto"/>
            <w:noWrap/>
            <w:hideMark/>
          </w:tcPr>
          <w:p w14:paraId="0E4FA73E" w14:textId="77777777" w:rsidR="0055425C" w:rsidRPr="005C6EC6" w:rsidRDefault="0055425C" w:rsidP="000F778A">
            <w:pPr>
              <w:spacing w:after="0" w:line="240" w:lineRule="auto"/>
              <w:jc w:val="right"/>
              <w:rPr>
                <w:rFonts w:eastAsia="Times New Roman" w:cs="Calibri"/>
                <w:color w:val="222222"/>
              </w:rPr>
            </w:pPr>
            <w:r w:rsidRPr="005C6EC6">
              <w:rPr>
                <w:rFonts w:eastAsia="Times New Roman" w:cs="Calibri"/>
                <w:color w:val="222222"/>
              </w:rPr>
              <w:t>99.34%</w:t>
            </w:r>
          </w:p>
        </w:tc>
      </w:tr>
      <w:tr w:rsidR="0055425C" w:rsidRPr="005C6EC6" w14:paraId="32422639" w14:textId="77777777" w:rsidTr="000F778A">
        <w:trPr>
          <w:trHeight w:val="300"/>
        </w:trPr>
        <w:tc>
          <w:tcPr>
            <w:tcW w:w="3240" w:type="dxa"/>
            <w:tcBorders>
              <w:top w:val="nil"/>
              <w:left w:val="nil"/>
              <w:bottom w:val="single" w:sz="4" w:space="0" w:color="auto"/>
              <w:right w:val="nil"/>
            </w:tcBorders>
            <w:shd w:val="clear" w:color="auto" w:fill="auto"/>
            <w:noWrap/>
            <w:hideMark/>
          </w:tcPr>
          <w:p w14:paraId="5B7900D0" w14:textId="77777777" w:rsidR="0055425C" w:rsidRPr="005C6EC6" w:rsidRDefault="0055425C" w:rsidP="000F778A">
            <w:pPr>
              <w:spacing w:after="0" w:line="240" w:lineRule="auto"/>
              <w:rPr>
                <w:rFonts w:eastAsia="Times New Roman" w:cs="Calibri"/>
                <w:b/>
                <w:bCs/>
                <w:color w:val="000000"/>
              </w:rPr>
            </w:pPr>
            <w:r w:rsidRPr="005C6EC6">
              <w:rPr>
                <w:rFonts w:eastAsia="Times New Roman" w:cs="Calibri"/>
                <w:b/>
                <w:bCs/>
                <w:color w:val="000000"/>
              </w:rPr>
              <w:t> </w:t>
            </w:r>
          </w:p>
        </w:tc>
        <w:tc>
          <w:tcPr>
            <w:tcW w:w="1354" w:type="dxa"/>
            <w:tcBorders>
              <w:top w:val="nil"/>
              <w:left w:val="nil"/>
              <w:bottom w:val="single" w:sz="4" w:space="0" w:color="auto"/>
              <w:right w:val="nil"/>
            </w:tcBorders>
            <w:shd w:val="clear" w:color="auto" w:fill="auto"/>
            <w:noWrap/>
            <w:hideMark/>
          </w:tcPr>
          <w:p w14:paraId="4C212565" w14:textId="77777777" w:rsidR="0055425C" w:rsidRPr="005C6EC6" w:rsidRDefault="0055425C" w:rsidP="000F778A">
            <w:pPr>
              <w:spacing w:after="0" w:line="240" w:lineRule="auto"/>
              <w:rPr>
                <w:rFonts w:eastAsia="Times New Roman" w:cs="Calibri"/>
                <w:color w:val="000000"/>
              </w:rPr>
            </w:pPr>
            <w:r w:rsidRPr="005C6EC6">
              <w:rPr>
                <w:rFonts w:eastAsia="Times New Roman" w:cs="Calibri"/>
                <w:color w:val="000000"/>
              </w:rPr>
              <w:t>AERGIDLQT</w:t>
            </w:r>
          </w:p>
        </w:tc>
        <w:tc>
          <w:tcPr>
            <w:tcW w:w="2086" w:type="dxa"/>
            <w:tcBorders>
              <w:top w:val="nil"/>
              <w:left w:val="nil"/>
              <w:bottom w:val="single" w:sz="4" w:space="0" w:color="auto"/>
              <w:right w:val="nil"/>
            </w:tcBorders>
            <w:shd w:val="clear" w:color="auto" w:fill="auto"/>
            <w:noWrap/>
            <w:hideMark/>
          </w:tcPr>
          <w:p w14:paraId="2EA47ADE" w14:textId="77777777" w:rsidR="0055425C" w:rsidRPr="005C6EC6" w:rsidRDefault="0055425C" w:rsidP="000F778A">
            <w:pPr>
              <w:spacing w:after="0" w:line="240" w:lineRule="auto"/>
              <w:rPr>
                <w:rFonts w:eastAsia="Times New Roman" w:cs="Calibri"/>
                <w:color w:val="222222"/>
              </w:rPr>
            </w:pPr>
            <w:r w:rsidRPr="005C6EC6">
              <w:rPr>
                <w:rFonts w:eastAsia="Times New Roman" w:cs="Calibri"/>
                <w:color w:val="222222"/>
              </w:rPr>
              <w:t>FMNALAAERGIDLQT</w:t>
            </w:r>
          </w:p>
        </w:tc>
        <w:tc>
          <w:tcPr>
            <w:tcW w:w="660" w:type="dxa"/>
            <w:tcBorders>
              <w:top w:val="nil"/>
              <w:left w:val="nil"/>
              <w:bottom w:val="single" w:sz="4" w:space="0" w:color="auto"/>
              <w:right w:val="nil"/>
            </w:tcBorders>
            <w:shd w:val="clear" w:color="auto" w:fill="auto"/>
            <w:noWrap/>
            <w:hideMark/>
          </w:tcPr>
          <w:p w14:paraId="770A750E" w14:textId="77777777" w:rsidR="0055425C" w:rsidRPr="005C6EC6" w:rsidRDefault="0055425C" w:rsidP="000F778A">
            <w:pPr>
              <w:spacing w:after="0" w:line="240" w:lineRule="auto"/>
              <w:jc w:val="right"/>
              <w:rPr>
                <w:rFonts w:eastAsia="Times New Roman" w:cs="Calibri"/>
                <w:color w:val="222222"/>
              </w:rPr>
            </w:pPr>
            <w:r w:rsidRPr="005C6EC6">
              <w:rPr>
                <w:rFonts w:eastAsia="Times New Roman" w:cs="Calibri"/>
                <w:color w:val="222222"/>
              </w:rPr>
              <w:t>430</w:t>
            </w:r>
          </w:p>
        </w:tc>
        <w:tc>
          <w:tcPr>
            <w:tcW w:w="600" w:type="dxa"/>
            <w:tcBorders>
              <w:top w:val="nil"/>
              <w:left w:val="nil"/>
              <w:bottom w:val="single" w:sz="4" w:space="0" w:color="auto"/>
              <w:right w:val="nil"/>
            </w:tcBorders>
            <w:shd w:val="clear" w:color="auto" w:fill="auto"/>
            <w:noWrap/>
            <w:hideMark/>
          </w:tcPr>
          <w:p w14:paraId="67399531" w14:textId="77777777" w:rsidR="0055425C" w:rsidRPr="005C6EC6" w:rsidRDefault="0055425C" w:rsidP="000F778A">
            <w:pPr>
              <w:spacing w:after="0" w:line="240" w:lineRule="auto"/>
              <w:jc w:val="right"/>
              <w:rPr>
                <w:rFonts w:eastAsia="Times New Roman" w:cs="Calibri"/>
                <w:color w:val="222222"/>
              </w:rPr>
            </w:pPr>
            <w:r w:rsidRPr="005C6EC6">
              <w:rPr>
                <w:rFonts w:eastAsia="Times New Roman" w:cs="Calibri"/>
                <w:color w:val="222222"/>
              </w:rPr>
              <w:t>444</w:t>
            </w:r>
          </w:p>
        </w:tc>
        <w:tc>
          <w:tcPr>
            <w:tcW w:w="837" w:type="dxa"/>
            <w:tcBorders>
              <w:top w:val="nil"/>
              <w:left w:val="nil"/>
              <w:bottom w:val="single" w:sz="4" w:space="0" w:color="auto"/>
              <w:right w:val="nil"/>
            </w:tcBorders>
            <w:shd w:val="clear" w:color="auto" w:fill="auto"/>
            <w:hideMark/>
          </w:tcPr>
          <w:p w14:paraId="271D636D" w14:textId="77777777" w:rsidR="0055425C" w:rsidRPr="005C6EC6" w:rsidRDefault="0055425C" w:rsidP="000F778A">
            <w:pPr>
              <w:spacing w:after="0" w:line="240" w:lineRule="auto"/>
              <w:jc w:val="right"/>
              <w:rPr>
                <w:rFonts w:eastAsia="Times New Roman" w:cs="Calibri"/>
                <w:color w:val="000000"/>
              </w:rPr>
            </w:pPr>
            <w:r w:rsidRPr="005C6EC6">
              <w:rPr>
                <w:rFonts w:eastAsia="Times New Roman" w:cs="Calibri"/>
                <w:color w:val="000000"/>
              </w:rPr>
              <w:t>15</w:t>
            </w:r>
          </w:p>
        </w:tc>
        <w:tc>
          <w:tcPr>
            <w:tcW w:w="1933" w:type="dxa"/>
            <w:tcBorders>
              <w:top w:val="nil"/>
              <w:left w:val="nil"/>
              <w:bottom w:val="single" w:sz="4" w:space="0" w:color="auto"/>
              <w:right w:val="nil"/>
            </w:tcBorders>
            <w:shd w:val="clear" w:color="auto" w:fill="auto"/>
            <w:noWrap/>
            <w:hideMark/>
          </w:tcPr>
          <w:p w14:paraId="2D7C1248" w14:textId="77777777" w:rsidR="0055425C" w:rsidRPr="005C6EC6" w:rsidRDefault="0055425C" w:rsidP="000F778A">
            <w:pPr>
              <w:spacing w:after="0" w:line="240" w:lineRule="auto"/>
              <w:rPr>
                <w:rFonts w:eastAsia="Times New Roman" w:cs="Calibri"/>
                <w:color w:val="000000"/>
              </w:rPr>
            </w:pPr>
            <w:r w:rsidRPr="005C6EC6">
              <w:rPr>
                <w:rFonts w:eastAsia="Times New Roman" w:cs="Calibri"/>
                <w:color w:val="000000"/>
              </w:rPr>
              <w:t xml:space="preserve">    </w:t>
            </w:r>
            <w:r w:rsidRPr="005C6EC6">
              <w:rPr>
                <w:color w:val="000000"/>
              </w:rPr>
              <w:t>0.9619</w:t>
            </w:r>
          </w:p>
        </w:tc>
        <w:tc>
          <w:tcPr>
            <w:tcW w:w="1217" w:type="dxa"/>
            <w:tcBorders>
              <w:top w:val="nil"/>
              <w:left w:val="nil"/>
              <w:bottom w:val="single" w:sz="4" w:space="0" w:color="auto"/>
              <w:right w:val="nil"/>
            </w:tcBorders>
            <w:shd w:val="clear" w:color="auto" w:fill="auto"/>
            <w:noWrap/>
            <w:hideMark/>
          </w:tcPr>
          <w:p w14:paraId="0BD62B27" w14:textId="77777777" w:rsidR="0055425C" w:rsidRPr="005C6EC6" w:rsidRDefault="0055425C" w:rsidP="000F778A">
            <w:pPr>
              <w:spacing w:after="0" w:line="240" w:lineRule="auto"/>
              <w:jc w:val="right"/>
              <w:rPr>
                <w:rFonts w:eastAsia="Times New Roman" w:cs="Calibri"/>
                <w:color w:val="222222"/>
              </w:rPr>
            </w:pPr>
            <w:r w:rsidRPr="005C6EC6">
              <w:rPr>
                <w:rFonts w:eastAsia="Times New Roman" w:cs="Calibri"/>
                <w:color w:val="222222"/>
              </w:rPr>
              <w:t>99.98%</w:t>
            </w:r>
          </w:p>
        </w:tc>
      </w:tr>
    </w:tbl>
    <w:p w14:paraId="063D80AC" w14:textId="77777777" w:rsidR="0055425C" w:rsidRPr="005C6EC6" w:rsidRDefault="0055425C" w:rsidP="0055425C">
      <w:pPr>
        <w:spacing w:after="0" w:line="240" w:lineRule="auto"/>
      </w:pPr>
      <w:r w:rsidRPr="005C6EC6">
        <w:t>$: the predicted epitopes were probable non-allergen and non-toxin</w:t>
      </w:r>
    </w:p>
    <w:p w14:paraId="52E6A127" w14:textId="0CA392A0" w:rsidR="00195896" w:rsidRPr="005C6EC6" w:rsidRDefault="0055425C" w:rsidP="00ED5CD9">
      <w:r w:rsidRPr="005C6EC6">
        <w:t>#</w:t>
      </w:r>
      <w:proofErr w:type="spellStart"/>
      <w:r w:rsidRPr="005C6EC6">
        <w:t>Vaxijen</w:t>
      </w:r>
      <w:proofErr w:type="spellEnd"/>
      <w:r w:rsidRPr="005C6EC6">
        <w:t xml:space="preserve"> antigenicity was the default threshold of the server (epitope antigenicity greater than 0.4 is antigenic)</w:t>
      </w:r>
    </w:p>
    <w:p w14:paraId="1D9753F1" w14:textId="77777777" w:rsidR="00416746" w:rsidRPr="005C6EC6" w:rsidRDefault="00416746" w:rsidP="00ED5CD9"/>
    <w:p w14:paraId="182F00E4" w14:textId="7875B014" w:rsidR="00195896" w:rsidRPr="00FC0D24" w:rsidRDefault="00F43BCF" w:rsidP="009B7D59">
      <w:pPr>
        <w:spacing w:line="360" w:lineRule="auto"/>
        <w:jc w:val="both"/>
        <w:rPr>
          <w:rFonts w:asciiTheme="majorBidi" w:hAnsiTheme="majorBidi" w:cstheme="majorBidi"/>
          <w:b/>
          <w:bCs/>
          <w:sz w:val="28"/>
          <w:szCs w:val="28"/>
          <w:shd w:val="clear" w:color="auto" w:fill="FFFFFF"/>
        </w:rPr>
      </w:pPr>
      <w:r w:rsidRPr="00FC0D24">
        <w:rPr>
          <w:rFonts w:asciiTheme="majorBidi" w:hAnsiTheme="majorBidi" w:cstheme="majorBidi"/>
          <w:b/>
          <w:bCs/>
          <w:sz w:val="28"/>
          <w:szCs w:val="28"/>
          <w:shd w:val="clear" w:color="auto" w:fill="FFFFFF"/>
        </w:rPr>
        <w:t xml:space="preserve">3.7 </w:t>
      </w:r>
      <w:r w:rsidR="00195896" w:rsidRPr="00FC0D24">
        <w:rPr>
          <w:rFonts w:asciiTheme="majorBidi" w:hAnsiTheme="majorBidi" w:cstheme="majorBidi"/>
          <w:b/>
          <w:bCs/>
          <w:sz w:val="28"/>
          <w:szCs w:val="28"/>
          <w:shd w:val="clear" w:color="auto" w:fill="FFFFFF"/>
        </w:rPr>
        <w:t>Population coverage analysis</w:t>
      </w:r>
    </w:p>
    <w:p w14:paraId="041CD5D9" w14:textId="2D4644E2" w:rsidR="00195896" w:rsidRPr="00FC0D24" w:rsidRDefault="00F84A0A" w:rsidP="00416746">
      <w:pPr>
        <w:spacing w:line="360" w:lineRule="auto"/>
        <w:jc w:val="both"/>
        <w:rPr>
          <w:rFonts w:asciiTheme="majorBidi" w:hAnsiTheme="majorBidi" w:cstheme="majorBidi"/>
          <w:sz w:val="28"/>
          <w:szCs w:val="28"/>
          <w:shd w:val="clear" w:color="auto" w:fill="FFFFFF"/>
        </w:rPr>
      </w:pPr>
      <w:r w:rsidRPr="00FC0D24">
        <w:rPr>
          <w:rFonts w:asciiTheme="majorBidi" w:hAnsiTheme="majorBidi" w:cstheme="majorBidi"/>
          <w:sz w:val="28"/>
          <w:szCs w:val="28"/>
        </w:rPr>
        <w:t xml:space="preserve">The </w:t>
      </w:r>
      <w:r w:rsidRPr="00FC0D24">
        <w:rPr>
          <w:rFonts w:asciiTheme="majorBidi" w:hAnsiTheme="majorBidi" w:cstheme="majorBidi"/>
          <w:sz w:val="28"/>
          <w:szCs w:val="28"/>
          <w:shd w:val="clear" w:color="auto" w:fill="FFFFFF"/>
        </w:rPr>
        <w:t xml:space="preserve">population coverage was calculated for the cytotoxic and helper T cells epitopes that interacted </w:t>
      </w:r>
      <w:r w:rsidR="00416746" w:rsidRPr="00FC0D24">
        <w:rPr>
          <w:rFonts w:asciiTheme="majorBidi" w:hAnsiTheme="majorBidi" w:cstheme="majorBidi"/>
          <w:sz w:val="28"/>
          <w:szCs w:val="28"/>
          <w:shd w:val="clear" w:color="auto" w:fill="FFFFFF"/>
        </w:rPr>
        <w:t>with</w:t>
      </w:r>
      <w:r w:rsidRPr="00FC0D24">
        <w:rPr>
          <w:rFonts w:asciiTheme="majorBidi" w:hAnsiTheme="majorBidi" w:cstheme="majorBidi"/>
          <w:sz w:val="28"/>
          <w:szCs w:val="28"/>
          <w:shd w:val="clear" w:color="auto" w:fill="FFFFFF"/>
        </w:rPr>
        <w:t xml:space="preserve"> MHC</w:t>
      </w:r>
      <w:r w:rsidR="00E82C62" w:rsidRPr="00FC0D24">
        <w:rPr>
          <w:rFonts w:asciiTheme="majorBidi" w:hAnsiTheme="majorBidi" w:cstheme="majorBidi"/>
          <w:sz w:val="28"/>
          <w:szCs w:val="28"/>
          <w:shd w:val="clear" w:color="auto" w:fill="FFFFFF"/>
        </w:rPr>
        <w:t>-</w:t>
      </w:r>
      <w:r w:rsidRPr="00FC0D24">
        <w:rPr>
          <w:rFonts w:asciiTheme="majorBidi" w:hAnsiTheme="majorBidi" w:cstheme="majorBidi"/>
          <w:sz w:val="28"/>
          <w:szCs w:val="28"/>
          <w:shd w:val="clear" w:color="auto" w:fill="FFFFFF"/>
        </w:rPr>
        <w:t>1 and MHC</w:t>
      </w:r>
      <w:r w:rsidR="00E82C62" w:rsidRPr="00FC0D24">
        <w:rPr>
          <w:rFonts w:asciiTheme="majorBidi" w:hAnsiTheme="majorBidi" w:cstheme="majorBidi"/>
          <w:sz w:val="28"/>
          <w:szCs w:val="28"/>
          <w:shd w:val="clear" w:color="auto" w:fill="FFFFFF"/>
        </w:rPr>
        <w:t>-</w:t>
      </w:r>
      <w:r w:rsidRPr="00FC0D24">
        <w:rPr>
          <w:rFonts w:asciiTheme="majorBidi" w:hAnsiTheme="majorBidi" w:cstheme="majorBidi"/>
          <w:sz w:val="28"/>
          <w:szCs w:val="28"/>
          <w:shd w:val="clear" w:color="auto" w:fill="FFFFFF"/>
        </w:rPr>
        <w:t xml:space="preserve">II alleles, respectively. As shown in </w:t>
      </w:r>
      <w:r w:rsidR="00B7078C" w:rsidRPr="00FC0D24">
        <w:rPr>
          <w:rFonts w:asciiTheme="majorBidi" w:hAnsiTheme="majorBidi" w:cstheme="majorBidi"/>
          <w:sz w:val="28"/>
          <w:szCs w:val="28"/>
          <w:shd w:val="clear" w:color="auto" w:fill="FFFFFF"/>
        </w:rPr>
        <w:t xml:space="preserve">Table 3 and </w:t>
      </w:r>
      <w:r w:rsidR="00CE2E1E">
        <w:rPr>
          <w:rFonts w:asciiTheme="majorBidi" w:hAnsiTheme="majorBidi" w:cstheme="majorBidi"/>
          <w:sz w:val="28"/>
          <w:szCs w:val="28"/>
          <w:shd w:val="clear" w:color="auto" w:fill="FFFFFF"/>
        </w:rPr>
        <w:t xml:space="preserve">Table </w:t>
      </w:r>
      <w:r w:rsidR="00B7078C" w:rsidRPr="00FC0D24">
        <w:rPr>
          <w:rFonts w:asciiTheme="majorBidi" w:hAnsiTheme="majorBidi" w:cstheme="majorBidi"/>
          <w:sz w:val="28"/>
          <w:szCs w:val="28"/>
          <w:shd w:val="clear" w:color="auto" w:fill="FFFFFF"/>
        </w:rPr>
        <w:t>4</w:t>
      </w:r>
      <w:r w:rsidR="00CE2E1E">
        <w:rPr>
          <w:rFonts w:asciiTheme="majorBidi" w:hAnsiTheme="majorBidi" w:cstheme="majorBidi"/>
          <w:sz w:val="28"/>
          <w:szCs w:val="28"/>
          <w:shd w:val="clear" w:color="auto" w:fill="FFFFFF"/>
        </w:rPr>
        <w:t xml:space="preserve">, the </w:t>
      </w:r>
      <w:r w:rsidRPr="00FC0D24">
        <w:rPr>
          <w:rFonts w:asciiTheme="majorBidi" w:hAnsiTheme="majorBidi" w:cstheme="majorBidi"/>
          <w:sz w:val="28"/>
          <w:szCs w:val="28"/>
          <w:shd w:val="clear" w:color="auto" w:fill="FFFFFF"/>
        </w:rPr>
        <w:t>epitopes showed high allelic interaction to the MHC alleles when analyzed against the whole world.</w:t>
      </w:r>
      <w:r w:rsidR="00BE0E55" w:rsidRPr="00FC0D24">
        <w:rPr>
          <w:rFonts w:asciiTheme="majorBidi" w:hAnsiTheme="majorBidi" w:cstheme="majorBidi"/>
          <w:sz w:val="28"/>
          <w:szCs w:val="28"/>
          <w:shd w:val="clear" w:color="auto" w:fill="FFFFFF"/>
        </w:rPr>
        <w:t xml:space="preserve"> </w:t>
      </w:r>
      <w:r w:rsidR="00B7078C" w:rsidRPr="00FC0D24">
        <w:rPr>
          <w:rFonts w:asciiTheme="majorBidi" w:hAnsiTheme="majorBidi" w:cstheme="majorBidi"/>
          <w:sz w:val="28"/>
          <w:szCs w:val="28"/>
          <w:shd w:val="clear" w:color="auto" w:fill="FFFFFF"/>
        </w:rPr>
        <w:t>In addition, Fig 1</w:t>
      </w:r>
      <w:r w:rsidR="00BE0E55" w:rsidRPr="00FC0D24">
        <w:rPr>
          <w:rFonts w:asciiTheme="majorBidi" w:hAnsiTheme="majorBidi" w:cstheme="majorBidi"/>
          <w:sz w:val="28"/>
          <w:szCs w:val="28"/>
          <w:shd w:val="clear" w:color="auto" w:fill="FFFFFF"/>
        </w:rPr>
        <w:t xml:space="preserve"> demonstrated the </w:t>
      </w:r>
      <w:r w:rsidRPr="00FC0D24">
        <w:rPr>
          <w:rFonts w:asciiTheme="majorBidi" w:hAnsiTheme="majorBidi" w:cstheme="majorBidi"/>
          <w:sz w:val="28"/>
          <w:szCs w:val="28"/>
          <w:shd w:val="clear" w:color="auto" w:fill="FFFFFF"/>
        </w:rPr>
        <w:t>popul</w:t>
      </w:r>
      <w:r w:rsidR="00BE0E55" w:rsidRPr="00FC0D24">
        <w:rPr>
          <w:rFonts w:asciiTheme="majorBidi" w:hAnsiTheme="majorBidi" w:cstheme="majorBidi"/>
          <w:sz w:val="28"/>
          <w:szCs w:val="28"/>
          <w:shd w:val="clear" w:color="auto" w:fill="FFFFFF"/>
        </w:rPr>
        <w:t xml:space="preserve">ation coverage </w:t>
      </w:r>
      <w:r w:rsidRPr="00FC0D24">
        <w:rPr>
          <w:rFonts w:asciiTheme="majorBidi" w:hAnsiTheme="majorBidi" w:cstheme="majorBidi"/>
          <w:sz w:val="28"/>
          <w:szCs w:val="28"/>
          <w:shd w:val="clear" w:color="auto" w:fill="FFFFFF"/>
        </w:rPr>
        <w:t xml:space="preserve">based on area, country, and ethnicity by selecting one or two different </w:t>
      </w:r>
      <w:r w:rsidR="00DE2651" w:rsidRPr="00FC0D24">
        <w:rPr>
          <w:rFonts w:asciiTheme="majorBidi" w:hAnsiTheme="majorBidi" w:cstheme="majorBidi"/>
          <w:sz w:val="28"/>
          <w:szCs w:val="28"/>
          <w:shd w:val="clear" w:color="auto" w:fill="FFFFFF"/>
        </w:rPr>
        <w:t>countries from each area</w:t>
      </w:r>
      <w:r w:rsidRPr="00FC0D24">
        <w:rPr>
          <w:rFonts w:asciiTheme="majorBidi" w:hAnsiTheme="majorBidi" w:cstheme="majorBidi"/>
          <w:sz w:val="28"/>
          <w:szCs w:val="28"/>
          <w:shd w:val="clear" w:color="auto" w:fill="FFFFFF"/>
        </w:rPr>
        <w:t xml:space="preserve"> </w:t>
      </w:r>
      <w:r w:rsidR="00DE2651" w:rsidRPr="00FC0D24">
        <w:rPr>
          <w:rFonts w:asciiTheme="majorBidi" w:hAnsiTheme="majorBidi" w:cstheme="majorBidi"/>
          <w:sz w:val="28"/>
          <w:szCs w:val="28"/>
          <w:shd w:val="clear" w:color="auto" w:fill="FFFFFF"/>
        </w:rPr>
        <w:t>to cover</w:t>
      </w:r>
      <w:r w:rsidRPr="00FC0D24">
        <w:rPr>
          <w:rFonts w:asciiTheme="majorBidi" w:hAnsiTheme="majorBidi" w:cstheme="majorBidi"/>
          <w:sz w:val="28"/>
          <w:szCs w:val="28"/>
          <w:shd w:val="clear" w:color="auto" w:fill="FFFFFF"/>
        </w:rPr>
        <w:t xml:space="preserve"> the whole word.</w:t>
      </w:r>
      <w:r w:rsidR="00BE0E55" w:rsidRPr="00FC0D24">
        <w:rPr>
          <w:rFonts w:asciiTheme="majorBidi" w:hAnsiTheme="majorBidi" w:cstheme="majorBidi"/>
          <w:sz w:val="28"/>
          <w:szCs w:val="28"/>
          <w:shd w:val="clear" w:color="auto" w:fill="FFFFFF"/>
        </w:rPr>
        <w:t xml:space="preserve"> These results</w:t>
      </w:r>
      <w:r w:rsidR="00B7078C" w:rsidRPr="00FC0D24">
        <w:rPr>
          <w:rFonts w:asciiTheme="majorBidi" w:hAnsiTheme="majorBidi" w:cstheme="majorBidi"/>
          <w:sz w:val="28"/>
          <w:szCs w:val="28"/>
          <w:shd w:val="clear" w:color="auto" w:fill="FFFFFF"/>
        </w:rPr>
        <w:t xml:space="preserve"> indicated that the epitopes of </w:t>
      </w:r>
      <w:r w:rsidR="00BE0E55" w:rsidRPr="00FC0D24">
        <w:rPr>
          <w:rFonts w:asciiTheme="majorBidi" w:hAnsiTheme="majorBidi" w:cstheme="majorBidi"/>
          <w:sz w:val="28"/>
          <w:szCs w:val="28"/>
          <w:shd w:val="clear" w:color="auto" w:fill="FFFFFF"/>
        </w:rPr>
        <w:t xml:space="preserve">the vaccine could cover high population around the world. </w:t>
      </w:r>
    </w:p>
    <w:p w14:paraId="5AAF1885" w14:textId="77777777" w:rsidR="00FC0D24" w:rsidRDefault="00FC0D24" w:rsidP="00874402">
      <w:pPr>
        <w:spacing w:line="240" w:lineRule="auto"/>
        <w:jc w:val="both"/>
        <w:rPr>
          <w:rFonts w:asciiTheme="majorBidi" w:hAnsiTheme="majorBidi" w:cstheme="majorBidi"/>
          <w:sz w:val="24"/>
          <w:szCs w:val="24"/>
          <w:shd w:val="clear" w:color="auto" w:fill="FFFFFF"/>
        </w:rPr>
      </w:pPr>
    </w:p>
    <w:p w14:paraId="08BAE38A" w14:textId="6838D8B7" w:rsidR="00D1731C" w:rsidRPr="00FC0D24" w:rsidRDefault="00D1731C" w:rsidP="00874402">
      <w:pPr>
        <w:spacing w:line="240" w:lineRule="auto"/>
        <w:jc w:val="both"/>
        <w:rPr>
          <w:rFonts w:asciiTheme="majorBidi" w:hAnsiTheme="majorBidi" w:cstheme="majorBidi"/>
          <w:sz w:val="24"/>
          <w:szCs w:val="24"/>
          <w:shd w:val="clear" w:color="auto" w:fill="FFFFFF"/>
        </w:rPr>
      </w:pPr>
      <w:r w:rsidRPr="00FC0D24">
        <w:rPr>
          <w:rFonts w:asciiTheme="majorBidi" w:hAnsiTheme="majorBidi" w:cstheme="majorBidi"/>
          <w:sz w:val="24"/>
          <w:szCs w:val="24"/>
          <w:shd w:val="clear" w:color="auto" w:fill="FFFFFF"/>
        </w:rPr>
        <w:t>Fig</w:t>
      </w:r>
      <w:r w:rsidR="00B7078C" w:rsidRPr="00FC0D24">
        <w:rPr>
          <w:rFonts w:asciiTheme="majorBidi" w:hAnsiTheme="majorBidi" w:cstheme="majorBidi"/>
          <w:sz w:val="24"/>
          <w:szCs w:val="24"/>
          <w:shd w:val="clear" w:color="auto" w:fill="FFFFFF"/>
        </w:rPr>
        <w:t xml:space="preserve"> 1</w:t>
      </w:r>
      <w:r w:rsidRPr="00FC0D24">
        <w:rPr>
          <w:rFonts w:asciiTheme="majorBidi" w:hAnsiTheme="majorBidi" w:cstheme="majorBidi"/>
          <w:sz w:val="24"/>
          <w:szCs w:val="24"/>
          <w:shd w:val="clear" w:color="auto" w:fill="FFFFFF"/>
        </w:rPr>
        <w:t>: The population coverage analysis</w:t>
      </w:r>
      <w:r w:rsidR="002F2F3A" w:rsidRPr="00FC0D24">
        <w:rPr>
          <w:rFonts w:asciiTheme="majorBidi" w:hAnsiTheme="majorBidi" w:cstheme="majorBidi"/>
          <w:sz w:val="24"/>
          <w:szCs w:val="24"/>
          <w:shd w:val="clear" w:color="auto" w:fill="FFFFFF"/>
        </w:rPr>
        <w:t xml:space="preserve"> based on the area, country and ethnicity.</w:t>
      </w:r>
      <w:r w:rsidR="00874402" w:rsidRPr="00FC0D24">
        <w:rPr>
          <w:rFonts w:asciiTheme="majorBidi" w:hAnsiTheme="majorBidi" w:cstheme="majorBidi"/>
          <w:sz w:val="24"/>
          <w:szCs w:val="24"/>
          <w:shd w:val="clear" w:color="auto" w:fill="FFFFFF"/>
        </w:rPr>
        <w:t xml:space="preserve"> The epitopes showed high population coverage when interacted with MHC-1 and MHC-II alleles of area, country and ethnicity groups. The combined MHC-1 and MHC-II alleles showed 100% coverage in all areas and countries and the result score was shown on the upper of each graph.  </w:t>
      </w:r>
      <w:r w:rsidR="002F2F3A" w:rsidRPr="00FC0D24">
        <w:rPr>
          <w:rFonts w:asciiTheme="majorBidi" w:hAnsiTheme="majorBidi" w:cstheme="majorBidi"/>
          <w:sz w:val="24"/>
          <w:szCs w:val="24"/>
          <w:shd w:val="clear" w:color="auto" w:fill="FFFFFF"/>
        </w:rPr>
        <w:t xml:space="preserve"> </w:t>
      </w:r>
    </w:p>
    <w:p w14:paraId="0501ACD6" w14:textId="77777777" w:rsidR="00FC0D24" w:rsidRDefault="00FC0D24" w:rsidP="009B7D59">
      <w:pPr>
        <w:spacing w:line="360" w:lineRule="auto"/>
        <w:jc w:val="both"/>
        <w:rPr>
          <w:rFonts w:asciiTheme="majorBidi" w:hAnsiTheme="majorBidi" w:cstheme="majorBidi"/>
          <w:b/>
          <w:bCs/>
          <w:sz w:val="28"/>
          <w:szCs w:val="28"/>
          <w:shd w:val="clear" w:color="auto" w:fill="FFFFFF"/>
        </w:rPr>
      </w:pPr>
    </w:p>
    <w:p w14:paraId="6D38FE09" w14:textId="77777777" w:rsidR="00FC0D24" w:rsidRDefault="00FC0D24" w:rsidP="009B7D59">
      <w:pPr>
        <w:spacing w:line="360" w:lineRule="auto"/>
        <w:jc w:val="both"/>
        <w:rPr>
          <w:rFonts w:asciiTheme="majorBidi" w:hAnsiTheme="majorBidi" w:cstheme="majorBidi"/>
          <w:b/>
          <w:bCs/>
          <w:sz w:val="28"/>
          <w:szCs w:val="28"/>
          <w:shd w:val="clear" w:color="auto" w:fill="FFFFFF"/>
        </w:rPr>
      </w:pPr>
    </w:p>
    <w:p w14:paraId="368BA428" w14:textId="4BF2C585" w:rsidR="003B6CBD" w:rsidRPr="005C6EC6" w:rsidRDefault="00897D0E" w:rsidP="009B7D59">
      <w:pPr>
        <w:spacing w:line="360" w:lineRule="auto"/>
        <w:jc w:val="both"/>
        <w:rPr>
          <w:rFonts w:asciiTheme="majorBidi" w:hAnsiTheme="majorBidi" w:cstheme="majorBidi"/>
          <w:sz w:val="28"/>
          <w:szCs w:val="28"/>
          <w:shd w:val="clear" w:color="auto" w:fill="FFFFFF"/>
        </w:rPr>
      </w:pPr>
      <w:r w:rsidRPr="005C6EC6">
        <w:rPr>
          <w:rFonts w:asciiTheme="majorBidi" w:hAnsiTheme="majorBidi" w:cstheme="majorBidi"/>
          <w:b/>
          <w:bCs/>
          <w:sz w:val="28"/>
          <w:szCs w:val="28"/>
          <w:shd w:val="clear" w:color="auto" w:fill="FFFFFF"/>
        </w:rPr>
        <w:t>3.8</w:t>
      </w:r>
      <w:r w:rsidR="009B7D59" w:rsidRPr="005C6EC6">
        <w:rPr>
          <w:rFonts w:asciiTheme="majorBidi" w:hAnsiTheme="majorBidi" w:cstheme="majorBidi"/>
          <w:b/>
          <w:bCs/>
          <w:sz w:val="28"/>
          <w:szCs w:val="28"/>
          <w:shd w:val="clear" w:color="auto" w:fill="FFFFFF"/>
        </w:rPr>
        <w:t xml:space="preserve"> Biophysical and chemical characteristics</w:t>
      </w:r>
      <w:r w:rsidR="000B4528" w:rsidRPr="005C6EC6">
        <w:rPr>
          <w:rFonts w:asciiTheme="majorBidi" w:hAnsiTheme="majorBidi" w:cstheme="majorBidi"/>
          <w:b/>
          <w:bCs/>
          <w:sz w:val="28"/>
          <w:szCs w:val="28"/>
          <w:shd w:val="clear" w:color="auto" w:fill="FFFFFF"/>
        </w:rPr>
        <w:t xml:space="preserve"> of the </w:t>
      </w:r>
      <w:r w:rsidR="003B6CBD" w:rsidRPr="005C6EC6">
        <w:rPr>
          <w:rFonts w:asciiTheme="majorBidi" w:hAnsiTheme="majorBidi" w:cstheme="majorBidi"/>
          <w:b/>
          <w:bCs/>
          <w:sz w:val="28"/>
          <w:szCs w:val="28"/>
          <w:shd w:val="clear" w:color="auto" w:fill="FFFFFF"/>
        </w:rPr>
        <w:t xml:space="preserve">proposed </w:t>
      </w:r>
      <w:r w:rsidR="000B4528" w:rsidRPr="005C6EC6">
        <w:rPr>
          <w:rFonts w:asciiTheme="majorBidi" w:hAnsiTheme="majorBidi" w:cstheme="majorBidi"/>
          <w:b/>
          <w:bCs/>
          <w:sz w:val="28"/>
          <w:szCs w:val="28"/>
          <w:shd w:val="clear" w:color="auto" w:fill="FFFFFF"/>
        </w:rPr>
        <w:t xml:space="preserve">vaccine </w:t>
      </w:r>
    </w:p>
    <w:p w14:paraId="257B6702" w14:textId="77777777" w:rsidR="00922ADA" w:rsidRPr="00FC0D24" w:rsidRDefault="00892802" w:rsidP="00922ADA">
      <w:pPr>
        <w:spacing w:line="360" w:lineRule="auto"/>
        <w:jc w:val="both"/>
        <w:rPr>
          <w:rFonts w:asciiTheme="majorBidi" w:hAnsiTheme="majorBidi" w:cstheme="majorBidi"/>
          <w:sz w:val="28"/>
          <w:szCs w:val="28"/>
        </w:rPr>
      </w:pPr>
      <w:r w:rsidRPr="005C6EC6">
        <w:rPr>
          <w:rFonts w:asciiTheme="majorBidi" w:hAnsiTheme="majorBidi" w:cstheme="majorBidi"/>
          <w:sz w:val="28"/>
          <w:szCs w:val="28"/>
        </w:rPr>
        <w:t xml:space="preserve">Twelve linear B-cell epitopes, thirteen T cytotoxic cell epitopes and </w:t>
      </w:r>
      <w:r w:rsidR="00F640B9" w:rsidRPr="005C6EC6">
        <w:rPr>
          <w:rFonts w:asciiTheme="majorBidi" w:hAnsiTheme="majorBidi" w:cstheme="majorBidi"/>
          <w:sz w:val="28"/>
          <w:szCs w:val="28"/>
        </w:rPr>
        <w:t>e</w:t>
      </w:r>
      <w:r w:rsidR="009B7D59" w:rsidRPr="005C6EC6">
        <w:rPr>
          <w:rFonts w:asciiTheme="majorBidi" w:hAnsiTheme="majorBidi" w:cstheme="majorBidi"/>
          <w:sz w:val="28"/>
          <w:szCs w:val="28"/>
        </w:rPr>
        <w:t xml:space="preserve">leven T helper </w:t>
      </w:r>
      <w:r w:rsidRPr="005C6EC6">
        <w:rPr>
          <w:rFonts w:asciiTheme="majorBidi" w:hAnsiTheme="majorBidi" w:cstheme="majorBidi"/>
          <w:sz w:val="28"/>
          <w:szCs w:val="28"/>
        </w:rPr>
        <w:t>cell epitopes</w:t>
      </w:r>
      <w:r w:rsidR="00F935FD" w:rsidRPr="005C6EC6">
        <w:rPr>
          <w:rFonts w:asciiTheme="majorBidi" w:hAnsiTheme="majorBidi" w:cstheme="majorBidi"/>
          <w:sz w:val="28"/>
          <w:szCs w:val="28"/>
        </w:rPr>
        <w:t xml:space="preserve"> were incorporated in the </w:t>
      </w:r>
      <w:r w:rsidR="009B7D59" w:rsidRPr="005C6EC6">
        <w:rPr>
          <w:rFonts w:asciiTheme="majorBidi" w:hAnsiTheme="majorBidi" w:cstheme="majorBidi"/>
          <w:sz w:val="28"/>
          <w:szCs w:val="28"/>
        </w:rPr>
        <w:t>vaccine</w:t>
      </w:r>
      <w:r w:rsidR="00F935FD" w:rsidRPr="005C6EC6">
        <w:rPr>
          <w:rFonts w:asciiTheme="majorBidi" w:hAnsiTheme="majorBidi" w:cstheme="majorBidi"/>
          <w:sz w:val="28"/>
          <w:szCs w:val="28"/>
        </w:rPr>
        <w:t xml:space="preserve"> structure</w:t>
      </w:r>
      <w:r w:rsidR="009B7D59" w:rsidRPr="005C6EC6">
        <w:rPr>
          <w:rFonts w:asciiTheme="majorBidi" w:hAnsiTheme="majorBidi" w:cstheme="majorBidi"/>
          <w:sz w:val="28"/>
          <w:szCs w:val="28"/>
        </w:rPr>
        <w:t xml:space="preserve">. </w:t>
      </w:r>
      <w:r w:rsidR="00CF414E" w:rsidRPr="005C6EC6">
        <w:rPr>
          <w:rFonts w:asciiTheme="majorBidi" w:hAnsiTheme="majorBidi" w:cstheme="majorBidi"/>
          <w:sz w:val="28"/>
          <w:szCs w:val="28"/>
        </w:rPr>
        <w:t xml:space="preserve">In addition, the </w:t>
      </w:r>
      <w:r w:rsidR="00CF414E" w:rsidRPr="00FC0D24">
        <w:rPr>
          <w:rFonts w:asciiTheme="majorBidi" w:hAnsiTheme="majorBidi" w:cstheme="majorBidi"/>
          <w:sz w:val="28"/>
          <w:szCs w:val="28"/>
        </w:rPr>
        <w:t>vaccine</w:t>
      </w:r>
      <w:r w:rsidR="003F1AAB" w:rsidRPr="00FC0D24">
        <w:rPr>
          <w:rFonts w:asciiTheme="majorBidi" w:hAnsiTheme="majorBidi" w:cstheme="majorBidi"/>
          <w:sz w:val="28"/>
          <w:szCs w:val="28"/>
        </w:rPr>
        <w:t xml:space="preserve"> included adjuvant</w:t>
      </w:r>
      <w:r w:rsidR="009B7D59" w:rsidRPr="00FC0D24">
        <w:rPr>
          <w:rFonts w:asciiTheme="majorBidi" w:hAnsiTheme="majorBidi" w:cstheme="majorBidi"/>
          <w:sz w:val="28"/>
          <w:szCs w:val="28"/>
        </w:rPr>
        <w:t>, linkers, and</w:t>
      </w:r>
      <w:r w:rsidR="00B7078C" w:rsidRPr="00FC0D24">
        <w:rPr>
          <w:rFonts w:asciiTheme="majorBidi" w:hAnsiTheme="majorBidi" w:cstheme="majorBidi"/>
          <w:sz w:val="28"/>
          <w:szCs w:val="28"/>
        </w:rPr>
        <w:t xml:space="preserve"> His-tag</w:t>
      </w:r>
      <w:r w:rsidR="007103DE" w:rsidRPr="00FC0D24">
        <w:rPr>
          <w:rFonts w:asciiTheme="majorBidi" w:hAnsiTheme="majorBidi" w:cstheme="majorBidi"/>
          <w:sz w:val="28"/>
          <w:szCs w:val="28"/>
        </w:rPr>
        <w:t>.</w:t>
      </w:r>
      <w:r w:rsidR="009B7D59" w:rsidRPr="00FC0D24">
        <w:rPr>
          <w:rFonts w:asciiTheme="majorBidi" w:hAnsiTheme="majorBidi" w:cstheme="majorBidi"/>
          <w:sz w:val="28"/>
          <w:szCs w:val="28"/>
        </w:rPr>
        <w:t xml:space="preserve"> </w:t>
      </w:r>
      <w:r w:rsidR="00CF414E" w:rsidRPr="00FC0D24">
        <w:rPr>
          <w:rFonts w:asciiTheme="majorBidi" w:hAnsiTheme="majorBidi" w:cstheme="majorBidi"/>
          <w:sz w:val="28"/>
          <w:szCs w:val="28"/>
        </w:rPr>
        <w:t>Thus a total of 615 amino acids incorporated in the vaccine structure</w:t>
      </w:r>
      <w:r w:rsidR="00922ADA" w:rsidRPr="00FC0D24">
        <w:rPr>
          <w:rFonts w:asciiTheme="majorBidi" w:hAnsiTheme="majorBidi" w:cstheme="majorBidi"/>
          <w:sz w:val="28"/>
          <w:szCs w:val="28"/>
        </w:rPr>
        <w:t xml:space="preserve"> (Fig 2)</w:t>
      </w:r>
      <w:r w:rsidR="00CF414E" w:rsidRPr="00FC0D24">
        <w:rPr>
          <w:rFonts w:asciiTheme="majorBidi" w:hAnsiTheme="majorBidi" w:cstheme="majorBidi"/>
          <w:sz w:val="28"/>
          <w:szCs w:val="28"/>
        </w:rPr>
        <w:t>. T</w:t>
      </w:r>
      <w:r w:rsidR="009B7D59" w:rsidRPr="00FC0D24">
        <w:rPr>
          <w:rFonts w:asciiTheme="majorBidi" w:hAnsiTheme="majorBidi" w:cstheme="majorBidi"/>
          <w:sz w:val="28"/>
          <w:szCs w:val="28"/>
        </w:rPr>
        <w:t xml:space="preserve">he vaccine construct </w:t>
      </w:r>
      <w:r w:rsidR="00CF414E" w:rsidRPr="00FC0D24">
        <w:rPr>
          <w:rFonts w:asciiTheme="majorBidi" w:hAnsiTheme="majorBidi" w:cstheme="majorBidi"/>
          <w:sz w:val="28"/>
          <w:szCs w:val="28"/>
        </w:rPr>
        <w:t xml:space="preserve">was antigenic (0.6228) and </w:t>
      </w:r>
      <w:proofErr w:type="spellStart"/>
      <w:r w:rsidR="00CF414E" w:rsidRPr="00FC0D24">
        <w:rPr>
          <w:rFonts w:asciiTheme="majorBidi" w:hAnsiTheme="majorBidi" w:cstheme="majorBidi"/>
          <w:sz w:val="28"/>
          <w:szCs w:val="28"/>
        </w:rPr>
        <w:t>nonallergenic</w:t>
      </w:r>
      <w:proofErr w:type="spellEnd"/>
      <w:r w:rsidR="003F1AAB" w:rsidRPr="00FC0D24">
        <w:rPr>
          <w:rFonts w:asciiTheme="majorBidi" w:hAnsiTheme="majorBidi" w:cstheme="majorBidi"/>
          <w:sz w:val="28"/>
          <w:szCs w:val="28"/>
        </w:rPr>
        <w:t xml:space="preserve"> in </w:t>
      </w:r>
      <w:proofErr w:type="spellStart"/>
      <w:r w:rsidR="003F1AAB" w:rsidRPr="00FC0D24">
        <w:rPr>
          <w:rFonts w:asciiTheme="majorBidi" w:hAnsiTheme="majorBidi" w:cstheme="majorBidi"/>
          <w:sz w:val="28"/>
          <w:szCs w:val="28"/>
        </w:rPr>
        <w:t>V</w:t>
      </w:r>
      <w:r w:rsidR="005B17E1" w:rsidRPr="00FC0D24">
        <w:rPr>
          <w:rFonts w:asciiTheme="majorBidi" w:hAnsiTheme="majorBidi" w:cstheme="majorBidi"/>
          <w:sz w:val="28"/>
          <w:szCs w:val="28"/>
        </w:rPr>
        <w:t>axigen</w:t>
      </w:r>
      <w:proofErr w:type="spellEnd"/>
      <w:r w:rsidR="005B17E1" w:rsidRPr="00FC0D24">
        <w:rPr>
          <w:rFonts w:asciiTheme="majorBidi" w:hAnsiTheme="majorBidi" w:cstheme="majorBidi"/>
          <w:sz w:val="28"/>
          <w:szCs w:val="28"/>
        </w:rPr>
        <w:t xml:space="preserve"> and </w:t>
      </w:r>
      <w:proofErr w:type="spellStart"/>
      <w:r w:rsidR="005B17E1" w:rsidRPr="00FC0D24">
        <w:rPr>
          <w:rFonts w:asciiTheme="majorBidi" w:hAnsiTheme="majorBidi" w:cstheme="majorBidi"/>
          <w:sz w:val="28"/>
          <w:szCs w:val="28"/>
        </w:rPr>
        <w:t>A</w:t>
      </w:r>
      <w:r w:rsidR="003F1AAB" w:rsidRPr="00FC0D24">
        <w:rPr>
          <w:rFonts w:asciiTheme="majorBidi" w:hAnsiTheme="majorBidi" w:cstheme="majorBidi"/>
          <w:sz w:val="28"/>
          <w:szCs w:val="28"/>
        </w:rPr>
        <w:t>llertop</w:t>
      </w:r>
      <w:proofErr w:type="spellEnd"/>
      <w:r w:rsidR="003F1AAB" w:rsidRPr="00FC0D24">
        <w:rPr>
          <w:rFonts w:asciiTheme="majorBidi" w:hAnsiTheme="majorBidi" w:cstheme="majorBidi"/>
          <w:sz w:val="28"/>
          <w:szCs w:val="28"/>
        </w:rPr>
        <w:t xml:space="preserve"> servers, respectively</w:t>
      </w:r>
      <w:r w:rsidR="00CF414E" w:rsidRPr="00FC0D24">
        <w:rPr>
          <w:rFonts w:asciiTheme="majorBidi" w:hAnsiTheme="majorBidi" w:cstheme="majorBidi"/>
          <w:sz w:val="28"/>
          <w:szCs w:val="28"/>
        </w:rPr>
        <w:t>.</w:t>
      </w:r>
      <w:r w:rsidR="009B7D59" w:rsidRPr="00FC0D24">
        <w:rPr>
          <w:rFonts w:asciiTheme="majorBidi" w:hAnsiTheme="majorBidi" w:cstheme="majorBidi"/>
          <w:sz w:val="28"/>
          <w:szCs w:val="28"/>
        </w:rPr>
        <w:t xml:space="preserve"> Furthermore, the vaccine protein</w:t>
      </w:r>
      <w:r w:rsidR="000B6A4C" w:rsidRPr="00FC0D24">
        <w:rPr>
          <w:rFonts w:asciiTheme="majorBidi" w:hAnsiTheme="majorBidi" w:cstheme="majorBidi"/>
          <w:sz w:val="28"/>
          <w:szCs w:val="28"/>
        </w:rPr>
        <w:t xml:space="preserve"> showed no signs of TMH. Table 5</w:t>
      </w:r>
      <w:r w:rsidR="009B7D59" w:rsidRPr="00FC0D24">
        <w:rPr>
          <w:rFonts w:asciiTheme="majorBidi" w:hAnsiTheme="majorBidi" w:cstheme="majorBidi"/>
          <w:sz w:val="28"/>
          <w:szCs w:val="28"/>
        </w:rPr>
        <w:t xml:space="preserve"> </w:t>
      </w:r>
      <w:r w:rsidR="00922ADA" w:rsidRPr="00FC0D24">
        <w:rPr>
          <w:rFonts w:asciiTheme="majorBidi" w:hAnsiTheme="majorBidi" w:cstheme="majorBidi"/>
          <w:sz w:val="28"/>
          <w:szCs w:val="28"/>
        </w:rPr>
        <w:t xml:space="preserve">listed </w:t>
      </w:r>
      <w:r w:rsidR="00CF414E" w:rsidRPr="00FC0D24">
        <w:rPr>
          <w:rFonts w:asciiTheme="majorBidi" w:hAnsiTheme="majorBidi" w:cstheme="majorBidi"/>
          <w:sz w:val="28"/>
          <w:szCs w:val="28"/>
        </w:rPr>
        <w:t>the bio</w:t>
      </w:r>
      <w:r w:rsidR="009B7D59" w:rsidRPr="00FC0D24">
        <w:rPr>
          <w:rFonts w:asciiTheme="majorBidi" w:hAnsiTheme="majorBidi" w:cstheme="majorBidi"/>
          <w:sz w:val="28"/>
          <w:szCs w:val="28"/>
        </w:rPr>
        <w:t xml:space="preserve">physical </w:t>
      </w:r>
      <w:r w:rsidR="00CF414E" w:rsidRPr="00FC0D24">
        <w:rPr>
          <w:rFonts w:asciiTheme="majorBidi" w:hAnsiTheme="majorBidi" w:cstheme="majorBidi"/>
          <w:sz w:val="28"/>
          <w:szCs w:val="28"/>
        </w:rPr>
        <w:t xml:space="preserve">and chemical </w:t>
      </w:r>
      <w:r w:rsidR="009B7D59" w:rsidRPr="00FC0D24">
        <w:rPr>
          <w:rFonts w:asciiTheme="majorBidi" w:hAnsiTheme="majorBidi" w:cstheme="majorBidi"/>
          <w:sz w:val="28"/>
          <w:szCs w:val="28"/>
        </w:rPr>
        <w:t>characteristics</w:t>
      </w:r>
      <w:r w:rsidR="00CF414E" w:rsidRPr="00FC0D24">
        <w:rPr>
          <w:rFonts w:asciiTheme="majorBidi" w:hAnsiTheme="majorBidi" w:cstheme="majorBidi"/>
          <w:sz w:val="28"/>
          <w:szCs w:val="28"/>
        </w:rPr>
        <w:t xml:space="preserve"> of vaccine construct</w:t>
      </w:r>
      <w:r w:rsidR="009B7D59" w:rsidRPr="00FC0D24">
        <w:rPr>
          <w:rFonts w:asciiTheme="majorBidi" w:hAnsiTheme="majorBidi" w:cstheme="majorBidi"/>
          <w:sz w:val="28"/>
          <w:szCs w:val="28"/>
        </w:rPr>
        <w:t>.</w:t>
      </w:r>
    </w:p>
    <w:p w14:paraId="008FEB07" w14:textId="278D9232" w:rsidR="00922ADA" w:rsidRPr="00FC0D24" w:rsidRDefault="00922ADA" w:rsidP="00922ADA">
      <w:pPr>
        <w:spacing w:after="0" w:line="240" w:lineRule="auto"/>
        <w:jc w:val="both"/>
        <w:rPr>
          <w:rFonts w:asciiTheme="majorBidi" w:hAnsiTheme="majorBidi" w:cstheme="majorBidi"/>
          <w:sz w:val="24"/>
          <w:szCs w:val="24"/>
        </w:rPr>
      </w:pPr>
      <w:r w:rsidRPr="00FC0D24">
        <w:rPr>
          <w:rFonts w:asciiTheme="majorBidi" w:hAnsiTheme="majorBidi" w:cstheme="majorBidi"/>
          <w:sz w:val="24"/>
          <w:szCs w:val="24"/>
        </w:rPr>
        <w:t>Fig 2:</w:t>
      </w:r>
      <w:r w:rsidR="00D05ED9" w:rsidRPr="00FC0D24">
        <w:rPr>
          <w:rFonts w:asciiTheme="majorBidi" w:hAnsiTheme="majorBidi" w:cstheme="majorBidi"/>
          <w:sz w:val="24"/>
          <w:szCs w:val="24"/>
        </w:rPr>
        <w:t xml:space="preserve"> showed the vaccine sequence. T</w:t>
      </w:r>
      <w:r w:rsidR="00DB5618" w:rsidRPr="00FC0D24">
        <w:rPr>
          <w:rFonts w:asciiTheme="majorBidi" w:hAnsiTheme="majorBidi" w:cstheme="majorBidi"/>
          <w:sz w:val="24"/>
          <w:szCs w:val="24"/>
        </w:rPr>
        <w:t>he human β-defensin-3 (green</w:t>
      </w:r>
      <w:r w:rsidRPr="00FC0D24">
        <w:rPr>
          <w:rFonts w:asciiTheme="majorBidi" w:hAnsiTheme="majorBidi" w:cstheme="majorBidi"/>
          <w:sz w:val="24"/>
          <w:szCs w:val="24"/>
        </w:rPr>
        <w:t xml:space="preserve"> color) was used as an adjuvant at N- and C-terminals</w:t>
      </w:r>
      <w:r w:rsidR="00D05ED9" w:rsidRPr="00FC0D24">
        <w:rPr>
          <w:rFonts w:asciiTheme="majorBidi" w:hAnsiTheme="majorBidi" w:cstheme="majorBidi"/>
          <w:sz w:val="24"/>
          <w:szCs w:val="24"/>
        </w:rPr>
        <w:t xml:space="preserve"> and separated by the EAAAK linkers</w:t>
      </w:r>
      <w:r w:rsidR="00DB5618" w:rsidRPr="00FC0D24">
        <w:rPr>
          <w:rFonts w:asciiTheme="majorBidi" w:hAnsiTheme="majorBidi" w:cstheme="majorBidi"/>
          <w:sz w:val="24"/>
          <w:szCs w:val="24"/>
        </w:rPr>
        <w:t>. The T helper (red</w:t>
      </w:r>
      <w:r w:rsidRPr="00FC0D24">
        <w:rPr>
          <w:rFonts w:asciiTheme="majorBidi" w:hAnsiTheme="majorBidi" w:cstheme="majorBidi"/>
          <w:sz w:val="24"/>
          <w:szCs w:val="24"/>
        </w:rPr>
        <w:t xml:space="preserve"> color) and B-cel</w:t>
      </w:r>
      <w:r w:rsidR="00DB5618" w:rsidRPr="00FC0D24">
        <w:rPr>
          <w:rFonts w:asciiTheme="majorBidi" w:hAnsiTheme="majorBidi" w:cstheme="majorBidi"/>
          <w:sz w:val="24"/>
          <w:szCs w:val="24"/>
        </w:rPr>
        <w:t>l epitopes (blue</w:t>
      </w:r>
      <w:r w:rsidRPr="00FC0D24">
        <w:rPr>
          <w:rFonts w:asciiTheme="majorBidi" w:hAnsiTheme="majorBidi" w:cstheme="majorBidi"/>
          <w:sz w:val="24"/>
          <w:szCs w:val="24"/>
        </w:rPr>
        <w:t xml:space="preserve"> color) were linked by GPGPG linker</w:t>
      </w:r>
      <w:r w:rsidR="00D05ED9" w:rsidRPr="00FC0D24">
        <w:rPr>
          <w:rFonts w:asciiTheme="majorBidi" w:hAnsiTheme="majorBidi" w:cstheme="majorBidi"/>
          <w:sz w:val="24"/>
          <w:szCs w:val="24"/>
        </w:rPr>
        <w:t>s</w:t>
      </w:r>
      <w:r w:rsidRPr="00FC0D24">
        <w:rPr>
          <w:rFonts w:asciiTheme="majorBidi" w:hAnsiTheme="majorBidi" w:cstheme="majorBidi"/>
          <w:sz w:val="24"/>
          <w:szCs w:val="24"/>
        </w:rPr>
        <w:t>, w</w:t>
      </w:r>
      <w:r w:rsidR="00DB5618" w:rsidRPr="00FC0D24">
        <w:rPr>
          <w:rFonts w:asciiTheme="majorBidi" w:hAnsiTheme="majorBidi" w:cstheme="majorBidi"/>
          <w:sz w:val="24"/>
          <w:szCs w:val="24"/>
        </w:rPr>
        <w:t>hile T cytotoxic epitopes (yellow</w:t>
      </w:r>
      <w:r w:rsidRPr="00FC0D24">
        <w:rPr>
          <w:rFonts w:asciiTheme="majorBidi" w:hAnsiTheme="majorBidi" w:cstheme="majorBidi"/>
          <w:sz w:val="24"/>
          <w:szCs w:val="24"/>
        </w:rPr>
        <w:t xml:space="preserve"> color) were linked by YAA linker</w:t>
      </w:r>
      <w:r w:rsidR="00D05ED9" w:rsidRPr="00FC0D24">
        <w:rPr>
          <w:rFonts w:asciiTheme="majorBidi" w:hAnsiTheme="majorBidi" w:cstheme="majorBidi"/>
          <w:sz w:val="24"/>
          <w:szCs w:val="24"/>
        </w:rPr>
        <w:t>s</w:t>
      </w:r>
      <w:r w:rsidRPr="00FC0D24">
        <w:rPr>
          <w:rFonts w:asciiTheme="majorBidi" w:hAnsiTheme="majorBidi" w:cstheme="majorBidi"/>
          <w:sz w:val="24"/>
          <w:szCs w:val="24"/>
        </w:rPr>
        <w:t>.</w:t>
      </w:r>
      <w:r w:rsidR="00BB2728" w:rsidRPr="00FC0D24">
        <w:rPr>
          <w:rFonts w:asciiTheme="majorBidi" w:hAnsiTheme="majorBidi" w:cstheme="majorBidi"/>
          <w:sz w:val="24"/>
          <w:szCs w:val="24"/>
        </w:rPr>
        <w:t xml:space="preserve"> A 6-His tag (purple color) was</w:t>
      </w:r>
      <w:r w:rsidRPr="00FC0D24">
        <w:rPr>
          <w:rFonts w:asciiTheme="majorBidi" w:hAnsiTheme="majorBidi" w:cstheme="majorBidi"/>
          <w:sz w:val="24"/>
          <w:szCs w:val="24"/>
        </w:rPr>
        <w:t xml:space="preserve"> added</w:t>
      </w:r>
      <w:r w:rsidR="00DB5618" w:rsidRPr="00FC0D24">
        <w:rPr>
          <w:rFonts w:asciiTheme="majorBidi" w:hAnsiTheme="majorBidi" w:cstheme="majorBidi"/>
          <w:sz w:val="24"/>
          <w:szCs w:val="24"/>
        </w:rPr>
        <w:t xml:space="preserve"> at the C- terminal.</w:t>
      </w:r>
    </w:p>
    <w:p w14:paraId="1969FE8D" w14:textId="77777777" w:rsidR="00922ADA" w:rsidRPr="005C6EC6" w:rsidRDefault="00922ADA" w:rsidP="00922ADA">
      <w:pPr>
        <w:spacing w:after="0" w:line="240" w:lineRule="auto"/>
        <w:jc w:val="both"/>
        <w:rPr>
          <w:rFonts w:asciiTheme="majorBidi" w:hAnsiTheme="majorBidi" w:cstheme="majorBidi"/>
          <w:sz w:val="24"/>
          <w:szCs w:val="24"/>
        </w:rPr>
      </w:pPr>
    </w:p>
    <w:p w14:paraId="3B92CC98" w14:textId="77777777" w:rsidR="00922ADA" w:rsidRPr="00E325A4" w:rsidRDefault="00922ADA" w:rsidP="00922ADA">
      <w:pPr>
        <w:spacing w:after="0" w:line="240" w:lineRule="auto"/>
        <w:jc w:val="both"/>
        <w:rPr>
          <w:rFonts w:asciiTheme="majorBidi" w:hAnsiTheme="majorBidi" w:cstheme="majorBidi"/>
          <w:color w:val="FF0000"/>
          <w:sz w:val="24"/>
          <w:szCs w:val="24"/>
        </w:rPr>
      </w:pPr>
    </w:p>
    <w:p w14:paraId="7E747B4B" w14:textId="1D314FF3" w:rsidR="00AB3F79" w:rsidRPr="00FC0D24" w:rsidRDefault="00AE05FE" w:rsidP="00922ADA">
      <w:pPr>
        <w:spacing w:after="0" w:line="240" w:lineRule="auto"/>
        <w:jc w:val="both"/>
        <w:rPr>
          <w:rFonts w:asciiTheme="majorBidi" w:hAnsiTheme="majorBidi" w:cstheme="majorBidi"/>
          <w:sz w:val="28"/>
          <w:szCs w:val="28"/>
        </w:rPr>
      </w:pPr>
      <w:r w:rsidRPr="00FC0D24">
        <w:rPr>
          <w:rFonts w:asciiTheme="majorBidi" w:hAnsiTheme="majorBidi" w:cstheme="majorBidi"/>
          <w:sz w:val="24"/>
          <w:szCs w:val="24"/>
        </w:rPr>
        <w:t>Table 5: The biophysical and chemical characteristics, antigenicity and the number of the predicted trans</w:t>
      </w:r>
      <w:r w:rsidR="00922ADA" w:rsidRPr="00FC0D24">
        <w:rPr>
          <w:rFonts w:asciiTheme="majorBidi" w:hAnsiTheme="majorBidi" w:cstheme="majorBidi"/>
          <w:sz w:val="24"/>
          <w:szCs w:val="24"/>
        </w:rPr>
        <w:t>-</w:t>
      </w:r>
      <w:r w:rsidRPr="00FC0D24">
        <w:rPr>
          <w:rFonts w:asciiTheme="majorBidi" w:hAnsiTheme="majorBidi" w:cstheme="majorBidi"/>
          <w:sz w:val="24"/>
          <w:szCs w:val="24"/>
        </w:rPr>
        <w:t>membrane helices of the vaccine protein</w:t>
      </w:r>
    </w:p>
    <w:tbl>
      <w:tblPr>
        <w:tblStyle w:val="TableGrid"/>
        <w:tblW w:w="0" w:type="auto"/>
        <w:tblLook w:val="04A0" w:firstRow="1" w:lastRow="0" w:firstColumn="1" w:lastColumn="0" w:noHBand="0" w:noVBand="1"/>
      </w:tblPr>
      <w:tblGrid>
        <w:gridCol w:w="5328"/>
      </w:tblGrid>
      <w:tr w:rsidR="00FC0D24" w:rsidRPr="00FC0D24" w14:paraId="3CB165E6" w14:textId="77777777" w:rsidTr="009C41FA">
        <w:tc>
          <w:tcPr>
            <w:tcW w:w="5328" w:type="dxa"/>
            <w:tcBorders>
              <w:left w:val="nil"/>
              <w:right w:val="nil"/>
            </w:tcBorders>
          </w:tcPr>
          <w:p w14:paraId="73C94406" w14:textId="2FE729F5" w:rsidR="00E45211" w:rsidRPr="00FC0D24" w:rsidRDefault="00E45211" w:rsidP="00922ADA">
            <w:pPr>
              <w:rPr>
                <w:rFonts w:asciiTheme="majorBidi" w:hAnsiTheme="majorBidi" w:cstheme="majorBidi"/>
                <w:b/>
                <w:bCs/>
                <w:sz w:val="24"/>
                <w:szCs w:val="24"/>
              </w:rPr>
            </w:pPr>
            <w:r w:rsidRPr="00FC0D24">
              <w:rPr>
                <w:rFonts w:asciiTheme="majorBidi" w:hAnsiTheme="majorBidi" w:cstheme="majorBidi"/>
                <w:b/>
                <w:bCs/>
                <w:sz w:val="24"/>
                <w:szCs w:val="24"/>
              </w:rPr>
              <w:t xml:space="preserve">Characteristics                   </w:t>
            </w:r>
            <w:r w:rsidR="009C41FA" w:rsidRPr="00FC0D24">
              <w:rPr>
                <w:rFonts w:asciiTheme="majorBidi" w:hAnsiTheme="majorBidi" w:cstheme="majorBidi"/>
                <w:b/>
                <w:bCs/>
                <w:sz w:val="24"/>
                <w:szCs w:val="24"/>
              </w:rPr>
              <w:t xml:space="preserve">        </w:t>
            </w:r>
            <w:r w:rsidRPr="00FC0D24">
              <w:rPr>
                <w:rFonts w:asciiTheme="majorBidi" w:hAnsiTheme="majorBidi" w:cstheme="majorBidi"/>
                <w:b/>
                <w:bCs/>
                <w:sz w:val="24"/>
                <w:szCs w:val="24"/>
              </w:rPr>
              <w:t xml:space="preserve"> Measurement</w:t>
            </w:r>
          </w:p>
        </w:tc>
      </w:tr>
      <w:tr w:rsidR="00FC0D24" w:rsidRPr="00FC0D24" w14:paraId="311CBF51" w14:textId="77777777" w:rsidTr="009C41FA">
        <w:trPr>
          <w:trHeight w:val="552"/>
        </w:trPr>
        <w:tc>
          <w:tcPr>
            <w:tcW w:w="5328" w:type="dxa"/>
            <w:tcBorders>
              <w:left w:val="nil"/>
              <w:bottom w:val="nil"/>
              <w:right w:val="nil"/>
            </w:tcBorders>
          </w:tcPr>
          <w:p w14:paraId="77EEDFF3" w14:textId="2D582154" w:rsidR="00E45211" w:rsidRPr="00FC0D24" w:rsidRDefault="009C41FA" w:rsidP="00AB3F79">
            <w:pPr>
              <w:rPr>
                <w:rFonts w:asciiTheme="majorBidi" w:hAnsiTheme="majorBidi" w:cstheme="majorBidi"/>
                <w:sz w:val="24"/>
                <w:szCs w:val="24"/>
              </w:rPr>
            </w:pPr>
            <w:r w:rsidRPr="00FC0D24">
              <w:rPr>
                <w:rFonts w:asciiTheme="majorBidi" w:hAnsiTheme="majorBidi" w:cstheme="majorBidi"/>
                <w:sz w:val="24"/>
                <w:szCs w:val="24"/>
              </w:rPr>
              <w:t xml:space="preserve">Molecular weight </w:t>
            </w:r>
            <w:r w:rsidR="00E45211" w:rsidRPr="00FC0D24">
              <w:rPr>
                <w:rFonts w:asciiTheme="majorBidi" w:hAnsiTheme="majorBidi" w:cstheme="majorBidi"/>
                <w:sz w:val="24"/>
                <w:szCs w:val="24"/>
              </w:rPr>
              <w:t xml:space="preserve">(Dalton) </w:t>
            </w:r>
            <w:r w:rsidRPr="00FC0D24">
              <w:rPr>
                <w:rFonts w:asciiTheme="majorBidi" w:hAnsiTheme="majorBidi" w:cstheme="majorBidi"/>
                <w:sz w:val="24"/>
                <w:szCs w:val="24"/>
              </w:rPr>
              <w:t xml:space="preserve">       </w:t>
            </w:r>
            <w:r w:rsidR="00E45211" w:rsidRPr="00FC0D24">
              <w:rPr>
                <w:rFonts w:asciiTheme="majorBidi" w:hAnsiTheme="majorBidi" w:cstheme="majorBidi"/>
                <w:sz w:val="24"/>
                <w:szCs w:val="24"/>
              </w:rPr>
              <w:t xml:space="preserve"> </w:t>
            </w:r>
            <w:r w:rsidR="005C7B2D" w:rsidRPr="00FC0D24">
              <w:rPr>
                <w:rFonts w:asciiTheme="majorBidi" w:hAnsiTheme="majorBidi" w:cstheme="majorBidi"/>
                <w:sz w:val="24"/>
                <w:szCs w:val="24"/>
              </w:rPr>
              <w:t xml:space="preserve">  </w:t>
            </w:r>
            <w:r w:rsidR="00E45211" w:rsidRPr="00FC0D24">
              <w:rPr>
                <w:rFonts w:asciiTheme="majorBidi" w:eastAsia="Times New Roman" w:hAnsiTheme="majorBidi" w:cstheme="majorBidi"/>
                <w:shd w:val="clear" w:color="auto" w:fill="FFFFFF"/>
              </w:rPr>
              <w:t>63602.51</w:t>
            </w:r>
          </w:p>
          <w:p w14:paraId="7B28CE7D" w14:textId="363A0046" w:rsidR="00E45211" w:rsidRPr="00FC0D24" w:rsidRDefault="009C41FA" w:rsidP="009C41FA">
            <w:pPr>
              <w:rPr>
                <w:rFonts w:asciiTheme="majorBidi" w:hAnsiTheme="majorBidi" w:cstheme="majorBidi"/>
                <w:sz w:val="24"/>
                <w:szCs w:val="24"/>
              </w:rPr>
            </w:pPr>
            <w:r w:rsidRPr="00FC0D24">
              <w:rPr>
                <w:rFonts w:asciiTheme="majorBidi" w:eastAsia="Times New Roman" w:hAnsiTheme="majorBidi" w:cstheme="majorBidi"/>
                <w:sz w:val="20"/>
                <w:szCs w:val="20"/>
                <w:vertAlign w:val="superscript"/>
              </w:rPr>
              <w:t>#</w:t>
            </w:r>
            <w:r w:rsidR="00E45211" w:rsidRPr="00FC0D24">
              <w:rPr>
                <w:rFonts w:asciiTheme="majorBidi" w:hAnsiTheme="majorBidi" w:cstheme="majorBidi"/>
                <w:sz w:val="24"/>
                <w:szCs w:val="24"/>
              </w:rPr>
              <w:t>Instability index</w:t>
            </w:r>
            <w:r w:rsidRPr="00FC0D24">
              <w:rPr>
                <w:rFonts w:asciiTheme="majorBidi" w:hAnsiTheme="majorBidi" w:cstheme="majorBidi"/>
                <w:sz w:val="24"/>
                <w:szCs w:val="24"/>
              </w:rPr>
              <w:t xml:space="preserve"> </w:t>
            </w:r>
            <w:r w:rsidR="00E45211" w:rsidRPr="00FC0D24">
              <w:rPr>
                <w:rFonts w:asciiTheme="majorBidi" w:hAnsiTheme="majorBidi" w:cstheme="majorBidi"/>
                <w:sz w:val="24"/>
                <w:szCs w:val="24"/>
              </w:rPr>
              <w:t xml:space="preserve">                 </w:t>
            </w:r>
            <w:r w:rsidRPr="00FC0D24">
              <w:rPr>
                <w:rFonts w:asciiTheme="majorBidi" w:hAnsiTheme="majorBidi" w:cstheme="majorBidi"/>
                <w:sz w:val="24"/>
                <w:szCs w:val="24"/>
              </w:rPr>
              <w:t xml:space="preserve">       </w:t>
            </w:r>
            <w:r w:rsidR="005C7B2D" w:rsidRPr="00FC0D24">
              <w:rPr>
                <w:rFonts w:asciiTheme="majorBidi" w:hAnsiTheme="majorBidi" w:cstheme="majorBidi"/>
                <w:sz w:val="24"/>
                <w:szCs w:val="24"/>
              </w:rPr>
              <w:t xml:space="preserve"> </w:t>
            </w:r>
            <w:r w:rsidR="00E45211" w:rsidRPr="00FC0D24">
              <w:rPr>
                <w:rFonts w:asciiTheme="majorBidi" w:eastAsia="Times New Roman" w:hAnsiTheme="majorBidi" w:cstheme="majorBidi"/>
                <w:sz w:val="20"/>
                <w:szCs w:val="20"/>
              </w:rPr>
              <w:t>39.78</w:t>
            </w:r>
          </w:p>
        </w:tc>
      </w:tr>
      <w:tr w:rsidR="00FC0D24" w:rsidRPr="00FC0D24" w14:paraId="34542AA5" w14:textId="77777777" w:rsidTr="009C41FA">
        <w:trPr>
          <w:trHeight w:val="1978"/>
        </w:trPr>
        <w:tc>
          <w:tcPr>
            <w:tcW w:w="5328" w:type="dxa"/>
            <w:tcBorders>
              <w:top w:val="nil"/>
              <w:left w:val="nil"/>
              <w:bottom w:val="single" w:sz="4" w:space="0" w:color="auto"/>
              <w:right w:val="nil"/>
            </w:tcBorders>
          </w:tcPr>
          <w:p w14:paraId="5BB561F6" w14:textId="686A4862" w:rsidR="00E45211" w:rsidRPr="00FC0D24" w:rsidRDefault="00E45211" w:rsidP="00E45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rPr>
            </w:pPr>
            <w:r w:rsidRPr="00FC0D24">
              <w:rPr>
                <w:rFonts w:asciiTheme="majorBidi" w:hAnsiTheme="majorBidi" w:cstheme="majorBidi"/>
                <w:sz w:val="24"/>
                <w:szCs w:val="24"/>
              </w:rPr>
              <w:t xml:space="preserve">Aliphatic index                      </w:t>
            </w:r>
            <w:r w:rsidR="009C41FA" w:rsidRPr="00FC0D24">
              <w:rPr>
                <w:rFonts w:asciiTheme="majorBidi" w:hAnsiTheme="majorBidi" w:cstheme="majorBidi"/>
                <w:sz w:val="24"/>
                <w:szCs w:val="24"/>
              </w:rPr>
              <w:t xml:space="preserve">      </w:t>
            </w:r>
            <w:r w:rsidR="005C7B2D" w:rsidRPr="00FC0D24">
              <w:rPr>
                <w:rFonts w:asciiTheme="majorBidi" w:hAnsiTheme="majorBidi" w:cstheme="majorBidi"/>
                <w:sz w:val="24"/>
                <w:szCs w:val="24"/>
              </w:rPr>
              <w:t xml:space="preserve"> </w:t>
            </w:r>
            <w:r w:rsidRPr="00FC0D24">
              <w:rPr>
                <w:rFonts w:asciiTheme="majorBidi" w:eastAsia="Times New Roman" w:hAnsiTheme="majorBidi" w:cstheme="majorBidi"/>
                <w:sz w:val="20"/>
                <w:szCs w:val="20"/>
              </w:rPr>
              <w:t>70.85</w:t>
            </w:r>
          </w:p>
          <w:p w14:paraId="0BD7D6DC" w14:textId="3F4A55D0" w:rsidR="00E45211" w:rsidRPr="00FC0D24" w:rsidRDefault="00E45211" w:rsidP="00E45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rPr>
            </w:pPr>
            <w:proofErr w:type="spellStart"/>
            <w:r w:rsidRPr="00FC0D24">
              <w:rPr>
                <w:rFonts w:asciiTheme="majorBidi" w:hAnsiTheme="majorBidi" w:cstheme="majorBidi"/>
                <w:sz w:val="24"/>
                <w:szCs w:val="24"/>
              </w:rPr>
              <w:t>pI</w:t>
            </w:r>
            <w:proofErr w:type="spellEnd"/>
            <w:r w:rsidRPr="00FC0D24">
              <w:rPr>
                <w:rFonts w:asciiTheme="majorBidi" w:hAnsiTheme="majorBidi" w:cstheme="majorBidi"/>
                <w:sz w:val="24"/>
                <w:szCs w:val="24"/>
              </w:rPr>
              <w:t xml:space="preserve">                                             </w:t>
            </w:r>
            <w:r w:rsidR="009C41FA" w:rsidRPr="00FC0D24">
              <w:rPr>
                <w:rFonts w:asciiTheme="majorBidi" w:hAnsiTheme="majorBidi" w:cstheme="majorBidi"/>
                <w:sz w:val="24"/>
                <w:szCs w:val="24"/>
              </w:rPr>
              <w:t xml:space="preserve">     </w:t>
            </w:r>
            <w:r w:rsidRPr="00FC0D24">
              <w:rPr>
                <w:rFonts w:asciiTheme="majorBidi" w:eastAsia="Times New Roman" w:hAnsiTheme="majorBidi" w:cstheme="majorBidi"/>
                <w:sz w:val="20"/>
                <w:szCs w:val="20"/>
              </w:rPr>
              <w:t>9.69</w:t>
            </w:r>
          </w:p>
          <w:p w14:paraId="74781EC0" w14:textId="260FEF0E" w:rsidR="00E45211" w:rsidRPr="00FC0D24" w:rsidRDefault="00E45211" w:rsidP="00E45211">
            <w:pPr>
              <w:rPr>
                <w:rFonts w:asciiTheme="majorBidi" w:eastAsia="Times New Roman" w:hAnsiTheme="majorBidi" w:cstheme="majorBidi"/>
                <w:sz w:val="20"/>
                <w:szCs w:val="20"/>
              </w:rPr>
            </w:pPr>
            <w:r w:rsidRPr="00FC0D24">
              <w:rPr>
                <w:rFonts w:asciiTheme="majorBidi" w:hAnsiTheme="majorBidi" w:cstheme="majorBidi"/>
                <w:sz w:val="24"/>
                <w:szCs w:val="24"/>
              </w:rPr>
              <w:t xml:space="preserve">Number of amino acids        </w:t>
            </w:r>
            <w:r w:rsidR="009C41FA" w:rsidRPr="00FC0D24">
              <w:rPr>
                <w:rFonts w:asciiTheme="majorBidi" w:hAnsiTheme="majorBidi" w:cstheme="majorBidi"/>
                <w:sz w:val="24"/>
                <w:szCs w:val="24"/>
              </w:rPr>
              <w:t xml:space="preserve">     </w:t>
            </w:r>
            <w:r w:rsidR="00DB5618" w:rsidRPr="00FC0D24">
              <w:rPr>
                <w:rFonts w:asciiTheme="majorBidi" w:hAnsiTheme="majorBidi" w:cstheme="majorBidi"/>
                <w:sz w:val="24"/>
                <w:szCs w:val="24"/>
              </w:rPr>
              <w:t xml:space="preserve"> </w:t>
            </w:r>
            <w:r w:rsidR="009C41FA" w:rsidRPr="00FC0D24">
              <w:rPr>
                <w:rFonts w:asciiTheme="majorBidi" w:hAnsiTheme="majorBidi" w:cstheme="majorBidi"/>
                <w:sz w:val="24"/>
                <w:szCs w:val="24"/>
              </w:rPr>
              <w:t xml:space="preserve"> </w:t>
            </w:r>
            <w:r w:rsidR="005C7B2D" w:rsidRPr="00FC0D24">
              <w:rPr>
                <w:rFonts w:asciiTheme="majorBidi" w:hAnsiTheme="majorBidi" w:cstheme="majorBidi"/>
                <w:sz w:val="24"/>
                <w:szCs w:val="24"/>
              </w:rPr>
              <w:t xml:space="preserve"> </w:t>
            </w:r>
            <w:r w:rsidRPr="00FC0D24">
              <w:rPr>
                <w:rFonts w:asciiTheme="majorBidi" w:eastAsia="Times New Roman" w:hAnsiTheme="majorBidi" w:cstheme="majorBidi"/>
                <w:sz w:val="20"/>
                <w:szCs w:val="20"/>
              </w:rPr>
              <w:t>615</w:t>
            </w:r>
          </w:p>
          <w:p w14:paraId="65A8801B" w14:textId="23872DD0" w:rsidR="00E45211" w:rsidRPr="00FC0D24" w:rsidRDefault="00E45211" w:rsidP="00E45211">
            <w:pPr>
              <w:rPr>
                <w:rFonts w:asciiTheme="majorBidi" w:eastAsia="Times New Roman" w:hAnsiTheme="majorBidi" w:cstheme="majorBidi"/>
                <w:sz w:val="20"/>
                <w:szCs w:val="20"/>
              </w:rPr>
            </w:pPr>
            <w:r w:rsidRPr="00FC0D24">
              <w:rPr>
                <w:rFonts w:asciiTheme="majorBidi" w:hAnsiTheme="majorBidi" w:cstheme="majorBidi"/>
                <w:sz w:val="24"/>
                <w:szCs w:val="24"/>
              </w:rPr>
              <w:t xml:space="preserve">Extinction coefficient          </w:t>
            </w:r>
            <w:r w:rsidR="009C41FA" w:rsidRPr="00FC0D24">
              <w:rPr>
                <w:rFonts w:asciiTheme="majorBidi" w:hAnsiTheme="majorBidi" w:cstheme="majorBidi"/>
                <w:sz w:val="24"/>
                <w:szCs w:val="24"/>
              </w:rPr>
              <w:t xml:space="preserve">      </w:t>
            </w:r>
            <w:r w:rsidRPr="00FC0D24">
              <w:rPr>
                <w:rFonts w:asciiTheme="majorBidi" w:hAnsiTheme="majorBidi" w:cstheme="majorBidi"/>
                <w:sz w:val="24"/>
                <w:szCs w:val="24"/>
              </w:rPr>
              <w:t xml:space="preserve"> </w:t>
            </w:r>
            <w:r w:rsidR="00DB5618" w:rsidRPr="00FC0D24">
              <w:rPr>
                <w:rFonts w:asciiTheme="majorBidi" w:hAnsiTheme="majorBidi" w:cstheme="majorBidi"/>
                <w:sz w:val="24"/>
                <w:szCs w:val="24"/>
              </w:rPr>
              <w:t xml:space="preserve">  </w:t>
            </w:r>
            <w:r w:rsidRPr="00FC0D24">
              <w:rPr>
                <w:rFonts w:asciiTheme="majorBidi" w:eastAsia="Times New Roman" w:hAnsiTheme="majorBidi" w:cstheme="majorBidi"/>
                <w:sz w:val="20"/>
                <w:szCs w:val="20"/>
              </w:rPr>
              <w:t>61615</w:t>
            </w:r>
          </w:p>
          <w:p w14:paraId="0AB056E8" w14:textId="427C57BD" w:rsidR="00E45211" w:rsidRPr="00FC0D24" w:rsidRDefault="009C41FA" w:rsidP="009C41FA">
            <w:pPr>
              <w:rPr>
                <w:rFonts w:asciiTheme="majorBidi" w:eastAsia="Times New Roman" w:hAnsiTheme="majorBidi" w:cstheme="majorBidi"/>
                <w:sz w:val="20"/>
                <w:szCs w:val="20"/>
              </w:rPr>
            </w:pPr>
            <w:r w:rsidRPr="00FC0D24">
              <w:rPr>
                <w:rFonts w:asciiTheme="majorBidi" w:eastAsia="Times New Roman" w:hAnsiTheme="majorBidi" w:cstheme="majorBidi"/>
                <w:sz w:val="20"/>
                <w:szCs w:val="20"/>
                <w:vertAlign w:val="superscript"/>
              </w:rPr>
              <w:t>$</w:t>
            </w:r>
            <w:proofErr w:type="spellStart"/>
            <w:r w:rsidR="00E45211" w:rsidRPr="00FC0D24">
              <w:rPr>
                <w:rFonts w:asciiTheme="majorBidi" w:hAnsiTheme="majorBidi" w:cstheme="majorBidi"/>
                <w:sz w:val="24"/>
                <w:szCs w:val="24"/>
              </w:rPr>
              <w:t>Vaxijen</w:t>
            </w:r>
            <w:proofErr w:type="spellEnd"/>
            <w:r w:rsidR="00E45211" w:rsidRPr="00FC0D24">
              <w:rPr>
                <w:rFonts w:asciiTheme="majorBidi" w:hAnsiTheme="majorBidi" w:cstheme="majorBidi"/>
                <w:sz w:val="24"/>
                <w:szCs w:val="24"/>
              </w:rPr>
              <w:t xml:space="preserve"> antigenicity</w:t>
            </w:r>
            <w:r w:rsidRPr="00FC0D24">
              <w:rPr>
                <w:rFonts w:asciiTheme="majorBidi" w:hAnsiTheme="majorBidi" w:cstheme="majorBidi"/>
                <w:sz w:val="24"/>
                <w:szCs w:val="24"/>
              </w:rPr>
              <w:t xml:space="preserve"> </w:t>
            </w:r>
            <w:r w:rsidR="00E45211" w:rsidRPr="00FC0D24">
              <w:rPr>
                <w:rFonts w:asciiTheme="majorBidi" w:eastAsia="Times New Roman" w:hAnsiTheme="majorBidi" w:cstheme="majorBidi"/>
                <w:sz w:val="20"/>
                <w:szCs w:val="20"/>
              </w:rPr>
              <w:t xml:space="preserve">             </w:t>
            </w:r>
            <w:r w:rsidRPr="00FC0D24">
              <w:rPr>
                <w:rFonts w:asciiTheme="majorBidi" w:eastAsia="Times New Roman" w:hAnsiTheme="majorBidi" w:cstheme="majorBidi"/>
                <w:sz w:val="20"/>
                <w:szCs w:val="20"/>
              </w:rPr>
              <w:t xml:space="preserve">       </w:t>
            </w:r>
            <w:r w:rsidR="00E45211" w:rsidRPr="00FC0D24">
              <w:rPr>
                <w:rFonts w:asciiTheme="majorBidi" w:eastAsia="Times New Roman" w:hAnsiTheme="majorBidi" w:cstheme="majorBidi"/>
                <w:sz w:val="20"/>
                <w:szCs w:val="20"/>
              </w:rPr>
              <w:t xml:space="preserve"> </w:t>
            </w:r>
            <w:r w:rsidR="00DB5618" w:rsidRPr="00FC0D24">
              <w:rPr>
                <w:rFonts w:asciiTheme="majorBidi" w:eastAsia="Times New Roman" w:hAnsiTheme="majorBidi" w:cstheme="majorBidi"/>
                <w:sz w:val="20"/>
                <w:szCs w:val="20"/>
              </w:rPr>
              <w:t xml:space="preserve"> </w:t>
            </w:r>
            <w:r w:rsidR="00E45211" w:rsidRPr="00FC0D24">
              <w:rPr>
                <w:rFonts w:asciiTheme="majorBidi" w:hAnsiTheme="majorBidi" w:cstheme="majorBidi"/>
                <w:sz w:val="20"/>
                <w:szCs w:val="20"/>
              </w:rPr>
              <w:t>0.6228</w:t>
            </w:r>
          </w:p>
          <w:p w14:paraId="14F1F97C" w14:textId="6DF8F7EF" w:rsidR="00E45211" w:rsidRPr="00FC0D24" w:rsidRDefault="009C41FA" w:rsidP="009C41FA">
            <w:pPr>
              <w:rPr>
                <w:rFonts w:asciiTheme="majorBidi" w:hAnsiTheme="majorBidi" w:cstheme="majorBidi"/>
                <w:sz w:val="24"/>
                <w:szCs w:val="24"/>
              </w:rPr>
            </w:pPr>
            <w:r w:rsidRPr="00FC0D24">
              <w:rPr>
                <w:rFonts w:asciiTheme="majorBidi" w:eastAsia="Times New Roman" w:hAnsiTheme="majorBidi" w:cstheme="majorBidi"/>
                <w:vertAlign w:val="superscript"/>
              </w:rPr>
              <w:t>†</w:t>
            </w:r>
            <w:r w:rsidR="00E45211" w:rsidRPr="00FC0D24">
              <w:rPr>
                <w:rFonts w:asciiTheme="majorBidi" w:hAnsiTheme="majorBidi" w:cstheme="majorBidi"/>
                <w:sz w:val="24"/>
                <w:szCs w:val="24"/>
              </w:rPr>
              <w:t>GRAVY</w:t>
            </w:r>
            <w:r w:rsidRPr="00FC0D24">
              <w:rPr>
                <w:rFonts w:asciiTheme="majorBidi" w:hAnsiTheme="majorBidi" w:cstheme="majorBidi"/>
                <w:sz w:val="24"/>
                <w:szCs w:val="24"/>
              </w:rPr>
              <w:t xml:space="preserve"> </w:t>
            </w:r>
            <w:r w:rsidR="00E45211" w:rsidRPr="00FC0D24">
              <w:rPr>
                <w:rFonts w:asciiTheme="majorBidi" w:eastAsia="Times New Roman" w:hAnsiTheme="majorBidi" w:cstheme="majorBidi"/>
              </w:rPr>
              <w:t xml:space="preserve">                                </w:t>
            </w:r>
            <w:r w:rsidRPr="00FC0D24">
              <w:rPr>
                <w:rFonts w:asciiTheme="majorBidi" w:eastAsia="Times New Roman" w:hAnsiTheme="majorBidi" w:cstheme="majorBidi"/>
              </w:rPr>
              <w:t xml:space="preserve">      </w:t>
            </w:r>
            <w:r w:rsidR="00DB5618" w:rsidRPr="00FC0D24">
              <w:rPr>
                <w:rFonts w:asciiTheme="majorBidi" w:eastAsia="Times New Roman" w:hAnsiTheme="majorBidi" w:cstheme="majorBidi"/>
              </w:rPr>
              <w:t xml:space="preserve"> </w:t>
            </w:r>
            <w:r w:rsidR="005C7B2D" w:rsidRPr="00FC0D24">
              <w:rPr>
                <w:rFonts w:asciiTheme="majorBidi" w:eastAsia="Times New Roman" w:hAnsiTheme="majorBidi" w:cstheme="majorBidi"/>
              </w:rPr>
              <w:t xml:space="preserve"> </w:t>
            </w:r>
            <w:r w:rsidR="001F5E98" w:rsidRPr="00FC0D24">
              <w:rPr>
                <w:rFonts w:asciiTheme="majorBidi" w:eastAsia="Times New Roman" w:hAnsiTheme="majorBidi" w:cstheme="majorBidi"/>
              </w:rPr>
              <w:t>-0.309</w:t>
            </w:r>
          </w:p>
          <w:p w14:paraId="531AEC60" w14:textId="0B89664F" w:rsidR="00E45211" w:rsidRPr="00FC0D24" w:rsidRDefault="00E45211" w:rsidP="00E45211">
            <w:pPr>
              <w:rPr>
                <w:rFonts w:asciiTheme="majorBidi" w:hAnsiTheme="majorBidi" w:cstheme="majorBidi"/>
                <w:sz w:val="24"/>
                <w:szCs w:val="24"/>
              </w:rPr>
            </w:pPr>
            <w:r w:rsidRPr="00FC0D24">
              <w:rPr>
                <w:rFonts w:asciiTheme="majorBidi" w:hAnsiTheme="majorBidi" w:cstheme="majorBidi"/>
                <w:sz w:val="24"/>
                <w:szCs w:val="24"/>
              </w:rPr>
              <w:t xml:space="preserve">TMHs                                      </w:t>
            </w:r>
            <w:r w:rsidR="005C7B2D" w:rsidRPr="00FC0D24">
              <w:rPr>
                <w:rFonts w:asciiTheme="majorBidi" w:hAnsiTheme="majorBidi" w:cstheme="majorBidi"/>
                <w:sz w:val="24"/>
                <w:szCs w:val="24"/>
              </w:rPr>
              <w:t xml:space="preserve">    </w:t>
            </w:r>
            <w:r w:rsidRPr="00FC0D24">
              <w:rPr>
                <w:rFonts w:asciiTheme="majorBidi" w:hAnsiTheme="majorBidi" w:cstheme="majorBidi"/>
                <w:sz w:val="24"/>
                <w:szCs w:val="24"/>
              </w:rPr>
              <w:t>0</w:t>
            </w:r>
          </w:p>
        </w:tc>
      </w:tr>
    </w:tbl>
    <w:p w14:paraId="0A94A817" w14:textId="2582F35F" w:rsidR="00922ADA" w:rsidRPr="00FC0D24" w:rsidRDefault="00AE05FE" w:rsidP="0099163D">
      <w:pPr>
        <w:spacing w:after="0" w:line="240" w:lineRule="auto"/>
        <w:rPr>
          <w:rFonts w:asciiTheme="majorBidi" w:hAnsiTheme="majorBidi" w:cstheme="majorBidi"/>
        </w:rPr>
      </w:pPr>
      <w:r w:rsidRPr="00FC0D24">
        <w:rPr>
          <w:rFonts w:asciiTheme="majorBidi" w:hAnsiTheme="majorBidi" w:cstheme="majorBidi"/>
        </w:rPr>
        <w:t>#instability index &lt;40 considered the protein stable.</w:t>
      </w:r>
      <w:r w:rsidR="009C41FA" w:rsidRPr="00FC0D24">
        <w:rPr>
          <w:rFonts w:asciiTheme="majorBidi" w:hAnsiTheme="majorBidi" w:cstheme="majorBidi"/>
        </w:rPr>
        <w:t xml:space="preserve"> </w:t>
      </w:r>
      <w:proofErr w:type="spellStart"/>
      <w:proofErr w:type="gramStart"/>
      <w:r w:rsidR="009C41FA" w:rsidRPr="00FC0D24">
        <w:rPr>
          <w:rFonts w:asciiTheme="majorBidi" w:hAnsiTheme="majorBidi" w:cstheme="majorBidi"/>
        </w:rPr>
        <w:t>pI</w:t>
      </w:r>
      <w:proofErr w:type="spellEnd"/>
      <w:proofErr w:type="gramEnd"/>
      <w:r w:rsidR="009C41FA" w:rsidRPr="00FC0D24">
        <w:rPr>
          <w:rFonts w:asciiTheme="majorBidi" w:hAnsiTheme="majorBidi" w:cstheme="majorBidi"/>
        </w:rPr>
        <w:t xml:space="preserve">, is the isoelectric point. </w:t>
      </w:r>
      <w:r w:rsidR="009C41FA" w:rsidRPr="00FC0D24">
        <w:rPr>
          <w:rFonts w:ascii="Times New Roman" w:eastAsia="Times New Roman" w:hAnsi="Times New Roman" w:cs="Times New Roman"/>
          <w:b/>
          <w:bCs/>
        </w:rPr>
        <w:t xml:space="preserve">$: </w:t>
      </w:r>
      <w:r w:rsidR="009C41FA" w:rsidRPr="00FC0D24">
        <w:rPr>
          <w:rFonts w:asciiTheme="majorBidi" w:eastAsia="Times New Roman" w:hAnsiTheme="majorBidi" w:cstheme="majorBidi"/>
        </w:rPr>
        <w:t xml:space="preserve">the threshold for the </w:t>
      </w:r>
      <w:proofErr w:type="spellStart"/>
      <w:r w:rsidR="009C41FA" w:rsidRPr="00FC0D24">
        <w:rPr>
          <w:rFonts w:asciiTheme="majorBidi" w:eastAsia="Times New Roman" w:hAnsiTheme="majorBidi" w:cstheme="majorBidi"/>
        </w:rPr>
        <w:t>Vaxijen</w:t>
      </w:r>
      <w:proofErr w:type="spellEnd"/>
      <w:r w:rsidR="009C41FA" w:rsidRPr="00FC0D24">
        <w:rPr>
          <w:rFonts w:asciiTheme="majorBidi" w:eastAsia="Times New Roman" w:hAnsiTheme="majorBidi" w:cstheme="majorBidi"/>
        </w:rPr>
        <w:t xml:space="preserve"> antigenicity is 0.4</w:t>
      </w:r>
      <w:r w:rsidR="009C41FA" w:rsidRPr="00FC0D24">
        <w:rPr>
          <w:rFonts w:asciiTheme="majorBidi" w:hAnsiTheme="majorBidi" w:cstheme="majorBidi"/>
        </w:rPr>
        <w:t xml:space="preserve">. </w:t>
      </w:r>
      <w:r w:rsidRPr="00FC0D24">
        <w:rPr>
          <w:rFonts w:asciiTheme="majorBidi" w:hAnsiTheme="majorBidi" w:cstheme="majorBidi"/>
        </w:rPr>
        <w:t xml:space="preserve"> </w:t>
      </w:r>
      <w:r w:rsidRPr="00FC0D24">
        <w:rPr>
          <w:rFonts w:asciiTheme="majorBidi" w:eastAsia="Times New Roman" w:hAnsiTheme="majorBidi" w:cstheme="majorBidi"/>
          <w:b/>
          <w:bCs/>
        </w:rPr>
        <w:t>†</w:t>
      </w:r>
      <w:r w:rsidRPr="00FC0D24">
        <w:rPr>
          <w:rFonts w:asciiTheme="majorBidi" w:eastAsia="Times New Roman" w:hAnsiTheme="majorBidi" w:cstheme="majorBidi"/>
        </w:rPr>
        <w:t>GRAVY:  negative sign indicated the protein is hydrophilic</w:t>
      </w:r>
      <w:r w:rsidRPr="00FC0D24">
        <w:rPr>
          <w:rFonts w:asciiTheme="majorBidi" w:hAnsiTheme="majorBidi" w:cstheme="majorBidi"/>
        </w:rPr>
        <w:t xml:space="preserve">. </w:t>
      </w:r>
      <w:r w:rsidRPr="00FC0D24">
        <w:rPr>
          <w:rFonts w:asciiTheme="majorBidi" w:eastAsia="Times New Roman" w:hAnsiTheme="majorBidi" w:cstheme="majorBidi"/>
        </w:rPr>
        <w:t xml:space="preserve">THMs: </w:t>
      </w:r>
      <w:proofErr w:type="spellStart"/>
      <w:r w:rsidRPr="00FC0D24">
        <w:rPr>
          <w:rFonts w:asciiTheme="majorBidi" w:eastAsia="Times New Roman" w:hAnsiTheme="majorBidi" w:cstheme="majorBidi"/>
        </w:rPr>
        <w:t>Transmembrane</w:t>
      </w:r>
      <w:proofErr w:type="spellEnd"/>
      <w:r w:rsidRPr="00FC0D24">
        <w:rPr>
          <w:rFonts w:asciiTheme="majorBidi" w:eastAsia="Times New Roman" w:hAnsiTheme="majorBidi" w:cstheme="majorBidi"/>
        </w:rPr>
        <w:t xml:space="preserve"> helices</w:t>
      </w:r>
      <w:r w:rsidR="0099163D" w:rsidRPr="00FC0D24">
        <w:rPr>
          <w:rFonts w:asciiTheme="majorBidi" w:hAnsiTheme="majorBidi" w:cstheme="majorBidi"/>
        </w:rPr>
        <w:t>.</w:t>
      </w:r>
    </w:p>
    <w:p w14:paraId="3562AC90" w14:textId="77777777" w:rsidR="0099163D" w:rsidRPr="00FC0D24" w:rsidRDefault="0099163D" w:rsidP="0099163D">
      <w:pPr>
        <w:spacing w:after="0" w:line="240" w:lineRule="auto"/>
        <w:rPr>
          <w:rFonts w:asciiTheme="majorBidi" w:hAnsiTheme="majorBidi" w:cstheme="majorBidi"/>
        </w:rPr>
      </w:pPr>
    </w:p>
    <w:p w14:paraId="04CAB6A1" w14:textId="71D275CE" w:rsidR="00513352" w:rsidRPr="00FC0D24" w:rsidRDefault="00897D0E" w:rsidP="00D32FB1">
      <w:pPr>
        <w:spacing w:line="360" w:lineRule="auto"/>
        <w:jc w:val="both"/>
        <w:rPr>
          <w:rFonts w:asciiTheme="majorBidi" w:hAnsiTheme="majorBidi" w:cstheme="majorBidi"/>
          <w:b/>
          <w:bCs/>
          <w:sz w:val="28"/>
          <w:szCs w:val="28"/>
        </w:rPr>
      </w:pPr>
      <w:r w:rsidRPr="00FC0D24">
        <w:rPr>
          <w:rFonts w:asciiTheme="majorBidi" w:hAnsiTheme="majorBidi" w:cstheme="majorBidi"/>
          <w:b/>
          <w:bCs/>
          <w:sz w:val="28"/>
          <w:szCs w:val="28"/>
        </w:rPr>
        <w:t>3.9</w:t>
      </w:r>
      <w:r w:rsidR="002B6F70" w:rsidRPr="00FC0D24">
        <w:rPr>
          <w:rFonts w:asciiTheme="majorBidi" w:hAnsiTheme="majorBidi" w:cstheme="majorBidi"/>
          <w:b/>
          <w:bCs/>
          <w:sz w:val="28"/>
          <w:szCs w:val="28"/>
        </w:rPr>
        <w:t xml:space="preserve"> </w:t>
      </w:r>
      <w:r w:rsidR="00513352" w:rsidRPr="00FC0D24">
        <w:rPr>
          <w:rFonts w:asciiTheme="majorBidi" w:hAnsiTheme="majorBidi" w:cstheme="majorBidi"/>
          <w:b/>
          <w:bCs/>
          <w:sz w:val="28"/>
          <w:szCs w:val="28"/>
        </w:rPr>
        <w:t>BLAST homology assessment</w:t>
      </w:r>
    </w:p>
    <w:p w14:paraId="1002374D" w14:textId="72C61804" w:rsidR="00D32FB1" w:rsidRPr="00FC0D24" w:rsidRDefault="00D32FB1" w:rsidP="00D32FB1">
      <w:pPr>
        <w:spacing w:line="360" w:lineRule="auto"/>
        <w:jc w:val="both"/>
        <w:rPr>
          <w:rFonts w:asciiTheme="majorBidi" w:hAnsiTheme="majorBidi" w:cstheme="majorBidi"/>
          <w:sz w:val="28"/>
          <w:szCs w:val="28"/>
          <w:shd w:val="clear" w:color="auto" w:fill="FFFFFF"/>
        </w:rPr>
      </w:pPr>
      <w:r w:rsidRPr="00FC0D24">
        <w:rPr>
          <w:rFonts w:asciiTheme="majorBidi" w:hAnsiTheme="majorBidi" w:cstheme="majorBidi"/>
          <w:sz w:val="28"/>
          <w:szCs w:val="28"/>
          <w:shd w:val="clear" w:color="auto" w:fill="FFFFFF"/>
        </w:rPr>
        <w:t xml:space="preserve">Homology between the sequence of the vaccine and the host proteome sequence demonstrated that the query coverage of the vaccine protein showed only 11% </w:t>
      </w:r>
      <w:r w:rsidRPr="00FC0D24">
        <w:rPr>
          <w:rFonts w:asciiTheme="majorBidi" w:hAnsiTheme="majorBidi" w:cstheme="majorBidi"/>
          <w:sz w:val="28"/>
          <w:szCs w:val="28"/>
          <w:shd w:val="clear" w:color="auto" w:fill="FFFFFF"/>
        </w:rPr>
        <w:lastRenderedPageBreak/>
        <w:t>homology to human proteins. This result showed that the predicted vaccine would not implicate in autoimmunity diseases to the host.</w:t>
      </w:r>
    </w:p>
    <w:p w14:paraId="218E6362" w14:textId="171C9D10" w:rsidR="00513352" w:rsidRPr="00FC0D24" w:rsidRDefault="00897D0E" w:rsidP="00513352">
      <w:pPr>
        <w:spacing w:line="360" w:lineRule="auto"/>
        <w:jc w:val="both"/>
        <w:rPr>
          <w:rFonts w:asciiTheme="majorBidi" w:hAnsiTheme="majorBidi" w:cstheme="majorBidi"/>
          <w:b/>
          <w:bCs/>
          <w:sz w:val="28"/>
          <w:szCs w:val="28"/>
        </w:rPr>
      </w:pPr>
      <w:r w:rsidRPr="00FC0D24">
        <w:rPr>
          <w:rFonts w:asciiTheme="majorBidi" w:hAnsiTheme="majorBidi" w:cstheme="majorBidi"/>
          <w:b/>
          <w:bCs/>
          <w:sz w:val="28"/>
          <w:szCs w:val="28"/>
        </w:rPr>
        <w:t>3.10</w:t>
      </w:r>
      <w:r w:rsidR="002B6F70" w:rsidRPr="00FC0D24">
        <w:rPr>
          <w:rFonts w:asciiTheme="majorBidi" w:hAnsiTheme="majorBidi" w:cstheme="majorBidi"/>
          <w:b/>
          <w:bCs/>
          <w:sz w:val="28"/>
          <w:szCs w:val="28"/>
        </w:rPr>
        <w:t xml:space="preserve"> </w:t>
      </w:r>
      <w:r w:rsidR="00513352" w:rsidRPr="00FC0D24">
        <w:rPr>
          <w:rFonts w:asciiTheme="majorBidi" w:hAnsiTheme="majorBidi" w:cstheme="majorBidi"/>
          <w:b/>
          <w:bCs/>
          <w:sz w:val="28"/>
          <w:szCs w:val="28"/>
        </w:rPr>
        <w:t>Secondary structure of the vaccine construct</w:t>
      </w:r>
    </w:p>
    <w:p w14:paraId="6E8768C3" w14:textId="77C9411A" w:rsidR="00513352" w:rsidRPr="00FC0D24" w:rsidRDefault="00513352" w:rsidP="000F778A">
      <w:pPr>
        <w:spacing w:line="360" w:lineRule="auto"/>
        <w:jc w:val="both"/>
        <w:rPr>
          <w:rFonts w:asciiTheme="majorBidi" w:hAnsiTheme="majorBidi" w:cstheme="majorBidi"/>
          <w:sz w:val="28"/>
          <w:szCs w:val="28"/>
        </w:rPr>
      </w:pPr>
      <w:r w:rsidRPr="00FC0D24">
        <w:rPr>
          <w:rFonts w:asciiTheme="majorBidi" w:hAnsiTheme="majorBidi" w:cstheme="majorBidi"/>
          <w:b/>
          <w:bCs/>
          <w:sz w:val="28"/>
          <w:szCs w:val="28"/>
        </w:rPr>
        <w:t xml:space="preserve"> </w:t>
      </w:r>
      <w:r w:rsidR="007F172A" w:rsidRPr="00FC0D24">
        <w:rPr>
          <w:rFonts w:asciiTheme="majorBidi" w:hAnsiTheme="majorBidi" w:cstheme="majorBidi"/>
          <w:sz w:val="28"/>
          <w:szCs w:val="28"/>
        </w:rPr>
        <w:t>As shown in Fig 3</w:t>
      </w:r>
      <w:r w:rsidRPr="00FC0D24">
        <w:rPr>
          <w:rFonts w:asciiTheme="majorBidi" w:hAnsiTheme="majorBidi" w:cstheme="majorBidi"/>
          <w:sz w:val="28"/>
          <w:szCs w:val="28"/>
        </w:rPr>
        <w:t xml:space="preserve"> the secondary structure prediction</w:t>
      </w:r>
      <w:r w:rsidR="007F172A" w:rsidRPr="00FC0D24">
        <w:rPr>
          <w:rFonts w:asciiTheme="majorBidi" w:hAnsiTheme="majorBidi" w:cstheme="majorBidi"/>
          <w:sz w:val="28"/>
          <w:szCs w:val="28"/>
        </w:rPr>
        <w:t xml:space="preserve"> of </w:t>
      </w:r>
      <w:r w:rsidR="00553528" w:rsidRPr="00FC0D24">
        <w:rPr>
          <w:rFonts w:asciiTheme="majorBidi" w:hAnsiTheme="majorBidi" w:cstheme="majorBidi"/>
          <w:sz w:val="28"/>
          <w:szCs w:val="28"/>
        </w:rPr>
        <w:t>the vaccine construct showed</w:t>
      </w:r>
      <w:r w:rsidRPr="00FC0D24">
        <w:rPr>
          <w:rFonts w:asciiTheme="majorBidi" w:hAnsiTheme="majorBidi" w:cstheme="majorBidi"/>
          <w:sz w:val="28"/>
          <w:szCs w:val="28"/>
        </w:rPr>
        <w:t xml:space="preserve"> 23.74% alpha helix, 4.72% beta turn, 19.84% extended strands and 51.71% random coiled.</w:t>
      </w:r>
    </w:p>
    <w:p w14:paraId="161C167B" w14:textId="3D857C0A" w:rsidR="001D1ACC" w:rsidRPr="00FC0D24" w:rsidRDefault="007F172A" w:rsidP="00833384">
      <w:pPr>
        <w:spacing w:after="0" w:line="240" w:lineRule="auto"/>
        <w:jc w:val="both"/>
        <w:rPr>
          <w:rFonts w:asciiTheme="majorBidi" w:hAnsiTheme="majorBidi" w:cstheme="majorBidi"/>
          <w:sz w:val="24"/>
          <w:szCs w:val="24"/>
        </w:rPr>
      </w:pPr>
      <w:r w:rsidRPr="00FC0D24">
        <w:rPr>
          <w:rFonts w:asciiTheme="majorBidi" w:hAnsiTheme="majorBidi" w:cstheme="majorBidi"/>
          <w:sz w:val="24"/>
          <w:szCs w:val="24"/>
        </w:rPr>
        <w:t>Fig 3</w:t>
      </w:r>
      <w:r w:rsidR="001D1ACC" w:rsidRPr="00FC0D24">
        <w:rPr>
          <w:rFonts w:asciiTheme="majorBidi" w:hAnsiTheme="majorBidi" w:cstheme="majorBidi"/>
          <w:sz w:val="24"/>
          <w:szCs w:val="24"/>
        </w:rPr>
        <w:t>. Graphical representation of secondary structure features of t</w:t>
      </w:r>
      <w:r w:rsidR="00833384" w:rsidRPr="00FC0D24">
        <w:rPr>
          <w:rFonts w:asciiTheme="majorBidi" w:hAnsiTheme="majorBidi" w:cstheme="majorBidi"/>
          <w:sz w:val="24"/>
          <w:szCs w:val="24"/>
        </w:rPr>
        <w:t xml:space="preserve">he final vaccine sequence. </w:t>
      </w:r>
      <w:r w:rsidR="001D1ACC" w:rsidRPr="00FC0D24">
        <w:rPr>
          <w:rFonts w:asciiTheme="majorBidi" w:hAnsiTheme="majorBidi" w:cstheme="majorBidi"/>
          <w:sz w:val="24"/>
          <w:szCs w:val="24"/>
        </w:rPr>
        <w:t>The sequence of the amino</w:t>
      </w:r>
      <w:r w:rsidR="00833384" w:rsidRPr="00FC0D24">
        <w:rPr>
          <w:rFonts w:asciiTheme="majorBidi" w:hAnsiTheme="majorBidi" w:cstheme="majorBidi"/>
          <w:sz w:val="24"/>
          <w:szCs w:val="24"/>
        </w:rPr>
        <w:t xml:space="preserve"> acids in the vaccine sequence and the location</w:t>
      </w:r>
      <w:r w:rsidR="001D1ACC" w:rsidRPr="00FC0D24">
        <w:rPr>
          <w:rFonts w:asciiTheme="majorBidi" w:hAnsiTheme="majorBidi" w:cstheme="majorBidi"/>
          <w:sz w:val="24"/>
          <w:szCs w:val="24"/>
        </w:rPr>
        <w:t xml:space="preserve"> of alpha helixes and beta turns and coils</w:t>
      </w:r>
      <w:r w:rsidR="00833384" w:rsidRPr="00FC0D24">
        <w:rPr>
          <w:rFonts w:asciiTheme="majorBidi" w:hAnsiTheme="majorBidi" w:cstheme="majorBidi"/>
          <w:sz w:val="24"/>
          <w:szCs w:val="24"/>
        </w:rPr>
        <w:t xml:space="preserve"> were shown in the figure</w:t>
      </w:r>
      <w:r w:rsidR="001D1ACC" w:rsidRPr="00FC0D24">
        <w:rPr>
          <w:rFonts w:asciiTheme="majorBidi" w:hAnsiTheme="majorBidi" w:cstheme="majorBidi"/>
          <w:sz w:val="24"/>
          <w:szCs w:val="24"/>
        </w:rPr>
        <w:t>.</w:t>
      </w:r>
    </w:p>
    <w:p w14:paraId="67232938" w14:textId="77777777" w:rsidR="00862949" w:rsidRPr="00FC0D24" w:rsidRDefault="00862949" w:rsidP="00513352">
      <w:pPr>
        <w:spacing w:line="360" w:lineRule="auto"/>
        <w:jc w:val="both"/>
        <w:rPr>
          <w:rFonts w:asciiTheme="majorBidi" w:hAnsiTheme="majorBidi" w:cstheme="majorBidi"/>
          <w:b/>
          <w:bCs/>
          <w:sz w:val="28"/>
          <w:szCs w:val="28"/>
        </w:rPr>
      </w:pPr>
    </w:p>
    <w:p w14:paraId="5BCAE997" w14:textId="3E8CFB62" w:rsidR="00513352" w:rsidRPr="00FC0D24" w:rsidRDefault="00897D0E" w:rsidP="00513352">
      <w:pPr>
        <w:spacing w:line="360" w:lineRule="auto"/>
        <w:jc w:val="both"/>
        <w:rPr>
          <w:rFonts w:asciiTheme="majorBidi" w:hAnsiTheme="majorBidi" w:cstheme="majorBidi"/>
          <w:b/>
          <w:bCs/>
          <w:sz w:val="28"/>
          <w:szCs w:val="28"/>
        </w:rPr>
      </w:pPr>
      <w:r w:rsidRPr="00FC0D24">
        <w:rPr>
          <w:rFonts w:asciiTheme="majorBidi" w:hAnsiTheme="majorBidi" w:cstheme="majorBidi"/>
          <w:b/>
          <w:bCs/>
          <w:sz w:val="28"/>
          <w:szCs w:val="28"/>
        </w:rPr>
        <w:t>3.11</w:t>
      </w:r>
      <w:r w:rsidR="002B6F70" w:rsidRPr="00FC0D24">
        <w:rPr>
          <w:rFonts w:asciiTheme="majorBidi" w:hAnsiTheme="majorBidi" w:cstheme="majorBidi"/>
          <w:b/>
          <w:bCs/>
          <w:sz w:val="28"/>
          <w:szCs w:val="28"/>
        </w:rPr>
        <w:t xml:space="preserve"> </w:t>
      </w:r>
      <w:r w:rsidR="00513352" w:rsidRPr="00FC0D24">
        <w:rPr>
          <w:rFonts w:asciiTheme="majorBidi" w:hAnsiTheme="majorBidi" w:cstheme="majorBidi"/>
          <w:b/>
          <w:bCs/>
          <w:sz w:val="28"/>
          <w:szCs w:val="28"/>
        </w:rPr>
        <w:t>Tertiary structure prediction, refinement and adap</w:t>
      </w:r>
      <w:r w:rsidR="00C978BA" w:rsidRPr="00FC0D24">
        <w:rPr>
          <w:rFonts w:asciiTheme="majorBidi" w:hAnsiTheme="majorBidi" w:cstheme="majorBidi"/>
          <w:b/>
          <w:bCs/>
          <w:sz w:val="28"/>
          <w:szCs w:val="28"/>
        </w:rPr>
        <w:t>tation of the vaccine construct</w:t>
      </w:r>
    </w:p>
    <w:p w14:paraId="24D153CA" w14:textId="231B4971" w:rsidR="001D1ACC" w:rsidRPr="00FC0D24" w:rsidRDefault="00762B0F" w:rsidP="00286DDE">
      <w:pPr>
        <w:spacing w:line="360" w:lineRule="auto"/>
        <w:jc w:val="both"/>
        <w:rPr>
          <w:rFonts w:asciiTheme="majorBidi" w:hAnsiTheme="majorBidi" w:cstheme="majorBidi"/>
          <w:sz w:val="28"/>
          <w:szCs w:val="28"/>
        </w:rPr>
      </w:pPr>
      <w:r w:rsidRPr="00FC0D24">
        <w:rPr>
          <w:rFonts w:asciiTheme="majorBidi" w:hAnsiTheme="majorBidi" w:cstheme="majorBidi"/>
          <w:sz w:val="28"/>
          <w:szCs w:val="28"/>
        </w:rPr>
        <w:t xml:space="preserve">The </w:t>
      </w:r>
      <w:r w:rsidR="00395E81" w:rsidRPr="00FC0D24">
        <w:rPr>
          <w:rFonts w:asciiTheme="majorBidi" w:hAnsiTheme="majorBidi" w:cstheme="majorBidi"/>
          <w:sz w:val="28"/>
          <w:szCs w:val="28"/>
        </w:rPr>
        <w:t>three-dimensional structure (</w:t>
      </w:r>
      <w:r w:rsidRPr="00FC0D24">
        <w:rPr>
          <w:rFonts w:asciiTheme="majorBidi" w:hAnsiTheme="majorBidi" w:cstheme="majorBidi"/>
          <w:sz w:val="28"/>
          <w:szCs w:val="28"/>
        </w:rPr>
        <w:t>3D</w:t>
      </w:r>
      <w:r w:rsidR="00395E81" w:rsidRPr="00FC0D24">
        <w:rPr>
          <w:rFonts w:asciiTheme="majorBidi" w:hAnsiTheme="majorBidi" w:cstheme="majorBidi"/>
          <w:sz w:val="28"/>
          <w:szCs w:val="28"/>
        </w:rPr>
        <w:t>)</w:t>
      </w:r>
      <w:r w:rsidRPr="00FC0D24">
        <w:rPr>
          <w:rFonts w:asciiTheme="majorBidi" w:hAnsiTheme="majorBidi" w:cstheme="majorBidi"/>
          <w:sz w:val="28"/>
          <w:szCs w:val="28"/>
        </w:rPr>
        <w:t xml:space="preserve"> of the vaccine was </w:t>
      </w:r>
      <w:r w:rsidR="004352BA" w:rsidRPr="00FC0D24">
        <w:rPr>
          <w:rFonts w:asciiTheme="majorBidi" w:hAnsiTheme="majorBidi" w:cstheme="majorBidi"/>
          <w:sz w:val="28"/>
          <w:szCs w:val="28"/>
        </w:rPr>
        <w:t>ascertained using</w:t>
      </w:r>
      <w:r w:rsidRPr="00FC0D24">
        <w:rPr>
          <w:rFonts w:asciiTheme="majorBidi" w:hAnsiTheme="majorBidi" w:cstheme="majorBidi"/>
          <w:sz w:val="28"/>
          <w:szCs w:val="28"/>
        </w:rPr>
        <w:t xml:space="preserve"> </w:t>
      </w:r>
      <w:proofErr w:type="gramStart"/>
      <w:r w:rsidRPr="00FC0D24">
        <w:rPr>
          <w:rFonts w:asciiTheme="majorBidi" w:hAnsiTheme="majorBidi" w:cstheme="majorBidi"/>
          <w:sz w:val="28"/>
          <w:szCs w:val="28"/>
        </w:rPr>
        <w:t>I-</w:t>
      </w:r>
      <w:proofErr w:type="gramEnd"/>
      <w:r w:rsidRPr="00FC0D24">
        <w:rPr>
          <w:rFonts w:asciiTheme="majorBidi" w:hAnsiTheme="majorBidi" w:cstheme="majorBidi"/>
          <w:sz w:val="28"/>
          <w:szCs w:val="28"/>
        </w:rPr>
        <w:t xml:space="preserve">TASSER sever </w:t>
      </w:r>
      <w:r w:rsidR="00BB11F7" w:rsidRPr="00FC0D24">
        <w:rPr>
          <w:rFonts w:asciiTheme="majorBidi" w:hAnsiTheme="majorBidi" w:cstheme="majorBidi"/>
          <w:sz w:val="28"/>
          <w:szCs w:val="28"/>
        </w:rPr>
        <w:t>(</w:t>
      </w:r>
      <w:r w:rsidR="001D1ACC" w:rsidRPr="00FC0D24">
        <w:rPr>
          <w:rFonts w:asciiTheme="majorBidi" w:hAnsiTheme="majorBidi" w:cstheme="majorBidi"/>
          <w:sz w:val="28"/>
          <w:szCs w:val="28"/>
        </w:rPr>
        <w:t xml:space="preserve">Fig </w:t>
      </w:r>
      <w:r w:rsidR="00B375E4" w:rsidRPr="00FC0D24">
        <w:rPr>
          <w:rFonts w:asciiTheme="majorBidi" w:hAnsiTheme="majorBidi" w:cstheme="majorBidi"/>
          <w:sz w:val="28"/>
          <w:szCs w:val="28"/>
        </w:rPr>
        <w:t>4</w:t>
      </w:r>
      <w:r w:rsidR="00BB11F7" w:rsidRPr="00FC0D24">
        <w:rPr>
          <w:rFonts w:asciiTheme="majorBidi" w:hAnsiTheme="majorBidi" w:cstheme="majorBidi"/>
          <w:sz w:val="28"/>
          <w:szCs w:val="28"/>
        </w:rPr>
        <w:t>a</w:t>
      </w:r>
      <w:r w:rsidRPr="00FC0D24">
        <w:rPr>
          <w:rFonts w:asciiTheme="majorBidi" w:hAnsiTheme="majorBidi" w:cstheme="majorBidi"/>
          <w:sz w:val="28"/>
          <w:szCs w:val="28"/>
        </w:rPr>
        <w:t xml:space="preserve">). </w:t>
      </w:r>
      <w:r w:rsidRPr="00286DDE">
        <w:rPr>
          <w:rFonts w:asciiTheme="majorBidi" w:hAnsiTheme="majorBidi" w:cstheme="majorBidi"/>
          <w:sz w:val="28"/>
          <w:szCs w:val="28"/>
          <w:highlight w:val="yellow"/>
        </w:rPr>
        <w:t xml:space="preserve">The vaccine </w:t>
      </w:r>
      <w:r w:rsidR="00513352" w:rsidRPr="00286DDE">
        <w:rPr>
          <w:rFonts w:asciiTheme="majorBidi" w:hAnsiTheme="majorBidi" w:cstheme="majorBidi"/>
          <w:sz w:val="28"/>
          <w:szCs w:val="28"/>
          <w:highlight w:val="yellow"/>
        </w:rPr>
        <w:t xml:space="preserve">PDB file </w:t>
      </w:r>
      <w:r w:rsidRPr="00286DDE">
        <w:rPr>
          <w:rFonts w:asciiTheme="majorBidi" w:hAnsiTheme="majorBidi" w:cstheme="majorBidi"/>
          <w:sz w:val="28"/>
          <w:szCs w:val="28"/>
          <w:highlight w:val="yellow"/>
        </w:rPr>
        <w:t xml:space="preserve">was refined by </w:t>
      </w:r>
      <w:proofErr w:type="spellStart"/>
      <w:r w:rsidRPr="00286DDE">
        <w:rPr>
          <w:rFonts w:asciiTheme="majorBidi" w:hAnsiTheme="majorBidi" w:cstheme="majorBidi"/>
          <w:sz w:val="28"/>
          <w:szCs w:val="28"/>
          <w:highlight w:val="yellow"/>
        </w:rPr>
        <w:t>Galaxyrefiner</w:t>
      </w:r>
      <w:proofErr w:type="spellEnd"/>
      <w:r w:rsidRPr="00286DDE">
        <w:rPr>
          <w:rFonts w:asciiTheme="majorBidi" w:hAnsiTheme="majorBidi" w:cstheme="majorBidi"/>
          <w:sz w:val="28"/>
          <w:szCs w:val="28"/>
          <w:highlight w:val="yellow"/>
        </w:rPr>
        <w:t xml:space="preserve"> server </w:t>
      </w:r>
      <w:r w:rsidR="004352BA" w:rsidRPr="00286DDE">
        <w:rPr>
          <w:rFonts w:asciiTheme="majorBidi" w:hAnsiTheme="majorBidi" w:cstheme="majorBidi"/>
          <w:sz w:val="28"/>
          <w:szCs w:val="28"/>
          <w:highlight w:val="yellow"/>
        </w:rPr>
        <w:t xml:space="preserve">in order </w:t>
      </w:r>
      <w:r w:rsidRPr="00286DDE">
        <w:rPr>
          <w:rFonts w:asciiTheme="majorBidi" w:hAnsiTheme="majorBidi" w:cstheme="majorBidi"/>
          <w:sz w:val="28"/>
          <w:szCs w:val="28"/>
          <w:highlight w:val="yellow"/>
        </w:rPr>
        <w:t>to enhance</w:t>
      </w:r>
      <w:r w:rsidR="0096197A" w:rsidRPr="00286DDE">
        <w:rPr>
          <w:rFonts w:asciiTheme="majorBidi" w:hAnsiTheme="majorBidi" w:cstheme="majorBidi"/>
          <w:sz w:val="28"/>
          <w:szCs w:val="28"/>
          <w:highlight w:val="yellow"/>
        </w:rPr>
        <w:t xml:space="preserve"> the quality of the vaccine</w:t>
      </w:r>
      <w:r w:rsidR="004352BA" w:rsidRPr="00286DDE">
        <w:rPr>
          <w:rFonts w:asciiTheme="majorBidi" w:hAnsiTheme="majorBidi" w:cstheme="majorBidi"/>
          <w:sz w:val="28"/>
          <w:szCs w:val="28"/>
          <w:highlight w:val="yellow"/>
        </w:rPr>
        <w:t xml:space="preserve"> </w:t>
      </w:r>
      <w:r w:rsidR="00513352" w:rsidRPr="00286DDE">
        <w:rPr>
          <w:rFonts w:asciiTheme="majorBidi" w:hAnsiTheme="majorBidi" w:cstheme="majorBidi"/>
          <w:sz w:val="28"/>
          <w:szCs w:val="28"/>
          <w:highlight w:val="yellow"/>
        </w:rPr>
        <w:t xml:space="preserve">structure </w:t>
      </w:r>
      <w:r w:rsidR="00BB11F7" w:rsidRPr="00286DDE">
        <w:rPr>
          <w:rFonts w:asciiTheme="majorBidi" w:hAnsiTheme="majorBidi" w:cstheme="majorBidi"/>
          <w:sz w:val="28"/>
          <w:szCs w:val="28"/>
          <w:highlight w:val="yellow"/>
        </w:rPr>
        <w:t>(</w:t>
      </w:r>
      <w:r w:rsidR="001D1ACC" w:rsidRPr="00286DDE">
        <w:rPr>
          <w:rFonts w:asciiTheme="majorBidi" w:hAnsiTheme="majorBidi" w:cstheme="majorBidi"/>
          <w:sz w:val="28"/>
          <w:szCs w:val="28"/>
          <w:highlight w:val="yellow"/>
        </w:rPr>
        <w:t xml:space="preserve">Fig </w:t>
      </w:r>
      <w:r w:rsidR="00B375E4" w:rsidRPr="00286DDE">
        <w:rPr>
          <w:rFonts w:asciiTheme="majorBidi" w:hAnsiTheme="majorBidi" w:cstheme="majorBidi"/>
          <w:sz w:val="28"/>
          <w:szCs w:val="28"/>
          <w:highlight w:val="yellow"/>
        </w:rPr>
        <w:t>4</w:t>
      </w:r>
      <w:r w:rsidR="00BB11F7" w:rsidRPr="00286DDE">
        <w:rPr>
          <w:rFonts w:asciiTheme="majorBidi" w:hAnsiTheme="majorBidi" w:cstheme="majorBidi"/>
          <w:sz w:val="28"/>
          <w:szCs w:val="28"/>
          <w:highlight w:val="yellow"/>
        </w:rPr>
        <w:t>b</w:t>
      </w:r>
      <w:r w:rsidRPr="00286DDE">
        <w:rPr>
          <w:rFonts w:asciiTheme="majorBidi" w:hAnsiTheme="majorBidi" w:cstheme="majorBidi"/>
          <w:sz w:val="28"/>
          <w:szCs w:val="28"/>
          <w:highlight w:val="yellow"/>
        </w:rPr>
        <w:t>)</w:t>
      </w:r>
      <w:r w:rsidR="00513352" w:rsidRPr="00286DDE">
        <w:rPr>
          <w:rFonts w:asciiTheme="majorBidi" w:hAnsiTheme="majorBidi" w:cstheme="majorBidi"/>
          <w:sz w:val="28"/>
          <w:szCs w:val="28"/>
          <w:highlight w:val="yellow"/>
        </w:rPr>
        <w:t>.</w:t>
      </w:r>
      <w:r w:rsidR="00395E81" w:rsidRPr="00F740C9">
        <w:rPr>
          <w:rFonts w:asciiTheme="majorBidi" w:hAnsiTheme="majorBidi" w:cstheme="majorBidi"/>
          <w:color w:val="0000FF"/>
          <w:sz w:val="28"/>
          <w:szCs w:val="28"/>
        </w:rPr>
        <w:t xml:space="preserve"> </w:t>
      </w:r>
      <w:r w:rsidR="00EA0ED6" w:rsidRPr="00286DDE">
        <w:rPr>
          <w:rFonts w:asciiTheme="majorBidi" w:hAnsiTheme="majorBidi" w:cstheme="majorBidi"/>
          <w:sz w:val="28"/>
          <w:szCs w:val="28"/>
          <w:highlight w:val="yellow"/>
        </w:rPr>
        <w:t xml:space="preserve">Moreover, the </w:t>
      </w:r>
      <w:proofErr w:type="spellStart"/>
      <w:r w:rsidR="00EA0ED6" w:rsidRPr="00286DDE">
        <w:rPr>
          <w:rFonts w:asciiTheme="majorBidi" w:hAnsiTheme="majorBidi" w:cstheme="majorBidi"/>
          <w:sz w:val="28"/>
          <w:szCs w:val="28"/>
          <w:highlight w:val="yellow"/>
        </w:rPr>
        <w:t>ProSA</w:t>
      </w:r>
      <w:proofErr w:type="spellEnd"/>
      <w:r w:rsidR="00EA0ED6" w:rsidRPr="00286DDE">
        <w:rPr>
          <w:rFonts w:asciiTheme="majorBidi" w:hAnsiTheme="majorBidi" w:cstheme="majorBidi"/>
          <w:sz w:val="28"/>
          <w:szCs w:val="28"/>
          <w:highlight w:val="yellow"/>
        </w:rPr>
        <w:t xml:space="preserve"> server was utilized to investigate protein structural abnormaliti</w:t>
      </w:r>
      <w:r w:rsidR="00395E81" w:rsidRPr="00286DDE">
        <w:rPr>
          <w:rFonts w:asciiTheme="majorBidi" w:hAnsiTheme="majorBidi" w:cstheme="majorBidi"/>
          <w:sz w:val="28"/>
          <w:szCs w:val="28"/>
          <w:highlight w:val="yellow"/>
        </w:rPr>
        <w:t>es.</w:t>
      </w:r>
      <w:r w:rsidR="00395E81" w:rsidRPr="00FC0D24">
        <w:rPr>
          <w:rFonts w:asciiTheme="majorBidi" w:hAnsiTheme="majorBidi" w:cstheme="majorBidi"/>
          <w:sz w:val="28"/>
          <w:szCs w:val="28"/>
        </w:rPr>
        <w:t xml:space="preserve"> Th</w:t>
      </w:r>
      <w:r w:rsidR="00395E81" w:rsidRPr="00F740C9">
        <w:rPr>
          <w:rFonts w:asciiTheme="majorBidi" w:hAnsiTheme="majorBidi" w:cstheme="majorBidi"/>
          <w:color w:val="0000FF"/>
          <w:sz w:val="28"/>
          <w:szCs w:val="28"/>
        </w:rPr>
        <w:t xml:space="preserve">e </w:t>
      </w:r>
      <w:proofErr w:type="spellStart"/>
      <w:r w:rsidR="00F740C9" w:rsidRPr="00F740C9">
        <w:rPr>
          <w:rFonts w:asciiTheme="majorBidi" w:hAnsiTheme="majorBidi" w:cstheme="majorBidi"/>
          <w:color w:val="0000FF"/>
          <w:sz w:val="28"/>
          <w:szCs w:val="28"/>
        </w:rPr>
        <w:t>ProSA</w:t>
      </w:r>
      <w:proofErr w:type="spellEnd"/>
      <w:r w:rsidR="00F740C9" w:rsidRPr="00F740C9">
        <w:rPr>
          <w:rFonts w:asciiTheme="majorBidi" w:hAnsiTheme="majorBidi" w:cstheme="majorBidi"/>
          <w:color w:val="0000FF"/>
          <w:sz w:val="28"/>
          <w:szCs w:val="28"/>
        </w:rPr>
        <w:t xml:space="preserve"> </w:t>
      </w:r>
      <w:r w:rsidR="00395E81" w:rsidRPr="00FC0D24">
        <w:rPr>
          <w:rFonts w:asciiTheme="majorBidi" w:hAnsiTheme="majorBidi" w:cstheme="majorBidi"/>
          <w:sz w:val="28"/>
          <w:szCs w:val="28"/>
        </w:rPr>
        <w:t>results showed that a Z-</w:t>
      </w:r>
      <w:r w:rsidR="00EA0ED6" w:rsidRPr="00FC0D24">
        <w:rPr>
          <w:rFonts w:asciiTheme="majorBidi" w:hAnsiTheme="majorBidi" w:cstheme="majorBidi"/>
          <w:sz w:val="28"/>
          <w:szCs w:val="28"/>
        </w:rPr>
        <w:t>score of -3.86 for the vaccine's overall model quality. This result indicated a reasonable mode</w:t>
      </w:r>
      <w:r w:rsidR="001D1ACC" w:rsidRPr="00FC0D24">
        <w:rPr>
          <w:rFonts w:asciiTheme="majorBidi" w:hAnsiTheme="majorBidi" w:cstheme="majorBidi"/>
          <w:sz w:val="28"/>
          <w:szCs w:val="28"/>
        </w:rPr>
        <w:t xml:space="preserve">l of the vaccine structure (Fig </w:t>
      </w:r>
      <w:r w:rsidR="00B375E4" w:rsidRPr="00FC0D24">
        <w:rPr>
          <w:rFonts w:asciiTheme="majorBidi" w:hAnsiTheme="majorBidi" w:cstheme="majorBidi"/>
          <w:sz w:val="28"/>
          <w:szCs w:val="28"/>
        </w:rPr>
        <w:t>4</w:t>
      </w:r>
      <w:r w:rsidR="00EA0ED6" w:rsidRPr="00FC0D24">
        <w:rPr>
          <w:rFonts w:asciiTheme="majorBidi" w:hAnsiTheme="majorBidi" w:cstheme="majorBidi"/>
          <w:sz w:val="28"/>
          <w:szCs w:val="28"/>
        </w:rPr>
        <w:t>c)</w:t>
      </w:r>
      <w:r w:rsidR="00395E81" w:rsidRPr="00FC0D24">
        <w:rPr>
          <w:rFonts w:asciiTheme="majorBidi" w:hAnsiTheme="majorBidi" w:cstheme="majorBidi"/>
          <w:sz w:val="28"/>
          <w:szCs w:val="28"/>
        </w:rPr>
        <w:t xml:space="preserve">. </w:t>
      </w:r>
      <w:r w:rsidR="00EA0ED6" w:rsidRPr="00286DDE">
        <w:rPr>
          <w:rFonts w:asciiTheme="majorBidi" w:hAnsiTheme="majorBidi" w:cstheme="majorBidi"/>
          <w:sz w:val="28"/>
          <w:szCs w:val="28"/>
          <w:highlight w:val="yellow"/>
        </w:rPr>
        <w:t xml:space="preserve">A </w:t>
      </w:r>
      <w:proofErr w:type="spellStart"/>
      <w:r w:rsidR="00EA0ED6" w:rsidRPr="00286DDE">
        <w:rPr>
          <w:rFonts w:asciiTheme="majorBidi" w:hAnsiTheme="majorBidi" w:cstheme="majorBidi"/>
          <w:sz w:val="28"/>
          <w:szCs w:val="28"/>
          <w:highlight w:val="yellow"/>
        </w:rPr>
        <w:t>ramachandran</w:t>
      </w:r>
      <w:proofErr w:type="spellEnd"/>
      <w:r w:rsidR="00EA0ED6" w:rsidRPr="00286DDE">
        <w:rPr>
          <w:rFonts w:asciiTheme="majorBidi" w:hAnsiTheme="majorBidi" w:cstheme="majorBidi"/>
          <w:sz w:val="28"/>
          <w:szCs w:val="28"/>
          <w:highlight w:val="yellow"/>
        </w:rPr>
        <w:t xml:space="preserve"> plot analysis was used to further examine </w:t>
      </w:r>
      <w:r w:rsidR="00395E81" w:rsidRPr="00286DDE">
        <w:rPr>
          <w:rFonts w:asciiTheme="majorBidi" w:hAnsiTheme="majorBidi" w:cstheme="majorBidi"/>
          <w:sz w:val="28"/>
          <w:szCs w:val="28"/>
          <w:highlight w:val="yellow"/>
        </w:rPr>
        <w:t xml:space="preserve">the </w:t>
      </w:r>
      <w:r w:rsidR="00EA0ED6" w:rsidRPr="00286DDE">
        <w:rPr>
          <w:rFonts w:asciiTheme="majorBidi" w:hAnsiTheme="majorBidi" w:cstheme="majorBidi"/>
          <w:sz w:val="28"/>
          <w:szCs w:val="28"/>
          <w:highlight w:val="yellow"/>
        </w:rPr>
        <w:t>stability of the vaccine's 3D structure.</w:t>
      </w:r>
      <w:r w:rsidR="00EA0ED6" w:rsidRPr="00FC0D24">
        <w:rPr>
          <w:rFonts w:asciiTheme="majorBidi" w:hAnsiTheme="majorBidi" w:cstheme="majorBidi"/>
          <w:sz w:val="28"/>
          <w:szCs w:val="28"/>
        </w:rPr>
        <w:t xml:space="preserve"> The </w:t>
      </w:r>
      <w:proofErr w:type="spellStart"/>
      <w:r w:rsidR="00F740C9" w:rsidRPr="00F740C9">
        <w:rPr>
          <w:rFonts w:asciiTheme="majorBidi" w:hAnsiTheme="majorBidi" w:cstheme="majorBidi"/>
          <w:color w:val="0000FF"/>
          <w:sz w:val="28"/>
          <w:szCs w:val="28"/>
        </w:rPr>
        <w:t>ramachandran</w:t>
      </w:r>
      <w:proofErr w:type="spellEnd"/>
      <w:r w:rsidR="00F740C9" w:rsidRPr="00F740C9">
        <w:rPr>
          <w:rFonts w:asciiTheme="majorBidi" w:hAnsiTheme="majorBidi" w:cstheme="majorBidi"/>
          <w:color w:val="0000FF"/>
          <w:sz w:val="28"/>
          <w:szCs w:val="28"/>
        </w:rPr>
        <w:t xml:space="preserve"> plot</w:t>
      </w:r>
      <w:r w:rsidR="00F740C9" w:rsidRPr="00F740C9">
        <w:rPr>
          <w:rFonts w:asciiTheme="majorBidi" w:hAnsiTheme="majorBidi" w:cstheme="majorBidi"/>
          <w:color w:val="FF0000"/>
          <w:sz w:val="28"/>
          <w:szCs w:val="28"/>
        </w:rPr>
        <w:t xml:space="preserve"> </w:t>
      </w:r>
      <w:r w:rsidR="00EA0ED6" w:rsidRPr="00FC0D24">
        <w:rPr>
          <w:rFonts w:asciiTheme="majorBidi" w:hAnsiTheme="majorBidi" w:cstheme="majorBidi"/>
          <w:sz w:val="28"/>
          <w:szCs w:val="28"/>
        </w:rPr>
        <w:t xml:space="preserve">showed </w:t>
      </w:r>
      <w:r w:rsidR="004D749E" w:rsidRPr="00FC0D24">
        <w:rPr>
          <w:rFonts w:asciiTheme="majorBidi" w:hAnsiTheme="majorBidi" w:cstheme="majorBidi"/>
          <w:sz w:val="28"/>
          <w:szCs w:val="28"/>
        </w:rPr>
        <w:t xml:space="preserve">that the number of residues in most </w:t>
      </w:r>
      <w:proofErr w:type="spellStart"/>
      <w:r w:rsidR="004D749E" w:rsidRPr="00FC0D24">
        <w:rPr>
          <w:rFonts w:asciiTheme="majorBidi" w:hAnsiTheme="majorBidi" w:cstheme="majorBidi"/>
          <w:sz w:val="28"/>
          <w:szCs w:val="28"/>
        </w:rPr>
        <w:t>favoured</w:t>
      </w:r>
      <w:proofErr w:type="spellEnd"/>
      <w:r w:rsidR="004D749E" w:rsidRPr="00FC0D24">
        <w:rPr>
          <w:rFonts w:asciiTheme="majorBidi" w:hAnsiTheme="majorBidi" w:cstheme="majorBidi"/>
          <w:sz w:val="28"/>
          <w:szCs w:val="28"/>
        </w:rPr>
        <w:t xml:space="preserve"> and additional regions was 92.8%, in generously allowed regions was 2.5% and in d</w:t>
      </w:r>
      <w:r w:rsidR="001D1ACC" w:rsidRPr="00FC0D24">
        <w:rPr>
          <w:rFonts w:asciiTheme="majorBidi" w:hAnsiTheme="majorBidi" w:cstheme="majorBidi"/>
          <w:sz w:val="28"/>
          <w:szCs w:val="28"/>
        </w:rPr>
        <w:t xml:space="preserve">isallowed regions was 4.7% (Fig </w:t>
      </w:r>
      <w:r w:rsidR="00B375E4" w:rsidRPr="00FC0D24">
        <w:rPr>
          <w:rFonts w:asciiTheme="majorBidi" w:hAnsiTheme="majorBidi" w:cstheme="majorBidi"/>
          <w:sz w:val="28"/>
          <w:szCs w:val="28"/>
        </w:rPr>
        <w:t>4</w:t>
      </w:r>
      <w:r w:rsidR="004D749E" w:rsidRPr="00FC0D24">
        <w:rPr>
          <w:rFonts w:asciiTheme="majorBidi" w:hAnsiTheme="majorBidi" w:cstheme="majorBidi"/>
          <w:sz w:val="28"/>
          <w:szCs w:val="28"/>
        </w:rPr>
        <w:t xml:space="preserve">d). This result greatly enhances the stability </w:t>
      </w:r>
      <w:r w:rsidR="00395E81" w:rsidRPr="00FC0D24">
        <w:rPr>
          <w:rFonts w:asciiTheme="majorBidi" w:hAnsiTheme="majorBidi" w:cstheme="majorBidi"/>
          <w:sz w:val="28"/>
          <w:szCs w:val="28"/>
        </w:rPr>
        <w:t xml:space="preserve">of the vaccine 3D </w:t>
      </w:r>
      <w:r w:rsidR="004D749E" w:rsidRPr="00FC0D24">
        <w:rPr>
          <w:rFonts w:asciiTheme="majorBidi" w:hAnsiTheme="majorBidi" w:cstheme="majorBidi"/>
          <w:sz w:val="28"/>
          <w:szCs w:val="28"/>
        </w:rPr>
        <w:t>structure.</w:t>
      </w:r>
    </w:p>
    <w:p w14:paraId="190ECF89" w14:textId="6150489D" w:rsidR="00F84245" w:rsidRPr="00FC0D24" w:rsidRDefault="001D1ACC" w:rsidP="00862949">
      <w:pPr>
        <w:spacing w:after="0" w:line="240" w:lineRule="auto"/>
        <w:jc w:val="both"/>
        <w:rPr>
          <w:rFonts w:asciiTheme="majorBidi" w:hAnsiTheme="majorBidi" w:cstheme="majorBidi"/>
          <w:sz w:val="24"/>
          <w:szCs w:val="24"/>
        </w:rPr>
      </w:pPr>
      <w:r w:rsidRPr="00FC0D24">
        <w:rPr>
          <w:rFonts w:asciiTheme="majorBidi" w:hAnsiTheme="majorBidi" w:cstheme="majorBidi"/>
          <w:sz w:val="24"/>
          <w:szCs w:val="24"/>
        </w:rPr>
        <w:t xml:space="preserve">Fig </w:t>
      </w:r>
      <w:r w:rsidR="005C324A" w:rsidRPr="00FC0D24">
        <w:rPr>
          <w:rFonts w:asciiTheme="majorBidi" w:hAnsiTheme="majorBidi" w:cstheme="majorBidi"/>
          <w:sz w:val="24"/>
          <w:szCs w:val="24"/>
        </w:rPr>
        <w:t>4</w:t>
      </w:r>
      <w:r w:rsidRPr="00FC0D24">
        <w:rPr>
          <w:rFonts w:asciiTheme="majorBidi" w:hAnsiTheme="majorBidi" w:cstheme="majorBidi"/>
          <w:sz w:val="24"/>
          <w:szCs w:val="24"/>
        </w:rPr>
        <w:t xml:space="preserve">. (a): The 3D model of the vaccine construct obtained after homology modelling on I-TASSER. (b): The 3D model was refined in </w:t>
      </w:r>
      <w:proofErr w:type="spellStart"/>
      <w:r w:rsidRPr="00FC0D24">
        <w:rPr>
          <w:rFonts w:asciiTheme="majorBidi" w:hAnsiTheme="majorBidi" w:cstheme="majorBidi"/>
          <w:sz w:val="24"/>
          <w:szCs w:val="24"/>
        </w:rPr>
        <w:t>galaxyrefiner</w:t>
      </w:r>
      <w:proofErr w:type="spellEnd"/>
      <w:r w:rsidRPr="00FC0D24">
        <w:rPr>
          <w:rFonts w:asciiTheme="majorBidi" w:hAnsiTheme="majorBidi" w:cstheme="majorBidi"/>
          <w:sz w:val="24"/>
          <w:szCs w:val="24"/>
        </w:rPr>
        <w:t xml:space="preserve"> and (c): </w:t>
      </w:r>
      <w:proofErr w:type="spellStart"/>
      <w:r w:rsidRPr="00FC0D24">
        <w:rPr>
          <w:rFonts w:asciiTheme="majorBidi" w:hAnsiTheme="majorBidi" w:cstheme="majorBidi"/>
          <w:sz w:val="24"/>
          <w:szCs w:val="24"/>
        </w:rPr>
        <w:t>ProS</w:t>
      </w:r>
      <w:r w:rsidR="00DA2D92" w:rsidRPr="00FC0D24">
        <w:rPr>
          <w:rFonts w:asciiTheme="majorBidi" w:hAnsiTheme="majorBidi" w:cstheme="majorBidi"/>
          <w:sz w:val="24"/>
          <w:szCs w:val="24"/>
        </w:rPr>
        <w:t>A</w:t>
      </w:r>
      <w:proofErr w:type="spellEnd"/>
      <w:r w:rsidR="00DA2D92" w:rsidRPr="00FC0D24">
        <w:rPr>
          <w:rFonts w:asciiTheme="majorBidi" w:hAnsiTheme="majorBidi" w:cstheme="majorBidi"/>
          <w:sz w:val="24"/>
          <w:szCs w:val="24"/>
        </w:rPr>
        <w:t>-server, giving a Z-score of −</w:t>
      </w:r>
      <w:r w:rsidRPr="00FC0D24">
        <w:rPr>
          <w:rFonts w:asciiTheme="majorBidi" w:hAnsiTheme="majorBidi" w:cstheme="majorBidi"/>
          <w:sz w:val="24"/>
          <w:szCs w:val="24"/>
        </w:rPr>
        <w:t xml:space="preserve">3.86. (d): The validated refined model was assessed by Ramachandran plot analysis that demonstrated </w:t>
      </w:r>
      <w:r w:rsidR="005C324A" w:rsidRPr="00FC0D24">
        <w:rPr>
          <w:rFonts w:asciiTheme="majorBidi" w:hAnsiTheme="majorBidi" w:cstheme="majorBidi"/>
          <w:sz w:val="24"/>
          <w:szCs w:val="24"/>
        </w:rPr>
        <w:t xml:space="preserve">the majority of the residues was in </w:t>
      </w:r>
      <w:proofErr w:type="spellStart"/>
      <w:r w:rsidR="005C324A" w:rsidRPr="00FC0D24">
        <w:rPr>
          <w:rFonts w:asciiTheme="majorBidi" w:hAnsiTheme="majorBidi" w:cstheme="majorBidi"/>
          <w:sz w:val="24"/>
          <w:szCs w:val="24"/>
        </w:rPr>
        <w:t>favoured</w:t>
      </w:r>
      <w:proofErr w:type="spellEnd"/>
      <w:r w:rsidR="005C324A" w:rsidRPr="00FC0D24">
        <w:rPr>
          <w:rFonts w:asciiTheme="majorBidi" w:hAnsiTheme="majorBidi" w:cstheme="majorBidi"/>
          <w:sz w:val="24"/>
          <w:szCs w:val="24"/>
        </w:rPr>
        <w:t xml:space="preserve"> and allowed regions. While least residues were in the </w:t>
      </w:r>
      <w:r w:rsidR="00BC65B6" w:rsidRPr="00FC0D24">
        <w:rPr>
          <w:rFonts w:asciiTheme="majorBidi" w:hAnsiTheme="majorBidi" w:cstheme="majorBidi"/>
          <w:sz w:val="24"/>
          <w:szCs w:val="24"/>
        </w:rPr>
        <w:t>disallowed (outlier) r</w:t>
      </w:r>
      <w:r w:rsidR="005C324A" w:rsidRPr="00FC0D24">
        <w:rPr>
          <w:rFonts w:asciiTheme="majorBidi" w:hAnsiTheme="majorBidi" w:cstheme="majorBidi"/>
          <w:sz w:val="24"/>
          <w:szCs w:val="24"/>
        </w:rPr>
        <w:t>egion</w:t>
      </w:r>
      <w:r w:rsidR="00BC65B6" w:rsidRPr="00FC0D24">
        <w:rPr>
          <w:rFonts w:asciiTheme="majorBidi" w:hAnsiTheme="majorBidi" w:cstheme="majorBidi"/>
          <w:sz w:val="24"/>
          <w:szCs w:val="24"/>
        </w:rPr>
        <w:t>.</w:t>
      </w:r>
    </w:p>
    <w:p w14:paraId="0EBE2A79" w14:textId="77777777" w:rsidR="00862949" w:rsidRPr="00FC0D24" w:rsidRDefault="00862949" w:rsidP="00862949">
      <w:pPr>
        <w:spacing w:after="0" w:line="240" w:lineRule="auto"/>
        <w:jc w:val="both"/>
        <w:rPr>
          <w:rFonts w:asciiTheme="majorBidi" w:hAnsiTheme="majorBidi" w:cstheme="majorBidi"/>
          <w:sz w:val="24"/>
          <w:szCs w:val="24"/>
        </w:rPr>
      </w:pPr>
    </w:p>
    <w:p w14:paraId="75C6C127" w14:textId="7D125ED9" w:rsidR="00513352" w:rsidRPr="00FC0D24" w:rsidRDefault="00897D0E" w:rsidP="00D71869">
      <w:pPr>
        <w:spacing w:line="360" w:lineRule="auto"/>
        <w:jc w:val="both"/>
        <w:rPr>
          <w:rFonts w:asciiTheme="majorBidi" w:hAnsiTheme="majorBidi" w:cstheme="majorBidi"/>
          <w:sz w:val="28"/>
          <w:szCs w:val="28"/>
        </w:rPr>
      </w:pPr>
      <w:r w:rsidRPr="00FC0D24">
        <w:rPr>
          <w:rFonts w:asciiTheme="majorBidi" w:hAnsiTheme="majorBidi" w:cstheme="majorBidi"/>
          <w:b/>
          <w:bCs/>
          <w:sz w:val="28"/>
          <w:szCs w:val="28"/>
        </w:rPr>
        <w:t>3.12</w:t>
      </w:r>
      <w:r w:rsidR="002B6F70" w:rsidRPr="00FC0D24">
        <w:rPr>
          <w:rFonts w:asciiTheme="majorBidi" w:hAnsiTheme="majorBidi" w:cstheme="majorBidi"/>
          <w:b/>
          <w:bCs/>
          <w:sz w:val="28"/>
          <w:szCs w:val="28"/>
        </w:rPr>
        <w:t xml:space="preserve"> </w:t>
      </w:r>
      <w:r w:rsidR="00513352" w:rsidRPr="00FC0D24">
        <w:rPr>
          <w:rFonts w:asciiTheme="majorBidi" w:hAnsiTheme="majorBidi" w:cstheme="majorBidi"/>
          <w:b/>
          <w:bCs/>
          <w:sz w:val="28"/>
          <w:szCs w:val="28"/>
        </w:rPr>
        <w:t>Solubility and stabili</w:t>
      </w:r>
      <w:r w:rsidR="00D71869" w:rsidRPr="00FC0D24">
        <w:rPr>
          <w:rFonts w:asciiTheme="majorBidi" w:hAnsiTheme="majorBidi" w:cstheme="majorBidi"/>
          <w:b/>
          <w:bCs/>
          <w:sz w:val="28"/>
          <w:szCs w:val="28"/>
        </w:rPr>
        <w:t xml:space="preserve">ty </w:t>
      </w:r>
      <w:r w:rsidR="00513352" w:rsidRPr="00FC0D24">
        <w:rPr>
          <w:rFonts w:asciiTheme="majorBidi" w:hAnsiTheme="majorBidi" w:cstheme="majorBidi"/>
          <w:b/>
          <w:bCs/>
          <w:sz w:val="28"/>
          <w:szCs w:val="28"/>
        </w:rPr>
        <w:t xml:space="preserve">of the vaccine construct </w:t>
      </w:r>
    </w:p>
    <w:p w14:paraId="28E91B8D" w14:textId="506811BB" w:rsidR="00EF17F8" w:rsidRPr="00FC0D24" w:rsidRDefault="00F24CFE" w:rsidP="00EF6C0C">
      <w:pPr>
        <w:spacing w:line="360" w:lineRule="auto"/>
        <w:jc w:val="both"/>
        <w:rPr>
          <w:rFonts w:asciiTheme="majorBidi" w:hAnsiTheme="majorBidi" w:cstheme="majorBidi"/>
          <w:sz w:val="28"/>
          <w:szCs w:val="28"/>
          <w:shd w:val="clear" w:color="auto" w:fill="FFFFFF"/>
        </w:rPr>
      </w:pPr>
      <w:r w:rsidRPr="00FC0D24">
        <w:rPr>
          <w:rFonts w:asciiTheme="majorBidi" w:hAnsiTheme="majorBidi" w:cstheme="majorBidi"/>
          <w:sz w:val="28"/>
          <w:szCs w:val="28"/>
          <w:shd w:val="clear" w:color="auto" w:fill="FFFFFF"/>
        </w:rPr>
        <w:t xml:space="preserve">Fig </w:t>
      </w:r>
      <w:r w:rsidR="00DA2D92" w:rsidRPr="00FC0D24">
        <w:rPr>
          <w:rFonts w:asciiTheme="majorBidi" w:hAnsiTheme="majorBidi" w:cstheme="majorBidi"/>
          <w:sz w:val="28"/>
          <w:szCs w:val="28"/>
          <w:shd w:val="clear" w:color="auto" w:fill="FFFFFF"/>
        </w:rPr>
        <w:t>5</w:t>
      </w:r>
      <w:r w:rsidR="00655081" w:rsidRPr="00FC0D24">
        <w:rPr>
          <w:rFonts w:asciiTheme="majorBidi" w:hAnsiTheme="majorBidi" w:cstheme="majorBidi"/>
          <w:sz w:val="28"/>
          <w:szCs w:val="28"/>
          <w:shd w:val="clear" w:color="auto" w:fill="FFFFFF"/>
        </w:rPr>
        <w:t>a</w:t>
      </w:r>
      <w:r w:rsidR="00513352" w:rsidRPr="00FC0D24">
        <w:rPr>
          <w:rFonts w:asciiTheme="majorBidi" w:hAnsiTheme="majorBidi" w:cstheme="majorBidi"/>
          <w:sz w:val="28"/>
          <w:szCs w:val="28"/>
          <w:shd w:val="clear" w:color="auto" w:fill="FFFFFF"/>
        </w:rPr>
        <w:t xml:space="preserve"> demonstrated the solubility of the vaccine construct in terms of </w:t>
      </w:r>
      <w:proofErr w:type="spellStart"/>
      <w:r w:rsidR="00513352" w:rsidRPr="00FC0D24">
        <w:rPr>
          <w:rFonts w:asciiTheme="majorBidi" w:hAnsiTheme="majorBidi" w:cstheme="majorBidi"/>
          <w:sz w:val="28"/>
          <w:szCs w:val="28"/>
          <w:shd w:val="clear" w:color="auto" w:fill="FFFFFF"/>
        </w:rPr>
        <w:t>QuerySol</w:t>
      </w:r>
      <w:proofErr w:type="spellEnd"/>
      <w:r w:rsidR="00513352" w:rsidRPr="00FC0D24">
        <w:rPr>
          <w:rFonts w:asciiTheme="majorBidi" w:hAnsiTheme="majorBidi" w:cstheme="majorBidi"/>
          <w:sz w:val="28"/>
          <w:szCs w:val="28"/>
          <w:shd w:val="clear" w:color="auto" w:fill="FFFFFF"/>
        </w:rPr>
        <w:t xml:space="preserve"> (scaled solubility</w:t>
      </w:r>
      <w:r w:rsidR="001604DD" w:rsidRPr="00FC0D24">
        <w:rPr>
          <w:rFonts w:asciiTheme="majorBidi" w:hAnsiTheme="majorBidi" w:cstheme="majorBidi"/>
          <w:sz w:val="28"/>
          <w:szCs w:val="28"/>
          <w:shd w:val="clear" w:color="auto" w:fill="FFFFFF"/>
        </w:rPr>
        <w:t xml:space="preserve"> value)</w:t>
      </w:r>
      <w:r w:rsidR="00967135" w:rsidRPr="00FC0D24">
        <w:rPr>
          <w:rFonts w:asciiTheme="majorBidi" w:hAnsiTheme="majorBidi" w:cstheme="majorBidi"/>
          <w:sz w:val="28"/>
          <w:szCs w:val="28"/>
          <w:shd w:val="clear" w:color="auto" w:fill="FFFFFF"/>
        </w:rPr>
        <w:t>. The solubility of the vaccine</w:t>
      </w:r>
      <w:r w:rsidR="001604DD" w:rsidRPr="00FC0D24">
        <w:rPr>
          <w:rFonts w:asciiTheme="majorBidi" w:hAnsiTheme="majorBidi" w:cstheme="majorBidi"/>
          <w:sz w:val="28"/>
          <w:szCs w:val="28"/>
          <w:shd w:val="clear" w:color="auto" w:fill="FFFFFF"/>
        </w:rPr>
        <w:t xml:space="preserve"> was 0.</w:t>
      </w:r>
      <w:r w:rsidR="00F742F5" w:rsidRPr="00FC0D24">
        <w:rPr>
          <w:rFonts w:asciiTheme="majorBidi" w:hAnsiTheme="majorBidi" w:cstheme="majorBidi"/>
          <w:sz w:val="28"/>
          <w:szCs w:val="28"/>
          <w:shd w:val="clear" w:color="auto" w:fill="FFFFFF"/>
        </w:rPr>
        <w:t>580</w:t>
      </w:r>
      <w:r w:rsidR="00513352" w:rsidRPr="00FC0D24">
        <w:rPr>
          <w:rFonts w:asciiTheme="majorBidi" w:hAnsiTheme="majorBidi" w:cstheme="majorBidi"/>
          <w:sz w:val="28"/>
          <w:szCs w:val="28"/>
          <w:shd w:val="clear" w:color="auto" w:fill="FFFFFF"/>
        </w:rPr>
        <w:t xml:space="preserve"> based on </w:t>
      </w:r>
      <w:r w:rsidR="00513352" w:rsidRPr="00FC0D24">
        <w:rPr>
          <w:rFonts w:asciiTheme="majorBidi" w:hAnsiTheme="majorBidi" w:cstheme="majorBidi"/>
          <w:i/>
          <w:iCs/>
          <w:sz w:val="28"/>
          <w:szCs w:val="28"/>
        </w:rPr>
        <w:t>E.</w:t>
      </w:r>
      <w:r w:rsidR="00354A63" w:rsidRPr="00FC0D24">
        <w:rPr>
          <w:rFonts w:asciiTheme="majorBidi" w:hAnsiTheme="majorBidi" w:cstheme="majorBidi"/>
          <w:i/>
          <w:iCs/>
          <w:sz w:val="28"/>
          <w:szCs w:val="28"/>
        </w:rPr>
        <w:t xml:space="preserve"> </w:t>
      </w:r>
      <w:r w:rsidR="00513352" w:rsidRPr="00FC0D24">
        <w:rPr>
          <w:rFonts w:asciiTheme="majorBidi" w:hAnsiTheme="majorBidi" w:cstheme="majorBidi"/>
          <w:i/>
          <w:iCs/>
          <w:sz w:val="28"/>
          <w:szCs w:val="28"/>
        </w:rPr>
        <w:t>coli</w:t>
      </w:r>
      <w:r w:rsidR="00F742F5" w:rsidRPr="00FC0D24">
        <w:rPr>
          <w:rFonts w:asciiTheme="majorBidi" w:hAnsiTheme="majorBidi" w:cstheme="majorBidi"/>
          <w:sz w:val="28"/>
          <w:szCs w:val="28"/>
          <w:shd w:val="clear" w:color="auto" w:fill="FFFFFF"/>
        </w:rPr>
        <w:t> protein</w:t>
      </w:r>
      <w:r w:rsidR="00371523" w:rsidRPr="00FC0D24">
        <w:rPr>
          <w:rFonts w:asciiTheme="majorBidi" w:hAnsiTheme="majorBidi" w:cstheme="majorBidi"/>
          <w:sz w:val="28"/>
          <w:szCs w:val="28"/>
          <w:shd w:val="clear" w:color="auto" w:fill="FFFFFF"/>
        </w:rPr>
        <w:t>s</w:t>
      </w:r>
      <w:r w:rsidR="00F742F5" w:rsidRPr="00FC0D24">
        <w:rPr>
          <w:rFonts w:asciiTheme="majorBidi" w:hAnsiTheme="majorBidi" w:cstheme="majorBidi"/>
          <w:sz w:val="28"/>
          <w:szCs w:val="28"/>
          <w:shd w:val="clear" w:color="auto" w:fill="FFFFFF"/>
        </w:rPr>
        <w:t xml:space="preserve"> solubility as </w:t>
      </w:r>
      <w:r w:rsidR="00371523" w:rsidRPr="00FC0D24">
        <w:rPr>
          <w:rFonts w:asciiTheme="majorBidi" w:hAnsiTheme="majorBidi" w:cstheme="majorBidi"/>
          <w:sz w:val="28"/>
          <w:szCs w:val="28"/>
          <w:shd w:val="clear" w:color="auto" w:fill="FFFFFF"/>
        </w:rPr>
        <w:t xml:space="preserve">a </w:t>
      </w:r>
      <w:r w:rsidR="00F742F5" w:rsidRPr="00FC0D24">
        <w:rPr>
          <w:rFonts w:asciiTheme="majorBidi" w:hAnsiTheme="majorBidi" w:cstheme="majorBidi"/>
          <w:sz w:val="28"/>
          <w:szCs w:val="28"/>
          <w:shd w:val="clear" w:color="auto" w:fill="FFFFFF"/>
        </w:rPr>
        <w:t>reference</w:t>
      </w:r>
      <w:r w:rsidR="00967135" w:rsidRPr="00FC0D24">
        <w:rPr>
          <w:rFonts w:asciiTheme="majorBidi" w:hAnsiTheme="majorBidi" w:cstheme="majorBidi"/>
          <w:sz w:val="28"/>
          <w:szCs w:val="28"/>
          <w:shd w:val="clear" w:color="auto" w:fill="FFFFFF"/>
        </w:rPr>
        <w:t xml:space="preserve"> (Fig 5b)</w:t>
      </w:r>
      <w:r w:rsidR="00513352" w:rsidRPr="00FC0D24">
        <w:rPr>
          <w:rFonts w:asciiTheme="majorBidi" w:hAnsiTheme="majorBidi" w:cstheme="majorBidi"/>
          <w:sz w:val="28"/>
          <w:szCs w:val="28"/>
          <w:shd w:val="clear" w:color="auto" w:fill="FFFFFF"/>
        </w:rPr>
        <w:t xml:space="preserve">. </w:t>
      </w:r>
      <w:r w:rsidR="00F23141" w:rsidRPr="00FC0D24">
        <w:rPr>
          <w:rFonts w:asciiTheme="majorBidi" w:hAnsiTheme="majorBidi" w:cstheme="majorBidi"/>
          <w:sz w:val="28"/>
          <w:szCs w:val="28"/>
          <w:shd w:val="clear" w:color="auto" w:fill="FFFFFF"/>
        </w:rPr>
        <w:t xml:space="preserve">For the stability of the vaccine construct, residues in the highly mobile region of the protein sequence </w:t>
      </w:r>
      <w:r w:rsidR="00967135" w:rsidRPr="00FC0D24">
        <w:rPr>
          <w:rFonts w:asciiTheme="majorBidi" w:hAnsiTheme="majorBidi" w:cstheme="majorBidi"/>
          <w:sz w:val="28"/>
          <w:szCs w:val="28"/>
          <w:shd w:val="clear" w:color="auto" w:fill="FFFFFF"/>
        </w:rPr>
        <w:t xml:space="preserve">(wild type) </w:t>
      </w:r>
      <w:r w:rsidR="00F23141" w:rsidRPr="00FC0D24">
        <w:rPr>
          <w:rFonts w:asciiTheme="majorBidi" w:hAnsiTheme="majorBidi" w:cstheme="majorBidi"/>
          <w:sz w:val="28"/>
          <w:szCs w:val="28"/>
          <w:shd w:val="clear" w:color="auto" w:fill="FFFFFF"/>
        </w:rPr>
        <w:t>were mutated with cysteine to perform disulfide engineering</w:t>
      </w:r>
      <w:r w:rsidRPr="00FC0D24">
        <w:rPr>
          <w:rFonts w:asciiTheme="majorBidi" w:hAnsiTheme="majorBidi" w:cstheme="majorBidi"/>
          <w:sz w:val="28"/>
          <w:szCs w:val="28"/>
          <w:shd w:val="clear" w:color="auto" w:fill="FFFFFF"/>
        </w:rPr>
        <w:t xml:space="preserve"> (Fig </w:t>
      </w:r>
      <w:r w:rsidR="00DA2D92" w:rsidRPr="00FC0D24">
        <w:rPr>
          <w:rFonts w:asciiTheme="majorBidi" w:hAnsiTheme="majorBidi" w:cstheme="majorBidi"/>
          <w:sz w:val="28"/>
          <w:szCs w:val="28"/>
          <w:shd w:val="clear" w:color="auto" w:fill="FFFFFF"/>
        </w:rPr>
        <w:t>5</w:t>
      </w:r>
      <w:r w:rsidR="00967135" w:rsidRPr="00FC0D24">
        <w:rPr>
          <w:rFonts w:asciiTheme="majorBidi" w:hAnsiTheme="majorBidi" w:cstheme="majorBidi"/>
          <w:sz w:val="28"/>
          <w:szCs w:val="28"/>
          <w:shd w:val="clear" w:color="auto" w:fill="FFFFFF"/>
        </w:rPr>
        <w:t>c</w:t>
      </w:r>
      <w:r w:rsidRPr="00FC0D24">
        <w:rPr>
          <w:rFonts w:asciiTheme="majorBidi" w:hAnsiTheme="majorBidi" w:cstheme="majorBidi"/>
          <w:sz w:val="28"/>
          <w:szCs w:val="28"/>
          <w:shd w:val="clear" w:color="auto" w:fill="FFFFFF"/>
        </w:rPr>
        <w:t>)</w:t>
      </w:r>
      <w:r w:rsidR="00F23141" w:rsidRPr="00FC0D24">
        <w:rPr>
          <w:rFonts w:asciiTheme="majorBidi" w:hAnsiTheme="majorBidi" w:cstheme="majorBidi"/>
          <w:sz w:val="28"/>
          <w:szCs w:val="28"/>
          <w:shd w:val="clear" w:color="auto" w:fill="FFFFFF"/>
        </w:rPr>
        <w:t xml:space="preserve">. A total </w:t>
      </w:r>
      <w:r w:rsidR="00CD6D14" w:rsidRPr="00FC0D24">
        <w:rPr>
          <w:rFonts w:asciiTheme="majorBidi" w:hAnsiTheme="majorBidi" w:cstheme="majorBidi"/>
          <w:sz w:val="28"/>
          <w:szCs w:val="28"/>
          <w:shd w:val="clear" w:color="auto" w:fill="FFFFFF"/>
        </w:rPr>
        <w:t xml:space="preserve">of </w:t>
      </w:r>
      <w:r w:rsidR="00F23141" w:rsidRPr="00FC0D24">
        <w:rPr>
          <w:rFonts w:asciiTheme="majorBidi" w:hAnsiTheme="majorBidi" w:cstheme="majorBidi"/>
          <w:sz w:val="28"/>
          <w:szCs w:val="28"/>
          <w:shd w:val="clear" w:color="auto" w:fill="FFFFFF"/>
        </w:rPr>
        <w:t xml:space="preserve">61 pairs of amino acid residues were </w:t>
      </w:r>
      <w:r w:rsidR="00CD6D14" w:rsidRPr="00FC0D24">
        <w:rPr>
          <w:rFonts w:asciiTheme="majorBidi" w:hAnsiTheme="majorBidi" w:cstheme="majorBidi"/>
          <w:sz w:val="28"/>
          <w:szCs w:val="28"/>
          <w:shd w:val="clear" w:color="auto" w:fill="FFFFFF"/>
        </w:rPr>
        <w:t>shown to be probably</w:t>
      </w:r>
      <w:r w:rsidR="00F23141" w:rsidRPr="00FC0D24">
        <w:rPr>
          <w:rFonts w:asciiTheme="majorBidi" w:hAnsiTheme="majorBidi" w:cstheme="majorBidi"/>
          <w:sz w:val="28"/>
          <w:szCs w:val="28"/>
          <w:shd w:val="clear" w:color="auto" w:fill="FFFFFF"/>
        </w:rPr>
        <w:t xml:space="preserve"> forming disulfide bonds. Among them only six regions were evaluated to form disulfide bond</w:t>
      </w:r>
      <w:r w:rsidR="00CD6D14" w:rsidRPr="00FC0D24">
        <w:rPr>
          <w:rFonts w:asciiTheme="majorBidi" w:hAnsiTheme="majorBidi" w:cstheme="majorBidi"/>
          <w:sz w:val="28"/>
          <w:szCs w:val="28"/>
          <w:shd w:val="clear" w:color="auto" w:fill="FFFFFF"/>
        </w:rPr>
        <w:t>s</w:t>
      </w:r>
      <w:r w:rsidR="00F23141" w:rsidRPr="00FC0D24">
        <w:rPr>
          <w:rFonts w:asciiTheme="majorBidi" w:hAnsiTheme="majorBidi" w:cstheme="majorBidi"/>
          <w:sz w:val="28"/>
          <w:szCs w:val="28"/>
          <w:shd w:val="clear" w:color="auto" w:fill="FFFFFF"/>
        </w:rPr>
        <w:t xml:space="preserve"> </w:t>
      </w:r>
      <w:r w:rsidR="00F23141" w:rsidRPr="00286DDE">
        <w:rPr>
          <w:rFonts w:asciiTheme="majorBidi" w:hAnsiTheme="majorBidi" w:cstheme="majorBidi"/>
          <w:sz w:val="28"/>
          <w:szCs w:val="28"/>
          <w:highlight w:val="yellow"/>
          <w:shd w:val="clear" w:color="auto" w:fill="FFFFFF"/>
        </w:rPr>
        <w:t xml:space="preserve">based on the chi3 residue screening (between −87 and +97), B-factor value (ranged 6.950–17.410) and energy value less than </w:t>
      </w:r>
      <w:r w:rsidR="00505775" w:rsidRPr="00286DDE">
        <w:rPr>
          <w:rFonts w:asciiTheme="majorBidi" w:hAnsiTheme="majorBidi" w:cstheme="majorBidi"/>
          <w:sz w:val="28"/>
          <w:szCs w:val="28"/>
          <w:highlight w:val="yellow"/>
          <w:shd w:val="clear" w:color="auto" w:fill="FFFFFF"/>
        </w:rPr>
        <w:t>3</w:t>
      </w:r>
      <w:r w:rsidR="00F23141" w:rsidRPr="00286DDE">
        <w:rPr>
          <w:rFonts w:asciiTheme="majorBidi" w:hAnsiTheme="majorBidi" w:cstheme="majorBidi"/>
          <w:sz w:val="28"/>
          <w:szCs w:val="28"/>
          <w:highlight w:val="yellow"/>
          <w:shd w:val="clear" w:color="auto" w:fill="FFFFFF"/>
        </w:rPr>
        <w:t>.5</w:t>
      </w:r>
      <w:r w:rsidR="00F23141" w:rsidRPr="00FC0D24">
        <w:rPr>
          <w:rFonts w:asciiTheme="majorBidi" w:hAnsiTheme="majorBidi" w:cstheme="majorBidi"/>
          <w:sz w:val="28"/>
          <w:szCs w:val="28"/>
          <w:shd w:val="clear" w:color="auto" w:fill="FFFFFF"/>
        </w:rPr>
        <w:t>. These six residues were replaced by cysteine residues. The</w:t>
      </w:r>
      <w:r w:rsidR="00EF5D19" w:rsidRPr="00FC0D24">
        <w:rPr>
          <w:rFonts w:asciiTheme="majorBidi" w:hAnsiTheme="majorBidi" w:cstheme="majorBidi"/>
          <w:sz w:val="28"/>
          <w:szCs w:val="28"/>
          <w:shd w:val="clear" w:color="auto" w:fill="FFFFFF"/>
        </w:rPr>
        <w:t>se</w:t>
      </w:r>
      <w:r w:rsidR="00F23141" w:rsidRPr="00FC0D24">
        <w:rPr>
          <w:rFonts w:asciiTheme="majorBidi" w:hAnsiTheme="majorBidi" w:cstheme="majorBidi"/>
          <w:sz w:val="28"/>
          <w:szCs w:val="28"/>
          <w:shd w:val="clear" w:color="auto" w:fill="FFFFFF"/>
        </w:rPr>
        <w:t xml:space="preserve"> six</w:t>
      </w:r>
      <w:r w:rsidR="00BD0179" w:rsidRPr="00FC0D24">
        <w:rPr>
          <w:rFonts w:asciiTheme="majorBidi" w:hAnsiTheme="majorBidi" w:cstheme="majorBidi"/>
          <w:sz w:val="28"/>
          <w:szCs w:val="28"/>
          <w:shd w:val="clear" w:color="auto" w:fill="FFFFFF"/>
        </w:rPr>
        <w:t xml:space="preserve"> residue pairs were ALA</w:t>
      </w:r>
      <w:r w:rsidR="00BD0179" w:rsidRPr="00FC0D24">
        <w:rPr>
          <w:rFonts w:asciiTheme="majorBidi" w:hAnsiTheme="majorBidi" w:cstheme="majorBidi"/>
          <w:sz w:val="28"/>
          <w:szCs w:val="28"/>
          <w:shd w:val="clear" w:color="auto" w:fill="FFFFFF"/>
          <w:vertAlign w:val="subscript"/>
        </w:rPr>
        <w:t>540</w:t>
      </w:r>
      <w:r w:rsidR="00BD0179" w:rsidRPr="00FC0D24">
        <w:rPr>
          <w:rFonts w:asciiTheme="majorBidi" w:hAnsiTheme="majorBidi" w:cstheme="majorBidi"/>
          <w:sz w:val="28"/>
          <w:szCs w:val="28"/>
          <w:shd w:val="clear" w:color="auto" w:fill="FFFFFF"/>
        </w:rPr>
        <w:t>-GLU</w:t>
      </w:r>
      <w:r w:rsidR="00BD0179" w:rsidRPr="00FC0D24">
        <w:rPr>
          <w:rFonts w:asciiTheme="majorBidi" w:hAnsiTheme="majorBidi" w:cstheme="majorBidi"/>
          <w:sz w:val="28"/>
          <w:szCs w:val="28"/>
          <w:shd w:val="clear" w:color="auto" w:fill="FFFFFF"/>
          <w:vertAlign w:val="subscript"/>
        </w:rPr>
        <w:t>592</w:t>
      </w:r>
      <w:r w:rsidR="00BD0179" w:rsidRPr="00FC0D24">
        <w:rPr>
          <w:rFonts w:asciiTheme="majorBidi" w:hAnsiTheme="majorBidi" w:cstheme="majorBidi"/>
          <w:sz w:val="28"/>
          <w:szCs w:val="28"/>
          <w:shd w:val="clear" w:color="auto" w:fill="FFFFFF"/>
        </w:rPr>
        <w:t>; ASN</w:t>
      </w:r>
      <w:r w:rsidR="00BD0179" w:rsidRPr="00FC0D24">
        <w:rPr>
          <w:rFonts w:asciiTheme="majorBidi" w:hAnsiTheme="majorBidi" w:cstheme="majorBidi"/>
          <w:sz w:val="28"/>
          <w:szCs w:val="28"/>
          <w:shd w:val="clear" w:color="auto" w:fill="FFFFFF"/>
          <w:vertAlign w:val="subscript"/>
        </w:rPr>
        <w:t>281</w:t>
      </w:r>
      <w:r w:rsidR="00BD0179" w:rsidRPr="00FC0D24">
        <w:rPr>
          <w:rFonts w:asciiTheme="majorBidi" w:hAnsiTheme="majorBidi" w:cstheme="majorBidi"/>
          <w:sz w:val="28"/>
          <w:szCs w:val="28"/>
          <w:shd w:val="clear" w:color="auto" w:fill="FFFFFF"/>
        </w:rPr>
        <w:t>-GLY</w:t>
      </w:r>
      <w:r w:rsidR="00BD0179" w:rsidRPr="00FC0D24">
        <w:rPr>
          <w:rFonts w:asciiTheme="majorBidi" w:hAnsiTheme="majorBidi" w:cstheme="majorBidi"/>
          <w:sz w:val="28"/>
          <w:szCs w:val="28"/>
          <w:shd w:val="clear" w:color="auto" w:fill="FFFFFF"/>
          <w:vertAlign w:val="subscript"/>
        </w:rPr>
        <w:t>340</w:t>
      </w:r>
      <w:r w:rsidR="00ED6AC2" w:rsidRPr="00FC0D24">
        <w:rPr>
          <w:rFonts w:asciiTheme="majorBidi" w:hAnsiTheme="majorBidi" w:cstheme="majorBidi"/>
          <w:sz w:val="28"/>
          <w:szCs w:val="28"/>
          <w:shd w:val="clear" w:color="auto" w:fill="FFFFFF"/>
        </w:rPr>
        <w:t>; ALA</w:t>
      </w:r>
      <w:r w:rsidR="00ED6AC2" w:rsidRPr="00FC0D24">
        <w:rPr>
          <w:rFonts w:asciiTheme="majorBidi" w:hAnsiTheme="majorBidi" w:cstheme="majorBidi"/>
          <w:sz w:val="28"/>
          <w:szCs w:val="28"/>
          <w:shd w:val="clear" w:color="auto" w:fill="FFFFFF"/>
          <w:vertAlign w:val="subscript"/>
        </w:rPr>
        <w:t>563</w:t>
      </w:r>
      <w:r w:rsidR="00ED6AC2" w:rsidRPr="00FC0D24">
        <w:rPr>
          <w:rFonts w:asciiTheme="majorBidi" w:hAnsiTheme="majorBidi" w:cstheme="majorBidi"/>
          <w:sz w:val="28"/>
          <w:szCs w:val="28"/>
          <w:shd w:val="clear" w:color="auto" w:fill="FFFFFF"/>
        </w:rPr>
        <w:t>-GLN</w:t>
      </w:r>
      <w:r w:rsidR="00ED6AC2" w:rsidRPr="00FC0D24">
        <w:rPr>
          <w:rFonts w:asciiTheme="majorBidi" w:hAnsiTheme="majorBidi" w:cstheme="majorBidi"/>
          <w:sz w:val="28"/>
          <w:szCs w:val="28"/>
          <w:shd w:val="clear" w:color="auto" w:fill="FFFFFF"/>
          <w:vertAlign w:val="subscript"/>
        </w:rPr>
        <w:t>122</w:t>
      </w:r>
      <w:r w:rsidR="00B837ED" w:rsidRPr="00FC0D24">
        <w:rPr>
          <w:rFonts w:asciiTheme="majorBidi" w:hAnsiTheme="majorBidi" w:cstheme="majorBidi"/>
          <w:sz w:val="28"/>
          <w:szCs w:val="28"/>
          <w:shd w:val="clear" w:color="auto" w:fill="FFFFFF"/>
        </w:rPr>
        <w:t xml:space="preserve">; </w:t>
      </w:r>
      <w:r w:rsidR="00257FD7" w:rsidRPr="00FC0D24">
        <w:rPr>
          <w:rFonts w:asciiTheme="majorBidi" w:hAnsiTheme="majorBidi" w:cstheme="majorBidi"/>
          <w:sz w:val="28"/>
          <w:szCs w:val="28"/>
          <w:shd w:val="clear" w:color="auto" w:fill="FFFFFF"/>
        </w:rPr>
        <w:t>GLY</w:t>
      </w:r>
      <w:r w:rsidR="00257FD7" w:rsidRPr="00FC0D24">
        <w:rPr>
          <w:rFonts w:asciiTheme="majorBidi" w:hAnsiTheme="majorBidi" w:cstheme="majorBidi"/>
          <w:sz w:val="28"/>
          <w:szCs w:val="28"/>
          <w:shd w:val="clear" w:color="auto" w:fill="FFFFFF"/>
          <w:vertAlign w:val="subscript"/>
        </w:rPr>
        <w:t>162</w:t>
      </w:r>
      <w:r w:rsidR="00F23141" w:rsidRPr="00FC0D24">
        <w:rPr>
          <w:rFonts w:asciiTheme="majorBidi" w:hAnsiTheme="majorBidi" w:cstheme="majorBidi"/>
          <w:sz w:val="28"/>
          <w:szCs w:val="28"/>
          <w:shd w:val="clear" w:color="auto" w:fill="FFFFFF"/>
        </w:rPr>
        <w:t>-</w:t>
      </w:r>
      <w:r w:rsidR="00257FD7" w:rsidRPr="00FC0D24">
        <w:rPr>
          <w:rFonts w:asciiTheme="majorBidi" w:hAnsiTheme="majorBidi" w:cstheme="majorBidi"/>
          <w:sz w:val="28"/>
          <w:szCs w:val="28"/>
          <w:shd w:val="clear" w:color="auto" w:fill="FFFFFF"/>
        </w:rPr>
        <w:t>ARG</w:t>
      </w:r>
      <w:r w:rsidR="00257FD7" w:rsidRPr="00FC0D24">
        <w:rPr>
          <w:rFonts w:asciiTheme="majorBidi" w:hAnsiTheme="majorBidi" w:cstheme="majorBidi"/>
          <w:sz w:val="28"/>
          <w:szCs w:val="28"/>
          <w:shd w:val="clear" w:color="auto" w:fill="FFFFFF"/>
          <w:vertAlign w:val="subscript"/>
        </w:rPr>
        <w:t>212</w:t>
      </w:r>
      <w:r w:rsidR="00257FD7" w:rsidRPr="00FC0D24">
        <w:rPr>
          <w:rFonts w:asciiTheme="majorBidi" w:hAnsiTheme="majorBidi" w:cstheme="majorBidi"/>
          <w:sz w:val="28"/>
          <w:szCs w:val="28"/>
          <w:shd w:val="clear" w:color="auto" w:fill="FFFFFF"/>
        </w:rPr>
        <w:t>; VAL</w:t>
      </w:r>
      <w:r w:rsidR="00257FD7" w:rsidRPr="00FC0D24">
        <w:rPr>
          <w:rFonts w:asciiTheme="majorBidi" w:hAnsiTheme="majorBidi" w:cstheme="majorBidi"/>
          <w:sz w:val="28"/>
          <w:szCs w:val="28"/>
          <w:shd w:val="clear" w:color="auto" w:fill="FFFFFF"/>
          <w:vertAlign w:val="subscript"/>
        </w:rPr>
        <w:t>193</w:t>
      </w:r>
      <w:r w:rsidR="00257FD7" w:rsidRPr="00FC0D24">
        <w:rPr>
          <w:rFonts w:asciiTheme="majorBidi" w:hAnsiTheme="majorBidi" w:cstheme="majorBidi"/>
          <w:sz w:val="28"/>
          <w:szCs w:val="28"/>
          <w:shd w:val="clear" w:color="auto" w:fill="FFFFFF"/>
        </w:rPr>
        <w:t>-GLY</w:t>
      </w:r>
      <w:r w:rsidR="00257FD7" w:rsidRPr="00FC0D24">
        <w:rPr>
          <w:rFonts w:asciiTheme="majorBidi" w:hAnsiTheme="majorBidi" w:cstheme="majorBidi"/>
          <w:sz w:val="28"/>
          <w:szCs w:val="28"/>
          <w:shd w:val="clear" w:color="auto" w:fill="FFFFFF"/>
          <w:vertAlign w:val="subscript"/>
        </w:rPr>
        <w:t>236</w:t>
      </w:r>
      <w:r w:rsidR="009323D0" w:rsidRPr="00FC0D24">
        <w:rPr>
          <w:rFonts w:asciiTheme="majorBidi" w:hAnsiTheme="majorBidi" w:cstheme="majorBidi"/>
          <w:sz w:val="28"/>
          <w:szCs w:val="28"/>
          <w:shd w:val="clear" w:color="auto" w:fill="FFFFFF"/>
        </w:rPr>
        <w:t xml:space="preserve"> and ARG</w:t>
      </w:r>
      <w:r w:rsidR="009323D0" w:rsidRPr="00FC0D24">
        <w:rPr>
          <w:rFonts w:asciiTheme="majorBidi" w:hAnsiTheme="majorBidi" w:cstheme="majorBidi"/>
          <w:sz w:val="28"/>
          <w:szCs w:val="28"/>
          <w:shd w:val="clear" w:color="auto" w:fill="FFFFFF"/>
          <w:vertAlign w:val="subscript"/>
        </w:rPr>
        <w:t>230</w:t>
      </w:r>
      <w:r w:rsidR="009323D0" w:rsidRPr="00FC0D24">
        <w:rPr>
          <w:rFonts w:asciiTheme="majorBidi" w:hAnsiTheme="majorBidi" w:cstheme="majorBidi"/>
          <w:sz w:val="28"/>
          <w:szCs w:val="28"/>
          <w:shd w:val="clear" w:color="auto" w:fill="FFFFFF"/>
        </w:rPr>
        <w:t>-SER</w:t>
      </w:r>
      <w:r w:rsidR="009323D0" w:rsidRPr="00FC0D24">
        <w:rPr>
          <w:rFonts w:asciiTheme="majorBidi" w:hAnsiTheme="majorBidi" w:cstheme="majorBidi"/>
          <w:sz w:val="28"/>
          <w:szCs w:val="28"/>
          <w:shd w:val="clear" w:color="auto" w:fill="FFFFFF"/>
          <w:vertAlign w:val="subscript"/>
        </w:rPr>
        <w:t>248</w:t>
      </w:r>
      <w:r w:rsidR="009E1803" w:rsidRPr="00FC0D24">
        <w:rPr>
          <w:rFonts w:asciiTheme="majorBidi" w:hAnsiTheme="majorBidi" w:cstheme="majorBidi"/>
          <w:sz w:val="28"/>
          <w:szCs w:val="28"/>
          <w:shd w:val="clear" w:color="auto" w:fill="FFFFFF"/>
        </w:rPr>
        <w:t xml:space="preserve"> (</w:t>
      </w:r>
      <w:r w:rsidR="00EE3108" w:rsidRPr="00FC0D24">
        <w:rPr>
          <w:rFonts w:asciiTheme="majorBidi" w:hAnsiTheme="majorBidi" w:cstheme="majorBidi"/>
          <w:sz w:val="28"/>
          <w:szCs w:val="28"/>
        </w:rPr>
        <w:t xml:space="preserve">Fig </w:t>
      </w:r>
      <w:r w:rsidR="00DA2D92" w:rsidRPr="00FC0D24">
        <w:rPr>
          <w:rFonts w:asciiTheme="majorBidi" w:hAnsiTheme="majorBidi" w:cstheme="majorBidi"/>
          <w:sz w:val="28"/>
          <w:szCs w:val="28"/>
          <w:shd w:val="clear" w:color="auto" w:fill="FFFFFF"/>
        </w:rPr>
        <w:t>5</w:t>
      </w:r>
      <w:r w:rsidR="00967135" w:rsidRPr="00FC0D24">
        <w:rPr>
          <w:rFonts w:asciiTheme="majorBidi" w:hAnsiTheme="majorBidi" w:cstheme="majorBidi"/>
          <w:sz w:val="28"/>
          <w:szCs w:val="28"/>
          <w:shd w:val="clear" w:color="auto" w:fill="FFFFFF"/>
        </w:rPr>
        <w:t>d</w:t>
      </w:r>
      <w:r w:rsidR="009E1803" w:rsidRPr="00FC0D24">
        <w:rPr>
          <w:rFonts w:asciiTheme="majorBidi" w:hAnsiTheme="majorBidi" w:cstheme="majorBidi"/>
          <w:sz w:val="28"/>
          <w:szCs w:val="28"/>
          <w:shd w:val="clear" w:color="auto" w:fill="FFFFFF"/>
        </w:rPr>
        <w:t>)</w:t>
      </w:r>
      <w:r w:rsidR="00F23141" w:rsidRPr="00FC0D24">
        <w:rPr>
          <w:rFonts w:asciiTheme="majorBidi" w:hAnsiTheme="majorBidi" w:cstheme="majorBidi"/>
          <w:sz w:val="28"/>
          <w:szCs w:val="28"/>
          <w:shd w:val="clear" w:color="auto" w:fill="FFFFFF"/>
        </w:rPr>
        <w:t>.</w:t>
      </w:r>
    </w:p>
    <w:p w14:paraId="676DEFE1" w14:textId="262E5D19" w:rsidR="00EE3108" w:rsidRPr="00FC0D24" w:rsidRDefault="00EE3108" w:rsidP="00E0728F">
      <w:pPr>
        <w:spacing w:after="0" w:line="240" w:lineRule="auto"/>
        <w:jc w:val="both"/>
        <w:rPr>
          <w:rFonts w:asciiTheme="majorBidi" w:hAnsiTheme="majorBidi" w:cstheme="majorBidi"/>
          <w:sz w:val="28"/>
          <w:szCs w:val="28"/>
          <w:shd w:val="clear" w:color="auto" w:fill="FFFFFF"/>
        </w:rPr>
      </w:pPr>
      <w:r w:rsidRPr="00FC0D24">
        <w:rPr>
          <w:rFonts w:asciiTheme="majorBidi" w:hAnsiTheme="majorBidi" w:cstheme="majorBidi"/>
          <w:sz w:val="24"/>
          <w:szCs w:val="24"/>
        </w:rPr>
        <w:t xml:space="preserve">Fig </w:t>
      </w:r>
      <w:r w:rsidR="00DA2D92" w:rsidRPr="00FC0D24">
        <w:rPr>
          <w:rFonts w:asciiTheme="majorBidi" w:hAnsiTheme="majorBidi" w:cstheme="majorBidi"/>
          <w:sz w:val="24"/>
          <w:szCs w:val="24"/>
        </w:rPr>
        <w:t>5:</w:t>
      </w:r>
      <w:r w:rsidR="00E0728F" w:rsidRPr="00FC0D24">
        <w:rPr>
          <w:rFonts w:asciiTheme="majorBidi" w:hAnsiTheme="majorBidi" w:cstheme="majorBidi"/>
          <w:sz w:val="24"/>
          <w:szCs w:val="24"/>
        </w:rPr>
        <w:t xml:space="preserve"> (a</w:t>
      </w:r>
      <w:r w:rsidRPr="00FC0D24">
        <w:rPr>
          <w:rFonts w:asciiTheme="majorBidi" w:hAnsiTheme="majorBidi" w:cstheme="majorBidi"/>
          <w:sz w:val="24"/>
          <w:szCs w:val="24"/>
        </w:rPr>
        <w:t xml:space="preserve">): </w:t>
      </w:r>
      <w:r w:rsidR="00E0728F" w:rsidRPr="00FC0D24">
        <w:rPr>
          <w:rFonts w:asciiTheme="majorBidi" w:hAnsiTheme="majorBidi" w:cstheme="majorBidi"/>
          <w:sz w:val="24"/>
          <w:szCs w:val="24"/>
        </w:rPr>
        <w:t xml:space="preserve">The deviation of the population average of the vaccine from the </w:t>
      </w:r>
      <w:r w:rsidR="00E0728F" w:rsidRPr="00FC0D24">
        <w:rPr>
          <w:rFonts w:asciiTheme="majorBidi" w:hAnsiTheme="majorBidi" w:cstheme="majorBidi"/>
          <w:sz w:val="24"/>
          <w:szCs w:val="24"/>
          <w:shd w:val="clear" w:color="auto" w:fill="FFFFFF"/>
        </w:rPr>
        <w:t>population average for the experimental dataset (</w:t>
      </w:r>
      <w:proofErr w:type="spellStart"/>
      <w:r w:rsidR="00E0728F" w:rsidRPr="00FC0D24">
        <w:rPr>
          <w:rFonts w:asciiTheme="majorBidi" w:hAnsiTheme="majorBidi" w:cstheme="majorBidi"/>
          <w:sz w:val="24"/>
          <w:szCs w:val="24"/>
          <w:shd w:val="clear" w:color="auto" w:fill="FFFFFF"/>
        </w:rPr>
        <w:t>PopAvrSol</w:t>
      </w:r>
      <w:proofErr w:type="spellEnd"/>
      <w:r w:rsidR="00E0728F" w:rsidRPr="00FC0D24">
        <w:rPr>
          <w:rFonts w:asciiTheme="majorBidi" w:hAnsiTheme="majorBidi" w:cstheme="majorBidi"/>
          <w:sz w:val="24"/>
          <w:szCs w:val="24"/>
          <w:shd w:val="clear" w:color="auto" w:fill="FFFFFF"/>
        </w:rPr>
        <w:t>)</w:t>
      </w:r>
      <w:r w:rsidR="00E0728F" w:rsidRPr="00FC0D24">
        <w:rPr>
          <w:rFonts w:asciiTheme="majorBidi" w:hAnsiTheme="majorBidi" w:cstheme="majorBidi"/>
          <w:sz w:val="24"/>
          <w:szCs w:val="24"/>
        </w:rPr>
        <w:t xml:space="preserve"> as well as the windowed charge score and the windowed fold propensity per amino acid of the vaccine. </w:t>
      </w:r>
      <w:r w:rsidR="00D16D24" w:rsidRPr="00FC0D24">
        <w:rPr>
          <w:rFonts w:asciiTheme="majorBidi" w:hAnsiTheme="majorBidi" w:cstheme="majorBidi"/>
          <w:sz w:val="24"/>
          <w:szCs w:val="24"/>
        </w:rPr>
        <w:t xml:space="preserve">(b): </w:t>
      </w:r>
      <w:r w:rsidRPr="00FC0D24">
        <w:rPr>
          <w:rFonts w:asciiTheme="majorBidi" w:hAnsiTheme="majorBidi" w:cstheme="majorBidi"/>
          <w:sz w:val="24"/>
          <w:szCs w:val="24"/>
        </w:rPr>
        <w:t>Solubility of the vaccin</w:t>
      </w:r>
      <w:r w:rsidR="00DA2D92" w:rsidRPr="00FC0D24">
        <w:rPr>
          <w:rFonts w:asciiTheme="majorBidi" w:hAnsiTheme="majorBidi" w:cstheme="majorBidi"/>
          <w:sz w:val="24"/>
          <w:szCs w:val="24"/>
        </w:rPr>
        <w:t xml:space="preserve">e construct </w:t>
      </w:r>
      <w:r w:rsidRPr="00FC0D24">
        <w:rPr>
          <w:rFonts w:asciiTheme="majorBidi" w:hAnsiTheme="majorBidi" w:cstheme="majorBidi"/>
          <w:sz w:val="24"/>
          <w:szCs w:val="24"/>
        </w:rPr>
        <w:t xml:space="preserve">was 0.580 compared to 0.45 of the </w:t>
      </w:r>
      <w:r w:rsidRPr="00FC0D24">
        <w:rPr>
          <w:rFonts w:asciiTheme="majorBidi" w:hAnsiTheme="majorBidi" w:cstheme="majorBidi"/>
          <w:i/>
          <w:iCs/>
          <w:sz w:val="24"/>
          <w:szCs w:val="24"/>
        </w:rPr>
        <w:t>E. coli</w:t>
      </w:r>
      <w:r w:rsidR="00D16D24" w:rsidRPr="00FC0D24">
        <w:rPr>
          <w:rFonts w:asciiTheme="majorBidi" w:hAnsiTheme="majorBidi" w:cstheme="majorBidi"/>
          <w:sz w:val="24"/>
          <w:szCs w:val="24"/>
        </w:rPr>
        <w:t>. (c</w:t>
      </w:r>
      <w:r w:rsidRPr="00FC0D24">
        <w:rPr>
          <w:rFonts w:asciiTheme="majorBidi" w:hAnsiTheme="majorBidi" w:cstheme="majorBidi"/>
          <w:sz w:val="24"/>
          <w:szCs w:val="24"/>
        </w:rPr>
        <w:t>) The stability of the vaccine construct before engineering of the disulf</w:t>
      </w:r>
      <w:r w:rsidR="00D16D24" w:rsidRPr="00FC0D24">
        <w:rPr>
          <w:rFonts w:asciiTheme="majorBidi" w:hAnsiTheme="majorBidi" w:cstheme="majorBidi"/>
          <w:sz w:val="24"/>
          <w:szCs w:val="24"/>
        </w:rPr>
        <w:t>ide bonds (original form) and (d</w:t>
      </w:r>
      <w:r w:rsidRPr="00FC0D24">
        <w:rPr>
          <w:rFonts w:asciiTheme="majorBidi" w:hAnsiTheme="majorBidi" w:cstheme="majorBidi"/>
          <w:sz w:val="24"/>
          <w:szCs w:val="24"/>
        </w:rPr>
        <w:t>): the mutant form, with six disulfide bonds (golden</w:t>
      </w:r>
      <w:r w:rsidR="00D16D24" w:rsidRPr="00FC0D24">
        <w:rPr>
          <w:rFonts w:asciiTheme="majorBidi" w:hAnsiTheme="majorBidi" w:cstheme="majorBidi"/>
          <w:sz w:val="24"/>
          <w:szCs w:val="24"/>
        </w:rPr>
        <w:t xml:space="preserve"> sticks)</w:t>
      </w:r>
      <w:r w:rsidRPr="00FC0D24">
        <w:rPr>
          <w:rFonts w:asciiTheme="majorBidi" w:hAnsiTheme="majorBidi" w:cstheme="majorBidi"/>
          <w:sz w:val="24"/>
          <w:szCs w:val="24"/>
        </w:rPr>
        <w:t>.</w:t>
      </w:r>
    </w:p>
    <w:p w14:paraId="567155A1" w14:textId="77777777" w:rsidR="00FC0D24" w:rsidRDefault="00FC0D24" w:rsidP="001565EB">
      <w:pPr>
        <w:spacing w:line="360" w:lineRule="auto"/>
        <w:jc w:val="both"/>
        <w:rPr>
          <w:rFonts w:asciiTheme="majorBidi" w:hAnsiTheme="majorBidi" w:cstheme="majorBidi"/>
          <w:b/>
          <w:bCs/>
          <w:sz w:val="28"/>
          <w:szCs w:val="28"/>
          <w:shd w:val="clear" w:color="auto" w:fill="FFFFFF"/>
        </w:rPr>
      </w:pPr>
    </w:p>
    <w:p w14:paraId="0ABC88D0" w14:textId="35DEA0C3" w:rsidR="001565EB" w:rsidRPr="005C6EC6" w:rsidRDefault="00897D0E" w:rsidP="001565EB">
      <w:pPr>
        <w:spacing w:line="360" w:lineRule="auto"/>
        <w:jc w:val="both"/>
        <w:rPr>
          <w:rFonts w:asciiTheme="majorBidi" w:hAnsiTheme="majorBidi" w:cstheme="majorBidi"/>
          <w:b/>
          <w:bCs/>
          <w:sz w:val="28"/>
          <w:szCs w:val="28"/>
          <w:shd w:val="clear" w:color="auto" w:fill="FFFFFF"/>
        </w:rPr>
      </w:pPr>
      <w:r w:rsidRPr="005C6EC6">
        <w:rPr>
          <w:rFonts w:asciiTheme="majorBidi" w:hAnsiTheme="majorBidi" w:cstheme="majorBidi"/>
          <w:b/>
          <w:bCs/>
          <w:sz w:val="28"/>
          <w:szCs w:val="28"/>
          <w:shd w:val="clear" w:color="auto" w:fill="FFFFFF"/>
        </w:rPr>
        <w:t>3.13</w:t>
      </w:r>
      <w:r w:rsidR="00C45049" w:rsidRPr="005C6EC6">
        <w:rPr>
          <w:rFonts w:asciiTheme="majorBidi" w:hAnsiTheme="majorBidi" w:cstheme="majorBidi"/>
          <w:b/>
          <w:bCs/>
          <w:sz w:val="28"/>
          <w:szCs w:val="28"/>
          <w:shd w:val="clear" w:color="auto" w:fill="FFFFFF"/>
        </w:rPr>
        <w:t xml:space="preserve"> </w:t>
      </w:r>
      <w:r w:rsidR="001565EB" w:rsidRPr="005C6EC6">
        <w:rPr>
          <w:rFonts w:asciiTheme="majorBidi" w:hAnsiTheme="majorBidi" w:cstheme="majorBidi"/>
          <w:b/>
          <w:bCs/>
          <w:sz w:val="28"/>
          <w:szCs w:val="28"/>
          <w:shd w:val="clear" w:color="auto" w:fill="FFFFFF"/>
        </w:rPr>
        <w:t xml:space="preserve">Immune simulation </w:t>
      </w:r>
    </w:p>
    <w:p w14:paraId="51F7E3ED" w14:textId="3060FC8A" w:rsidR="00F84245" w:rsidRPr="005C6EC6" w:rsidRDefault="00505775" w:rsidP="00F84245">
      <w:pPr>
        <w:spacing w:line="360" w:lineRule="auto"/>
        <w:jc w:val="both"/>
        <w:rPr>
          <w:rFonts w:asciiTheme="majorBidi" w:hAnsiTheme="majorBidi" w:cstheme="majorBidi"/>
          <w:sz w:val="28"/>
          <w:szCs w:val="28"/>
        </w:rPr>
      </w:pPr>
      <w:r w:rsidRPr="005C6EC6">
        <w:rPr>
          <w:rFonts w:asciiTheme="majorBidi" w:hAnsiTheme="majorBidi" w:cstheme="majorBidi"/>
          <w:sz w:val="28"/>
          <w:szCs w:val="28"/>
        </w:rPr>
        <w:t>In the immune simulation, the obtained immunological simulation results were matching the real immune responses. This was demonstrated by a discernible rise in the antigens concentration and a corresponding decrease in the primary, secondary, and</w:t>
      </w:r>
      <w:r w:rsidR="00C21833" w:rsidRPr="005C6EC6">
        <w:rPr>
          <w:rFonts w:asciiTheme="majorBidi" w:hAnsiTheme="majorBidi" w:cstheme="majorBidi"/>
          <w:sz w:val="28"/>
          <w:szCs w:val="28"/>
        </w:rPr>
        <w:t xml:space="preserve"> tertiary immune responses (Fig</w:t>
      </w:r>
      <w:r w:rsidR="00862949" w:rsidRPr="005C6EC6">
        <w:rPr>
          <w:rFonts w:asciiTheme="majorBidi" w:hAnsiTheme="majorBidi" w:cstheme="majorBidi"/>
          <w:sz w:val="28"/>
          <w:szCs w:val="28"/>
        </w:rPr>
        <w:t xml:space="preserve"> 6</w:t>
      </w:r>
      <w:r w:rsidRPr="005C6EC6">
        <w:rPr>
          <w:rFonts w:asciiTheme="majorBidi" w:hAnsiTheme="majorBidi" w:cstheme="majorBidi"/>
          <w:sz w:val="28"/>
          <w:szCs w:val="28"/>
        </w:rPr>
        <w:t>a)</w:t>
      </w:r>
      <w:r w:rsidR="001565EB" w:rsidRPr="005C6EC6">
        <w:rPr>
          <w:rFonts w:asciiTheme="majorBidi" w:hAnsiTheme="majorBidi" w:cstheme="majorBidi"/>
          <w:sz w:val="28"/>
          <w:szCs w:val="28"/>
          <w:shd w:val="clear" w:color="auto" w:fill="FFFFFF"/>
        </w:rPr>
        <w:t xml:space="preserve">. </w:t>
      </w:r>
      <w:r w:rsidRPr="005C6EC6">
        <w:rPr>
          <w:rFonts w:asciiTheme="majorBidi" w:hAnsiTheme="majorBidi" w:cstheme="majorBidi"/>
          <w:sz w:val="28"/>
          <w:szCs w:val="28"/>
          <w:shd w:val="clear" w:color="auto" w:fill="FFFFFF"/>
        </w:rPr>
        <w:t>A</w:t>
      </w:r>
      <w:r w:rsidR="009607CA" w:rsidRPr="005C6EC6">
        <w:rPr>
          <w:rFonts w:asciiTheme="majorBidi" w:hAnsiTheme="majorBidi" w:cstheme="majorBidi"/>
          <w:sz w:val="28"/>
          <w:szCs w:val="28"/>
          <w:shd w:val="clear" w:color="auto" w:fill="FFFFFF"/>
        </w:rPr>
        <w:t>lso</w:t>
      </w:r>
      <w:r w:rsidRPr="005C6EC6">
        <w:rPr>
          <w:rFonts w:asciiTheme="majorBidi" w:hAnsiTheme="majorBidi" w:cstheme="majorBidi"/>
          <w:sz w:val="28"/>
          <w:szCs w:val="28"/>
          <w:shd w:val="clear" w:color="auto" w:fill="FFFFFF"/>
        </w:rPr>
        <w:t xml:space="preserve"> the level of cytokines and interleukins (</w:t>
      </w:r>
      <w:r w:rsidR="009607CA" w:rsidRPr="005C6EC6">
        <w:rPr>
          <w:rFonts w:asciiTheme="majorBidi" w:hAnsiTheme="majorBidi" w:cstheme="majorBidi"/>
          <w:sz w:val="28"/>
          <w:szCs w:val="28"/>
          <w:shd w:val="clear" w:color="auto" w:fill="FFFFFF"/>
        </w:rPr>
        <w:t>IL</w:t>
      </w:r>
      <w:r w:rsidRPr="005C6EC6">
        <w:rPr>
          <w:rFonts w:asciiTheme="majorBidi" w:hAnsiTheme="majorBidi" w:cstheme="majorBidi"/>
          <w:sz w:val="28"/>
          <w:szCs w:val="28"/>
          <w:shd w:val="clear" w:color="auto" w:fill="FFFFFF"/>
        </w:rPr>
        <w:t>)</w:t>
      </w:r>
      <w:r w:rsidR="009607CA" w:rsidRPr="005C6EC6">
        <w:rPr>
          <w:rFonts w:asciiTheme="majorBidi" w:hAnsiTheme="majorBidi" w:cstheme="majorBidi"/>
          <w:sz w:val="28"/>
          <w:szCs w:val="28"/>
          <w:shd w:val="clear" w:color="auto" w:fill="FFFFFF"/>
        </w:rPr>
        <w:t>, mainly IL-2,</w:t>
      </w:r>
      <w:r w:rsidRPr="005C6EC6">
        <w:rPr>
          <w:rFonts w:asciiTheme="majorBidi" w:hAnsiTheme="majorBidi" w:cstheme="majorBidi"/>
          <w:sz w:val="28"/>
          <w:szCs w:val="28"/>
          <w:shd w:val="clear" w:color="auto" w:fill="FFFFFF"/>
        </w:rPr>
        <w:t xml:space="preserve"> was</w:t>
      </w:r>
      <w:r w:rsidR="009607CA" w:rsidRPr="005C6EC6">
        <w:rPr>
          <w:rFonts w:asciiTheme="majorBidi" w:hAnsiTheme="majorBidi" w:cstheme="majorBidi"/>
          <w:sz w:val="28"/>
          <w:szCs w:val="28"/>
          <w:shd w:val="clear" w:color="auto" w:fill="FFFFFF"/>
        </w:rPr>
        <w:t xml:space="preserve"> compatible with the Simpson index</w:t>
      </w:r>
      <w:r w:rsidR="00FC5FB6" w:rsidRPr="005C6EC6">
        <w:rPr>
          <w:rFonts w:asciiTheme="majorBidi" w:hAnsiTheme="majorBidi" w:cstheme="majorBidi"/>
          <w:sz w:val="28"/>
          <w:szCs w:val="28"/>
          <w:shd w:val="clear" w:color="auto" w:fill="FFFFFF"/>
        </w:rPr>
        <w:t xml:space="preserve"> </w:t>
      </w:r>
      <w:r w:rsidR="009607CA" w:rsidRPr="005C6EC6">
        <w:rPr>
          <w:rFonts w:asciiTheme="majorBidi" w:hAnsiTheme="majorBidi" w:cstheme="majorBidi"/>
          <w:sz w:val="28"/>
          <w:szCs w:val="28"/>
          <w:shd w:val="clear" w:color="auto" w:fill="FFFFFF"/>
        </w:rPr>
        <w:t>(</w:t>
      </w:r>
      <w:r w:rsidR="00FC5FB6" w:rsidRPr="005C6EC6">
        <w:rPr>
          <w:rFonts w:asciiTheme="majorBidi" w:hAnsiTheme="majorBidi" w:cstheme="majorBidi"/>
          <w:sz w:val="28"/>
          <w:szCs w:val="28"/>
          <w:shd w:val="clear" w:color="auto" w:fill="FFFFFF"/>
        </w:rPr>
        <w:t>D)</w:t>
      </w:r>
      <w:r w:rsidR="00BE7D93" w:rsidRPr="005C6EC6">
        <w:rPr>
          <w:rFonts w:asciiTheme="majorBidi" w:hAnsiTheme="majorBidi" w:cstheme="majorBidi"/>
          <w:sz w:val="28"/>
          <w:szCs w:val="28"/>
          <w:shd w:val="clear" w:color="auto" w:fill="FFFFFF"/>
        </w:rPr>
        <w:t xml:space="preserve"> (</w:t>
      </w:r>
      <w:r w:rsidR="00C21833" w:rsidRPr="005C6EC6">
        <w:rPr>
          <w:rFonts w:asciiTheme="majorBidi" w:hAnsiTheme="majorBidi" w:cstheme="majorBidi"/>
          <w:sz w:val="28"/>
          <w:szCs w:val="28"/>
        </w:rPr>
        <w:t xml:space="preserve">Fig </w:t>
      </w:r>
      <w:r w:rsidR="00862949" w:rsidRPr="005C6EC6">
        <w:rPr>
          <w:rFonts w:asciiTheme="majorBidi" w:hAnsiTheme="majorBidi" w:cstheme="majorBidi"/>
          <w:sz w:val="28"/>
          <w:szCs w:val="28"/>
          <w:shd w:val="clear" w:color="auto" w:fill="FFFFFF"/>
        </w:rPr>
        <w:t>6</w:t>
      </w:r>
      <w:r w:rsidR="004116FB" w:rsidRPr="005C6EC6">
        <w:rPr>
          <w:rFonts w:asciiTheme="majorBidi" w:hAnsiTheme="majorBidi" w:cstheme="majorBidi"/>
          <w:sz w:val="28"/>
          <w:szCs w:val="28"/>
          <w:shd w:val="clear" w:color="auto" w:fill="FFFFFF"/>
        </w:rPr>
        <w:t>b</w:t>
      </w:r>
      <w:r w:rsidR="00BE7D93" w:rsidRPr="005C6EC6">
        <w:rPr>
          <w:rFonts w:asciiTheme="majorBidi" w:hAnsiTheme="majorBidi" w:cstheme="majorBidi"/>
          <w:sz w:val="28"/>
          <w:szCs w:val="28"/>
          <w:shd w:val="clear" w:color="auto" w:fill="FFFFFF"/>
        </w:rPr>
        <w:t>)</w:t>
      </w:r>
      <w:r w:rsidR="00FC5FB6" w:rsidRPr="005C6EC6">
        <w:rPr>
          <w:rFonts w:asciiTheme="majorBidi" w:hAnsiTheme="majorBidi" w:cstheme="majorBidi"/>
          <w:sz w:val="28"/>
          <w:szCs w:val="28"/>
          <w:shd w:val="clear" w:color="auto" w:fill="FFFFFF"/>
        </w:rPr>
        <w:t>.</w:t>
      </w:r>
      <w:r w:rsidR="009607CA" w:rsidRPr="005C6EC6">
        <w:rPr>
          <w:rFonts w:asciiTheme="majorBidi" w:hAnsiTheme="majorBidi" w:cstheme="majorBidi"/>
          <w:sz w:val="28"/>
          <w:szCs w:val="28"/>
          <w:shd w:val="clear" w:color="auto" w:fill="FFFFFF"/>
        </w:rPr>
        <w:t xml:space="preserve"> </w:t>
      </w:r>
      <w:r w:rsidR="009607CA" w:rsidRPr="005C6EC6">
        <w:rPr>
          <w:rFonts w:asciiTheme="majorBidi" w:hAnsiTheme="majorBidi" w:cstheme="majorBidi"/>
          <w:sz w:val="28"/>
          <w:szCs w:val="28"/>
        </w:rPr>
        <w:t xml:space="preserve">Along with leukocyte growth factor, the growing diversity measure over time is regarded as a risk indicator. As a </w:t>
      </w:r>
      <w:r w:rsidR="00E84990" w:rsidRPr="005C6EC6">
        <w:rPr>
          <w:rFonts w:asciiTheme="majorBidi" w:hAnsiTheme="majorBidi" w:cstheme="majorBidi"/>
          <w:sz w:val="28"/>
          <w:szCs w:val="28"/>
        </w:rPr>
        <w:t>result, diversity showed</w:t>
      </w:r>
      <w:r w:rsidR="009607CA" w:rsidRPr="005C6EC6">
        <w:rPr>
          <w:rFonts w:asciiTheme="majorBidi" w:hAnsiTheme="majorBidi" w:cstheme="majorBidi"/>
          <w:sz w:val="28"/>
          <w:szCs w:val="28"/>
        </w:rPr>
        <w:t xml:space="preserve"> </w:t>
      </w:r>
      <w:r w:rsidR="00E84990" w:rsidRPr="005C6EC6">
        <w:rPr>
          <w:rFonts w:asciiTheme="majorBidi" w:hAnsiTheme="majorBidi" w:cstheme="majorBidi"/>
          <w:sz w:val="28"/>
          <w:szCs w:val="28"/>
        </w:rPr>
        <w:t>decreasing</w:t>
      </w:r>
      <w:r w:rsidR="009607CA" w:rsidRPr="005C6EC6">
        <w:rPr>
          <w:rFonts w:asciiTheme="majorBidi" w:hAnsiTheme="majorBidi" w:cstheme="majorBidi"/>
          <w:sz w:val="28"/>
          <w:szCs w:val="28"/>
        </w:rPr>
        <w:t xml:space="preserve"> value.</w:t>
      </w:r>
      <w:r w:rsidR="009607CA" w:rsidRPr="005C6EC6">
        <w:rPr>
          <w:rFonts w:asciiTheme="majorBidi" w:hAnsiTheme="majorBidi" w:cstheme="majorBidi"/>
          <w:sz w:val="28"/>
          <w:szCs w:val="28"/>
          <w:shd w:val="clear" w:color="auto" w:fill="FFFFFF"/>
        </w:rPr>
        <w:t xml:space="preserve"> </w:t>
      </w:r>
      <w:r w:rsidR="00862949" w:rsidRPr="005C6EC6">
        <w:rPr>
          <w:rFonts w:asciiTheme="majorBidi" w:hAnsiTheme="majorBidi" w:cstheme="majorBidi"/>
          <w:sz w:val="28"/>
          <w:szCs w:val="28"/>
        </w:rPr>
        <w:lastRenderedPageBreak/>
        <w:t>Additionally, the</w:t>
      </w:r>
      <w:r w:rsidR="009607CA" w:rsidRPr="005C6EC6">
        <w:rPr>
          <w:rFonts w:asciiTheme="majorBidi" w:hAnsiTheme="majorBidi" w:cstheme="majorBidi"/>
          <w:sz w:val="28"/>
          <w:szCs w:val="28"/>
        </w:rPr>
        <w:t xml:space="preserve"> rise in </w:t>
      </w:r>
      <w:proofErr w:type="spellStart"/>
      <w:r w:rsidR="009607CA" w:rsidRPr="005C6EC6">
        <w:rPr>
          <w:rFonts w:asciiTheme="majorBidi" w:hAnsiTheme="majorBidi" w:cstheme="majorBidi"/>
          <w:sz w:val="28"/>
          <w:szCs w:val="28"/>
        </w:rPr>
        <w:t>IgM</w:t>
      </w:r>
      <w:proofErr w:type="spellEnd"/>
      <w:r w:rsidR="009607CA" w:rsidRPr="005C6EC6">
        <w:rPr>
          <w:rFonts w:asciiTheme="majorBidi" w:hAnsiTheme="majorBidi" w:cstheme="majorBidi"/>
          <w:sz w:val="28"/>
          <w:szCs w:val="28"/>
        </w:rPr>
        <w:t xml:space="preserve"> was a characteristic of the main reaction, whereas an increase in the B-cell population and the quantity of antibodies was a noticeable outcome of the second</w:t>
      </w:r>
      <w:r w:rsidR="00C21833" w:rsidRPr="005C6EC6">
        <w:rPr>
          <w:rFonts w:asciiTheme="majorBidi" w:hAnsiTheme="majorBidi" w:cstheme="majorBidi"/>
          <w:sz w:val="28"/>
          <w:szCs w:val="28"/>
        </w:rPr>
        <w:t xml:space="preserve">ary and tertiary responses (Fig </w:t>
      </w:r>
      <w:r w:rsidR="00862949" w:rsidRPr="005C6EC6">
        <w:rPr>
          <w:rFonts w:asciiTheme="majorBidi" w:hAnsiTheme="majorBidi" w:cstheme="majorBidi"/>
          <w:sz w:val="28"/>
          <w:szCs w:val="28"/>
        </w:rPr>
        <w:t>6</w:t>
      </w:r>
      <w:r w:rsidR="00F84245" w:rsidRPr="005C6EC6">
        <w:rPr>
          <w:rFonts w:asciiTheme="majorBidi" w:hAnsiTheme="majorBidi" w:cstheme="majorBidi"/>
          <w:sz w:val="28"/>
          <w:szCs w:val="28"/>
        </w:rPr>
        <w:t>c). This demonstrated how immunological memory was formed and how the antigen was quickly eliminated after new exposures</w:t>
      </w:r>
      <w:r w:rsidR="00F84245" w:rsidRPr="005C6EC6">
        <w:rPr>
          <w:rFonts w:asciiTheme="majorBidi" w:hAnsiTheme="majorBidi" w:cstheme="majorBidi"/>
          <w:sz w:val="28"/>
          <w:szCs w:val="28"/>
          <w:shd w:val="clear" w:color="auto" w:fill="FFFFFF"/>
        </w:rPr>
        <w:t xml:space="preserve">. </w:t>
      </w:r>
      <w:r w:rsidR="00F84245" w:rsidRPr="005C6EC6">
        <w:rPr>
          <w:rFonts w:asciiTheme="majorBidi" w:hAnsiTheme="majorBidi" w:cstheme="majorBidi"/>
          <w:sz w:val="28"/>
          <w:szCs w:val="28"/>
        </w:rPr>
        <w:t>Additionally, high response levels were see</w:t>
      </w:r>
      <w:r w:rsidR="00862949" w:rsidRPr="005C6EC6">
        <w:rPr>
          <w:rFonts w:asciiTheme="majorBidi" w:hAnsiTheme="majorBidi" w:cstheme="majorBidi"/>
          <w:sz w:val="28"/>
          <w:szCs w:val="28"/>
        </w:rPr>
        <w:t>n in the T-cytotoxic (TC) (Fig 6</w:t>
      </w:r>
      <w:r w:rsidR="00F84245" w:rsidRPr="005C6EC6">
        <w:rPr>
          <w:rFonts w:asciiTheme="majorBidi" w:hAnsiTheme="majorBidi" w:cstheme="majorBidi"/>
          <w:sz w:val="28"/>
          <w:szCs w:val="28"/>
        </w:rPr>
        <w:t>d) and T-helper (TH) (Fig</w:t>
      </w:r>
      <w:r w:rsidR="00862949" w:rsidRPr="005C6EC6">
        <w:rPr>
          <w:rFonts w:asciiTheme="majorBidi" w:hAnsiTheme="majorBidi" w:cstheme="majorBidi"/>
          <w:sz w:val="28"/>
          <w:szCs w:val="28"/>
        </w:rPr>
        <w:t xml:space="preserve"> 6</w:t>
      </w:r>
      <w:r w:rsidR="00F84245" w:rsidRPr="005C6EC6">
        <w:rPr>
          <w:rFonts w:asciiTheme="majorBidi" w:hAnsiTheme="majorBidi" w:cstheme="majorBidi"/>
          <w:sz w:val="28"/>
          <w:szCs w:val="28"/>
        </w:rPr>
        <w:t xml:space="preserve">e) </w:t>
      </w:r>
      <w:r w:rsidRPr="005C6EC6">
        <w:rPr>
          <w:rFonts w:asciiTheme="majorBidi" w:hAnsiTheme="majorBidi" w:cstheme="majorBidi"/>
          <w:sz w:val="28"/>
          <w:szCs w:val="28"/>
        </w:rPr>
        <w:t>lymphocyte populations, which corresponded with the establishment of memory. Throughout the exposure, the natural kille</w:t>
      </w:r>
      <w:r w:rsidR="00F84245" w:rsidRPr="005C6EC6">
        <w:rPr>
          <w:rFonts w:asciiTheme="majorBidi" w:hAnsiTheme="majorBidi" w:cstheme="majorBidi"/>
          <w:sz w:val="28"/>
          <w:szCs w:val="28"/>
        </w:rPr>
        <w:t xml:space="preserve">r cell count remained high (Fig </w:t>
      </w:r>
      <w:r w:rsidR="00862949" w:rsidRPr="005C6EC6">
        <w:rPr>
          <w:rFonts w:asciiTheme="majorBidi" w:hAnsiTheme="majorBidi" w:cstheme="majorBidi"/>
          <w:sz w:val="28"/>
          <w:szCs w:val="28"/>
        </w:rPr>
        <w:t>6</w:t>
      </w:r>
      <w:r w:rsidRPr="005C6EC6">
        <w:rPr>
          <w:rFonts w:asciiTheme="majorBidi" w:hAnsiTheme="majorBidi" w:cstheme="majorBidi"/>
          <w:sz w:val="28"/>
          <w:szCs w:val="28"/>
        </w:rPr>
        <w:t>f).</w:t>
      </w:r>
    </w:p>
    <w:p w14:paraId="6EF2BEFC" w14:textId="32D656F0" w:rsidR="00AA7451" w:rsidRPr="005C6EC6" w:rsidRDefault="00F84245" w:rsidP="00862949">
      <w:pPr>
        <w:spacing w:after="0" w:line="240" w:lineRule="auto"/>
        <w:jc w:val="both"/>
      </w:pPr>
      <w:r w:rsidRPr="005C6EC6">
        <w:rPr>
          <w:rFonts w:asciiTheme="majorBidi" w:hAnsiTheme="majorBidi" w:cstheme="majorBidi"/>
          <w:sz w:val="24"/>
          <w:szCs w:val="24"/>
        </w:rPr>
        <w:t xml:space="preserve">Fig </w:t>
      </w:r>
      <w:r w:rsidR="00862949" w:rsidRPr="005C6EC6">
        <w:rPr>
          <w:rFonts w:asciiTheme="majorBidi" w:hAnsiTheme="majorBidi" w:cstheme="majorBidi"/>
          <w:sz w:val="24"/>
          <w:szCs w:val="24"/>
        </w:rPr>
        <w:t>6</w:t>
      </w:r>
      <w:r w:rsidRPr="005C6EC6">
        <w:rPr>
          <w:rFonts w:asciiTheme="majorBidi" w:hAnsiTheme="majorBidi" w:cstheme="majorBidi"/>
          <w:sz w:val="24"/>
          <w:szCs w:val="24"/>
        </w:rPr>
        <w:t>. The immune simulation of the predicted vaccin</w:t>
      </w:r>
      <w:r w:rsidR="00532C65" w:rsidRPr="005C6EC6">
        <w:rPr>
          <w:rFonts w:asciiTheme="majorBidi" w:hAnsiTheme="majorBidi" w:cstheme="majorBidi"/>
          <w:sz w:val="24"/>
          <w:szCs w:val="24"/>
        </w:rPr>
        <w:t>e after the three injections. (</w:t>
      </w:r>
      <w:proofErr w:type="gramStart"/>
      <w:r w:rsidR="00532C65" w:rsidRPr="005C6EC6">
        <w:rPr>
          <w:rFonts w:asciiTheme="majorBidi" w:hAnsiTheme="majorBidi" w:cstheme="majorBidi"/>
          <w:sz w:val="24"/>
          <w:szCs w:val="24"/>
        </w:rPr>
        <w:t>a</w:t>
      </w:r>
      <w:proofErr w:type="gramEnd"/>
      <w:r w:rsidRPr="005C6EC6">
        <w:rPr>
          <w:rFonts w:asciiTheme="majorBidi" w:hAnsiTheme="majorBidi" w:cstheme="majorBidi"/>
          <w:sz w:val="24"/>
          <w:szCs w:val="24"/>
        </w:rPr>
        <w:t>): Antibodies production in response to antigen injections (antibodies were shown as different colored peaks and the antig</w:t>
      </w:r>
      <w:r w:rsidR="00532C65" w:rsidRPr="005C6EC6">
        <w:rPr>
          <w:rFonts w:asciiTheme="majorBidi" w:hAnsiTheme="majorBidi" w:cstheme="majorBidi"/>
          <w:sz w:val="24"/>
          <w:szCs w:val="24"/>
        </w:rPr>
        <w:t>en was shown in black color). (b</w:t>
      </w:r>
      <w:r w:rsidRPr="005C6EC6">
        <w:rPr>
          <w:rFonts w:asciiTheme="majorBidi" w:hAnsiTheme="majorBidi" w:cstheme="majorBidi"/>
          <w:sz w:val="24"/>
          <w:szCs w:val="24"/>
        </w:rPr>
        <w:t>): The induced cytokines secretion and the IL-2 level w</w:t>
      </w:r>
      <w:r w:rsidR="00532C65" w:rsidRPr="005C6EC6">
        <w:rPr>
          <w:rFonts w:asciiTheme="majorBidi" w:hAnsiTheme="majorBidi" w:cstheme="majorBidi"/>
          <w:sz w:val="24"/>
          <w:szCs w:val="24"/>
        </w:rPr>
        <w:t>ith the measure of diversity. (c</w:t>
      </w:r>
      <w:r w:rsidRPr="005C6EC6">
        <w:rPr>
          <w:rFonts w:asciiTheme="majorBidi" w:hAnsiTheme="majorBidi" w:cstheme="majorBidi"/>
          <w:sz w:val="24"/>
          <w:szCs w:val="24"/>
        </w:rPr>
        <w:t xml:space="preserve">): Showed the memory, not memory and the </w:t>
      </w:r>
      <w:proofErr w:type="spellStart"/>
      <w:r w:rsidRPr="005C6EC6">
        <w:rPr>
          <w:rFonts w:asciiTheme="majorBidi" w:hAnsiTheme="majorBidi" w:cstheme="majorBidi"/>
          <w:sz w:val="24"/>
          <w:szCs w:val="24"/>
        </w:rPr>
        <w:t>isotypes</w:t>
      </w:r>
      <w:proofErr w:type="spellEnd"/>
      <w:r w:rsidRPr="005C6EC6">
        <w:rPr>
          <w:rFonts w:asciiTheme="majorBidi" w:hAnsiTheme="majorBidi" w:cstheme="majorBidi"/>
          <w:sz w:val="24"/>
          <w:szCs w:val="24"/>
        </w:rPr>
        <w:t xml:space="preserve"> of B-cell populati</w:t>
      </w:r>
      <w:r w:rsidR="00532C65" w:rsidRPr="005C6EC6">
        <w:rPr>
          <w:rFonts w:asciiTheme="majorBidi" w:hAnsiTheme="majorBidi" w:cstheme="majorBidi"/>
          <w:sz w:val="24"/>
          <w:szCs w:val="24"/>
        </w:rPr>
        <w:t>ons. (d</w:t>
      </w:r>
      <w:r w:rsidRPr="005C6EC6">
        <w:rPr>
          <w:rFonts w:asciiTheme="majorBidi" w:hAnsiTheme="majorBidi" w:cstheme="majorBidi"/>
          <w:sz w:val="24"/>
          <w:szCs w:val="24"/>
        </w:rPr>
        <w:t>): Showed the active T-cyt</w:t>
      </w:r>
      <w:r w:rsidR="00532C65" w:rsidRPr="005C6EC6">
        <w:rPr>
          <w:rFonts w:asciiTheme="majorBidi" w:hAnsiTheme="majorBidi" w:cstheme="majorBidi"/>
          <w:sz w:val="24"/>
          <w:szCs w:val="24"/>
        </w:rPr>
        <w:t>otoxic (TC) cell populations. (e</w:t>
      </w:r>
      <w:r w:rsidRPr="005C6EC6">
        <w:rPr>
          <w:rFonts w:asciiTheme="majorBidi" w:hAnsiTheme="majorBidi" w:cstheme="majorBidi"/>
          <w:sz w:val="24"/>
          <w:szCs w:val="24"/>
        </w:rPr>
        <w:t>): Showed the active T-hel</w:t>
      </w:r>
      <w:r w:rsidR="00532C65" w:rsidRPr="005C6EC6">
        <w:rPr>
          <w:rFonts w:asciiTheme="majorBidi" w:hAnsiTheme="majorBidi" w:cstheme="majorBidi"/>
          <w:sz w:val="24"/>
          <w:szCs w:val="24"/>
        </w:rPr>
        <w:t>per (TH) cell populations. In (d, e</w:t>
      </w:r>
      <w:r w:rsidRPr="005C6EC6">
        <w:rPr>
          <w:rFonts w:asciiTheme="majorBidi" w:hAnsiTheme="majorBidi" w:cstheme="majorBidi"/>
          <w:sz w:val="24"/>
          <w:szCs w:val="24"/>
        </w:rPr>
        <w:t xml:space="preserve">): The resting state demonstrated the cells not provided with the antigen (vaccine). The </w:t>
      </w:r>
      <w:proofErr w:type="spellStart"/>
      <w:r w:rsidRPr="005C6EC6">
        <w:rPr>
          <w:rFonts w:asciiTheme="majorBidi" w:hAnsiTheme="majorBidi" w:cstheme="majorBidi"/>
          <w:sz w:val="24"/>
          <w:szCs w:val="24"/>
        </w:rPr>
        <w:t>anergic</w:t>
      </w:r>
      <w:proofErr w:type="spellEnd"/>
      <w:r w:rsidRPr="005C6EC6">
        <w:rPr>
          <w:rFonts w:asciiTheme="majorBidi" w:hAnsiTheme="majorBidi" w:cstheme="majorBidi"/>
          <w:sz w:val="24"/>
          <w:szCs w:val="24"/>
        </w:rPr>
        <w:t xml:space="preserve"> state demonstrated tolerance of the T-cells to the antig</w:t>
      </w:r>
      <w:r w:rsidR="00532C65" w:rsidRPr="005C6EC6">
        <w:rPr>
          <w:rFonts w:asciiTheme="majorBidi" w:hAnsiTheme="majorBidi" w:cstheme="majorBidi"/>
          <w:sz w:val="24"/>
          <w:szCs w:val="24"/>
        </w:rPr>
        <w:t>en due to repeated exposures. (f</w:t>
      </w:r>
      <w:r w:rsidRPr="005C6EC6">
        <w:rPr>
          <w:rFonts w:asciiTheme="majorBidi" w:hAnsiTheme="majorBidi" w:cstheme="majorBidi"/>
          <w:sz w:val="24"/>
          <w:szCs w:val="24"/>
        </w:rPr>
        <w:t>): Natural killer cell populations</w:t>
      </w:r>
    </w:p>
    <w:p w14:paraId="04E88FBF" w14:textId="77777777" w:rsidR="00862949" w:rsidRPr="005C6EC6" w:rsidRDefault="00862949" w:rsidP="00AA7451">
      <w:pPr>
        <w:spacing w:line="360" w:lineRule="auto"/>
        <w:jc w:val="both"/>
        <w:rPr>
          <w:rFonts w:asciiTheme="majorBidi" w:hAnsiTheme="majorBidi" w:cstheme="majorBidi"/>
          <w:b/>
          <w:bCs/>
          <w:color w:val="2A2A2A"/>
          <w:sz w:val="28"/>
          <w:szCs w:val="28"/>
          <w:shd w:val="clear" w:color="auto" w:fill="FFFFFF"/>
        </w:rPr>
      </w:pPr>
    </w:p>
    <w:p w14:paraId="53923E41" w14:textId="5E5EDFE8" w:rsidR="00EF17F8" w:rsidRPr="00FC0D24" w:rsidRDefault="00897D0E" w:rsidP="00AA7451">
      <w:pPr>
        <w:spacing w:line="360" w:lineRule="auto"/>
        <w:jc w:val="both"/>
        <w:rPr>
          <w:rFonts w:asciiTheme="majorBidi" w:hAnsiTheme="majorBidi" w:cstheme="majorBidi"/>
          <w:sz w:val="28"/>
          <w:szCs w:val="28"/>
        </w:rPr>
      </w:pPr>
      <w:r w:rsidRPr="00FC0D24">
        <w:rPr>
          <w:rFonts w:asciiTheme="majorBidi" w:hAnsiTheme="majorBidi" w:cstheme="majorBidi"/>
          <w:b/>
          <w:bCs/>
          <w:sz w:val="28"/>
          <w:szCs w:val="28"/>
          <w:shd w:val="clear" w:color="auto" w:fill="FFFFFF"/>
        </w:rPr>
        <w:t>3.14</w:t>
      </w:r>
      <w:r w:rsidR="002B6F70" w:rsidRPr="00FC0D24">
        <w:rPr>
          <w:rFonts w:asciiTheme="majorBidi" w:hAnsiTheme="majorBidi" w:cstheme="majorBidi"/>
          <w:b/>
          <w:bCs/>
          <w:sz w:val="28"/>
          <w:szCs w:val="28"/>
          <w:shd w:val="clear" w:color="auto" w:fill="FFFFFF"/>
        </w:rPr>
        <w:t xml:space="preserve"> </w:t>
      </w:r>
      <w:r w:rsidR="00EF17F8" w:rsidRPr="00FC0D24">
        <w:rPr>
          <w:rFonts w:asciiTheme="majorBidi" w:hAnsiTheme="majorBidi" w:cstheme="majorBidi"/>
          <w:b/>
          <w:bCs/>
          <w:sz w:val="28"/>
          <w:szCs w:val="28"/>
          <w:shd w:val="clear" w:color="auto" w:fill="FFFFFF"/>
        </w:rPr>
        <w:t>Molecular Docking</w:t>
      </w:r>
    </w:p>
    <w:p w14:paraId="255812AE" w14:textId="1BF98FAE" w:rsidR="00BC65B6" w:rsidRPr="00FC0D24" w:rsidRDefault="00327047" w:rsidP="003B25D7">
      <w:pPr>
        <w:spacing w:line="360" w:lineRule="auto"/>
        <w:jc w:val="both"/>
        <w:rPr>
          <w:rFonts w:asciiTheme="majorBidi" w:hAnsiTheme="majorBidi" w:cstheme="majorBidi"/>
          <w:sz w:val="28"/>
          <w:szCs w:val="28"/>
        </w:rPr>
      </w:pPr>
      <w:r w:rsidRPr="00FC0D24">
        <w:rPr>
          <w:rFonts w:asciiTheme="majorBidi" w:hAnsiTheme="majorBidi" w:cstheme="majorBidi"/>
          <w:sz w:val="28"/>
          <w:szCs w:val="28"/>
        </w:rPr>
        <w:t xml:space="preserve">The epitopes that </w:t>
      </w:r>
      <w:r w:rsidR="00276FC2" w:rsidRPr="00FC0D24">
        <w:rPr>
          <w:rFonts w:asciiTheme="majorBidi" w:hAnsiTheme="majorBidi" w:cstheme="majorBidi"/>
          <w:sz w:val="28"/>
          <w:szCs w:val="28"/>
        </w:rPr>
        <w:t>enter</w:t>
      </w:r>
      <w:r w:rsidR="00276FC2">
        <w:rPr>
          <w:rFonts w:asciiTheme="majorBidi" w:hAnsiTheme="majorBidi" w:cstheme="majorBidi"/>
          <w:sz w:val="28"/>
          <w:szCs w:val="28"/>
        </w:rPr>
        <w:t>ed</w:t>
      </w:r>
      <w:r w:rsidRPr="00FC0D24">
        <w:rPr>
          <w:rFonts w:asciiTheme="majorBidi" w:hAnsiTheme="majorBidi" w:cstheme="majorBidi"/>
          <w:sz w:val="28"/>
          <w:szCs w:val="28"/>
        </w:rPr>
        <w:t xml:space="preserve"> in the synthesis of the vaccine were initially docked against the MHC molecules.</w:t>
      </w:r>
      <w:r w:rsidR="003B25D7" w:rsidRPr="00FC0D24">
        <w:rPr>
          <w:rFonts w:asciiTheme="majorBidi" w:hAnsiTheme="majorBidi" w:cstheme="majorBidi"/>
          <w:sz w:val="28"/>
          <w:szCs w:val="28"/>
        </w:rPr>
        <w:t xml:space="preserve"> F</w:t>
      </w:r>
      <w:r w:rsidRPr="00FC0D24">
        <w:rPr>
          <w:rFonts w:asciiTheme="majorBidi" w:hAnsiTheme="majorBidi" w:cstheme="majorBidi"/>
          <w:sz w:val="28"/>
          <w:szCs w:val="28"/>
        </w:rPr>
        <w:t>i</w:t>
      </w:r>
      <w:r w:rsidR="00862949" w:rsidRPr="00FC0D24">
        <w:rPr>
          <w:rFonts w:asciiTheme="majorBidi" w:hAnsiTheme="majorBidi" w:cstheme="majorBidi"/>
          <w:sz w:val="28"/>
          <w:szCs w:val="28"/>
        </w:rPr>
        <w:t>g 7</w:t>
      </w:r>
      <w:r w:rsidR="003B25D7" w:rsidRPr="00FC0D24">
        <w:rPr>
          <w:rFonts w:asciiTheme="majorBidi" w:hAnsiTheme="majorBidi" w:cstheme="majorBidi"/>
          <w:sz w:val="28"/>
          <w:szCs w:val="28"/>
        </w:rPr>
        <w:t xml:space="preserve"> showed the docking of the cytotoxic T cell epitopes with the MHC</w:t>
      </w:r>
      <w:r w:rsidR="00E82C62" w:rsidRPr="00FC0D24">
        <w:rPr>
          <w:rFonts w:asciiTheme="majorBidi" w:hAnsiTheme="majorBidi" w:cstheme="majorBidi"/>
          <w:sz w:val="28"/>
          <w:szCs w:val="28"/>
        </w:rPr>
        <w:t>-</w:t>
      </w:r>
      <w:r w:rsidR="003B25D7" w:rsidRPr="00FC0D24">
        <w:rPr>
          <w:rFonts w:asciiTheme="majorBidi" w:hAnsiTheme="majorBidi" w:cstheme="majorBidi"/>
          <w:sz w:val="28"/>
          <w:szCs w:val="28"/>
        </w:rPr>
        <w:t>I molecule. The binding of the epitop</w:t>
      </w:r>
      <w:r w:rsidR="00BC65B6" w:rsidRPr="00FC0D24">
        <w:rPr>
          <w:rFonts w:asciiTheme="majorBidi" w:hAnsiTheme="majorBidi" w:cstheme="majorBidi"/>
          <w:sz w:val="28"/>
          <w:szCs w:val="28"/>
        </w:rPr>
        <w:t xml:space="preserve">es showed strong binding energies </w:t>
      </w:r>
      <w:r w:rsidR="00862949" w:rsidRPr="00FC0D24">
        <w:rPr>
          <w:rFonts w:asciiTheme="majorBidi" w:hAnsiTheme="majorBidi" w:cstheme="majorBidi"/>
          <w:sz w:val="28"/>
          <w:szCs w:val="28"/>
        </w:rPr>
        <w:t>(Table 6</w:t>
      </w:r>
      <w:r w:rsidR="003B25D7" w:rsidRPr="00FC0D24">
        <w:rPr>
          <w:rFonts w:asciiTheme="majorBidi" w:hAnsiTheme="majorBidi" w:cstheme="majorBidi"/>
          <w:sz w:val="28"/>
          <w:szCs w:val="28"/>
        </w:rPr>
        <w:t xml:space="preserve">) that further strengthened by hydrogen bonds between the docked molecules. Also </w:t>
      </w:r>
      <w:r w:rsidR="00862949" w:rsidRPr="00FC0D24">
        <w:rPr>
          <w:rFonts w:asciiTheme="majorBidi" w:hAnsiTheme="majorBidi" w:cstheme="majorBidi"/>
          <w:sz w:val="28"/>
          <w:szCs w:val="28"/>
        </w:rPr>
        <w:t>Fig 8</w:t>
      </w:r>
      <w:r w:rsidR="003B25D7" w:rsidRPr="00FC0D24">
        <w:rPr>
          <w:rFonts w:asciiTheme="majorBidi" w:hAnsiTheme="majorBidi" w:cstheme="majorBidi"/>
          <w:sz w:val="28"/>
          <w:szCs w:val="28"/>
        </w:rPr>
        <w:t xml:space="preserve"> showed the docking of the helper T cell epitopes with the MHC</w:t>
      </w:r>
      <w:r w:rsidR="00E82C62" w:rsidRPr="00FC0D24">
        <w:rPr>
          <w:rFonts w:asciiTheme="majorBidi" w:hAnsiTheme="majorBidi" w:cstheme="majorBidi"/>
          <w:sz w:val="28"/>
          <w:szCs w:val="28"/>
        </w:rPr>
        <w:t>-</w:t>
      </w:r>
      <w:r w:rsidR="003B25D7" w:rsidRPr="00FC0D24">
        <w:rPr>
          <w:rFonts w:asciiTheme="majorBidi" w:hAnsiTheme="majorBidi" w:cstheme="majorBidi"/>
          <w:sz w:val="28"/>
          <w:szCs w:val="28"/>
        </w:rPr>
        <w:t>II molecule. The binding of the epitopes de</w:t>
      </w:r>
      <w:r w:rsidR="00BC65B6" w:rsidRPr="00FC0D24">
        <w:rPr>
          <w:rFonts w:asciiTheme="majorBidi" w:hAnsiTheme="majorBidi" w:cstheme="majorBidi"/>
          <w:sz w:val="28"/>
          <w:szCs w:val="28"/>
        </w:rPr>
        <w:t>monstrated strong binding energies</w:t>
      </w:r>
      <w:r w:rsidR="003B25D7" w:rsidRPr="00FC0D24">
        <w:rPr>
          <w:rFonts w:asciiTheme="majorBidi" w:hAnsiTheme="majorBidi" w:cstheme="majorBidi"/>
          <w:sz w:val="28"/>
          <w:szCs w:val="28"/>
        </w:rPr>
        <w:t xml:space="preserve"> (Table </w:t>
      </w:r>
      <w:r w:rsidR="00862949" w:rsidRPr="00FC0D24">
        <w:rPr>
          <w:rFonts w:asciiTheme="majorBidi" w:hAnsiTheme="majorBidi" w:cstheme="majorBidi"/>
          <w:sz w:val="28"/>
          <w:szCs w:val="28"/>
        </w:rPr>
        <w:t>6</w:t>
      </w:r>
      <w:r w:rsidR="003B25D7" w:rsidRPr="00FC0D24">
        <w:rPr>
          <w:rFonts w:asciiTheme="majorBidi" w:hAnsiTheme="majorBidi" w:cstheme="majorBidi"/>
          <w:sz w:val="28"/>
          <w:szCs w:val="28"/>
        </w:rPr>
        <w:t>) that further confirmed by hydrogen bonding between the docked molecules.</w:t>
      </w:r>
    </w:p>
    <w:p w14:paraId="25D6B2D0" w14:textId="77777777" w:rsidR="003B4465" w:rsidRPr="00FC0D24" w:rsidRDefault="003B4465" w:rsidP="003B4465">
      <w:pPr>
        <w:spacing w:after="0" w:line="240" w:lineRule="auto"/>
        <w:jc w:val="both"/>
        <w:rPr>
          <w:rFonts w:asciiTheme="majorBidi" w:hAnsiTheme="majorBidi" w:cstheme="majorBidi"/>
          <w:sz w:val="24"/>
          <w:szCs w:val="24"/>
        </w:rPr>
      </w:pPr>
    </w:p>
    <w:p w14:paraId="5FFA54C0" w14:textId="20521176" w:rsidR="003B4465" w:rsidRPr="00FC0D24" w:rsidRDefault="0044409D" w:rsidP="00532C65">
      <w:pPr>
        <w:spacing w:after="0" w:line="240" w:lineRule="auto"/>
        <w:jc w:val="both"/>
        <w:rPr>
          <w:rFonts w:asciiTheme="majorBidi" w:hAnsiTheme="majorBidi" w:cstheme="majorBidi"/>
          <w:sz w:val="24"/>
          <w:szCs w:val="24"/>
        </w:rPr>
      </w:pPr>
      <w:r w:rsidRPr="00FC0D24">
        <w:rPr>
          <w:rFonts w:asciiTheme="majorBidi" w:hAnsiTheme="majorBidi" w:cstheme="majorBidi"/>
          <w:sz w:val="24"/>
          <w:szCs w:val="24"/>
        </w:rPr>
        <w:t>Fig 7</w:t>
      </w:r>
      <w:r w:rsidR="00B7742C" w:rsidRPr="00FC0D24">
        <w:rPr>
          <w:rFonts w:asciiTheme="majorBidi" w:hAnsiTheme="majorBidi" w:cstheme="majorBidi"/>
          <w:sz w:val="24"/>
          <w:szCs w:val="24"/>
        </w:rPr>
        <w:t>: Docking of the cytotoxic T cell predicted epitopes with MHC</w:t>
      </w:r>
      <w:r w:rsidR="00E82C62" w:rsidRPr="00FC0D24">
        <w:rPr>
          <w:rFonts w:asciiTheme="majorBidi" w:hAnsiTheme="majorBidi" w:cstheme="majorBidi"/>
          <w:sz w:val="24"/>
          <w:szCs w:val="24"/>
        </w:rPr>
        <w:t>-</w:t>
      </w:r>
      <w:r w:rsidR="00B7742C" w:rsidRPr="00FC0D24">
        <w:rPr>
          <w:rFonts w:asciiTheme="majorBidi" w:hAnsiTheme="majorBidi" w:cstheme="majorBidi"/>
          <w:sz w:val="24"/>
          <w:szCs w:val="24"/>
        </w:rPr>
        <w:t xml:space="preserve">I molecule. The epitopes were shown in </w:t>
      </w:r>
      <w:r w:rsidR="00532C65" w:rsidRPr="00FC0D24">
        <w:rPr>
          <w:rFonts w:asciiTheme="majorBidi" w:hAnsiTheme="majorBidi" w:cstheme="majorBidi"/>
          <w:sz w:val="24"/>
          <w:szCs w:val="24"/>
        </w:rPr>
        <w:t>cyan colo</w:t>
      </w:r>
      <w:r w:rsidR="00B7742C" w:rsidRPr="00FC0D24">
        <w:rPr>
          <w:rFonts w:asciiTheme="majorBidi" w:hAnsiTheme="majorBidi" w:cstheme="majorBidi"/>
          <w:sz w:val="24"/>
          <w:szCs w:val="24"/>
        </w:rPr>
        <w:t>r a</w:t>
      </w:r>
      <w:r w:rsidR="00532C65" w:rsidRPr="00FC0D24">
        <w:rPr>
          <w:rFonts w:asciiTheme="majorBidi" w:hAnsiTheme="majorBidi" w:cstheme="majorBidi"/>
          <w:sz w:val="24"/>
          <w:szCs w:val="24"/>
        </w:rPr>
        <w:t>nd the receptor in a green colo</w:t>
      </w:r>
      <w:r w:rsidR="00B7742C" w:rsidRPr="00FC0D24">
        <w:rPr>
          <w:rFonts w:asciiTheme="majorBidi" w:hAnsiTheme="majorBidi" w:cstheme="majorBidi"/>
          <w:sz w:val="24"/>
          <w:szCs w:val="24"/>
        </w:rPr>
        <w:t xml:space="preserve">r. The hydrogen bonding between </w:t>
      </w:r>
      <w:r w:rsidR="003B4465" w:rsidRPr="00FC0D24">
        <w:rPr>
          <w:rFonts w:asciiTheme="majorBidi" w:hAnsiTheme="majorBidi" w:cstheme="majorBidi"/>
          <w:sz w:val="24"/>
          <w:szCs w:val="24"/>
        </w:rPr>
        <w:t xml:space="preserve">each epitope and the </w:t>
      </w:r>
      <w:r w:rsidR="00B7742C" w:rsidRPr="00FC0D24">
        <w:rPr>
          <w:rFonts w:asciiTheme="majorBidi" w:hAnsiTheme="majorBidi" w:cstheme="majorBidi"/>
          <w:sz w:val="24"/>
          <w:szCs w:val="24"/>
        </w:rPr>
        <w:t>receptor were shown in yellow dots.</w:t>
      </w:r>
      <w:r w:rsidR="003B4465" w:rsidRPr="00FC0D24">
        <w:rPr>
          <w:rFonts w:asciiTheme="majorBidi" w:hAnsiTheme="majorBidi" w:cstheme="majorBidi"/>
          <w:sz w:val="24"/>
          <w:szCs w:val="24"/>
        </w:rPr>
        <w:t xml:space="preserve"> Each epitope sequence was provided in the figure as well as the complete structure of the receptor. </w:t>
      </w:r>
    </w:p>
    <w:p w14:paraId="4A438327" w14:textId="77777777" w:rsidR="003B4465" w:rsidRPr="00FC0D24" w:rsidRDefault="003B4465" w:rsidP="003B4465">
      <w:pPr>
        <w:spacing w:after="0" w:line="240" w:lineRule="auto"/>
        <w:jc w:val="both"/>
        <w:rPr>
          <w:rFonts w:asciiTheme="majorBidi" w:hAnsiTheme="majorBidi" w:cstheme="majorBidi"/>
          <w:sz w:val="24"/>
          <w:szCs w:val="24"/>
        </w:rPr>
      </w:pPr>
    </w:p>
    <w:p w14:paraId="68E66528" w14:textId="77777777" w:rsidR="003B4465" w:rsidRPr="00FC0D24" w:rsidRDefault="003B4465" w:rsidP="003B4465">
      <w:pPr>
        <w:spacing w:after="0" w:line="240" w:lineRule="auto"/>
        <w:jc w:val="both"/>
        <w:rPr>
          <w:rFonts w:asciiTheme="majorBidi" w:hAnsiTheme="majorBidi" w:cstheme="majorBidi"/>
          <w:sz w:val="24"/>
          <w:szCs w:val="24"/>
        </w:rPr>
      </w:pPr>
    </w:p>
    <w:p w14:paraId="53CC3DAF" w14:textId="2192223E" w:rsidR="0044409D" w:rsidRPr="00FC0D24" w:rsidRDefault="00B7742C" w:rsidP="003B4465">
      <w:pPr>
        <w:spacing w:after="0" w:line="240" w:lineRule="auto"/>
        <w:jc w:val="both"/>
        <w:rPr>
          <w:rFonts w:asciiTheme="majorBidi" w:hAnsiTheme="majorBidi" w:cstheme="majorBidi"/>
          <w:sz w:val="24"/>
          <w:szCs w:val="24"/>
        </w:rPr>
      </w:pPr>
      <w:r w:rsidRPr="00FC0D24">
        <w:rPr>
          <w:rFonts w:asciiTheme="majorBidi" w:hAnsiTheme="majorBidi" w:cstheme="majorBidi"/>
          <w:sz w:val="24"/>
          <w:szCs w:val="24"/>
        </w:rPr>
        <w:t xml:space="preserve">  </w:t>
      </w:r>
    </w:p>
    <w:p w14:paraId="576B3938" w14:textId="10F56532" w:rsidR="0044409D" w:rsidRPr="00FC0D24" w:rsidRDefault="0044409D" w:rsidP="00532C65">
      <w:pPr>
        <w:spacing w:after="0" w:line="240" w:lineRule="auto"/>
        <w:jc w:val="both"/>
        <w:rPr>
          <w:rFonts w:asciiTheme="majorBidi" w:hAnsiTheme="majorBidi" w:cstheme="majorBidi"/>
          <w:sz w:val="24"/>
          <w:szCs w:val="24"/>
        </w:rPr>
      </w:pPr>
      <w:r w:rsidRPr="00FC0D24">
        <w:rPr>
          <w:rFonts w:asciiTheme="majorBidi" w:hAnsiTheme="majorBidi" w:cstheme="majorBidi"/>
          <w:sz w:val="24"/>
          <w:szCs w:val="24"/>
        </w:rPr>
        <w:t>Fig 8</w:t>
      </w:r>
      <w:r w:rsidR="003B4465" w:rsidRPr="00FC0D24">
        <w:rPr>
          <w:rFonts w:asciiTheme="majorBidi" w:hAnsiTheme="majorBidi" w:cstheme="majorBidi"/>
          <w:sz w:val="24"/>
          <w:szCs w:val="24"/>
        </w:rPr>
        <w:t>: Docking of the helper T cell predicted epitopes with MHC</w:t>
      </w:r>
      <w:r w:rsidR="00E82C62" w:rsidRPr="00FC0D24">
        <w:rPr>
          <w:rFonts w:asciiTheme="majorBidi" w:hAnsiTheme="majorBidi" w:cstheme="majorBidi"/>
          <w:sz w:val="24"/>
          <w:szCs w:val="24"/>
        </w:rPr>
        <w:t>-</w:t>
      </w:r>
      <w:r w:rsidR="003B4465" w:rsidRPr="00FC0D24">
        <w:rPr>
          <w:rFonts w:asciiTheme="majorBidi" w:hAnsiTheme="majorBidi" w:cstheme="majorBidi"/>
          <w:sz w:val="24"/>
          <w:szCs w:val="24"/>
        </w:rPr>
        <w:t xml:space="preserve">II molecule. The epitopes were shown in </w:t>
      </w:r>
      <w:r w:rsidR="00532C65" w:rsidRPr="00FC0D24">
        <w:rPr>
          <w:rFonts w:asciiTheme="majorBidi" w:hAnsiTheme="majorBidi" w:cstheme="majorBidi"/>
          <w:sz w:val="24"/>
          <w:szCs w:val="24"/>
        </w:rPr>
        <w:t>red colo</w:t>
      </w:r>
      <w:r w:rsidR="003B4465" w:rsidRPr="00FC0D24">
        <w:rPr>
          <w:rFonts w:asciiTheme="majorBidi" w:hAnsiTheme="majorBidi" w:cstheme="majorBidi"/>
          <w:sz w:val="24"/>
          <w:szCs w:val="24"/>
        </w:rPr>
        <w:t>r a</w:t>
      </w:r>
      <w:r w:rsidR="00532C65" w:rsidRPr="00FC0D24">
        <w:rPr>
          <w:rFonts w:asciiTheme="majorBidi" w:hAnsiTheme="majorBidi" w:cstheme="majorBidi"/>
          <w:sz w:val="24"/>
          <w:szCs w:val="24"/>
        </w:rPr>
        <w:t>nd the receptor in a green colo</w:t>
      </w:r>
      <w:r w:rsidR="003B4465" w:rsidRPr="00FC0D24">
        <w:rPr>
          <w:rFonts w:asciiTheme="majorBidi" w:hAnsiTheme="majorBidi" w:cstheme="majorBidi"/>
          <w:sz w:val="24"/>
          <w:szCs w:val="24"/>
        </w:rPr>
        <w:t>r. The hydrogen bonding between each epitope and the receptor were shown in yellow dots. Each epitope sequence was provided in the figure as well as the complete structure of the receptor.</w:t>
      </w:r>
    </w:p>
    <w:p w14:paraId="0369D41F" w14:textId="77777777" w:rsidR="00F72EAE" w:rsidRPr="00FC0D24" w:rsidRDefault="00F72EAE" w:rsidP="00827D64">
      <w:pPr>
        <w:spacing w:after="0" w:line="240" w:lineRule="auto"/>
        <w:jc w:val="both"/>
        <w:rPr>
          <w:rFonts w:asciiTheme="majorBidi" w:hAnsiTheme="majorBidi" w:cstheme="majorBidi"/>
          <w:sz w:val="24"/>
          <w:szCs w:val="24"/>
        </w:rPr>
      </w:pPr>
    </w:p>
    <w:p w14:paraId="7E5E40BE" w14:textId="2E392B7B" w:rsidR="00862949" w:rsidRPr="00FC0D24" w:rsidRDefault="00862949" w:rsidP="00827D64">
      <w:pPr>
        <w:spacing w:after="0" w:line="240" w:lineRule="auto"/>
        <w:jc w:val="both"/>
        <w:rPr>
          <w:rFonts w:asciiTheme="majorBidi" w:hAnsiTheme="majorBidi" w:cstheme="majorBidi"/>
          <w:sz w:val="24"/>
          <w:szCs w:val="24"/>
        </w:rPr>
      </w:pPr>
      <w:r w:rsidRPr="00FC0D24">
        <w:rPr>
          <w:rFonts w:asciiTheme="majorBidi" w:hAnsiTheme="majorBidi" w:cstheme="majorBidi"/>
          <w:sz w:val="24"/>
          <w:szCs w:val="24"/>
        </w:rPr>
        <w:t>Table 6: The table provided the lowest b</w:t>
      </w:r>
      <w:r w:rsidR="00827D64" w:rsidRPr="00FC0D24">
        <w:rPr>
          <w:rFonts w:asciiTheme="majorBidi" w:hAnsiTheme="majorBidi" w:cstheme="majorBidi"/>
          <w:sz w:val="24"/>
          <w:szCs w:val="24"/>
        </w:rPr>
        <w:t>inging energies of each epitope</w:t>
      </w:r>
      <w:r w:rsidRPr="00FC0D24">
        <w:rPr>
          <w:rFonts w:asciiTheme="majorBidi" w:hAnsiTheme="majorBidi" w:cstheme="majorBidi"/>
          <w:sz w:val="24"/>
          <w:szCs w:val="24"/>
        </w:rPr>
        <w:t xml:space="preserve"> when docked against the MHC</w:t>
      </w:r>
      <w:r w:rsidR="00E82C62" w:rsidRPr="00FC0D24">
        <w:rPr>
          <w:rFonts w:asciiTheme="majorBidi" w:hAnsiTheme="majorBidi" w:cstheme="majorBidi"/>
          <w:sz w:val="24"/>
          <w:szCs w:val="24"/>
        </w:rPr>
        <w:t>-</w:t>
      </w:r>
      <w:r w:rsidRPr="00FC0D24">
        <w:rPr>
          <w:rFonts w:asciiTheme="majorBidi" w:hAnsiTheme="majorBidi" w:cstheme="majorBidi"/>
          <w:sz w:val="24"/>
          <w:szCs w:val="24"/>
        </w:rPr>
        <w:t>I and MHC</w:t>
      </w:r>
      <w:r w:rsidR="00E82C62" w:rsidRPr="00FC0D24">
        <w:rPr>
          <w:rFonts w:asciiTheme="majorBidi" w:hAnsiTheme="majorBidi" w:cstheme="majorBidi"/>
          <w:sz w:val="24"/>
          <w:szCs w:val="24"/>
        </w:rPr>
        <w:t>-</w:t>
      </w:r>
      <w:r w:rsidRPr="00FC0D24">
        <w:rPr>
          <w:rFonts w:asciiTheme="majorBidi" w:hAnsiTheme="majorBidi" w:cstheme="majorBidi"/>
          <w:sz w:val="24"/>
          <w:szCs w:val="24"/>
        </w:rPr>
        <w:t>II</w:t>
      </w:r>
    </w:p>
    <w:tbl>
      <w:tblPr>
        <w:tblW w:w="9720" w:type="dxa"/>
        <w:tblInd w:w="18" w:type="dxa"/>
        <w:tblLook w:val="04A0" w:firstRow="1" w:lastRow="0" w:firstColumn="1" w:lastColumn="0" w:noHBand="0" w:noVBand="1"/>
      </w:tblPr>
      <w:tblGrid>
        <w:gridCol w:w="2160"/>
        <w:gridCol w:w="2520"/>
        <w:gridCol w:w="2610"/>
        <w:gridCol w:w="2430"/>
      </w:tblGrid>
      <w:tr w:rsidR="00BC65B6" w:rsidRPr="00F35815" w14:paraId="70292D6B" w14:textId="77777777" w:rsidTr="00827D64">
        <w:trPr>
          <w:trHeight w:val="300"/>
        </w:trPr>
        <w:tc>
          <w:tcPr>
            <w:tcW w:w="4680" w:type="dxa"/>
            <w:gridSpan w:val="2"/>
            <w:vMerge w:val="restart"/>
            <w:tcBorders>
              <w:top w:val="single" w:sz="4" w:space="0" w:color="auto"/>
              <w:left w:val="nil"/>
              <w:bottom w:val="nil"/>
              <w:right w:val="single" w:sz="4" w:space="0" w:color="auto"/>
            </w:tcBorders>
            <w:shd w:val="clear" w:color="auto" w:fill="auto"/>
            <w:hideMark/>
          </w:tcPr>
          <w:p w14:paraId="73BA2BA4" w14:textId="361A05B8" w:rsidR="00BC65B6" w:rsidRPr="00FC0D24" w:rsidRDefault="00E82C62" w:rsidP="00827D64">
            <w:pPr>
              <w:spacing w:after="0" w:line="240" w:lineRule="auto"/>
              <w:jc w:val="center"/>
              <w:rPr>
                <w:rFonts w:asciiTheme="majorBidi" w:eastAsia="Times New Roman" w:hAnsiTheme="majorBidi" w:cstheme="majorBidi"/>
                <w:b/>
                <w:bCs/>
                <w:sz w:val="24"/>
                <w:szCs w:val="24"/>
                <w:lang w:val="en-GB" w:eastAsia="en-GB"/>
              </w:rPr>
            </w:pPr>
            <w:r w:rsidRPr="00FC0D24">
              <w:rPr>
                <w:rFonts w:asciiTheme="majorBidi" w:eastAsia="Times New Roman" w:hAnsiTheme="majorBidi" w:cstheme="majorBidi"/>
                <w:b/>
                <w:bCs/>
                <w:sz w:val="24"/>
                <w:szCs w:val="24"/>
                <w:lang w:eastAsia="en-GB"/>
              </w:rPr>
              <w:t>MHC-</w:t>
            </w:r>
            <w:r w:rsidR="00BC65B6" w:rsidRPr="00FC0D24">
              <w:rPr>
                <w:rFonts w:asciiTheme="majorBidi" w:eastAsia="Times New Roman" w:hAnsiTheme="majorBidi" w:cstheme="majorBidi"/>
                <w:b/>
                <w:bCs/>
                <w:sz w:val="24"/>
                <w:szCs w:val="24"/>
                <w:lang w:eastAsia="en-GB"/>
              </w:rPr>
              <w:t>I</w:t>
            </w:r>
          </w:p>
        </w:tc>
        <w:tc>
          <w:tcPr>
            <w:tcW w:w="5040" w:type="dxa"/>
            <w:gridSpan w:val="2"/>
            <w:vMerge w:val="restart"/>
            <w:tcBorders>
              <w:top w:val="single" w:sz="4" w:space="0" w:color="auto"/>
              <w:left w:val="single" w:sz="4" w:space="0" w:color="auto"/>
              <w:bottom w:val="nil"/>
              <w:right w:val="nil"/>
            </w:tcBorders>
            <w:shd w:val="clear" w:color="auto" w:fill="auto"/>
            <w:hideMark/>
          </w:tcPr>
          <w:p w14:paraId="482936D4" w14:textId="07B35F0B" w:rsidR="00BC65B6" w:rsidRPr="00FC0D24" w:rsidRDefault="00827D64" w:rsidP="00827D64">
            <w:pPr>
              <w:spacing w:after="0" w:line="240" w:lineRule="auto"/>
              <w:rPr>
                <w:rFonts w:asciiTheme="majorBidi" w:eastAsia="Times New Roman" w:hAnsiTheme="majorBidi" w:cstheme="majorBidi"/>
                <w:b/>
                <w:bCs/>
                <w:sz w:val="24"/>
                <w:szCs w:val="24"/>
                <w:lang w:val="en-GB" w:eastAsia="en-GB"/>
              </w:rPr>
            </w:pPr>
            <w:r w:rsidRPr="00FC0D24">
              <w:rPr>
                <w:rFonts w:asciiTheme="majorBidi" w:eastAsia="Times New Roman" w:hAnsiTheme="majorBidi" w:cstheme="majorBidi"/>
                <w:b/>
                <w:bCs/>
                <w:sz w:val="24"/>
                <w:szCs w:val="24"/>
                <w:lang w:eastAsia="en-GB"/>
              </w:rPr>
              <w:t xml:space="preserve">               </w:t>
            </w:r>
            <w:r w:rsidR="00E82C62" w:rsidRPr="00FC0D24">
              <w:rPr>
                <w:rFonts w:asciiTheme="majorBidi" w:eastAsia="Times New Roman" w:hAnsiTheme="majorBidi" w:cstheme="majorBidi"/>
                <w:b/>
                <w:bCs/>
                <w:sz w:val="24"/>
                <w:szCs w:val="24"/>
                <w:lang w:eastAsia="en-GB"/>
              </w:rPr>
              <w:t>MHC-</w:t>
            </w:r>
            <w:r w:rsidR="00BC65B6" w:rsidRPr="00FC0D24">
              <w:rPr>
                <w:rFonts w:asciiTheme="majorBidi" w:eastAsia="Times New Roman" w:hAnsiTheme="majorBidi" w:cstheme="majorBidi"/>
                <w:b/>
                <w:bCs/>
                <w:sz w:val="24"/>
                <w:szCs w:val="24"/>
                <w:lang w:eastAsia="en-GB"/>
              </w:rPr>
              <w:t>II</w:t>
            </w:r>
          </w:p>
        </w:tc>
      </w:tr>
      <w:tr w:rsidR="00BC65B6" w:rsidRPr="00F35815" w14:paraId="039EFA30" w14:textId="77777777" w:rsidTr="00FC0D24">
        <w:trPr>
          <w:trHeight w:val="276"/>
        </w:trPr>
        <w:tc>
          <w:tcPr>
            <w:tcW w:w="4680" w:type="dxa"/>
            <w:gridSpan w:val="2"/>
            <w:vMerge/>
            <w:tcBorders>
              <w:top w:val="single" w:sz="4" w:space="0" w:color="auto"/>
              <w:left w:val="nil"/>
              <w:bottom w:val="single" w:sz="4" w:space="0" w:color="auto"/>
              <w:right w:val="single" w:sz="4" w:space="0" w:color="auto"/>
            </w:tcBorders>
            <w:vAlign w:val="center"/>
            <w:hideMark/>
          </w:tcPr>
          <w:p w14:paraId="76C049DE" w14:textId="77777777" w:rsidR="00BC65B6" w:rsidRPr="00FC0D24" w:rsidRDefault="00BC65B6" w:rsidP="00827D64">
            <w:pPr>
              <w:spacing w:after="0" w:line="240" w:lineRule="auto"/>
              <w:rPr>
                <w:rFonts w:asciiTheme="majorBidi" w:eastAsia="Times New Roman" w:hAnsiTheme="majorBidi" w:cstheme="majorBidi"/>
                <w:b/>
                <w:bCs/>
                <w:sz w:val="24"/>
                <w:szCs w:val="24"/>
                <w:lang w:val="en-GB" w:eastAsia="en-GB"/>
              </w:rPr>
            </w:pPr>
          </w:p>
        </w:tc>
        <w:tc>
          <w:tcPr>
            <w:tcW w:w="5040" w:type="dxa"/>
            <w:gridSpan w:val="2"/>
            <w:vMerge/>
            <w:tcBorders>
              <w:top w:val="single" w:sz="4" w:space="0" w:color="auto"/>
              <w:left w:val="single" w:sz="4" w:space="0" w:color="auto"/>
              <w:bottom w:val="single" w:sz="4" w:space="0" w:color="auto"/>
              <w:right w:val="nil"/>
            </w:tcBorders>
            <w:vAlign w:val="center"/>
            <w:hideMark/>
          </w:tcPr>
          <w:p w14:paraId="49DECE59" w14:textId="77777777" w:rsidR="00BC65B6" w:rsidRPr="00FC0D24" w:rsidRDefault="00BC65B6" w:rsidP="00827D64">
            <w:pPr>
              <w:spacing w:after="0" w:line="240" w:lineRule="auto"/>
              <w:rPr>
                <w:rFonts w:asciiTheme="majorBidi" w:eastAsia="Times New Roman" w:hAnsiTheme="majorBidi" w:cstheme="majorBidi"/>
                <w:b/>
                <w:bCs/>
                <w:sz w:val="24"/>
                <w:szCs w:val="24"/>
                <w:lang w:val="en-GB" w:eastAsia="en-GB"/>
              </w:rPr>
            </w:pPr>
          </w:p>
        </w:tc>
      </w:tr>
      <w:tr w:rsidR="00BC65B6" w:rsidRPr="00F35815" w14:paraId="1E1B2AB6" w14:textId="77777777" w:rsidTr="00827D64">
        <w:trPr>
          <w:trHeight w:val="413"/>
        </w:trPr>
        <w:tc>
          <w:tcPr>
            <w:tcW w:w="2160" w:type="dxa"/>
            <w:tcBorders>
              <w:top w:val="single" w:sz="4" w:space="0" w:color="auto"/>
              <w:left w:val="nil"/>
              <w:bottom w:val="single" w:sz="4" w:space="0" w:color="auto"/>
              <w:right w:val="nil"/>
            </w:tcBorders>
            <w:shd w:val="clear" w:color="auto" w:fill="auto"/>
            <w:hideMark/>
          </w:tcPr>
          <w:p w14:paraId="04F0AC5A" w14:textId="77777777" w:rsidR="00BC65B6" w:rsidRPr="00FC0D24" w:rsidRDefault="00BC65B6" w:rsidP="00827D64">
            <w:pPr>
              <w:spacing w:after="0" w:line="240" w:lineRule="auto"/>
              <w:rPr>
                <w:rFonts w:asciiTheme="majorBidi" w:eastAsia="Times New Roman" w:hAnsiTheme="majorBidi" w:cstheme="majorBidi"/>
                <w:b/>
                <w:bCs/>
                <w:sz w:val="24"/>
                <w:szCs w:val="24"/>
                <w:lang w:val="en-GB" w:eastAsia="en-GB"/>
              </w:rPr>
            </w:pPr>
            <w:r w:rsidRPr="00FC0D24">
              <w:rPr>
                <w:rFonts w:asciiTheme="majorBidi" w:eastAsia="Times New Roman" w:hAnsiTheme="majorBidi" w:cstheme="majorBidi"/>
                <w:b/>
                <w:bCs/>
                <w:sz w:val="24"/>
                <w:szCs w:val="24"/>
                <w:lang w:eastAsia="en-GB"/>
              </w:rPr>
              <w:t>Epitopes</w:t>
            </w:r>
          </w:p>
        </w:tc>
        <w:tc>
          <w:tcPr>
            <w:tcW w:w="2520" w:type="dxa"/>
            <w:tcBorders>
              <w:top w:val="single" w:sz="4" w:space="0" w:color="auto"/>
              <w:left w:val="nil"/>
              <w:bottom w:val="single" w:sz="4" w:space="0" w:color="auto"/>
              <w:right w:val="single" w:sz="4" w:space="0" w:color="auto"/>
            </w:tcBorders>
            <w:shd w:val="clear" w:color="auto" w:fill="auto"/>
            <w:hideMark/>
          </w:tcPr>
          <w:p w14:paraId="2010B2EB" w14:textId="77777777" w:rsidR="00BC65B6" w:rsidRPr="00FC0D24" w:rsidRDefault="00BC65B6" w:rsidP="00827D64">
            <w:pPr>
              <w:spacing w:after="0" w:line="240" w:lineRule="auto"/>
              <w:rPr>
                <w:rFonts w:asciiTheme="majorBidi" w:eastAsia="Times New Roman" w:hAnsiTheme="majorBidi" w:cstheme="majorBidi"/>
                <w:b/>
                <w:bCs/>
                <w:sz w:val="24"/>
                <w:szCs w:val="24"/>
                <w:lang w:val="en-GB" w:eastAsia="en-GB"/>
              </w:rPr>
            </w:pPr>
            <w:r w:rsidRPr="00FC0D24">
              <w:rPr>
                <w:rFonts w:asciiTheme="majorBidi" w:eastAsia="Times New Roman" w:hAnsiTheme="majorBidi" w:cstheme="majorBidi"/>
                <w:b/>
                <w:bCs/>
                <w:sz w:val="24"/>
                <w:szCs w:val="24"/>
                <w:lang w:eastAsia="en-GB"/>
              </w:rPr>
              <w:t xml:space="preserve">Binding energy score </w:t>
            </w:r>
          </w:p>
        </w:tc>
        <w:tc>
          <w:tcPr>
            <w:tcW w:w="2610" w:type="dxa"/>
            <w:tcBorders>
              <w:top w:val="single" w:sz="4" w:space="0" w:color="auto"/>
              <w:left w:val="single" w:sz="4" w:space="0" w:color="auto"/>
              <w:bottom w:val="single" w:sz="4" w:space="0" w:color="auto"/>
              <w:right w:val="nil"/>
            </w:tcBorders>
            <w:shd w:val="clear" w:color="auto" w:fill="auto"/>
            <w:hideMark/>
          </w:tcPr>
          <w:p w14:paraId="3BAC9A04" w14:textId="77777777" w:rsidR="00BC65B6" w:rsidRPr="00FC0D24" w:rsidRDefault="00BC65B6" w:rsidP="00827D64">
            <w:pPr>
              <w:spacing w:after="0" w:line="240" w:lineRule="auto"/>
              <w:rPr>
                <w:rFonts w:asciiTheme="majorBidi" w:eastAsia="Times New Roman" w:hAnsiTheme="majorBidi" w:cstheme="majorBidi"/>
                <w:b/>
                <w:bCs/>
                <w:sz w:val="24"/>
                <w:szCs w:val="24"/>
                <w:lang w:val="en-GB" w:eastAsia="en-GB"/>
              </w:rPr>
            </w:pPr>
            <w:r w:rsidRPr="00FC0D24">
              <w:rPr>
                <w:rFonts w:asciiTheme="majorBidi" w:eastAsia="Times New Roman" w:hAnsiTheme="majorBidi" w:cstheme="majorBidi"/>
                <w:b/>
                <w:bCs/>
                <w:sz w:val="24"/>
                <w:szCs w:val="24"/>
                <w:lang w:eastAsia="en-GB"/>
              </w:rPr>
              <w:t xml:space="preserve">Epitopes </w:t>
            </w:r>
          </w:p>
        </w:tc>
        <w:tc>
          <w:tcPr>
            <w:tcW w:w="2430" w:type="dxa"/>
            <w:tcBorders>
              <w:top w:val="single" w:sz="4" w:space="0" w:color="auto"/>
              <w:left w:val="nil"/>
              <w:bottom w:val="single" w:sz="4" w:space="0" w:color="auto"/>
              <w:right w:val="nil"/>
            </w:tcBorders>
            <w:shd w:val="clear" w:color="auto" w:fill="auto"/>
            <w:hideMark/>
          </w:tcPr>
          <w:p w14:paraId="679D7194" w14:textId="0CB1D0D2" w:rsidR="00777B4C" w:rsidRPr="00FC0D24" w:rsidRDefault="00BC65B6" w:rsidP="00827D64">
            <w:pPr>
              <w:spacing w:after="0" w:line="240" w:lineRule="auto"/>
              <w:rPr>
                <w:rFonts w:asciiTheme="majorBidi" w:eastAsia="Times New Roman" w:hAnsiTheme="majorBidi" w:cstheme="majorBidi"/>
                <w:b/>
                <w:bCs/>
                <w:sz w:val="24"/>
                <w:szCs w:val="24"/>
                <w:lang w:eastAsia="en-GB"/>
              </w:rPr>
            </w:pPr>
            <w:r w:rsidRPr="00FC0D24">
              <w:rPr>
                <w:rFonts w:asciiTheme="majorBidi" w:eastAsia="Times New Roman" w:hAnsiTheme="majorBidi" w:cstheme="majorBidi"/>
                <w:b/>
                <w:bCs/>
                <w:sz w:val="24"/>
                <w:szCs w:val="24"/>
                <w:lang w:eastAsia="en-GB"/>
              </w:rPr>
              <w:t>Binding energy score</w:t>
            </w:r>
          </w:p>
        </w:tc>
      </w:tr>
      <w:tr w:rsidR="00BC65B6" w:rsidRPr="00F35815" w14:paraId="69C3D5C5" w14:textId="77777777" w:rsidTr="00827D64">
        <w:trPr>
          <w:trHeight w:val="315"/>
        </w:trPr>
        <w:tc>
          <w:tcPr>
            <w:tcW w:w="2160" w:type="dxa"/>
            <w:tcBorders>
              <w:top w:val="single" w:sz="4" w:space="0" w:color="auto"/>
              <w:left w:val="nil"/>
              <w:bottom w:val="nil"/>
              <w:right w:val="nil"/>
            </w:tcBorders>
            <w:shd w:val="clear" w:color="auto" w:fill="auto"/>
            <w:hideMark/>
          </w:tcPr>
          <w:p w14:paraId="134249D5" w14:textId="77777777" w:rsidR="00BC65B6" w:rsidRPr="00FC0D24" w:rsidRDefault="00BC65B6" w:rsidP="00827D64">
            <w:pPr>
              <w:spacing w:after="0" w:line="240" w:lineRule="auto"/>
              <w:rPr>
                <w:rFonts w:asciiTheme="majorBidi" w:eastAsia="Times New Roman" w:hAnsiTheme="majorBidi" w:cstheme="majorBidi"/>
                <w:sz w:val="24"/>
                <w:szCs w:val="24"/>
                <w:lang w:val="en-GB" w:eastAsia="en-GB"/>
              </w:rPr>
            </w:pPr>
            <w:r w:rsidRPr="00FC0D24">
              <w:rPr>
                <w:rFonts w:asciiTheme="majorBidi" w:eastAsia="Times New Roman" w:hAnsiTheme="majorBidi" w:cstheme="majorBidi"/>
                <w:sz w:val="24"/>
                <w:szCs w:val="24"/>
                <w:lang w:val="en-GB" w:eastAsia="en-GB"/>
              </w:rPr>
              <w:t>VISEHSITV</w:t>
            </w:r>
          </w:p>
        </w:tc>
        <w:tc>
          <w:tcPr>
            <w:tcW w:w="2520" w:type="dxa"/>
            <w:tcBorders>
              <w:top w:val="single" w:sz="4" w:space="0" w:color="auto"/>
              <w:left w:val="nil"/>
              <w:bottom w:val="nil"/>
              <w:right w:val="single" w:sz="4" w:space="0" w:color="auto"/>
            </w:tcBorders>
            <w:shd w:val="clear" w:color="auto" w:fill="auto"/>
            <w:hideMark/>
          </w:tcPr>
          <w:p w14:paraId="71172F51" w14:textId="77777777" w:rsidR="00BC65B6" w:rsidRPr="00FC0D24" w:rsidRDefault="00BC65B6" w:rsidP="00827D64">
            <w:pPr>
              <w:spacing w:after="0" w:line="240" w:lineRule="auto"/>
              <w:jc w:val="center"/>
              <w:rPr>
                <w:rFonts w:asciiTheme="majorBidi" w:eastAsia="Times New Roman" w:hAnsiTheme="majorBidi" w:cstheme="majorBidi"/>
                <w:sz w:val="24"/>
                <w:szCs w:val="24"/>
                <w:lang w:val="en-GB" w:eastAsia="en-GB"/>
              </w:rPr>
            </w:pPr>
            <w:r w:rsidRPr="00FC0D24">
              <w:rPr>
                <w:rFonts w:asciiTheme="majorBidi" w:eastAsia="Times New Roman" w:hAnsiTheme="majorBidi" w:cstheme="majorBidi"/>
                <w:sz w:val="24"/>
                <w:szCs w:val="24"/>
                <w:lang w:val="en-GB" w:eastAsia="en-GB"/>
              </w:rPr>
              <w:t>-612.2</w:t>
            </w:r>
          </w:p>
        </w:tc>
        <w:tc>
          <w:tcPr>
            <w:tcW w:w="2610" w:type="dxa"/>
            <w:tcBorders>
              <w:top w:val="single" w:sz="4" w:space="0" w:color="auto"/>
              <w:left w:val="single" w:sz="4" w:space="0" w:color="auto"/>
              <w:bottom w:val="nil"/>
              <w:right w:val="nil"/>
            </w:tcBorders>
            <w:shd w:val="clear" w:color="auto" w:fill="auto"/>
            <w:hideMark/>
          </w:tcPr>
          <w:p w14:paraId="217F2672" w14:textId="77777777" w:rsidR="00BC65B6" w:rsidRPr="00FC0D24" w:rsidRDefault="00BC65B6" w:rsidP="00827D64">
            <w:pPr>
              <w:spacing w:after="0" w:line="240" w:lineRule="auto"/>
              <w:rPr>
                <w:rFonts w:asciiTheme="majorBidi" w:eastAsia="Times New Roman" w:hAnsiTheme="majorBidi" w:cstheme="majorBidi"/>
                <w:sz w:val="24"/>
                <w:szCs w:val="24"/>
                <w:lang w:val="en-GB" w:eastAsia="en-GB"/>
              </w:rPr>
            </w:pPr>
            <w:r w:rsidRPr="00FC0D24">
              <w:rPr>
                <w:rFonts w:asciiTheme="majorBidi" w:eastAsia="Times New Roman" w:hAnsiTheme="majorBidi" w:cstheme="majorBidi"/>
                <w:sz w:val="24"/>
                <w:szCs w:val="24"/>
                <w:lang w:val="en-GB" w:eastAsia="en-GB"/>
              </w:rPr>
              <w:t>LSTGDIIYM</w:t>
            </w:r>
          </w:p>
        </w:tc>
        <w:tc>
          <w:tcPr>
            <w:tcW w:w="2430" w:type="dxa"/>
            <w:tcBorders>
              <w:top w:val="single" w:sz="4" w:space="0" w:color="auto"/>
              <w:left w:val="nil"/>
              <w:bottom w:val="nil"/>
              <w:right w:val="nil"/>
            </w:tcBorders>
            <w:shd w:val="clear" w:color="auto" w:fill="auto"/>
            <w:hideMark/>
          </w:tcPr>
          <w:p w14:paraId="25F2AC2C" w14:textId="77777777" w:rsidR="00BC65B6" w:rsidRPr="00FC0D24" w:rsidRDefault="00BC65B6" w:rsidP="00827D64">
            <w:pPr>
              <w:spacing w:after="0" w:line="240" w:lineRule="auto"/>
              <w:jc w:val="center"/>
              <w:rPr>
                <w:rFonts w:asciiTheme="majorBidi" w:eastAsia="Times New Roman" w:hAnsiTheme="majorBidi" w:cstheme="majorBidi"/>
                <w:sz w:val="24"/>
                <w:szCs w:val="24"/>
                <w:lang w:val="en-GB" w:eastAsia="en-GB"/>
              </w:rPr>
            </w:pPr>
            <w:r w:rsidRPr="00FC0D24">
              <w:rPr>
                <w:rFonts w:asciiTheme="majorBidi" w:eastAsia="Times New Roman" w:hAnsiTheme="majorBidi" w:cstheme="majorBidi"/>
                <w:sz w:val="24"/>
                <w:szCs w:val="24"/>
                <w:lang w:val="en-GB" w:eastAsia="en-GB"/>
              </w:rPr>
              <w:t>-720.2</w:t>
            </w:r>
          </w:p>
        </w:tc>
      </w:tr>
      <w:tr w:rsidR="00777B4C" w:rsidRPr="00F35815" w14:paraId="1A963061" w14:textId="77777777" w:rsidTr="00827D64">
        <w:trPr>
          <w:trHeight w:val="315"/>
        </w:trPr>
        <w:tc>
          <w:tcPr>
            <w:tcW w:w="2160" w:type="dxa"/>
            <w:tcBorders>
              <w:top w:val="nil"/>
              <w:left w:val="nil"/>
              <w:bottom w:val="nil"/>
              <w:right w:val="nil"/>
            </w:tcBorders>
            <w:shd w:val="clear" w:color="auto" w:fill="auto"/>
            <w:hideMark/>
          </w:tcPr>
          <w:p w14:paraId="18ECD2D7" w14:textId="77777777" w:rsidR="00BC65B6" w:rsidRPr="00FC0D24" w:rsidRDefault="00BC65B6" w:rsidP="00827D64">
            <w:pPr>
              <w:spacing w:after="0" w:line="240" w:lineRule="auto"/>
              <w:rPr>
                <w:rFonts w:asciiTheme="majorBidi" w:eastAsia="Times New Roman" w:hAnsiTheme="majorBidi" w:cstheme="majorBidi"/>
                <w:sz w:val="24"/>
                <w:szCs w:val="24"/>
                <w:lang w:val="en-GB" w:eastAsia="en-GB"/>
              </w:rPr>
            </w:pPr>
            <w:r w:rsidRPr="00FC0D24">
              <w:rPr>
                <w:rFonts w:asciiTheme="majorBidi" w:eastAsia="Times New Roman" w:hAnsiTheme="majorBidi" w:cstheme="majorBidi"/>
                <w:sz w:val="24"/>
                <w:szCs w:val="24"/>
                <w:lang w:val="en-GB" w:eastAsia="en-GB"/>
              </w:rPr>
              <w:t>TSSVEFAML</w:t>
            </w:r>
          </w:p>
        </w:tc>
        <w:tc>
          <w:tcPr>
            <w:tcW w:w="2520" w:type="dxa"/>
            <w:tcBorders>
              <w:top w:val="nil"/>
              <w:left w:val="nil"/>
              <w:bottom w:val="nil"/>
              <w:right w:val="single" w:sz="4" w:space="0" w:color="auto"/>
            </w:tcBorders>
            <w:shd w:val="clear" w:color="auto" w:fill="auto"/>
            <w:hideMark/>
          </w:tcPr>
          <w:p w14:paraId="506147A3" w14:textId="77777777" w:rsidR="00BC65B6" w:rsidRPr="00FC0D24" w:rsidRDefault="00BC65B6" w:rsidP="00827D64">
            <w:pPr>
              <w:spacing w:after="0" w:line="240" w:lineRule="auto"/>
              <w:jc w:val="center"/>
              <w:rPr>
                <w:rFonts w:asciiTheme="majorBidi" w:eastAsia="Times New Roman" w:hAnsiTheme="majorBidi" w:cstheme="majorBidi"/>
                <w:sz w:val="24"/>
                <w:szCs w:val="24"/>
                <w:lang w:val="en-GB" w:eastAsia="en-GB"/>
              </w:rPr>
            </w:pPr>
            <w:r w:rsidRPr="00FC0D24">
              <w:rPr>
                <w:rFonts w:asciiTheme="majorBidi" w:eastAsia="Times New Roman" w:hAnsiTheme="majorBidi" w:cstheme="majorBidi"/>
                <w:sz w:val="24"/>
                <w:szCs w:val="24"/>
                <w:lang w:val="en-GB" w:eastAsia="en-GB"/>
              </w:rPr>
              <w:t>-729.2</w:t>
            </w:r>
          </w:p>
        </w:tc>
        <w:tc>
          <w:tcPr>
            <w:tcW w:w="2610" w:type="dxa"/>
            <w:tcBorders>
              <w:top w:val="nil"/>
              <w:left w:val="single" w:sz="4" w:space="0" w:color="auto"/>
              <w:bottom w:val="nil"/>
              <w:right w:val="nil"/>
            </w:tcBorders>
            <w:shd w:val="clear" w:color="auto" w:fill="auto"/>
            <w:hideMark/>
          </w:tcPr>
          <w:p w14:paraId="3F0627A2" w14:textId="77777777" w:rsidR="00BC65B6" w:rsidRPr="00FC0D24" w:rsidRDefault="00BC65B6" w:rsidP="00827D64">
            <w:pPr>
              <w:spacing w:after="0" w:line="240" w:lineRule="auto"/>
              <w:rPr>
                <w:rFonts w:asciiTheme="majorBidi" w:eastAsia="Times New Roman" w:hAnsiTheme="majorBidi" w:cstheme="majorBidi"/>
                <w:sz w:val="24"/>
                <w:szCs w:val="24"/>
                <w:lang w:val="en-GB" w:eastAsia="en-GB"/>
              </w:rPr>
            </w:pPr>
            <w:r w:rsidRPr="00FC0D24">
              <w:rPr>
                <w:rFonts w:asciiTheme="majorBidi" w:eastAsia="Times New Roman" w:hAnsiTheme="majorBidi" w:cstheme="majorBidi"/>
                <w:sz w:val="24"/>
                <w:szCs w:val="24"/>
                <w:lang w:val="en-GB" w:eastAsia="en-GB"/>
              </w:rPr>
              <w:t>KRTETASIQ</w:t>
            </w:r>
          </w:p>
        </w:tc>
        <w:tc>
          <w:tcPr>
            <w:tcW w:w="2430" w:type="dxa"/>
            <w:tcBorders>
              <w:top w:val="nil"/>
              <w:left w:val="nil"/>
              <w:bottom w:val="nil"/>
              <w:right w:val="nil"/>
            </w:tcBorders>
            <w:shd w:val="clear" w:color="auto" w:fill="auto"/>
            <w:hideMark/>
          </w:tcPr>
          <w:p w14:paraId="6A2B4F82" w14:textId="77777777" w:rsidR="00BC65B6" w:rsidRPr="00FC0D24" w:rsidRDefault="00BC65B6" w:rsidP="00827D64">
            <w:pPr>
              <w:spacing w:after="0" w:line="240" w:lineRule="auto"/>
              <w:jc w:val="center"/>
              <w:rPr>
                <w:rFonts w:asciiTheme="majorBidi" w:eastAsia="Times New Roman" w:hAnsiTheme="majorBidi" w:cstheme="majorBidi"/>
                <w:sz w:val="24"/>
                <w:szCs w:val="24"/>
                <w:lang w:val="en-GB" w:eastAsia="en-GB"/>
              </w:rPr>
            </w:pPr>
            <w:r w:rsidRPr="00FC0D24">
              <w:rPr>
                <w:rFonts w:asciiTheme="majorBidi" w:eastAsia="Times New Roman" w:hAnsiTheme="majorBidi" w:cstheme="majorBidi"/>
                <w:sz w:val="24"/>
                <w:szCs w:val="24"/>
                <w:lang w:val="en-GB" w:eastAsia="en-GB"/>
              </w:rPr>
              <w:t>-531</w:t>
            </w:r>
          </w:p>
        </w:tc>
      </w:tr>
      <w:tr w:rsidR="00777B4C" w:rsidRPr="00F35815" w14:paraId="1BA4847C" w14:textId="77777777" w:rsidTr="00827D64">
        <w:trPr>
          <w:trHeight w:val="315"/>
        </w:trPr>
        <w:tc>
          <w:tcPr>
            <w:tcW w:w="2160" w:type="dxa"/>
            <w:tcBorders>
              <w:top w:val="nil"/>
              <w:left w:val="nil"/>
              <w:bottom w:val="nil"/>
              <w:right w:val="nil"/>
            </w:tcBorders>
            <w:shd w:val="clear" w:color="auto" w:fill="auto"/>
            <w:hideMark/>
          </w:tcPr>
          <w:p w14:paraId="0ECAC046" w14:textId="77777777" w:rsidR="00BC65B6" w:rsidRPr="00FC0D24" w:rsidRDefault="00BC65B6" w:rsidP="00827D64">
            <w:pPr>
              <w:spacing w:after="0" w:line="240" w:lineRule="auto"/>
              <w:rPr>
                <w:rFonts w:asciiTheme="majorBidi" w:eastAsia="Times New Roman" w:hAnsiTheme="majorBidi" w:cstheme="majorBidi"/>
                <w:sz w:val="24"/>
                <w:szCs w:val="24"/>
                <w:lang w:val="en-GB" w:eastAsia="en-GB"/>
              </w:rPr>
            </w:pPr>
            <w:r w:rsidRPr="00FC0D24">
              <w:rPr>
                <w:rFonts w:asciiTheme="majorBidi" w:eastAsia="Times New Roman" w:hAnsiTheme="majorBidi" w:cstheme="majorBidi"/>
                <w:sz w:val="24"/>
                <w:szCs w:val="24"/>
                <w:lang w:val="en-GB" w:eastAsia="en-GB"/>
              </w:rPr>
              <w:t>TSRLTGLAL</w:t>
            </w:r>
          </w:p>
        </w:tc>
        <w:tc>
          <w:tcPr>
            <w:tcW w:w="2520" w:type="dxa"/>
            <w:tcBorders>
              <w:top w:val="nil"/>
              <w:left w:val="nil"/>
              <w:bottom w:val="nil"/>
              <w:right w:val="single" w:sz="4" w:space="0" w:color="auto"/>
            </w:tcBorders>
            <w:shd w:val="clear" w:color="auto" w:fill="auto"/>
            <w:hideMark/>
          </w:tcPr>
          <w:p w14:paraId="133EF867" w14:textId="77777777" w:rsidR="00BC65B6" w:rsidRPr="00FC0D24" w:rsidRDefault="00BC65B6" w:rsidP="00827D64">
            <w:pPr>
              <w:spacing w:after="0" w:line="240" w:lineRule="auto"/>
              <w:jc w:val="center"/>
              <w:rPr>
                <w:rFonts w:asciiTheme="majorBidi" w:eastAsia="Times New Roman" w:hAnsiTheme="majorBidi" w:cstheme="majorBidi"/>
                <w:sz w:val="24"/>
                <w:szCs w:val="24"/>
                <w:lang w:val="en-GB" w:eastAsia="en-GB"/>
              </w:rPr>
            </w:pPr>
            <w:r w:rsidRPr="00FC0D24">
              <w:rPr>
                <w:rFonts w:asciiTheme="majorBidi" w:eastAsia="Times New Roman" w:hAnsiTheme="majorBidi" w:cstheme="majorBidi"/>
                <w:sz w:val="24"/>
                <w:szCs w:val="24"/>
                <w:lang w:val="en-GB" w:eastAsia="en-GB"/>
              </w:rPr>
              <w:t>-638.6</w:t>
            </w:r>
          </w:p>
        </w:tc>
        <w:tc>
          <w:tcPr>
            <w:tcW w:w="2610" w:type="dxa"/>
            <w:tcBorders>
              <w:top w:val="nil"/>
              <w:left w:val="single" w:sz="4" w:space="0" w:color="auto"/>
              <w:bottom w:val="nil"/>
              <w:right w:val="nil"/>
            </w:tcBorders>
            <w:shd w:val="clear" w:color="auto" w:fill="auto"/>
            <w:hideMark/>
          </w:tcPr>
          <w:p w14:paraId="71CC3905" w14:textId="77777777" w:rsidR="00BC65B6" w:rsidRPr="00FC0D24" w:rsidRDefault="00BC65B6" w:rsidP="00827D64">
            <w:pPr>
              <w:spacing w:after="0" w:line="240" w:lineRule="auto"/>
              <w:rPr>
                <w:rFonts w:asciiTheme="majorBidi" w:eastAsia="Times New Roman" w:hAnsiTheme="majorBidi" w:cstheme="majorBidi"/>
                <w:sz w:val="24"/>
                <w:szCs w:val="24"/>
                <w:lang w:val="en-GB" w:eastAsia="en-GB"/>
              </w:rPr>
            </w:pPr>
            <w:r w:rsidRPr="00FC0D24">
              <w:rPr>
                <w:rFonts w:asciiTheme="majorBidi" w:eastAsia="Times New Roman" w:hAnsiTheme="majorBidi" w:cstheme="majorBidi"/>
                <w:sz w:val="24"/>
                <w:szCs w:val="24"/>
                <w:lang w:val="en-GB" w:eastAsia="en-GB"/>
              </w:rPr>
              <w:t>IQVTPRSIV</w:t>
            </w:r>
          </w:p>
        </w:tc>
        <w:tc>
          <w:tcPr>
            <w:tcW w:w="2430" w:type="dxa"/>
            <w:tcBorders>
              <w:top w:val="nil"/>
              <w:left w:val="nil"/>
              <w:bottom w:val="nil"/>
              <w:right w:val="nil"/>
            </w:tcBorders>
            <w:shd w:val="clear" w:color="auto" w:fill="auto"/>
            <w:hideMark/>
          </w:tcPr>
          <w:p w14:paraId="42B45819" w14:textId="77777777" w:rsidR="00BC65B6" w:rsidRPr="00FC0D24" w:rsidRDefault="00BC65B6" w:rsidP="00827D64">
            <w:pPr>
              <w:spacing w:after="0" w:line="240" w:lineRule="auto"/>
              <w:jc w:val="center"/>
              <w:rPr>
                <w:rFonts w:asciiTheme="majorBidi" w:eastAsia="Times New Roman" w:hAnsiTheme="majorBidi" w:cstheme="majorBidi"/>
                <w:sz w:val="24"/>
                <w:szCs w:val="24"/>
                <w:lang w:val="en-GB" w:eastAsia="en-GB"/>
              </w:rPr>
            </w:pPr>
            <w:r w:rsidRPr="00FC0D24">
              <w:rPr>
                <w:rFonts w:asciiTheme="majorBidi" w:eastAsia="Times New Roman" w:hAnsiTheme="majorBidi" w:cstheme="majorBidi"/>
                <w:sz w:val="24"/>
                <w:szCs w:val="24"/>
                <w:lang w:val="en-GB" w:eastAsia="en-GB"/>
              </w:rPr>
              <w:t>-758.6</w:t>
            </w:r>
          </w:p>
        </w:tc>
      </w:tr>
      <w:tr w:rsidR="00777B4C" w:rsidRPr="00F35815" w14:paraId="493C0D05" w14:textId="77777777" w:rsidTr="00827D64">
        <w:trPr>
          <w:trHeight w:val="315"/>
        </w:trPr>
        <w:tc>
          <w:tcPr>
            <w:tcW w:w="2160" w:type="dxa"/>
            <w:tcBorders>
              <w:top w:val="nil"/>
              <w:left w:val="nil"/>
              <w:bottom w:val="nil"/>
              <w:right w:val="nil"/>
            </w:tcBorders>
            <w:shd w:val="clear" w:color="auto" w:fill="auto"/>
            <w:hideMark/>
          </w:tcPr>
          <w:p w14:paraId="117B54E1" w14:textId="77777777" w:rsidR="00BC65B6" w:rsidRPr="00FC0D24" w:rsidRDefault="00BC65B6" w:rsidP="00827D64">
            <w:pPr>
              <w:spacing w:after="0" w:line="240" w:lineRule="auto"/>
              <w:rPr>
                <w:rFonts w:asciiTheme="majorBidi" w:eastAsia="Times New Roman" w:hAnsiTheme="majorBidi" w:cstheme="majorBidi"/>
                <w:sz w:val="24"/>
                <w:szCs w:val="24"/>
                <w:lang w:val="en-GB" w:eastAsia="en-GB"/>
              </w:rPr>
            </w:pPr>
            <w:r w:rsidRPr="00FC0D24">
              <w:rPr>
                <w:rFonts w:asciiTheme="majorBidi" w:eastAsia="Times New Roman" w:hAnsiTheme="majorBidi" w:cstheme="majorBidi"/>
                <w:sz w:val="24"/>
                <w:szCs w:val="24"/>
                <w:lang w:val="en-GB" w:eastAsia="en-GB"/>
              </w:rPr>
              <w:t>TRDPRISIL</w:t>
            </w:r>
          </w:p>
        </w:tc>
        <w:tc>
          <w:tcPr>
            <w:tcW w:w="2520" w:type="dxa"/>
            <w:tcBorders>
              <w:top w:val="nil"/>
              <w:left w:val="nil"/>
              <w:bottom w:val="nil"/>
              <w:right w:val="single" w:sz="4" w:space="0" w:color="auto"/>
            </w:tcBorders>
            <w:shd w:val="clear" w:color="auto" w:fill="auto"/>
            <w:hideMark/>
          </w:tcPr>
          <w:p w14:paraId="4373E852" w14:textId="77777777" w:rsidR="00BC65B6" w:rsidRPr="00FC0D24" w:rsidRDefault="00BC65B6" w:rsidP="00827D64">
            <w:pPr>
              <w:spacing w:after="0" w:line="240" w:lineRule="auto"/>
              <w:jc w:val="center"/>
              <w:rPr>
                <w:rFonts w:asciiTheme="majorBidi" w:eastAsia="Times New Roman" w:hAnsiTheme="majorBidi" w:cstheme="majorBidi"/>
                <w:sz w:val="24"/>
                <w:szCs w:val="24"/>
                <w:lang w:val="en-GB" w:eastAsia="en-GB"/>
              </w:rPr>
            </w:pPr>
            <w:r w:rsidRPr="00FC0D24">
              <w:rPr>
                <w:rFonts w:asciiTheme="majorBidi" w:eastAsia="Times New Roman" w:hAnsiTheme="majorBidi" w:cstheme="majorBidi"/>
                <w:sz w:val="24"/>
                <w:szCs w:val="24"/>
                <w:lang w:val="en-GB" w:eastAsia="en-GB"/>
              </w:rPr>
              <w:t>-672.5</w:t>
            </w:r>
          </w:p>
        </w:tc>
        <w:tc>
          <w:tcPr>
            <w:tcW w:w="2610" w:type="dxa"/>
            <w:tcBorders>
              <w:top w:val="nil"/>
              <w:left w:val="single" w:sz="4" w:space="0" w:color="auto"/>
              <w:bottom w:val="nil"/>
              <w:right w:val="nil"/>
            </w:tcBorders>
            <w:shd w:val="clear" w:color="auto" w:fill="auto"/>
            <w:hideMark/>
          </w:tcPr>
          <w:p w14:paraId="50A46E8D" w14:textId="77777777" w:rsidR="00BC65B6" w:rsidRPr="00FC0D24" w:rsidRDefault="00BC65B6" w:rsidP="00827D64">
            <w:pPr>
              <w:spacing w:after="0" w:line="240" w:lineRule="auto"/>
              <w:rPr>
                <w:rFonts w:asciiTheme="majorBidi" w:eastAsia="Times New Roman" w:hAnsiTheme="majorBidi" w:cstheme="majorBidi"/>
                <w:sz w:val="24"/>
                <w:szCs w:val="24"/>
                <w:lang w:val="en-GB" w:eastAsia="en-GB"/>
              </w:rPr>
            </w:pPr>
            <w:r w:rsidRPr="00FC0D24">
              <w:rPr>
                <w:rFonts w:asciiTheme="majorBidi" w:eastAsia="Times New Roman" w:hAnsiTheme="majorBidi" w:cstheme="majorBidi"/>
                <w:sz w:val="24"/>
                <w:szCs w:val="24"/>
                <w:lang w:val="en-GB" w:eastAsia="en-GB"/>
              </w:rPr>
              <w:t>INLILTIAC</w:t>
            </w:r>
          </w:p>
        </w:tc>
        <w:tc>
          <w:tcPr>
            <w:tcW w:w="2430" w:type="dxa"/>
            <w:tcBorders>
              <w:top w:val="nil"/>
              <w:left w:val="nil"/>
              <w:bottom w:val="nil"/>
              <w:right w:val="nil"/>
            </w:tcBorders>
            <w:shd w:val="clear" w:color="auto" w:fill="auto"/>
            <w:hideMark/>
          </w:tcPr>
          <w:p w14:paraId="4F31EC1E" w14:textId="77777777" w:rsidR="00BC65B6" w:rsidRPr="00FC0D24" w:rsidRDefault="00BC65B6" w:rsidP="00827D64">
            <w:pPr>
              <w:spacing w:after="0" w:line="240" w:lineRule="auto"/>
              <w:jc w:val="center"/>
              <w:rPr>
                <w:rFonts w:asciiTheme="majorBidi" w:eastAsia="Times New Roman" w:hAnsiTheme="majorBidi" w:cstheme="majorBidi"/>
                <w:sz w:val="24"/>
                <w:szCs w:val="24"/>
                <w:lang w:val="en-GB" w:eastAsia="en-GB"/>
              </w:rPr>
            </w:pPr>
            <w:r w:rsidRPr="00FC0D24">
              <w:rPr>
                <w:rFonts w:asciiTheme="majorBidi" w:eastAsia="Times New Roman" w:hAnsiTheme="majorBidi" w:cstheme="majorBidi"/>
                <w:sz w:val="24"/>
                <w:szCs w:val="24"/>
                <w:lang w:val="en-GB" w:eastAsia="en-GB"/>
              </w:rPr>
              <w:t>-709</w:t>
            </w:r>
          </w:p>
        </w:tc>
      </w:tr>
      <w:tr w:rsidR="00777B4C" w:rsidRPr="00F35815" w14:paraId="3D89E87C" w14:textId="77777777" w:rsidTr="00827D64">
        <w:trPr>
          <w:trHeight w:val="345"/>
        </w:trPr>
        <w:tc>
          <w:tcPr>
            <w:tcW w:w="2160" w:type="dxa"/>
            <w:tcBorders>
              <w:top w:val="nil"/>
              <w:left w:val="nil"/>
              <w:bottom w:val="nil"/>
              <w:right w:val="nil"/>
            </w:tcBorders>
            <w:shd w:val="clear" w:color="auto" w:fill="auto"/>
            <w:hideMark/>
          </w:tcPr>
          <w:p w14:paraId="1FCC55A8" w14:textId="77777777" w:rsidR="00BC65B6" w:rsidRPr="00FC0D24" w:rsidRDefault="00BC65B6" w:rsidP="00827D64">
            <w:pPr>
              <w:spacing w:after="0" w:line="240" w:lineRule="auto"/>
              <w:rPr>
                <w:rFonts w:asciiTheme="majorBidi" w:eastAsia="Times New Roman" w:hAnsiTheme="majorBidi" w:cstheme="majorBidi"/>
                <w:sz w:val="24"/>
                <w:szCs w:val="24"/>
                <w:lang w:val="en-GB" w:eastAsia="en-GB"/>
              </w:rPr>
            </w:pPr>
            <w:r w:rsidRPr="00FC0D24">
              <w:rPr>
                <w:rFonts w:asciiTheme="majorBidi" w:eastAsia="Times New Roman" w:hAnsiTheme="majorBidi" w:cstheme="majorBidi"/>
                <w:sz w:val="24"/>
                <w:szCs w:val="24"/>
                <w:lang w:val="en-GB" w:eastAsia="en-GB"/>
              </w:rPr>
              <w:t>RGPFFLGIV</w:t>
            </w:r>
          </w:p>
        </w:tc>
        <w:tc>
          <w:tcPr>
            <w:tcW w:w="2520" w:type="dxa"/>
            <w:tcBorders>
              <w:top w:val="nil"/>
              <w:left w:val="nil"/>
              <w:bottom w:val="nil"/>
              <w:right w:val="single" w:sz="4" w:space="0" w:color="auto"/>
            </w:tcBorders>
            <w:shd w:val="clear" w:color="auto" w:fill="auto"/>
            <w:hideMark/>
          </w:tcPr>
          <w:p w14:paraId="7CFEC387" w14:textId="77777777" w:rsidR="00BC65B6" w:rsidRPr="00FC0D24" w:rsidRDefault="00BC65B6" w:rsidP="00827D64">
            <w:pPr>
              <w:spacing w:after="0" w:line="240" w:lineRule="auto"/>
              <w:jc w:val="center"/>
              <w:rPr>
                <w:rFonts w:asciiTheme="majorBidi" w:eastAsia="Times New Roman" w:hAnsiTheme="majorBidi" w:cstheme="majorBidi"/>
                <w:sz w:val="24"/>
                <w:szCs w:val="24"/>
                <w:lang w:val="en-GB" w:eastAsia="en-GB"/>
              </w:rPr>
            </w:pPr>
            <w:r w:rsidRPr="00FC0D24">
              <w:rPr>
                <w:rFonts w:asciiTheme="majorBidi" w:eastAsia="Times New Roman" w:hAnsiTheme="majorBidi" w:cstheme="majorBidi"/>
                <w:sz w:val="24"/>
                <w:szCs w:val="24"/>
                <w:lang w:val="en-GB" w:eastAsia="en-GB"/>
              </w:rPr>
              <w:t>-759</w:t>
            </w:r>
          </w:p>
        </w:tc>
        <w:tc>
          <w:tcPr>
            <w:tcW w:w="2610" w:type="dxa"/>
            <w:tcBorders>
              <w:top w:val="nil"/>
              <w:left w:val="single" w:sz="4" w:space="0" w:color="auto"/>
              <w:bottom w:val="nil"/>
              <w:right w:val="nil"/>
            </w:tcBorders>
            <w:shd w:val="clear" w:color="auto" w:fill="auto"/>
            <w:hideMark/>
          </w:tcPr>
          <w:p w14:paraId="54A00668" w14:textId="77777777" w:rsidR="00BC65B6" w:rsidRPr="00FC0D24" w:rsidRDefault="00BC65B6" w:rsidP="00827D64">
            <w:pPr>
              <w:spacing w:after="0" w:line="240" w:lineRule="auto"/>
              <w:rPr>
                <w:rFonts w:asciiTheme="majorBidi" w:eastAsia="Times New Roman" w:hAnsiTheme="majorBidi" w:cstheme="majorBidi"/>
                <w:sz w:val="24"/>
                <w:szCs w:val="24"/>
                <w:lang w:val="en-GB" w:eastAsia="en-GB"/>
              </w:rPr>
            </w:pPr>
            <w:r w:rsidRPr="00FC0D24">
              <w:rPr>
                <w:rFonts w:asciiTheme="majorBidi" w:eastAsia="Times New Roman" w:hAnsiTheme="majorBidi" w:cstheme="majorBidi"/>
                <w:sz w:val="24"/>
                <w:szCs w:val="24"/>
                <w:lang w:val="en-GB" w:eastAsia="en-GB"/>
              </w:rPr>
              <w:t>GVVAKLQQE</w:t>
            </w:r>
          </w:p>
        </w:tc>
        <w:tc>
          <w:tcPr>
            <w:tcW w:w="2430" w:type="dxa"/>
            <w:tcBorders>
              <w:top w:val="nil"/>
              <w:left w:val="nil"/>
              <w:bottom w:val="nil"/>
              <w:right w:val="nil"/>
            </w:tcBorders>
            <w:shd w:val="clear" w:color="auto" w:fill="auto"/>
            <w:hideMark/>
          </w:tcPr>
          <w:p w14:paraId="1A22A112" w14:textId="77777777" w:rsidR="00BC65B6" w:rsidRPr="00FC0D24" w:rsidRDefault="00BC65B6" w:rsidP="00827D64">
            <w:pPr>
              <w:spacing w:after="0" w:line="240" w:lineRule="auto"/>
              <w:jc w:val="center"/>
              <w:rPr>
                <w:rFonts w:asciiTheme="majorBidi" w:eastAsia="Times New Roman" w:hAnsiTheme="majorBidi" w:cstheme="majorBidi"/>
                <w:sz w:val="24"/>
                <w:szCs w:val="24"/>
                <w:lang w:val="en-GB" w:eastAsia="en-GB"/>
              </w:rPr>
            </w:pPr>
            <w:r w:rsidRPr="00FC0D24">
              <w:rPr>
                <w:rFonts w:asciiTheme="majorBidi" w:eastAsia="Times New Roman" w:hAnsiTheme="majorBidi" w:cstheme="majorBidi"/>
                <w:sz w:val="24"/>
                <w:szCs w:val="24"/>
                <w:lang w:val="en-GB" w:eastAsia="en-GB"/>
              </w:rPr>
              <w:t>-581.3</w:t>
            </w:r>
          </w:p>
        </w:tc>
      </w:tr>
      <w:tr w:rsidR="00777B4C" w:rsidRPr="00F35815" w14:paraId="6B27F7A9" w14:textId="77777777" w:rsidTr="00827D64">
        <w:trPr>
          <w:trHeight w:val="345"/>
        </w:trPr>
        <w:tc>
          <w:tcPr>
            <w:tcW w:w="2160" w:type="dxa"/>
            <w:tcBorders>
              <w:top w:val="nil"/>
              <w:left w:val="nil"/>
              <w:bottom w:val="nil"/>
              <w:right w:val="nil"/>
            </w:tcBorders>
            <w:shd w:val="clear" w:color="auto" w:fill="auto"/>
            <w:hideMark/>
          </w:tcPr>
          <w:p w14:paraId="6EA8B8AF" w14:textId="77777777" w:rsidR="00BC65B6" w:rsidRPr="00FC0D24" w:rsidRDefault="00BC65B6" w:rsidP="00827D64">
            <w:pPr>
              <w:spacing w:after="0" w:line="240" w:lineRule="auto"/>
              <w:rPr>
                <w:rFonts w:asciiTheme="majorBidi" w:eastAsia="Times New Roman" w:hAnsiTheme="majorBidi" w:cstheme="majorBidi"/>
                <w:sz w:val="24"/>
                <w:szCs w:val="24"/>
                <w:lang w:val="en-GB" w:eastAsia="en-GB"/>
              </w:rPr>
            </w:pPr>
            <w:r w:rsidRPr="00FC0D24">
              <w:rPr>
                <w:rFonts w:asciiTheme="majorBidi" w:eastAsia="Times New Roman" w:hAnsiTheme="majorBidi" w:cstheme="majorBidi"/>
                <w:sz w:val="24"/>
                <w:szCs w:val="24"/>
                <w:lang w:val="en-GB" w:eastAsia="en-GB"/>
              </w:rPr>
              <w:t>RFIQIGNGL</w:t>
            </w:r>
          </w:p>
        </w:tc>
        <w:tc>
          <w:tcPr>
            <w:tcW w:w="2520" w:type="dxa"/>
            <w:tcBorders>
              <w:top w:val="nil"/>
              <w:left w:val="nil"/>
              <w:bottom w:val="nil"/>
              <w:right w:val="single" w:sz="4" w:space="0" w:color="auto"/>
            </w:tcBorders>
            <w:shd w:val="clear" w:color="auto" w:fill="auto"/>
            <w:hideMark/>
          </w:tcPr>
          <w:p w14:paraId="59C1F108" w14:textId="77777777" w:rsidR="00BC65B6" w:rsidRPr="00FC0D24" w:rsidRDefault="00BC65B6" w:rsidP="00827D64">
            <w:pPr>
              <w:spacing w:after="0" w:line="240" w:lineRule="auto"/>
              <w:jc w:val="center"/>
              <w:rPr>
                <w:rFonts w:asciiTheme="majorBidi" w:eastAsia="Times New Roman" w:hAnsiTheme="majorBidi" w:cstheme="majorBidi"/>
                <w:sz w:val="24"/>
                <w:szCs w:val="24"/>
                <w:lang w:val="en-GB" w:eastAsia="en-GB"/>
              </w:rPr>
            </w:pPr>
            <w:r w:rsidRPr="00FC0D24">
              <w:rPr>
                <w:rFonts w:asciiTheme="majorBidi" w:eastAsia="Times New Roman" w:hAnsiTheme="majorBidi" w:cstheme="majorBidi"/>
                <w:sz w:val="24"/>
                <w:szCs w:val="24"/>
                <w:lang w:val="en-GB" w:eastAsia="en-GB"/>
              </w:rPr>
              <w:t>-774.7</w:t>
            </w:r>
          </w:p>
        </w:tc>
        <w:tc>
          <w:tcPr>
            <w:tcW w:w="2610" w:type="dxa"/>
            <w:tcBorders>
              <w:top w:val="nil"/>
              <w:left w:val="single" w:sz="4" w:space="0" w:color="auto"/>
              <w:bottom w:val="nil"/>
              <w:right w:val="nil"/>
            </w:tcBorders>
            <w:shd w:val="clear" w:color="auto" w:fill="auto"/>
            <w:hideMark/>
          </w:tcPr>
          <w:p w14:paraId="0048A9A2" w14:textId="77777777" w:rsidR="00BC65B6" w:rsidRPr="00FC0D24" w:rsidRDefault="00BC65B6" w:rsidP="00827D64">
            <w:pPr>
              <w:spacing w:after="0" w:line="240" w:lineRule="auto"/>
              <w:rPr>
                <w:rFonts w:asciiTheme="majorBidi" w:eastAsia="Times New Roman" w:hAnsiTheme="majorBidi" w:cstheme="majorBidi"/>
                <w:sz w:val="24"/>
                <w:szCs w:val="24"/>
                <w:lang w:val="en-GB" w:eastAsia="en-GB"/>
              </w:rPr>
            </w:pPr>
            <w:r w:rsidRPr="00FC0D24">
              <w:rPr>
                <w:rFonts w:asciiTheme="majorBidi" w:eastAsia="Times New Roman" w:hAnsiTheme="majorBidi" w:cstheme="majorBidi"/>
                <w:sz w:val="24"/>
                <w:szCs w:val="24"/>
                <w:lang w:val="en-GB" w:eastAsia="en-GB"/>
              </w:rPr>
              <w:t>FVNMQSSCP</w:t>
            </w:r>
          </w:p>
        </w:tc>
        <w:tc>
          <w:tcPr>
            <w:tcW w:w="2430" w:type="dxa"/>
            <w:tcBorders>
              <w:top w:val="nil"/>
              <w:left w:val="nil"/>
              <w:bottom w:val="nil"/>
              <w:right w:val="nil"/>
            </w:tcBorders>
            <w:shd w:val="clear" w:color="auto" w:fill="auto"/>
            <w:hideMark/>
          </w:tcPr>
          <w:p w14:paraId="7EA06AA3" w14:textId="77777777" w:rsidR="00BC65B6" w:rsidRPr="00FC0D24" w:rsidRDefault="00BC65B6" w:rsidP="00827D64">
            <w:pPr>
              <w:spacing w:after="0" w:line="240" w:lineRule="auto"/>
              <w:jc w:val="center"/>
              <w:rPr>
                <w:rFonts w:asciiTheme="majorBidi" w:eastAsia="Times New Roman" w:hAnsiTheme="majorBidi" w:cstheme="majorBidi"/>
                <w:sz w:val="24"/>
                <w:szCs w:val="24"/>
                <w:lang w:val="en-GB" w:eastAsia="en-GB"/>
              </w:rPr>
            </w:pPr>
            <w:r w:rsidRPr="00FC0D24">
              <w:rPr>
                <w:rFonts w:asciiTheme="majorBidi" w:eastAsia="Times New Roman" w:hAnsiTheme="majorBidi" w:cstheme="majorBidi"/>
                <w:sz w:val="24"/>
                <w:szCs w:val="24"/>
                <w:lang w:val="en-GB" w:eastAsia="en-GB"/>
              </w:rPr>
              <w:t>-720.3</w:t>
            </w:r>
          </w:p>
        </w:tc>
      </w:tr>
      <w:tr w:rsidR="00777B4C" w:rsidRPr="00F35815" w14:paraId="57A70715" w14:textId="77777777" w:rsidTr="00827D64">
        <w:trPr>
          <w:trHeight w:val="315"/>
        </w:trPr>
        <w:tc>
          <w:tcPr>
            <w:tcW w:w="2160" w:type="dxa"/>
            <w:tcBorders>
              <w:top w:val="nil"/>
              <w:left w:val="nil"/>
              <w:bottom w:val="nil"/>
              <w:right w:val="nil"/>
            </w:tcBorders>
            <w:shd w:val="clear" w:color="auto" w:fill="auto"/>
            <w:hideMark/>
          </w:tcPr>
          <w:p w14:paraId="7754EDC6" w14:textId="77777777" w:rsidR="00BC65B6" w:rsidRPr="00FC0D24" w:rsidRDefault="00BC65B6" w:rsidP="00827D64">
            <w:pPr>
              <w:spacing w:after="0" w:line="240" w:lineRule="auto"/>
              <w:rPr>
                <w:rFonts w:asciiTheme="majorBidi" w:eastAsia="Times New Roman" w:hAnsiTheme="majorBidi" w:cstheme="majorBidi"/>
                <w:sz w:val="24"/>
                <w:szCs w:val="24"/>
                <w:lang w:val="en-GB" w:eastAsia="en-GB"/>
              </w:rPr>
            </w:pPr>
            <w:r w:rsidRPr="00FC0D24">
              <w:rPr>
                <w:rFonts w:asciiTheme="majorBidi" w:eastAsia="Times New Roman" w:hAnsiTheme="majorBidi" w:cstheme="majorBidi"/>
                <w:sz w:val="24"/>
                <w:szCs w:val="24"/>
                <w:lang w:val="en-GB" w:eastAsia="en-GB"/>
              </w:rPr>
              <w:t>NKKSKSTVL</w:t>
            </w:r>
          </w:p>
        </w:tc>
        <w:tc>
          <w:tcPr>
            <w:tcW w:w="2520" w:type="dxa"/>
            <w:tcBorders>
              <w:top w:val="nil"/>
              <w:left w:val="nil"/>
              <w:bottom w:val="nil"/>
              <w:right w:val="single" w:sz="4" w:space="0" w:color="auto"/>
            </w:tcBorders>
            <w:shd w:val="clear" w:color="auto" w:fill="auto"/>
            <w:hideMark/>
          </w:tcPr>
          <w:p w14:paraId="1032CDFA" w14:textId="77777777" w:rsidR="00BC65B6" w:rsidRPr="00FC0D24" w:rsidRDefault="00BC65B6" w:rsidP="00827D64">
            <w:pPr>
              <w:spacing w:after="0" w:line="240" w:lineRule="auto"/>
              <w:jc w:val="center"/>
              <w:rPr>
                <w:rFonts w:asciiTheme="majorBidi" w:eastAsia="Times New Roman" w:hAnsiTheme="majorBidi" w:cstheme="majorBidi"/>
                <w:sz w:val="24"/>
                <w:szCs w:val="24"/>
                <w:lang w:val="en-GB" w:eastAsia="en-GB"/>
              </w:rPr>
            </w:pPr>
            <w:r w:rsidRPr="00FC0D24">
              <w:rPr>
                <w:rFonts w:asciiTheme="majorBidi" w:eastAsia="Times New Roman" w:hAnsiTheme="majorBidi" w:cstheme="majorBidi"/>
                <w:sz w:val="24"/>
                <w:szCs w:val="24"/>
                <w:lang w:val="en-GB" w:eastAsia="en-GB"/>
              </w:rPr>
              <w:t>-486.8</w:t>
            </w:r>
          </w:p>
        </w:tc>
        <w:tc>
          <w:tcPr>
            <w:tcW w:w="2610" w:type="dxa"/>
            <w:tcBorders>
              <w:top w:val="nil"/>
              <w:left w:val="single" w:sz="4" w:space="0" w:color="auto"/>
              <w:bottom w:val="nil"/>
              <w:right w:val="nil"/>
            </w:tcBorders>
            <w:shd w:val="clear" w:color="auto" w:fill="auto"/>
            <w:hideMark/>
          </w:tcPr>
          <w:p w14:paraId="0814ABD7" w14:textId="77777777" w:rsidR="00BC65B6" w:rsidRPr="00FC0D24" w:rsidRDefault="00BC65B6" w:rsidP="00827D64">
            <w:pPr>
              <w:spacing w:after="0" w:line="240" w:lineRule="auto"/>
              <w:rPr>
                <w:rFonts w:asciiTheme="majorBidi" w:eastAsia="Times New Roman" w:hAnsiTheme="majorBidi" w:cstheme="majorBidi"/>
                <w:sz w:val="24"/>
                <w:szCs w:val="24"/>
                <w:lang w:val="en-GB" w:eastAsia="en-GB"/>
              </w:rPr>
            </w:pPr>
            <w:r w:rsidRPr="00FC0D24">
              <w:rPr>
                <w:rFonts w:asciiTheme="majorBidi" w:eastAsia="Times New Roman" w:hAnsiTheme="majorBidi" w:cstheme="majorBidi"/>
                <w:sz w:val="24"/>
                <w:szCs w:val="24"/>
                <w:lang w:val="en-GB" w:eastAsia="en-GB"/>
              </w:rPr>
              <w:t>FSSIHPNAA</w:t>
            </w:r>
          </w:p>
        </w:tc>
        <w:tc>
          <w:tcPr>
            <w:tcW w:w="2430" w:type="dxa"/>
            <w:tcBorders>
              <w:top w:val="nil"/>
              <w:left w:val="nil"/>
              <w:bottom w:val="nil"/>
              <w:right w:val="nil"/>
            </w:tcBorders>
            <w:shd w:val="clear" w:color="auto" w:fill="auto"/>
            <w:hideMark/>
          </w:tcPr>
          <w:p w14:paraId="1C111D8A" w14:textId="77777777" w:rsidR="00BC65B6" w:rsidRPr="00FC0D24" w:rsidRDefault="00BC65B6" w:rsidP="00827D64">
            <w:pPr>
              <w:spacing w:after="0" w:line="240" w:lineRule="auto"/>
              <w:jc w:val="center"/>
              <w:rPr>
                <w:rFonts w:asciiTheme="majorBidi" w:eastAsia="Times New Roman" w:hAnsiTheme="majorBidi" w:cstheme="majorBidi"/>
                <w:sz w:val="24"/>
                <w:szCs w:val="24"/>
                <w:lang w:val="en-GB" w:eastAsia="en-GB"/>
              </w:rPr>
            </w:pPr>
            <w:r w:rsidRPr="00FC0D24">
              <w:rPr>
                <w:rFonts w:asciiTheme="majorBidi" w:eastAsia="Times New Roman" w:hAnsiTheme="majorBidi" w:cstheme="majorBidi"/>
                <w:sz w:val="24"/>
                <w:szCs w:val="24"/>
                <w:lang w:val="en-GB" w:eastAsia="en-GB"/>
              </w:rPr>
              <w:t>-724.8</w:t>
            </w:r>
          </w:p>
        </w:tc>
      </w:tr>
      <w:tr w:rsidR="00777B4C" w:rsidRPr="00F35815" w14:paraId="210107E0" w14:textId="77777777" w:rsidTr="00827D64">
        <w:trPr>
          <w:trHeight w:val="315"/>
        </w:trPr>
        <w:tc>
          <w:tcPr>
            <w:tcW w:w="2160" w:type="dxa"/>
            <w:tcBorders>
              <w:top w:val="nil"/>
              <w:left w:val="nil"/>
              <w:bottom w:val="nil"/>
              <w:right w:val="nil"/>
            </w:tcBorders>
            <w:shd w:val="clear" w:color="auto" w:fill="auto"/>
            <w:hideMark/>
          </w:tcPr>
          <w:p w14:paraId="3DC78333" w14:textId="77777777" w:rsidR="00BC65B6" w:rsidRPr="00FC0D24" w:rsidRDefault="00BC65B6" w:rsidP="00827D64">
            <w:pPr>
              <w:spacing w:after="0" w:line="240" w:lineRule="auto"/>
              <w:rPr>
                <w:rFonts w:asciiTheme="majorBidi" w:eastAsia="Times New Roman" w:hAnsiTheme="majorBidi" w:cstheme="majorBidi"/>
                <w:sz w:val="24"/>
                <w:szCs w:val="24"/>
                <w:lang w:val="en-GB" w:eastAsia="en-GB"/>
              </w:rPr>
            </w:pPr>
            <w:r w:rsidRPr="00FC0D24">
              <w:rPr>
                <w:rFonts w:asciiTheme="majorBidi" w:eastAsia="Times New Roman" w:hAnsiTheme="majorBidi" w:cstheme="majorBidi"/>
                <w:sz w:val="24"/>
                <w:szCs w:val="24"/>
                <w:lang w:val="en-GB" w:eastAsia="en-GB"/>
              </w:rPr>
              <w:t>LAATTASAL</w:t>
            </w:r>
          </w:p>
        </w:tc>
        <w:tc>
          <w:tcPr>
            <w:tcW w:w="2520" w:type="dxa"/>
            <w:tcBorders>
              <w:top w:val="nil"/>
              <w:left w:val="nil"/>
              <w:bottom w:val="nil"/>
              <w:right w:val="single" w:sz="4" w:space="0" w:color="auto"/>
            </w:tcBorders>
            <w:shd w:val="clear" w:color="auto" w:fill="auto"/>
            <w:hideMark/>
          </w:tcPr>
          <w:p w14:paraId="2A011BD0" w14:textId="77777777" w:rsidR="00BC65B6" w:rsidRPr="00FC0D24" w:rsidRDefault="00BC65B6" w:rsidP="00827D64">
            <w:pPr>
              <w:spacing w:after="0" w:line="240" w:lineRule="auto"/>
              <w:jc w:val="center"/>
              <w:rPr>
                <w:rFonts w:asciiTheme="majorBidi" w:eastAsia="Times New Roman" w:hAnsiTheme="majorBidi" w:cstheme="majorBidi"/>
                <w:sz w:val="24"/>
                <w:szCs w:val="24"/>
                <w:lang w:val="en-GB" w:eastAsia="en-GB"/>
              </w:rPr>
            </w:pPr>
            <w:r w:rsidRPr="00FC0D24">
              <w:rPr>
                <w:rFonts w:asciiTheme="majorBidi" w:eastAsia="Times New Roman" w:hAnsiTheme="majorBidi" w:cstheme="majorBidi"/>
                <w:sz w:val="24"/>
                <w:szCs w:val="24"/>
                <w:lang w:val="en-GB" w:eastAsia="en-GB"/>
              </w:rPr>
              <w:t>-784.9</w:t>
            </w:r>
          </w:p>
        </w:tc>
        <w:tc>
          <w:tcPr>
            <w:tcW w:w="2610" w:type="dxa"/>
            <w:tcBorders>
              <w:top w:val="nil"/>
              <w:left w:val="single" w:sz="4" w:space="0" w:color="auto"/>
              <w:bottom w:val="nil"/>
              <w:right w:val="nil"/>
            </w:tcBorders>
            <w:shd w:val="clear" w:color="auto" w:fill="auto"/>
            <w:hideMark/>
          </w:tcPr>
          <w:p w14:paraId="0794BDB4" w14:textId="77777777" w:rsidR="00BC65B6" w:rsidRPr="00FC0D24" w:rsidRDefault="00BC65B6" w:rsidP="00827D64">
            <w:pPr>
              <w:spacing w:after="0" w:line="240" w:lineRule="auto"/>
              <w:rPr>
                <w:rFonts w:asciiTheme="majorBidi" w:eastAsia="Times New Roman" w:hAnsiTheme="majorBidi" w:cstheme="majorBidi"/>
                <w:sz w:val="24"/>
                <w:szCs w:val="24"/>
                <w:lang w:val="en-GB" w:eastAsia="en-GB"/>
              </w:rPr>
            </w:pPr>
            <w:r w:rsidRPr="00FC0D24">
              <w:rPr>
                <w:rFonts w:asciiTheme="majorBidi" w:eastAsia="Times New Roman" w:hAnsiTheme="majorBidi" w:cstheme="majorBidi"/>
                <w:sz w:val="24"/>
                <w:szCs w:val="24"/>
                <w:lang w:val="en-GB" w:eastAsia="en-GB"/>
              </w:rPr>
              <w:t>FIQIGNGLH</w:t>
            </w:r>
          </w:p>
        </w:tc>
        <w:tc>
          <w:tcPr>
            <w:tcW w:w="2430" w:type="dxa"/>
            <w:tcBorders>
              <w:top w:val="nil"/>
              <w:left w:val="nil"/>
              <w:bottom w:val="nil"/>
              <w:right w:val="nil"/>
            </w:tcBorders>
            <w:shd w:val="clear" w:color="auto" w:fill="auto"/>
            <w:hideMark/>
          </w:tcPr>
          <w:p w14:paraId="703E4C46" w14:textId="77777777" w:rsidR="00BC65B6" w:rsidRPr="00FC0D24" w:rsidRDefault="00BC65B6" w:rsidP="00827D64">
            <w:pPr>
              <w:spacing w:after="0" w:line="240" w:lineRule="auto"/>
              <w:jc w:val="center"/>
              <w:rPr>
                <w:rFonts w:asciiTheme="majorBidi" w:eastAsia="Times New Roman" w:hAnsiTheme="majorBidi" w:cstheme="majorBidi"/>
                <w:sz w:val="24"/>
                <w:szCs w:val="24"/>
                <w:lang w:val="en-GB" w:eastAsia="en-GB"/>
              </w:rPr>
            </w:pPr>
            <w:r w:rsidRPr="00FC0D24">
              <w:rPr>
                <w:rFonts w:asciiTheme="majorBidi" w:eastAsia="Times New Roman" w:hAnsiTheme="majorBidi" w:cstheme="majorBidi"/>
                <w:sz w:val="24"/>
                <w:szCs w:val="24"/>
                <w:lang w:val="en-GB" w:eastAsia="en-GB"/>
              </w:rPr>
              <w:t>-718.7</w:t>
            </w:r>
          </w:p>
        </w:tc>
      </w:tr>
      <w:tr w:rsidR="00777B4C" w:rsidRPr="00F35815" w14:paraId="4EE565E4" w14:textId="77777777" w:rsidTr="00827D64">
        <w:trPr>
          <w:trHeight w:val="315"/>
        </w:trPr>
        <w:tc>
          <w:tcPr>
            <w:tcW w:w="2160" w:type="dxa"/>
            <w:tcBorders>
              <w:top w:val="nil"/>
              <w:left w:val="nil"/>
              <w:bottom w:val="nil"/>
              <w:right w:val="nil"/>
            </w:tcBorders>
            <w:shd w:val="clear" w:color="auto" w:fill="auto"/>
            <w:hideMark/>
          </w:tcPr>
          <w:p w14:paraId="3F97EC53" w14:textId="77777777" w:rsidR="00BC65B6" w:rsidRPr="00FC0D24" w:rsidRDefault="00BC65B6" w:rsidP="00827D64">
            <w:pPr>
              <w:spacing w:after="0" w:line="240" w:lineRule="auto"/>
              <w:rPr>
                <w:rFonts w:asciiTheme="majorBidi" w:eastAsia="Times New Roman" w:hAnsiTheme="majorBidi" w:cstheme="majorBidi"/>
                <w:sz w:val="24"/>
                <w:szCs w:val="24"/>
                <w:lang w:val="en-GB" w:eastAsia="en-GB"/>
              </w:rPr>
            </w:pPr>
            <w:r w:rsidRPr="00FC0D24">
              <w:rPr>
                <w:rFonts w:asciiTheme="majorBidi" w:eastAsia="Times New Roman" w:hAnsiTheme="majorBidi" w:cstheme="majorBidi"/>
                <w:sz w:val="24"/>
                <w:szCs w:val="24"/>
                <w:lang w:val="en-GB" w:eastAsia="en-GB"/>
              </w:rPr>
              <w:t>KFPPFSAVY</w:t>
            </w:r>
          </w:p>
        </w:tc>
        <w:tc>
          <w:tcPr>
            <w:tcW w:w="2520" w:type="dxa"/>
            <w:tcBorders>
              <w:top w:val="nil"/>
              <w:left w:val="nil"/>
              <w:bottom w:val="nil"/>
              <w:right w:val="single" w:sz="4" w:space="0" w:color="auto"/>
            </w:tcBorders>
            <w:shd w:val="clear" w:color="auto" w:fill="auto"/>
            <w:hideMark/>
          </w:tcPr>
          <w:p w14:paraId="4251FEB9" w14:textId="77777777" w:rsidR="00BC65B6" w:rsidRPr="00FC0D24" w:rsidRDefault="00BC65B6" w:rsidP="00827D64">
            <w:pPr>
              <w:spacing w:after="0" w:line="240" w:lineRule="auto"/>
              <w:jc w:val="center"/>
              <w:rPr>
                <w:rFonts w:asciiTheme="majorBidi" w:eastAsia="Times New Roman" w:hAnsiTheme="majorBidi" w:cstheme="majorBidi"/>
                <w:sz w:val="24"/>
                <w:szCs w:val="24"/>
                <w:lang w:val="en-GB" w:eastAsia="en-GB"/>
              </w:rPr>
            </w:pPr>
            <w:r w:rsidRPr="00FC0D24">
              <w:rPr>
                <w:rFonts w:asciiTheme="majorBidi" w:eastAsia="Times New Roman" w:hAnsiTheme="majorBidi" w:cstheme="majorBidi"/>
                <w:sz w:val="24"/>
                <w:szCs w:val="24"/>
                <w:lang w:val="en-GB" w:eastAsia="en-GB"/>
              </w:rPr>
              <w:t>-803.7</w:t>
            </w:r>
          </w:p>
        </w:tc>
        <w:tc>
          <w:tcPr>
            <w:tcW w:w="2610" w:type="dxa"/>
            <w:tcBorders>
              <w:top w:val="nil"/>
              <w:left w:val="single" w:sz="4" w:space="0" w:color="auto"/>
              <w:bottom w:val="nil"/>
              <w:right w:val="nil"/>
            </w:tcBorders>
            <w:shd w:val="clear" w:color="auto" w:fill="auto"/>
            <w:hideMark/>
          </w:tcPr>
          <w:p w14:paraId="5EA5DF7D" w14:textId="77777777" w:rsidR="00BC65B6" w:rsidRPr="00FC0D24" w:rsidRDefault="00BC65B6" w:rsidP="00827D64">
            <w:pPr>
              <w:spacing w:after="0" w:line="240" w:lineRule="auto"/>
              <w:rPr>
                <w:rFonts w:asciiTheme="majorBidi" w:eastAsia="Times New Roman" w:hAnsiTheme="majorBidi" w:cstheme="majorBidi"/>
                <w:sz w:val="24"/>
                <w:szCs w:val="24"/>
                <w:lang w:val="en-GB" w:eastAsia="en-GB"/>
              </w:rPr>
            </w:pPr>
            <w:r w:rsidRPr="00FC0D24">
              <w:rPr>
                <w:rFonts w:asciiTheme="majorBidi" w:eastAsia="Times New Roman" w:hAnsiTheme="majorBidi" w:cstheme="majorBidi"/>
                <w:sz w:val="24"/>
                <w:szCs w:val="24"/>
                <w:lang w:val="en-GB" w:eastAsia="en-GB"/>
              </w:rPr>
              <w:t>AQVLAASKR</w:t>
            </w:r>
          </w:p>
        </w:tc>
        <w:tc>
          <w:tcPr>
            <w:tcW w:w="2430" w:type="dxa"/>
            <w:tcBorders>
              <w:top w:val="nil"/>
              <w:left w:val="nil"/>
              <w:bottom w:val="nil"/>
              <w:right w:val="nil"/>
            </w:tcBorders>
            <w:shd w:val="clear" w:color="auto" w:fill="auto"/>
            <w:hideMark/>
          </w:tcPr>
          <w:p w14:paraId="1C7BA7E9" w14:textId="77777777" w:rsidR="00BC65B6" w:rsidRPr="00FC0D24" w:rsidRDefault="00BC65B6" w:rsidP="00827D64">
            <w:pPr>
              <w:spacing w:after="0" w:line="240" w:lineRule="auto"/>
              <w:jc w:val="center"/>
              <w:rPr>
                <w:rFonts w:asciiTheme="majorBidi" w:eastAsia="Times New Roman" w:hAnsiTheme="majorBidi" w:cstheme="majorBidi"/>
                <w:sz w:val="24"/>
                <w:szCs w:val="24"/>
                <w:lang w:val="en-GB" w:eastAsia="en-GB"/>
              </w:rPr>
            </w:pPr>
            <w:r w:rsidRPr="00FC0D24">
              <w:rPr>
                <w:rFonts w:asciiTheme="majorBidi" w:eastAsia="Times New Roman" w:hAnsiTheme="majorBidi" w:cstheme="majorBidi"/>
                <w:sz w:val="24"/>
                <w:szCs w:val="24"/>
                <w:lang w:val="en-GB" w:eastAsia="en-GB"/>
              </w:rPr>
              <w:t>-596</w:t>
            </w:r>
          </w:p>
        </w:tc>
      </w:tr>
      <w:tr w:rsidR="00777B4C" w:rsidRPr="00F35815" w14:paraId="74C9C6C6" w14:textId="77777777" w:rsidTr="00827D64">
        <w:trPr>
          <w:trHeight w:val="315"/>
        </w:trPr>
        <w:tc>
          <w:tcPr>
            <w:tcW w:w="2160" w:type="dxa"/>
            <w:tcBorders>
              <w:top w:val="nil"/>
              <w:left w:val="nil"/>
              <w:bottom w:val="nil"/>
              <w:right w:val="nil"/>
            </w:tcBorders>
            <w:shd w:val="clear" w:color="auto" w:fill="auto"/>
            <w:hideMark/>
          </w:tcPr>
          <w:p w14:paraId="5182CA46" w14:textId="77777777" w:rsidR="00BC65B6" w:rsidRPr="00FC0D24" w:rsidRDefault="00BC65B6" w:rsidP="00827D64">
            <w:pPr>
              <w:spacing w:after="0" w:line="240" w:lineRule="auto"/>
              <w:rPr>
                <w:rFonts w:asciiTheme="majorBidi" w:eastAsia="Times New Roman" w:hAnsiTheme="majorBidi" w:cstheme="majorBidi"/>
                <w:sz w:val="24"/>
                <w:szCs w:val="24"/>
                <w:lang w:val="en-GB" w:eastAsia="en-GB"/>
              </w:rPr>
            </w:pPr>
            <w:r w:rsidRPr="00FC0D24">
              <w:rPr>
                <w:rFonts w:asciiTheme="majorBidi" w:eastAsia="Times New Roman" w:hAnsiTheme="majorBidi" w:cstheme="majorBidi"/>
                <w:sz w:val="24"/>
                <w:szCs w:val="24"/>
                <w:lang w:val="en-GB" w:eastAsia="en-GB"/>
              </w:rPr>
              <w:t>IQINLILTI</w:t>
            </w:r>
          </w:p>
        </w:tc>
        <w:tc>
          <w:tcPr>
            <w:tcW w:w="2520" w:type="dxa"/>
            <w:tcBorders>
              <w:top w:val="nil"/>
              <w:left w:val="nil"/>
              <w:bottom w:val="nil"/>
              <w:right w:val="single" w:sz="4" w:space="0" w:color="auto"/>
            </w:tcBorders>
            <w:shd w:val="clear" w:color="auto" w:fill="auto"/>
            <w:hideMark/>
          </w:tcPr>
          <w:p w14:paraId="2196AF3B" w14:textId="77777777" w:rsidR="00BC65B6" w:rsidRPr="00FC0D24" w:rsidRDefault="00BC65B6" w:rsidP="00827D64">
            <w:pPr>
              <w:spacing w:after="0" w:line="240" w:lineRule="auto"/>
              <w:jc w:val="center"/>
              <w:rPr>
                <w:rFonts w:asciiTheme="majorBidi" w:eastAsia="Times New Roman" w:hAnsiTheme="majorBidi" w:cstheme="majorBidi"/>
                <w:sz w:val="24"/>
                <w:szCs w:val="24"/>
                <w:lang w:val="en-GB" w:eastAsia="en-GB"/>
              </w:rPr>
            </w:pPr>
            <w:r w:rsidRPr="00FC0D24">
              <w:rPr>
                <w:rFonts w:asciiTheme="majorBidi" w:eastAsia="Times New Roman" w:hAnsiTheme="majorBidi" w:cstheme="majorBidi"/>
                <w:sz w:val="24"/>
                <w:szCs w:val="24"/>
                <w:lang w:val="en-GB" w:eastAsia="en-GB"/>
              </w:rPr>
              <w:t>-859.7</w:t>
            </w:r>
          </w:p>
        </w:tc>
        <w:tc>
          <w:tcPr>
            <w:tcW w:w="2610" w:type="dxa"/>
            <w:tcBorders>
              <w:top w:val="nil"/>
              <w:left w:val="single" w:sz="4" w:space="0" w:color="auto"/>
              <w:bottom w:val="nil"/>
              <w:right w:val="nil"/>
            </w:tcBorders>
            <w:shd w:val="clear" w:color="auto" w:fill="auto"/>
            <w:hideMark/>
          </w:tcPr>
          <w:p w14:paraId="2CCD2F12" w14:textId="77777777" w:rsidR="00BC65B6" w:rsidRPr="00FC0D24" w:rsidRDefault="00BC65B6" w:rsidP="00827D64">
            <w:pPr>
              <w:spacing w:after="0" w:line="240" w:lineRule="auto"/>
              <w:rPr>
                <w:rFonts w:asciiTheme="majorBidi" w:eastAsia="Times New Roman" w:hAnsiTheme="majorBidi" w:cstheme="majorBidi"/>
                <w:sz w:val="24"/>
                <w:szCs w:val="24"/>
                <w:lang w:val="en-GB" w:eastAsia="en-GB"/>
              </w:rPr>
            </w:pPr>
            <w:r w:rsidRPr="00FC0D24">
              <w:rPr>
                <w:rFonts w:asciiTheme="majorBidi" w:eastAsia="Times New Roman" w:hAnsiTheme="majorBidi" w:cstheme="majorBidi"/>
                <w:sz w:val="24"/>
                <w:szCs w:val="24"/>
                <w:lang w:val="en-GB" w:eastAsia="en-GB"/>
              </w:rPr>
              <w:t>AERGIDLQT</w:t>
            </w:r>
          </w:p>
        </w:tc>
        <w:tc>
          <w:tcPr>
            <w:tcW w:w="2430" w:type="dxa"/>
            <w:tcBorders>
              <w:top w:val="nil"/>
              <w:left w:val="nil"/>
              <w:bottom w:val="nil"/>
              <w:right w:val="nil"/>
            </w:tcBorders>
            <w:shd w:val="clear" w:color="auto" w:fill="auto"/>
            <w:hideMark/>
          </w:tcPr>
          <w:p w14:paraId="569387B3" w14:textId="77777777" w:rsidR="00BC65B6" w:rsidRPr="00FC0D24" w:rsidRDefault="00BC65B6" w:rsidP="00827D64">
            <w:pPr>
              <w:spacing w:after="0" w:line="240" w:lineRule="auto"/>
              <w:jc w:val="center"/>
              <w:rPr>
                <w:rFonts w:asciiTheme="majorBidi" w:eastAsia="Times New Roman" w:hAnsiTheme="majorBidi" w:cstheme="majorBidi"/>
                <w:sz w:val="24"/>
                <w:szCs w:val="24"/>
                <w:lang w:val="en-GB" w:eastAsia="en-GB"/>
              </w:rPr>
            </w:pPr>
            <w:r w:rsidRPr="00FC0D24">
              <w:rPr>
                <w:rFonts w:asciiTheme="majorBidi" w:eastAsia="Times New Roman" w:hAnsiTheme="majorBidi" w:cstheme="majorBidi"/>
                <w:sz w:val="24"/>
                <w:szCs w:val="24"/>
                <w:lang w:val="en-GB" w:eastAsia="en-GB"/>
              </w:rPr>
              <w:t>-685.7</w:t>
            </w:r>
          </w:p>
        </w:tc>
      </w:tr>
      <w:tr w:rsidR="00777B4C" w:rsidRPr="00F35815" w14:paraId="2F16F201" w14:textId="77777777" w:rsidTr="00827D64">
        <w:trPr>
          <w:trHeight w:val="315"/>
        </w:trPr>
        <w:tc>
          <w:tcPr>
            <w:tcW w:w="2160" w:type="dxa"/>
            <w:tcBorders>
              <w:top w:val="nil"/>
              <w:left w:val="nil"/>
              <w:bottom w:val="nil"/>
              <w:right w:val="nil"/>
            </w:tcBorders>
            <w:shd w:val="clear" w:color="auto" w:fill="auto"/>
            <w:hideMark/>
          </w:tcPr>
          <w:p w14:paraId="7BDB9795" w14:textId="77777777" w:rsidR="00BC65B6" w:rsidRPr="00FC0D24" w:rsidRDefault="00BC65B6" w:rsidP="00827D64">
            <w:pPr>
              <w:spacing w:after="0" w:line="240" w:lineRule="auto"/>
              <w:rPr>
                <w:rFonts w:asciiTheme="majorBidi" w:eastAsia="Times New Roman" w:hAnsiTheme="majorBidi" w:cstheme="majorBidi"/>
                <w:sz w:val="24"/>
                <w:szCs w:val="24"/>
                <w:lang w:val="en-GB" w:eastAsia="en-GB"/>
              </w:rPr>
            </w:pPr>
            <w:r w:rsidRPr="00FC0D24">
              <w:rPr>
                <w:rFonts w:asciiTheme="majorBidi" w:eastAsia="Times New Roman" w:hAnsiTheme="majorBidi" w:cstheme="majorBidi"/>
                <w:sz w:val="24"/>
                <w:szCs w:val="24"/>
                <w:lang w:val="en-GB" w:eastAsia="en-GB"/>
              </w:rPr>
              <w:t>IQIGNGLHM</w:t>
            </w:r>
          </w:p>
        </w:tc>
        <w:tc>
          <w:tcPr>
            <w:tcW w:w="2520" w:type="dxa"/>
            <w:tcBorders>
              <w:top w:val="nil"/>
              <w:left w:val="nil"/>
              <w:bottom w:val="nil"/>
              <w:right w:val="single" w:sz="4" w:space="0" w:color="auto"/>
            </w:tcBorders>
            <w:shd w:val="clear" w:color="auto" w:fill="auto"/>
            <w:hideMark/>
          </w:tcPr>
          <w:p w14:paraId="3253207F" w14:textId="77777777" w:rsidR="00BC65B6" w:rsidRPr="00FC0D24" w:rsidRDefault="00BC65B6" w:rsidP="00827D64">
            <w:pPr>
              <w:spacing w:after="0" w:line="240" w:lineRule="auto"/>
              <w:jc w:val="center"/>
              <w:rPr>
                <w:rFonts w:asciiTheme="majorBidi" w:eastAsia="Times New Roman" w:hAnsiTheme="majorBidi" w:cstheme="majorBidi"/>
                <w:sz w:val="24"/>
                <w:szCs w:val="24"/>
                <w:lang w:val="en-GB" w:eastAsia="en-GB"/>
              </w:rPr>
            </w:pPr>
            <w:r w:rsidRPr="00FC0D24">
              <w:rPr>
                <w:rFonts w:asciiTheme="majorBidi" w:eastAsia="Times New Roman" w:hAnsiTheme="majorBidi" w:cstheme="majorBidi"/>
                <w:sz w:val="24"/>
                <w:szCs w:val="24"/>
                <w:lang w:val="en-GB" w:eastAsia="en-GB"/>
              </w:rPr>
              <w:t>-773.8</w:t>
            </w:r>
          </w:p>
        </w:tc>
        <w:tc>
          <w:tcPr>
            <w:tcW w:w="2610" w:type="dxa"/>
            <w:tcBorders>
              <w:top w:val="nil"/>
              <w:left w:val="single" w:sz="4" w:space="0" w:color="auto"/>
              <w:bottom w:val="nil"/>
              <w:right w:val="nil"/>
            </w:tcBorders>
            <w:shd w:val="clear" w:color="auto" w:fill="auto"/>
            <w:hideMark/>
          </w:tcPr>
          <w:p w14:paraId="3A127B3C" w14:textId="77777777" w:rsidR="00BC65B6" w:rsidRPr="00FC0D24" w:rsidRDefault="00BC65B6" w:rsidP="00827D64">
            <w:pPr>
              <w:spacing w:after="0" w:line="240" w:lineRule="auto"/>
              <w:rPr>
                <w:rFonts w:asciiTheme="majorBidi" w:eastAsia="Times New Roman" w:hAnsiTheme="majorBidi" w:cstheme="majorBidi"/>
                <w:sz w:val="24"/>
                <w:szCs w:val="24"/>
                <w:lang w:val="en-GB" w:eastAsia="en-GB"/>
              </w:rPr>
            </w:pPr>
            <w:r w:rsidRPr="00FC0D24">
              <w:rPr>
                <w:rFonts w:asciiTheme="majorBidi" w:eastAsia="Times New Roman" w:hAnsiTheme="majorBidi" w:cstheme="majorBidi"/>
                <w:sz w:val="24"/>
                <w:szCs w:val="24"/>
                <w:lang w:val="en-GB" w:eastAsia="en-GB"/>
              </w:rPr>
              <w:t>AASKRYTPL</w:t>
            </w:r>
          </w:p>
        </w:tc>
        <w:tc>
          <w:tcPr>
            <w:tcW w:w="2430" w:type="dxa"/>
            <w:tcBorders>
              <w:top w:val="nil"/>
              <w:left w:val="nil"/>
              <w:bottom w:val="nil"/>
              <w:right w:val="nil"/>
            </w:tcBorders>
            <w:shd w:val="clear" w:color="auto" w:fill="auto"/>
            <w:hideMark/>
          </w:tcPr>
          <w:p w14:paraId="720E7121" w14:textId="77777777" w:rsidR="00BC65B6" w:rsidRPr="00FC0D24" w:rsidRDefault="00BC65B6" w:rsidP="00827D64">
            <w:pPr>
              <w:spacing w:after="0" w:line="240" w:lineRule="auto"/>
              <w:jc w:val="center"/>
              <w:rPr>
                <w:rFonts w:asciiTheme="majorBidi" w:eastAsia="Times New Roman" w:hAnsiTheme="majorBidi" w:cstheme="majorBidi"/>
                <w:sz w:val="24"/>
                <w:szCs w:val="24"/>
                <w:lang w:val="en-GB" w:eastAsia="en-GB"/>
              </w:rPr>
            </w:pPr>
            <w:r w:rsidRPr="00FC0D24">
              <w:rPr>
                <w:rFonts w:asciiTheme="majorBidi" w:eastAsia="Times New Roman" w:hAnsiTheme="majorBidi" w:cstheme="majorBidi"/>
                <w:sz w:val="24"/>
                <w:szCs w:val="24"/>
                <w:lang w:val="en-GB" w:eastAsia="en-GB"/>
              </w:rPr>
              <w:t>-690.2</w:t>
            </w:r>
          </w:p>
        </w:tc>
      </w:tr>
      <w:tr w:rsidR="00BC65B6" w:rsidRPr="00F35815" w14:paraId="7DAF0933" w14:textId="77777777" w:rsidTr="00827D64">
        <w:trPr>
          <w:trHeight w:val="315"/>
        </w:trPr>
        <w:tc>
          <w:tcPr>
            <w:tcW w:w="2160" w:type="dxa"/>
            <w:tcBorders>
              <w:top w:val="nil"/>
              <w:left w:val="nil"/>
              <w:bottom w:val="nil"/>
              <w:right w:val="nil"/>
            </w:tcBorders>
            <w:shd w:val="clear" w:color="auto" w:fill="auto"/>
            <w:vAlign w:val="bottom"/>
            <w:hideMark/>
          </w:tcPr>
          <w:p w14:paraId="1E4EE350" w14:textId="77777777" w:rsidR="00BC65B6" w:rsidRPr="00FC0D24" w:rsidRDefault="00BC65B6" w:rsidP="00827D64">
            <w:pPr>
              <w:spacing w:after="0" w:line="240" w:lineRule="auto"/>
              <w:rPr>
                <w:rFonts w:asciiTheme="majorBidi" w:eastAsia="Times New Roman" w:hAnsiTheme="majorBidi" w:cstheme="majorBidi"/>
                <w:sz w:val="24"/>
                <w:szCs w:val="24"/>
                <w:lang w:val="en-GB" w:eastAsia="en-GB"/>
              </w:rPr>
            </w:pPr>
            <w:r w:rsidRPr="00FC0D24">
              <w:rPr>
                <w:rFonts w:asciiTheme="majorBidi" w:eastAsia="Times New Roman" w:hAnsiTheme="majorBidi" w:cstheme="majorBidi"/>
                <w:sz w:val="24"/>
                <w:szCs w:val="24"/>
                <w:lang w:val="en-GB" w:eastAsia="en-GB"/>
              </w:rPr>
              <w:t>FGALAVGLL</w:t>
            </w:r>
          </w:p>
        </w:tc>
        <w:tc>
          <w:tcPr>
            <w:tcW w:w="2520" w:type="dxa"/>
            <w:tcBorders>
              <w:top w:val="nil"/>
              <w:left w:val="nil"/>
              <w:bottom w:val="nil"/>
              <w:right w:val="single" w:sz="4" w:space="0" w:color="auto"/>
            </w:tcBorders>
            <w:shd w:val="clear" w:color="auto" w:fill="auto"/>
            <w:vAlign w:val="bottom"/>
            <w:hideMark/>
          </w:tcPr>
          <w:p w14:paraId="53732A76" w14:textId="77777777" w:rsidR="00BC65B6" w:rsidRPr="00FC0D24" w:rsidRDefault="00BC65B6" w:rsidP="00827D64">
            <w:pPr>
              <w:spacing w:after="0" w:line="240" w:lineRule="auto"/>
              <w:jc w:val="center"/>
              <w:rPr>
                <w:rFonts w:asciiTheme="majorBidi" w:eastAsia="Times New Roman" w:hAnsiTheme="majorBidi" w:cstheme="majorBidi"/>
                <w:sz w:val="24"/>
                <w:szCs w:val="24"/>
                <w:lang w:val="en-GB" w:eastAsia="en-GB"/>
              </w:rPr>
            </w:pPr>
            <w:r w:rsidRPr="00FC0D24">
              <w:rPr>
                <w:rFonts w:asciiTheme="majorBidi" w:eastAsia="Times New Roman" w:hAnsiTheme="majorBidi" w:cstheme="majorBidi"/>
                <w:sz w:val="24"/>
                <w:szCs w:val="24"/>
                <w:lang w:val="en-GB" w:eastAsia="en-GB"/>
              </w:rPr>
              <w:t>-753.9</w:t>
            </w:r>
          </w:p>
        </w:tc>
        <w:tc>
          <w:tcPr>
            <w:tcW w:w="2610" w:type="dxa"/>
            <w:tcBorders>
              <w:top w:val="nil"/>
              <w:left w:val="single" w:sz="4" w:space="0" w:color="auto"/>
              <w:bottom w:val="nil"/>
              <w:right w:val="nil"/>
            </w:tcBorders>
            <w:shd w:val="clear" w:color="auto" w:fill="auto"/>
            <w:noWrap/>
            <w:vAlign w:val="bottom"/>
            <w:hideMark/>
          </w:tcPr>
          <w:p w14:paraId="0430C5C4" w14:textId="77777777" w:rsidR="00BC65B6" w:rsidRPr="00FC0D24" w:rsidRDefault="00BC65B6" w:rsidP="00827D64">
            <w:pPr>
              <w:spacing w:after="0" w:line="240" w:lineRule="auto"/>
              <w:jc w:val="center"/>
              <w:rPr>
                <w:rFonts w:asciiTheme="majorBidi" w:eastAsia="Times New Roman" w:hAnsiTheme="majorBidi" w:cstheme="majorBidi"/>
                <w:sz w:val="24"/>
                <w:szCs w:val="24"/>
                <w:lang w:val="en-GB" w:eastAsia="en-GB"/>
              </w:rPr>
            </w:pPr>
          </w:p>
        </w:tc>
        <w:tc>
          <w:tcPr>
            <w:tcW w:w="2430" w:type="dxa"/>
            <w:tcBorders>
              <w:top w:val="nil"/>
              <w:left w:val="nil"/>
              <w:bottom w:val="nil"/>
              <w:right w:val="nil"/>
            </w:tcBorders>
            <w:shd w:val="clear" w:color="auto" w:fill="auto"/>
            <w:noWrap/>
            <w:vAlign w:val="bottom"/>
            <w:hideMark/>
          </w:tcPr>
          <w:p w14:paraId="5E1F9BF6" w14:textId="77777777" w:rsidR="00BC65B6" w:rsidRPr="00FC0D24" w:rsidRDefault="00BC65B6" w:rsidP="00827D64">
            <w:pPr>
              <w:spacing w:after="0" w:line="240" w:lineRule="auto"/>
              <w:rPr>
                <w:rFonts w:asciiTheme="majorBidi" w:eastAsia="Times New Roman" w:hAnsiTheme="majorBidi" w:cstheme="majorBidi"/>
                <w:sz w:val="24"/>
                <w:szCs w:val="24"/>
                <w:lang w:val="en-GB" w:eastAsia="en-GB"/>
              </w:rPr>
            </w:pPr>
          </w:p>
        </w:tc>
      </w:tr>
      <w:tr w:rsidR="00BC65B6" w:rsidRPr="00F35815" w14:paraId="448CB4BC" w14:textId="77777777" w:rsidTr="00827D64">
        <w:trPr>
          <w:trHeight w:val="315"/>
        </w:trPr>
        <w:tc>
          <w:tcPr>
            <w:tcW w:w="2160" w:type="dxa"/>
            <w:tcBorders>
              <w:top w:val="nil"/>
              <w:left w:val="nil"/>
              <w:bottom w:val="single" w:sz="4" w:space="0" w:color="auto"/>
              <w:right w:val="nil"/>
            </w:tcBorders>
            <w:shd w:val="clear" w:color="auto" w:fill="auto"/>
            <w:vAlign w:val="bottom"/>
            <w:hideMark/>
          </w:tcPr>
          <w:p w14:paraId="3F00EBC1" w14:textId="77777777" w:rsidR="00BC65B6" w:rsidRPr="00FC0D24" w:rsidRDefault="00BC65B6" w:rsidP="00BC65B6">
            <w:pPr>
              <w:spacing w:after="0" w:line="240" w:lineRule="auto"/>
              <w:rPr>
                <w:rFonts w:ascii="Times New Roman" w:eastAsia="Times New Roman" w:hAnsi="Times New Roman" w:cs="Times New Roman"/>
                <w:sz w:val="24"/>
                <w:szCs w:val="24"/>
                <w:lang w:val="en-GB" w:eastAsia="en-GB"/>
              </w:rPr>
            </w:pPr>
            <w:r w:rsidRPr="00FC0D24">
              <w:rPr>
                <w:rFonts w:ascii="Times New Roman" w:eastAsia="Times New Roman" w:hAnsi="Times New Roman" w:cs="Times New Roman"/>
                <w:sz w:val="24"/>
                <w:szCs w:val="24"/>
                <w:lang w:val="en-GB" w:eastAsia="en-GB"/>
              </w:rPr>
              <w:t>AYVTSLSFI</w:t>
            </w:r>
          </w:p>
        </w:tc>
        <w:tc>
          <w:tcPr>
            <w:tcW w:w="2520" w:type="dxa"/>
            <w:tcBorders>
              <w:top w:val="nil"/>
              <w:left w:val="nil"/>
              <w:bottom w:val="single" w:sz="4" w:space="0" w:color="auto"/>
              <w:right w:val="single" w:sz="4" w:space="0" w:color="auto"/>
            </w:tcBorders>
            <w:shd w:val="clear" w:color="auto" w:fill="auto"/>
            <w:vAlign w:val="bottom"/>
            <w:hideMark/>
          </w:tcPr>
          <w:p w14:paraId="21611944" w14:textId="77777777" w:rsidR="00BC65B6" w:rsidRPr="00FC0D24" w:rsidRDefault="00BC65B6" w:rsidP="00BC65B6">
            <w:pPr>
              <w:spacing w:after="0" w:line="240" w:lineRule="auto"/>
              <w:jc w:val="center"/>
              <w:rPr>
                <w:rFonts w:ascii="Times New Roman" w:eastAsia="Times New Roman" w:hAnsi="Times New Roman" w:cs="Times New Roman"/>
                <w:sz w:val="24"/>
                <w:szCs w:val="24"/>
                <w:lang w:val="en-GB" w:eastAsia="en-GB"/>
              </w:rPr>
            </w:pPr>
            <w:r w:rsidRPr="00FC0D24">
              <w:rPr>
                <w:rFonts w:ascii="Times New Roman" w:eastAsia="Times New Roman" w:hAnsi="Times New Roman" w:cs="Times New Roman"/>
                <w:sz w:val="24"/>
                <w:szCs w:val="24"/>
                <w:lang w:val="en-GB" w:eastAsia="en-GB"/>
              </w:rPr>
              <w:t>-694</w:t>
            </w:r>
          </w:p>
        </w:tc>
        <w:tc>
          <w:tcPr>
            <w:tcW w:w="2610" w:type="dxa"/>
            <w:tcBorders>
              <w:top w:val="nil"/>
              <w:left w:val="single" w:sz="4" w:space="0" w:color="auto"/>
              <w:bottom w:val="single" w:sz="4" w:space="0" w:color="auto"/>
              <w:right w:val="nil"/>
            </w:tcBorders>
            <w:shd w:val="clear" w:color="auto" w:fill="auto"/>
            <w:noWrap/>
            <w:vAlign w:val="bottom"/>
            <w:hideMark/>
          </w:tcPr>
          <w:p w14:paraId="25130A7D" w14:textId="77777777" w:rsidR="00BC65B6" w:rsidRPr="00FC0D24" w:rsidRDefault="00BC65B6" w:rsidP="00BC65B6">
            <w:pPr>
              <w:spacing w:after="0" w:line="240" w:lineRule="auto"/>
              <w:rPr>
                <w:rFonts w:eastAsia="Times New Roman" w:cs="Calibri"/>
                <w:lang w:val="en-GB" w:eastAsia="en-GB"/>
              </w:rPr>
            </w:pPr>
            <w:r w:rsidRPr="00FC0D24">
              <w:rPr>
                <w:rFonts w:eastAsia="Times New Roman" w:cs="Calibri"/>
                <w:lang w:val="en-GB" w:eastAsia="en-GB"/>
              </w:rPr>
              <w:t> </w:t>
            </w:r>
          </w:p>
        </w:tc>
        <w:tc>
          <w:tcPr>
            <w:tcW w:w="2430" w:type="dxa"/>
            <w:tcBorders>
              <w:top w:val="nil"/>
              <w:left w:val="nil"/>
              <w:bottom w:val="single" w:sz="4" w:space="0" w:color="auto"/>
              <w:right w:val="nil"/>
            </w:tcBorders>
            <w:shd w:val="clear" w:color="auto" w:fill="auto"/>
            <w:noWrap/>
            <w:vAlign w:val="bottom"/>
            <w:hideMark/>
          </w:tcPr>
          <w:p w14:paraId="66862D82" w14:textId="77777777" w:rsidR="00BC65B6" w:rsidRPr="00FC0D24" w:rsidRDefault="00BC65B6" w:rsidP="00BC65B6">
            <w:pPr>
              <w:spacing w:after="0" w:line="240" w:lineRule="auto"/>
              <w:rPr>
                <w:rFonts w:eastAsia="Times New Roman" w:cs="Calibri"/>
                <w:lang w:val="en-GB" w:eastAsia="en-GB"/>
              </w:rPr>
            </w:pPr>
            <w:r w:rsidRPr="00FC0D24">
              <w:rPr>
                <w:rFonts w:eastAsia="Times New Roman" w:cs="Calibri"/>
                <w:lang w:val="en-GB" w:eastAsia="en-GB"/>
              </w:rPr>
              <w:t> </w:t>
            </w:r>
          </w:p>
        </w:tc>
      </w:tr>
    </w:tbl>
    <w:p w14:paraId="3CFFCD3C" w14:textId="77777777" w:rsidR="00BC65B6" w:rsidRPr="005C6EC6" w:rsidRDefault="00BC65B6" w:rsidP="003B25D7">
      <w:pPr>
        <w:spacing w:line="360" w:lineRule="auto"/>
        <w:jc w:val="both"/>
        <w:rPr>
          <w:rFonts w:asciiTheme="majorBidi" w:hAnsiTheme="majorBidi" w:cstheme="majorBidi"/>
          <w:sz w:val="28"/>
          <w:szCs w:val="28"/>
        </w:rPr>
      </w:pPr>
    </w:p>
    <w:p w14:paraId="0E049397" w14:textId="4D630133" w:rsidR="00AA7451" w:rsidRPr="005C6EC6" w:rsidRDefault="003B25D7" w:rsidP="003B25D7">
      <w:pPr>
        <w:spacing w:line="360" w:lineRule="auto"/>
        <w:jc w:val="both"/>
        <w:rPr>
          <w:rFonts w:asciiTheme="majorBidi" w:hAnsiTheme="majorBidi" w:cstheme="majorBidi"/>
          <w:color w:val="000000"/>
          <w:sz w:val="28"/>
          <w:szCs w:val="28"/>
          <w:lang w:val="en-GB"/>
        </w:rPr>
      </w:pPr>
      <w:r w:rsidRPr="005C6EC6">
        <w:rPr>
          <w:rFonts w:asciiTheme="majorBidi" w:hAnsiTheme="majorBidi" w:cstheme="majorBidi"/>
          <w:sz w:val="28"/>
          <w:szCs w:val="28"/>
        </w:rPr>
        <w:t xml:space="preserve"> </w:t>
      </w:r>
      <w:r w:rsidR="00513352" w:rsidRPr="005C6EC6">
        <w:rPr>
          <w:rFonts w:asciiTheme="majorBidi" w:hAnsiTheme="majorBidi" w:cstheme="majorBidi"/>
          <w:sz w:val="28"/>
          <w:szCs w:val="28"/>
        </w:rPr>
        <w:t xml:space="preserve">The vaccine construct was </w:t>
      </w:r>
      <w:r w:rsidR="007B3531" w:rsidRPr="005C6EC6">
        <w:rPr>
          <w:rFonts w:asciiTheme="majorBidi" w:hAnsiTheme="majorBidi" w:cstheme="majorBidi"/>
          <w:sz w:val="28"/>
          <w:szCs w:val="28"/>
        </w:rPr>
        <w:t xml:space="preserve">docked against </w:t>
      </w:r>
      <w:r w:rsidR="00E42075" w:rsidRPr="005C6EC6">
        <w:rPr>
          <w:rFonts w:asciiTheme="majorBidi" w:hAnsiTheme="majorBidi" w:cstheme="majorBidi"/>
          <w:sz w:val="28"/>
          <w:szCs w:val="28"/>
        </w:rPr>
        <w:t>TLR4 (chain A and chain B</w:t>
      </w:r>
      <w:r w:rsidR="00DD5D57" w:rsidRPr="005C6EC6">
        <w:rPr>
          <w:rFonts w:asciiTheme="majorBidi" w:hAnsiTheme="majorBidi" w:cstheme="majorBidi"/>
          <w:sz w:val="28"/>
          <w:szCs w:val="28"/>
        </w:rPr>
        <w:t>)</w:t>
      </w:r>
      <w:r w:rsidR="007B3531" w:rsidRPr="005C6EC6">
        <w:rPr>
          <w:rFonts w:asciiTheme="majorBidi" w:hAnsiTheme="majorBidi" w:cstheme="majorBidi"/>
          <w:sz w:val="28"/>
          <w:szCs w:val="28"/>
        </w:rPr>
        <w:t xml:space="preserve"> </w:t>
      </w:r>
      <w:r w:rsidR="00221C97" w:rsidRPr="005C6EC6">
        <w:rPr>
          <w:rFonts w:asciiTheme="majorBidi" w:hAnsiTheme="majorBidi" w:cstheme="majorBidi"/>
          <w:sz w:val="28"/>
          <w:szCs w:val="28"/>
        </w:rPr>
        <w:t>using the HADDOCK</w:t>
      </w:r>
      <w:r w:rsidR="00827D64" w:rsidRPr="005C6EC6">
        <w:rPr>
          <w:rFonts w:asciiTheme="majorBidi" w:hAnsiTheme="majorBidi" w:cstheme="majorBidi"/>
          <w:sz w:val="28"/>
          <w:szCs w:val="28"/>
        </w:rPr>
        <w:t>2.4</w:t>
      </w:r>
      <w:r w:rsidR="00221C97" w:rsidRPr="005C6EC6">
        <w:rPr>
          <w:rFonts w:asciiTheme="majorBidi" w:hAnsiTheme="majorBidi" w:cstheme="majorBidi"/>
          <w:sz w:val="28"/>
          <w:szCs w:val="28"/>
        </w:rPr>
        <w:t xml:space="preserve"> server</w:t>
      </w:r>
      <w:r w:rsidR="008C2000" w:rsidRPr="005C6EC6">
        <w:rPr>
          <w:rFonts w:asciiTheme="majorBidi" w:hAnsiTheme="majorBidi" w:cstheme="majorBidi"/>
          <w:sz w:val="28"/>
          <w:szCs w:val="28"/>
          <w:lang w:val="en-GB"/>
        </w:rPr>
        <w:t xml:space="preserve">. </w:t>
      </w:r>
      <w:r w:rsidR="00E42075" w:rsidRPr="005C6EC6">
        <w:rPr>
          <w:rFonts w:asciiTheme="majorBidi" w:hAnsiTheme="majorBidi" w:cstheme="majorBidi"/>
          <w:color w:val="000000"/>
          <w:sz w:val="28"/>
          <w:szCs w:val="28"/>
          <w:lang w:val="en-GB"/>
        </w:rPr>
        <w:t xml:space="preserve">Docking of the vaccine construct with TLR4 chain </w:t>
      </w:r>
      <w:proofErr w:type="gramStart"/>
      <w:r w:rsidR="00E42075" w:rsidRPr="005C6EC6">
        <w:rPr>
          <w:rFonts w:asciiTheme="majorBidi" w:hAnsiTheme="majorBidi" w:cstheme="majorBidi"/>
          <w:color w:val="000000"/>
          <w:sz w:val="28"/>
          <w:szCs w:val="28"/>
          <w:lang w:val="en-GB"/>
        </w:rPr>
        <w:t>A</w:t>
      </w:r>
      <w:proofErr w:type="gramEnd"/>
      <w:r w:rsidR="00E42075" w:rsidRPr="005C6EC6">
        <w:rPr>
          <w:rFonts w:asciiTheme="majorBidi" w:hAnsiTheme="majorBidi" w:cstheme="majorBidi"/>
          <w:color w:val="000000"/>
          <w:sz w:val="28"/>
          <w:szCs w:val="28"/>
          <w:lang w:val="en-GB"/>
        </w:rPr>
        <w:t xml:space="preserve"> provided e</w:t>
      </w:r>
      <w:r w:rsidR="008C2000" w:rsidRPr="005C6EC6">
        <w:rPr>
          <w:rFonts w:asciiTheme="majorBidi" w:hAnsiTheme="majorBidi" w:cstheme="majorBidi"/>
          <w:color w:val="000000"/>
          <w:sz w:val="28"/>
          <w:szCs w:val="28"/>
          <w:lang w:val="en-GB"/>
        </w:rPr>
        <w:t>ight structu</w:t>
      </w:r>
      <w:r w:rsidR="00E42075" w:rsidRPr="005C6EC6">
        <w:rPr>
          <w:rFonts w:asciiTheme="majorBidi" w:hAnsiTheme="majorBidi" w:cstheme="majorBidi"/>
          <w:color w:val="000000"/>
          <w:sz w:val="28"/>
          <w:szCs w:val="28"/>
          <w:lang w:val="en-GB"/>
        </w:rPr>
        <w:t>res with two clusters representing 4</w:t>
      </w:r>
      <w:r w:rsidR="008C2000" w:rsidRPr="005C6EC6">
        <w:rPr>
          <w:rFonts w:asciiTheme="majorBidi" w:hAnsiTheme="majorBidi" w:cstheme="majorBidi"/>
          <w:color w:val="000000"/>
          <w:sz w:val="28"/>
          <w:szCs w:val="28"/>
          <w:lang w:val="en-GB"/>
        </w:rPr>
        <w:t>% of the water-refined models.</w:t>
      </w:r>
      <w:r w:rsidR="00AA7451" w:rsidRPr="005C6EC6">
        <w:rPr>
          <w:rFonts w:asciiTheme="majorBidi" w:hAnsiTheme="majorBidi" w:cstheme="majorBidi"/>
          <w:color w:val="000000"/>
          <w:sz w:val="28"/>
          <w:szCs w:val="28"/>
          <w:lang w:val="en-GB"/>
        </w:rPr>
        <w:t xml:space="preserve"> </w:t>
      </w:r>
      <w:r w:rsidR="00E42075" w:rsidRPr="005C6EC6">
        <w:rPr>
          <w:rFonts w:asciiTheme="majorBidi" w:hAnsiTheme="majorBidi" w:cstheme="majorBidi"/>
          <w:color w:val="000000"/>
          <w:sz w:val="28"/>
          <w:szCs w:val="28"/>
          <w:lang w:val="en-GB"/>
        </w:rPr>
        <w:t xml:space="preserve">The </w:t>
      </w:r>
      <w:r w:rsidR="00E42075" w:rsidRPr="005C6EC6">
        <w:rPr>
          <w:rFonts w:asciiTheme="majorBidi" w:hAnsiTheme="majorBidi" w:cstheme="majorBidi"/>
          <w:color w:val="212529"/>
          <w:sz w:val="28"/>
          <w:szCs w:val="28"/>
          <w:shd w:val="clear" w:color="auto" w:fill="FFFFFF"/>
        </w:rPr>
        <w:t>RMSD from the overall lowest-energy structure and the Z-score of the docking were 34.7 +/-1.0</w:t>
      </w:r>
      <w:r w:rsidR="00B87BBA" w:rsidRPr="005C6EC6">
        <w:rPr>
          <w:rFonts w:asciiTheme="majorBidi" w:hAnsiTheme="majorBidi" w:cstheme="majorBidi"/>
          <w:color w:val="000000"/>
          <w:sz w:val="28"/>
          <w:szCs w:val="28"/>
          <w:lang w:val="en-GB"/>
        </w:rPr>
        <w:t xml:space="preserve"> and -1.0, respectively. This result demonstrated</w:t>
      </w:r>
      <w:r w:rsidR="00E42075" w:rsidRPr="005C6EC6">
        <w:rPr>
          <w:rFonts w:asciiTheme="majorBidi" w:hAnsiTheme="majorBidi" w:cstheme="majorBidi"/>
          <w:color w:val="000000"/>
          <w:sz w:val="28"/>
          <w:szCs w:val="28"/>
          <w:lang w:val="en-GB"/>
        </w:rPr>
        <w:t xml:space="preserve"> </w:t>
      </w:r>
      <w:r w:rsidR="008C2000" w:rsidRPr="005C6EC6">
        <w:rPr>
          <w:rFonts w:asciiTheme="majorBidi" w:hAnsiTheme="majorBidi" w:cstheme="majorBidi"/>
          <w:color w:val="000000"/>
          <w:sz w:val="28"/>
          <w:szCs w:val="28"/>
          <w:lang w:val="en-GB"/>
        </w:rPr>
        <w:t>the strong binding</w:t>
      </w:r>
      <w:r w:rsidR="008C2000" w:rsidRPr="005C6EC6">
        <w:rPr>
          <w:rFonts w:asciiTheme="majorBidi" w:hAnsiTheme="majorBidi" w:cstheme="majorBidi"/>
          <w:color w:val="FF0000"/>
          <w:sz w:val="28"/>
          <w:szCs w:val="28"/>
        </w:rPr>
        <w:t xml:space="preserve"> </w:t>
      </w:r>
      <w:r w:rsidR="00B87BBA" w:rsidRPr="005C6EC6">
        <w:rPr>
          <w:rFonts w:asciiTheme="majorBidi" w:hAnsiTheme="majorBidi" w:cstheme="majorBidi"/>
          <w:color w:val="000000"/>
          <w:sz w:val="28"/>
          <w:szCs w:val="28"/>
          <w:lang w:val="en-GB"/>
        </w:rPr>
        <w:t>between the molecules as indicated</w:t>
      </w:r>
      <w:r w:rsidR="00E42075" w:rsidRPr="005C6EC6">
        <w:rPr>
          <w:rFonts w:asciiTheme="majorBidi" w:hAnsiTheme="majorBidi" w:cstheme="majorBidi"/>
          <w:color w:val="000000"/>
          <w:sz w:val="28"/>
          <w:szCs w:val="28"/>
          <w:lang w:val="en-GB"/>
        </w:rPr>
        <w:t xml:space="preserve"> by the </w:t>
      </w:r>
      <w:r w:rsidR="00B87BBA" w:rsidRPr="005C6EC6">
        <w:rPr>
          <w:rFonts w:asciiTheme="majorBidi" w:hAnsiTheme="majorBidi" w:cstheme="majorBidi"/>
          <w:color w:val="000000"/>
          <w:sz w:val="28"/>
          <w:szCs w:val="28"/>
          <w:lang w:val="en-GB"/>
        </w:rPr>
        <w:t xml:space="preserve">presence of </w:t>
      </w:r>
      <w:r w:rsidR="00E00A82" w:rsidRPr="005C6EC6">
        <w:rPr>
          <w:rFonts w:asciiTheme="majorBidi" w:hAnsiTheme="majorBidi" w:cstheme="majorBidi"/>
          <w:color w:val="000000"/>
          <w:sz w:val="28"/>
          <w:szCs w:val="28"/>
          <w:lang w:val="en-GB"/>
        </w:rPr>
        <w:t>21</w:t>
      </w:r>
      <w:r w:rsidR="00335ADE" w:rsidRPr="005C6EC6">
        <w:rPr>
          <w:rFonts w:asciiTheme="majorBidi" w:hAnsiTheme="majorBidi" w:cstheme="majorBidi"/>
          <w:color w:val="000000"/>
          <w:sz w:val="28"/>
          <w:szCs w:val="28"/>
          <w:lang w:val="en-GB"/>
        </w:rPr>
        <w:t xml:space="preserve"> hydrogen bonds and</w:t>
      </w:r>
      <w:r w:rsidR="00E00A82" w:rsidRPr="005C6EC6">
        <w:rPr>
          <w:rFonts w:asciiTheme="majorBidi" w:hAnsiTheme="majorBidi" w:cstheme="majorBidi"/>
          <w:color w:val="000000"/>
          <w:sz w:val="28"/>
          <w:szCs w:val="28"/>
          <w:lang w:val="en-GB"/>
        </w:rPr>
        <w:t xml:space="preserve"> 3 salt bridges (</w:t>
      </w:r>
      <w:r w:rsidR="0044409D" w:rsidRPr="005C6EC6">
        <w:rPr>
          <w:rFonts w:asciiTheme="majorBidi" w:hAnsiTheme="majorBidi" w:cstheme="majorBidi"/>
          <w:color w:val="000000"/>
          <w:sz w:val="28"/>
          <w:szCs w:val="28"/>
          <w:lang w:val="en-GB"/>
        </w:rPr>
        <w:t>Fig 9</w:t>
      </w:r>
      <w:r w:rsidR="000B6A4C" w:rsidRPr="005C6EC6">
        <w:rPr>
          <w:rFonts w:asciiTheme="majorBidi" w:hAnsiTheme="majorBidi" w:cstheme="majorBidi"/>
          <w:color w:val="000000"/>
          <w:sz w:val="28"/>
          <w:szCs w:val="28"/>
          <w:lang w:val="en-GB"/>
        </w:rPr>
        <w:t xml:space="preserve"> and T</w:t>
      </w:r>
      <w:r w:rsidR="0044409D" w:rsidRPr="005C6EC6">
        <w:rPr>
          <w:rFonts w:asciiTheme="majorBidi" w:hAnsiTheme="majorBidi" w:cstheme="majorBidi"/>
          <w:color w:val="000000"/>
          <w:sz w:val="28"/>
          <w:szCs w:val="28"/>
          <w:lang w:val="en-GB"/>
        </w:rPr>
        <w:t>able 7</w:t>
      </w:r>
      <w:r w:rsidR="00E00A82" w:rsidRPr="005C6EC6">
        <w:rPr>
          <w:rFonts w:asciiTheme="majorBidi" w:hAnsiTheme="majorBidi" w:cstheme="majorBidi"/>
          <w:color w:val="000000"/>
          <w:sz w:val="28"/>
          <w:szCs w:val="28"/>
          <w:lang w:val="en-GB"/>
        </w:rPr>
        <w:t>)</w:t>
      </w:r>
      <w:r w:rsidR="008C2000" w:rsidRPr="005C6EC6">
        <w:rPr>
          <w:rFonts w:asciiTheme="majorBidi" w:hAnsiTheme="majorBidi" w:cstheme="majorBidi"/>
          <w:color w:val="000000"/>
          <w:sz w:val="28"/>
          <w:szCs w:val="28"/>
          <w:lang w:val="en-GB"/>
        </w:rPr>
        <w:t>.</w:t>
      </w:r>
      <w:r w:rsidR="00335ADE" w:rsidRPr="005C6EC6">
        <w:rPr>
          <w:rFonts w:asciiTheme="majorBidi" w:hAnsiTheme="majorBidi" w:cstheme="majorBidi"/>
          <w:color w:val="000000"/>
          <w:sz w:val="28"/>
          <w:szCs w:val="28"/>
          <w:lang w:val="en-GB"/>
        </w:rPr>
        <w:t xml:space="preserve"> </w:t>
      </w:r>
    </w:p>
    <w:p w14:paraId="4E0D3817" w14:textId="168989A3" w:rsidR="00827D64" w:rsidRDefault="0044409D" w:rsidP="003B4465">
      <w:pPr>
        <w:rPr>
          <w:rFonts w:asciiTheme="majorBidi" w:hAnsiTheme="majorBidi" w:cstheme="majorBidi"/>
          <w:sz w:val="24"/>
          <w:szCs w:val="24"/>
        </w:rPr>
      </w:pPr>
      <w:r w:rsidRPr="005C6EC6">
        <w:rPr>
          <w:rFonts w:asciiTheme="majorBidi" w:hAnsiTheme="majorBidi" w:cstheme="majorBidi"/>
          <w:sz w:val="24"/>
          <w:szCs w:val="24"/>
        </w:rPr>
        <w:t>Fig 9</w:t>
      </w:r>
      <w:r w:rsidR="00AA7451" w:rsidRPr="005C6EC6">
        <w:rPr>
          <w:rFonts w:asciiTheme="majorBidi" w:hAnsiTheme="majorBidi" w:cstheme="majorBidi"/>
          <w:sz w:val="24"/>
          <w:szCs w:val="24"/>
        </w:rPr>
        <w:t xml:space="preserve">. (a) Docking of the vaccine construct (red </w:t>
      </w:r>
      <w:r w:rsidR="00532C65" w:rsidRPr="005C6EC6">
        <w:rPr>
          <w:rFonts w:asciiTheme="majorBidi" w:hAnsiTheme="majorBidi" w:cstheme="majorBidi"/>
          <w:sz w:val="24"/>
          <w:szCs w:val="24"/>
        </w:rPr>
        <w:t>colored</w:t>
      </w:r>
      <w:r w:rsidR="00AA7451" w:rsidRPr="005C6EC6">
        <w:rPr>
          <w:rFonts w:asciiTheme="majorBidi" w:hAnsiTheme="majorBidi" w:cstheme="majorBidi"/>
          <w:sz w:val="24"/>
          <w:szCs w:val="24"/>
        </w:rPr>
        <w:t xml:space="preserve">) with the TLR4 chain A (blue </w:t>
      </w:r>
      <w:r w:rsidR="00532C65" w:rsidRPr="005C6EC6">
        <w:rPr>
          <w:rFonts w:asciiTheme="majorBidi" w:hAnsiTheme="majorBidi" w:cstheme="majorBidi"/>
          <w:sz w:val="24"/>
          <w:szCs w:val="24"/>
        </w:rPr>
        <w:t>colored</w:t>
      </w:r>
      <w:r w:rsidR="00AA7451" w:rsidRPr="005C6EC6">
        <w:rPr>
          <w:rFonts w:asciiTheme="majorBidi" w:hAnsiTheme="majorBidi" w:cstheme="majorBidi"/>
          <w:sz w:val="24"/>
          <w:szCs w:val="24"/>
        </w:rPr>
        <w:t xml:space="preserve">). (b) Residue interactions across the interface </w:t>
      </w:r>
      <w:r w:rsidR="00532C65" w:rsidRPr="005C6EC6">
        <w:rPr>
          <w:rFonts w:asciiTheme="majorBidi" w:hAnsiTheme="majorBidi" w:cstheme="majorBidi"/>
          <w:sz w:val="24"/>
          <w:szCs w:val="24"/>
        </w:rPr>
        <w:t>colored</w:t>
      </w:r>
      <w:r w:rsidR="00AA7451" w:rsidRPr="005C6EC6">
        <w:rPr>
          <w:rFonts w:asciiTheme="majorBidi" w:hAnsiTheme="majorBidi" w:cstheme="majorBidi"/>
          <w:sz w:val="24"/>
          <w:szCs w:val="24"/>
        </w:rPr>
        <w:t xml:space="preserve"> by residue type. The vaccine residues were </w:t>
      </w:r>
      <w:r w:rsidR="00AA7451" w:rsidRPr="005C6EC6">
        <w:rPr>
          <w:rFonts w:asciiTheme="majorBidi" w:hAnsiTheme="majorBidi" w:cstheme="majorBidi"/>
          <w:sz w:val="24"/>
          <w:szCs w:val="24"/>
        </w:rPr>
        <w:lastRenderedPageBreak/>
        <w:t xml:space="preserve">presented as chain B and the TLR4 as chain A. (c) The interface statistics showing the number of bonded and </w:t>
      </w:r>
      <w:proofErr w:type="spellStart"/>
      <w:r w:rsidR="00AA7451" w:rsidRPr="005C6EC6">
        <w:rPr>
          <w:rFonts w:asciiTheme="majorBidi" w:hAnsiTheme="majorBidi" w:cstheme="majorBidi"/>
          <w:sz w:val="24"/>
          <w:szCs w:val="24"/>
        </w:rPr>
        <w:t>unbonded</w:t>
      </w:r>
      <w:proofErr w:type="spellEnd"/>
      <w:r w:rsidR="00AA7451" w:rsidRPr="005C6EC6">
        <w:rPr>
          <w:rFonts w:asciiTheme="majorBidi" w:hAnsiTheme="majorBidi" w:cstheme="majorBidi"/>
          <w:sz w:val="24"/>
          <w:szCs w:val="24"/>
        </w:rPr>
        <w:t xml:space="preserve"> residues. (d) The key showing the intera</w:t>
      </w:r>
      <w:r w:rsidR="00532C65" w:rsidRPr="005C6EC6">
        <w:rPr>
          <w:rFonts w:asciiTheme="majorBidi" w:hAnsiTheme="majorBidi" w:cstheme="majorBidi"/>
          <w:sz w:val="24"/>
          <w:szCs w:val="24"/>
        </w:rPr>
        <w:t>cted bonds based on the colo</w:t>
      </w:r>
      <w:r w:rsidR="00827D64" w:rsidRPr="005C6EC6">
        <w:rPr>
          <w:rFonts w:asciiTheme="majorBidi" w:hAnsiTheme="majorBidi" w:cstheme="majorBidi"/>
          <w:sz w:val="24"/>
          <w:szCs w:val="24"/>
        </w:rPr>
        <w:t>r</w:t>
      </w:r>
      <w:r w:rsidR="00532C65" w:rsidRPr="005C6EC6">
        <w:rPr>
          <w:rFonts w:asciiTheme="majorBidi" w:hAnsiTheme="majorBidi" w:cstheme="majorBidi"/>
          <w:sz w:val="24"/>
          <w:szCs w:val="24"/>
        </w:rPr>
        <w:t>.</w:t>
      </w:r>
      <w:r w:rsidR="00827D64" w:rsidRPr="005C6EC6">
        <w:rPr>
          <w:rFonts w:asciiTheme="majorBidi" w:hAnsiTheme="majorBidi" w:cstheme="majorBidi"/>
          <w:sz w:val="24"/>
          <w:szCs w:val="24"/>
        </w:rPr>
        <w:t xml:space="preserve"> </w:t>
      </w:r>
    </w:p>
    <w:p w14:paraId="1932EADC" w14:textId="77777777" w:rsidR="00C006BF" w:rsidRPr="005C6EC6" w:rsidRDefault="00C006BF" w:rsidP="003B4465">
      <w:pPr>
        <w:rPr>
          <w:rFonts w:asciiTheme="majorBidi" w:hAnsiTheme="majorBidi" w:cstheme="majorBidi"/>
          <w:sz w:val="24"/>
          <w:szCs w:val="24"/>
        </w:rPr>
      </w:pPr>
    </w:p>
    <w:p w14:paraId="34C80A19" w14:textId="4FB58C73" w:rsidR="0008015F" w:rsidRPr="005C6EC6" w:rsidRDefault="0008015F" w:rsidP="00827D64">
      <w:pPr>
        <w:spacing w:after="0" w:line="240" w:lineRule="auto"/>
        <w:rPr>
          <w:b/>
          <w:bCs/>
        </w:rPr>
      </w:pPr>
      <w:r w:rsidRPr="005C6EC6">
        <w:rPr>
          <w:rFonts w:asciiTheme="majorBidi" w:hAnsiTheme="majorBidi" w:cstheme="majorBidi"/>
          <w:sz w:val="24"/>
          <w:szCs w:val="24"/>
        </w:rPr>
        <w:t>Table</w:t>
      </w:r>
      <w:r w:rsidR="0044409D" w:rsidRPr="005C6EC6">
        <w:rPr>
          <w:rFonts w:asciiTheme="majorBidi" w:hAnsiTheme="majorBidi" w:cstheme="majorBidi"/>
          <w:sz w:val="24"/>
          <w:szCs w:val="24"/>
        </w:rPr>
        <w:t xml:space="preserve"> 7</w:t>
      </w:r>
      <w:r w:rsidR="000B6A4C" w:rsidRPr="005C6EC6">
        <w:rPr>
          <w:rFonts w:asciiTheme="majorBidi" w:hAnsiTheme="majorBidi" w:cstheme="majorBidi"/>
          <w:sz w:val="24"/>
          <w:szCs w:val="24"/>
        </w:rPr>
        <w:t xml:space="preserve">: </w:t>
      </w:r>
      <w:r w:rsidRPr="005C6EC6">
        <w:rPr>
          <w:rFonts w:asciiTheme="majorBidi" w:hAnsiTheme="majorBidi" w:cstheme="majorBidi"/>
          <w:sz w:val="24"/>
          <w:szCs w:val="24"/>
        </w:rPr>
        <w:t>Atom−Atom Interactions list of the TLR4 chain A and the vaccine interface showing the hydrogen and salts bonding residues. Atom</w:t>
      </w:r>
      <w:r w:rsidR="007B7B42" w:rsidRPr="005C6EC6">
        <w:rPr>
          <w:rFonts w:asciiTheme="majorBidi" w:hAnsiTheme="majorBidi" w:cstheme="majorBidi"/>
          <w:sz w:val="24"/>
          <w:szCs w:val="24"/>
        </w:rPr>
        <w:t xml:space="preserve"> </w:t>
      </w:r>
      <w:r w:rsidRPr="005C6EC6">
        <w:rPr>
          <w:rFonts w:asciiTheme="majorBidi" w:hAnsiTheme="majorBidi" w:cstheme="majorBidi"/>
          <w:sz w:val="24"/>
          <w:szCs w:val="24"/>
        </w:rPr>
        <w:t>1 represented TLR4 chain A and atom 2 represented the vaccine residues</w:t>
      </w:r>
    </w:p>
    <w:tbl>
      <w:tblPr>
        <w:tblW w:w="13440" w:type="dxa"/>
        <w:tblInd w:w="108" w:type="dxa"/>
        <w:tblLook w:val="04A0" w:firstRow="1" w:lastRow="0" w:firstColumn="1" w:lastColumn="0" w:noHBand="0" w:noVBand="1"/>
      </w:tblPr>
      <w:tblGrid>
        <w:gridCol w:w="960"/>
        <w:gridCol w:w="960"/>
        <w:gridCol w:w="960"/>
        <w:gridCol w:w="1920"/>
        <w:gridCol w:w="528"/>
        <w:gridCol w:w="960"/>
        <w:gridCol w:w="960"/>
        <w:gridCol w:w="960"/>
        <w:gridCol w:w="960"/>
        <w:gridCol w:w="1920"/>
        <w:gridCol w:w="528"/>
        <w:gridCol w:w="960"/>
        <w:gridCol w:w="960"/>
      </w:tblGrid>
      <w:tr w:rsidR="00C006BF" w:rsidRPr="00C006BF" w14:paraId="6D6E02BE" w14:textId="77777777" w:rsidTr="00C006BF">
        <w:trPr>
          <w:trHeight w:val="315"/>
        </w:trPr>
        <w:tc>
          <w:tcPr>
            <w:tcW w:w="960" w:type="dxa"/>
            <w:tcBorders>
              <w:top w:val="single" w:sz="8" w:space="0" w:color="auto"/>
              <w:left w:val="nil"/>
              <w:bottom w:val="single" w:sz="8" w:space="0" w:color="auto"/>
              <w:right w:val="nil"/>
            </w:tcBorders>
            <w:shd w:val="clear" w:color="auto" w:fill="auto"/>
            <w:noWrap/>
            <w:hideMark/>
          </w:tcPr>
          <w:p w14:paraId="66858F47" w14:textId="77777777" w:rsidR="00C006BF" w:rsidRPr="00C006BF" w:rsidRDefault="00C006BF" w:rsidP="00C006BF">
            <w:pPr>
              <w:spacing w:after="0" w:line="240" w:lineRule="auto"/>
              <w:rPr>
                <w:rFonts w:eastAsia="Times New Roman" w:cs="Calibri"/>
                <w:color w:val="000000"/>
                <w:lang w:val="en-GB" w:eastAsia="en-GB"/>
              </w:rPr>
            </w:pPr>
            <w:r w:rsidRPr="00C006BF">
              <w:rPr>
                <w:rFonts w:eastAsia="Times New Roman" w:cs="Calibri"/>
                <w:color w:val="000000"/>
                <w:lang w:val="en-GB" w:eastAsia="en-GB"/>
              </w:rPr>
              <w:t> </w:t>
            </w:r>
          </w:p>
        </w:tc>
        <w:tc>
          <w:tcPr>
            <w:tcW w:w="960" w:type="dxa"/>
            <w:tcBorders>
              <w:top w:val="single" w:sz="8" w:space="0" w:color="auto"/>
              <w:left w:val="nil"/>
              <w:bottom w:val="single" w:sz="8" w:space="0" w:color="auto"/>
              <w:right w:val="nil"/>
            </w:tcBorders>
            <w:shd w:val="clear" w:color="auto" w:fill="auto"/>
            <w:noWrap/>
            <w:hideMark/>
          </w:tcPr>
          <w:p w14:paraId="2CD68277" w14:textId="77777777" w:rsidR="00C006BF" w:rsidRPr="00C006BF" w:rsidRDefault="00C006BF" w:rsidP="00C006BF">
            <w:pPr>
              <w:spacing w:after="0" w:line="240" w:lineRule="auto"/>
              <w:rPr>
                <w:rFonts w:eastAsia="Times New Roman" w:cs="Calibri"/>
                <w:color w:val="000000"/>
                <w:lang w:val="en-GB" w:eastAsia="en-GB"/>
              </w:rPr>
            </w:pPr>
            <w:r w:rsidRPr="00C006BF">
              <w:rPr>
                <w:rFonts w:eastAsia="Times New Roman" w:cs="Calibri"/>
                <w:color w:val="000000"/>
                <w:lang w:val="en-GB" w:eastAsia="en-GB"/>
              </w:rPr>
              <w:t> </w:t>
            </w:r>
          </w:p>
        </w:tc>
        <w:tc>
          <w:tcPr>
            <w:tcW w:w="960" w:type="dxa"/>
            <w:tcBorders>
              <w:top w:val="single" w:sz="8" w:space="0" w:color="auto"/>
              <w:left w:val="nil"/>
              <w:bottom w:val="single" w:sz="8" w:space="0" w:color="auto"/>
              <w:right w:val="nil"/>
            </w:tcBorders>
            <w:shd w:val="clear" w:color="auto" w:fill="auto"/>
            <w:noWrap/>
            <w:hideMark/>
          </w:tcPr>
          <w:p w14:paraId="3C57E9BF" w14:textId="77777777" w:rsidR="00C006BF" w:rsidRPr="00C006BF" w:rsidRDefault="00C006BF" w:rsidP="00C006BF">
            <w:pPr>
              <w:spacing w:after="0" w:line="240" w:lineRule="auto"/>
              <w:rPr>
                <w:rFonts w:eastAsia="Times New Roman" w:cs="Calibri"/>
                <w:color w:val="000000"/>
                <w:lang w:val="en-GB" w:eastAsia="en-GB"/>
              </w:rPr>
            </w:pPr>
            <w:r w:rsidRPr="00C006BF">
              <w:rPr>
                <w:rFonts w:eastAsia="Times New Roman" w:cs="Calibri"/>
                <w:color w:val="000000"/>
                <w:lang w:val="en-GB" w:eastAsia="en-GB"/>
              </w:rPr>
              <w:t> </w:t>
            </w:r>
          </w:p>
        </w:tc>
        <w:tc>
          <w:tcPr>
            <w:tcW w:w="2400" w:type="dxa"/>
            <w:gridSpan w:val="2"/>
            <w:tcBorders>
              <w:top w:val="single" w:sz="8" w:space="0" w:color="auto"/>
              <w:left w:val="nil"/>
              <w:bottom w:val="single" w:sz="8" w:space="0" w:color="auto"/>
              <w:right w:val="nil"/>
            </w:tcBorders>
            <w:shd w:val="clear" w:color="auto" w:fill="auto"/>
            <w:noWrap/>
            <w:hideMark/>
          </w:tcPr>
          <w:p w14:paraId="13AF080D" w14:textId="77777777" w:rsidR="00C006BF" w:rsidRPr="00C006BF" w:rsidRDefault="00C006BF" w:rsidP="00C006BF">
            <w:pPr>
              <w:spacing w:after="0" w:line="240" w:lineRule="auto"/>
              <w:rPr>
                <w:rFonts w:ascii="Times New Roman" w:eastAsia="Times New Roman" w:hAnsi="Times New Roman" w:cs="Times New Roman"/>
                <w:b/>
                <w:bCs/>
                <w:color w:val="000000"/>
                <w:sz w:val="20"/>
                <w:szCs w:val="20"/>
                <w:lang w:val="en-GB" w:eastAsia="en-GB"/>
              </w:rPr>
            </w:pPr>
            <w:r w:rsidRPr="00C006BF">
              <w:rPr>
                <w:rFonts w:ascii="Times New Roman" w:eastAsia="Times New Roman" w:hAnsi="Times New Roman" w:cs="Times New Roman"/>
                <w:b/>
                <w:bCs/>
                <w:color w:val="000000"/>
                <w:sz w:val="20"/>
                <w:szCs w:val="20"/>
                <w:lang w:eastAsia="en-GB"/>
              </w:rPr>
              <w:t xml:space="preserve">ATOM    1     </w:t>
            </w:r>
          </w:p>
        </w:tc>
        <w:tc>
          <w:tcPr>
            <w:tcW w:w="960" w:type="dxa"/>
            <w:tcBorders>
              <w:top w:val="single" w:sz="8" w:space="0" w:color="auto"/>
              <w:left w:val="nil"/>
              <w:bottom w:val="single" w:sz="8" w:space="0" w:color="auto"/>
              <w:right w:val="nil"/>
            </w:tcBorders>
            <w:shd w:val="clear" w:color="auto" w:fill="auto"/>
            <w:noWrap/>
            <w:hideMark/>
          </w:tcPr>
          <w:p w14:paraId="3CD48F06" w14:textId="77777777" w:rsidR="00C006BF" w:rsidRPr="00C006BF" w:rsidRDefault="00C006BF" w:rsidP="00C006BF">
            <w:pPr>
              <w:spacing w:after="0" w:line="240" w:lineRule="auto"/>
              <w:rPr>
                <w:rFonts w:eastAsia="Times New Roman" w:cs="Calibri"/>
                <w:color w:val="000000"/>
                <w:lang w:val="en-GB" w:eastAsia="en-GB"/>
              </w:rPr>
            </w:pPr>
            <w:r w:rsidRPr="00C006BF">
              <w:rPr>
                <w:rFonts w:eastAsia="Times New Roman" w:cs="Calibri"/>
                <w:color w:val="000000"/>
                <w:lang w:val="en-GB" w:eastAsia="en-GB"/>
              </w:rPr>
              <w:t> </w:t>
            </w:r>
          </w:p>
        </w:tc>
        <w:tc>
          <w:tcPr>
            <w:tcW w:w="960" w:type="dxa"/>
            <w:tcBorders>
              <w:top w:val="single" w:sz="8" w:space="0" w:color="auto"/>
              <w:left w:val="nil"/>
              <w:bottom w:val="single" w:sz="8" w:space="0" w:color="auto"/>
              <w:right w:val="nil"/>
            </w:tcBorders>
            <w:shd w:val="clear" w:color="auto" w:fill="auto"/>
            <w:noWrap/>
            <w:hideMark/>
          </w:tcPr>
          <w:p w14:paraId="417FAAC7" w14:textId="77777777" w:rsidR="00C006BF" w:rsidRPr="00C006BF" w:rsidRDefault="00C006BF" w:rsidP="00C006BF">
            <w:pPr>
              <w:spacing w:after="0" w:line="240" w:lineRule="auto"/>
              <w:rPr>
                <w:rFonts w:eastAsia="Times New Roman" w:cs="Calibri"/>
                <w:color w:val="000000"/>
                <w:lang w:val="en-GB" w:eastAsia="en-GB"/>
              </w:rPr>
            </w:pPr>
            <w:r w:rsidRPr="00C006BF">
              <w:rPr>
                <w:rFonts w:eastAsia="Times New Roman" w:cs="Calibri"/>
                <w:color w:val="000000"/>
                <w:lang w:val="en-GB" w:eastAsia="en-GB"/>
              </w:rPr>
              <w:t> </w:t>
            </w:r>
          </w:p>
        </w:tc>
        <w:tc>
          <w:tcPr>
            <w:tcW w:w="960" w:type="dxa"/>
            <w:tcBorders>
              <w:top w:val="single" w:sz="8" w:space="0" w:color="auto"/>
              <w:left w:val="nil"/>
              <w:bottom w:val="single" w:sz="8" w:space="0" w:color="auto"/>
              <w:right w:val="nil"/>
            </w:tcBorders>
            <w:shd w:val="clear" w:color="auto" w:fill="auto"/>
            <w:noWrap/>
            <w:hideMark/>
          </w:tcPr>
          <w:p w14:paraId="59C766B6" w14:textId="77777777" w:rsidR="00C006BF" w:rsidRPr="00C006BF" w:rsidRDefault="00C006BF" w:rsidP="00C006BF">
            <w:pPr>
              <w:spacing w:after="0" w:line="240" w:lineRule="auto"/>
              <w:rPr>
                <w:rFonts w:eastAsia="Times New Roman" w:cs="Calibri"/>
                <w:color w:val="000000"/>
                <w:lang w:val="en-GB" w:eastAsia="en-GB"/>
              </w:rPr>
            </w:pPr>
            <w:r w:rsidRPr="00C006BF">
              <w:rPr>
                <w:rFonts w:eastAsia="Times New Roman" w:cs="Calibri"/>
                <w:color w:val="000000"/>
                <w:lang w:val="en-GB" w:eastAsia="en-GB"/>
              </w:rPr>
              <w:t> </w:t>
            </w:r>
          </w:p>
        </w:tc>
        <w:tc>
          <w:tcPr>
            <w:tcW w:w="960" w:type="dxa"/>
            <w:tcBorders>
              <w:top w:val="single" w:sz="8" w:space="0" w:color="auto"/>
              <w:left w:val="nil"/>
              <w:bottom w:val="single" w:sz="8" w:space="0" w:color="auto"/>
              <w:right w:val="nil"/>
            </w:tcBorders>
            <w:shd w:val="clear" w:color="auto" w:fill="auto"/>
            <w:noWrap/>
            <w:hideMark/>
          </w:tcPr>
          <w:p w14:paraId="51BC4CD3" w14:textId="77777777" w:rsidR="00C006BF" w:rsidRPr="00C006BF" w:rsidRDefault="00C006BF" w:rsidP="00C006BF">
            <w:pPr>
              <w:spacing w:after="0" w:line="240" w:lineRule="auto"/>
              <w:rPr>
                <w:rFonts w:eastAsia="Times New Roman" w:cs="Calibri"/>
                <w:color w:val="000000"/>
                <w:lang w:val="en-GB" w:eastAsia="en-GB"/>
              </w:rPr>
            </w:pPr>
            <w:r w:rsidRPr="00C006BF">
              <w:rPr>
                <w:rFonts w:eastAsia="Times New Roman" w:cs="Calibri"/>
                <w:color w:val="000000"/>
                <w:lang w:val="en-GB" w:eastAsia="en-GB"/>
              </w:rPr>
              <w:t> </w:t>
            </w:r>
          </w:p>
        </w:tc>
        <w:tc>
          <w:tcPr>
            <w:tcW w:w="2400" w:type="dxa"/>
            <w:gridSpan w:val="2"/>
            <w:tcBorders>
              <w:top w:val="single" w:sz="8" w:space="0" w:color="auto"/>
              <w:left w:val="nil"/>
              <w:bottom w:val="single" w:sz="8" w:space="0" w:color="auto"/>
              <w:right w:val="nil"/>
            </w:tcBorders>
            <w:shd w:val="clear" w:color="auto" w:fill="auto"/>
            <w:noWrap/>
            <w:hideMark/>
          </w:tcPr>
          <w:p w14:paraId="3FDC2C65" w14:textId="77777777" w:rsidR="00C006BF" w:rsidRPr="00C006BF" w:rsidRDefault="00C006BF" w:rsidP="00C006BF">
            <w:pPr>
              <w:spacing w:after="0" w:line="240" w:lineRule="auto"/>
              <w:rPr>
                <w:rFonts w:ascii="Times New Roman" w:eastAsia="Times New Roman" w:hAnsi="Times New Roman" w:cs="Times New Roman"/>
                <w:b/>
                <w:bCs/>
                <w:color w:val="000000"/>
                <w:sz w:val="20"/>
                <w:szCs w:val="20"/>
                <w:lang w:val="en-GB" w:eastAsia="en-GB"/>
              </w:rPr>
            </w:pPr>
            <w:r w:rsidRPr="00C006BF">
              <w:rPr>
                <w:rFonts w:ascii="Times New Roman" w:eastAsia="Times New Roman" w:hAnsi="Times New Roman" w:cs="Times New Roman"/>
                <w:b/>
                <w:bCs/>
                <w:color w:val="000000"/>
                <w:sz w:val="20"/>
                <w:szCs w:val="20"/>
                <w:lang w:eastAsia="en-GB"/>
              </w:rPr>
              <w:t>ATOM   2</w:t>
            </w:r>
          </w:p>
        </w:tc>
        <w:tc>
          <w:tcPr>
            <w:tcW w:w="960" w:type="dxa"/>
            <w:tcBorders>
              <w:top w:val="single" w:sz="8" w:space="0" w:color="auto"/>
              <w:left w:val="nil"/>
              <w:bottom w:val="single" w:sz="8" w:space="0" w:color="auto"/>
              <w:right w:val="nil"/>
            </w:tcBorders>
            <w:shd w:val="clear" w:color="auto" w:fill="auto"/>
            <w:noWrap/>
            <w:hideMark/>
          </w:tcPr>
          <w:p w14:paraId="7C9FEE30" w14:textId="77777777" w:rsidR="00C006BF" w:rsidRPr="00C006BF" w:rsidRDefault="00C006BF" w:rsidP="00C006BF">
            <w:pPr>
              <w:spacing w:after="0" w:line="240" w:lineRule="auto"/>
              <w:rPr>
                <w:rFonts w:eastAsia="Times New Roman" w:cs="Calibri"/>
                <w:color w:val="000000"/>
                <w:lang w:val="en-GB" w:eastAsia="en-GB"/>
              </w:rPr>
            </w:pPr>
            <w:r w:rsidRPr="00C006BF">
              <w:rPr>
                <w:rFonts w:eastAsia="Times New Roman" w:cs="Calibri"/>
                <w:color w:val="000000"/>
                <w:lang w:val="en-GB" w:eastAsia="en-GB"/>
              </w:rPr>
              <w:t> </w:t>
            </w:r>
          </w:p>
        </w:tc>
        <w:tc>
          <w:tcPr>
            <w:tcW w:w="960" w:type="dxa"/>
            <w:tcBorders>
              <w:top w:val="single" w:sz="8" w:space="0" w:color="auto"/>
              <w:left w:val="nil"/>
              <w:bottom w:val="single" w:sz="8" w:space="0" w:color="auto"/>
              <w:right w:val="nil"/>
            </w:tcBorders>
            <w:shd w:val="clear" w:color="auto" w:fill="auto"/>
            <w:noWrap/>
            <w:hideMark/>
          </w:tcPr>
          <w:p w14:paraId="1E819CED" w14:textId="77777777" w:rsidR="00C006BF" w:rsidRPr="00C006BF" w:rsidRDefault="00C006BF" w:rsidP="00C006BF">
            <w:pPr>
              <w:spacing w:after="0" w:line="240" w:lineRule="auto"/>
              <w:rPr>
                <w:rFonts w:eastAsia="Times New Roman" w:cs="Calibri"/>
                <w:color w:val="000000"/>
                <w:lang w:val="en-GB" w:eastAsia="en-GB"/>
              </w:rPr>
            </w:pPr>
            <w:r w:rsidRPr="00C006BF">
              <w:rPr>
                <w:rFonts w:eastAsia="Times New Roman" w:cs="Calibri"/>
                <w:color w:val="000000"/>
                <w:lang w:val="en-GB" w:eastAsia="en-GB"/>
              </w:rPr>
              <w:t> </w:t>
            </w:r>
          </w:p>
        </w:tc>
      </w:tr>
      <w:tr w:rsidR="00C006BF" w:rsidRPr="00C006BF" w14:paraId="2F0A46D2" w14:textId="77777777" w:rsidTr="00C006BF">
        <w:trPr>
          <w:trHeight w:val="315"/>
        </w:trPr>
        <w:tc>
          <w:tcPr>
            <w:tcW w:w="960" w:type="dxa"/>
            <w:tcBorders>
              <w:top w:val="nil"/>
              <w:left w:val="nil"/>
              <w:bottom w:val="single" w:sz="8" w:space="0" w:color="auto"/>
              <w:right w:val="nil"/>
            </w:tcBorders>
            <w:shd w:val="clear" w:color="auto" w:fill="auto"/>
            <w:noWrap/>
            <w:hideMark/>
          </w:tcPr>
          <w:p w14:paraId="306C1A47" w14:textId="77777777" w:rsidR="00C006BF" w:rsidRPr="00C006BF" w:rsidRDefault="00C006BF" w:rsidP="00C006BF">
            <w:pPr>
              <w:spacing w:after="0" w:line="240" w:lineRule="auto"/>
              <w:rPr>
                <w:rFonts w:eastAsia="Times New Roman" w:cs="Calibri"/>
                <w:color w:val="000000"/>
                <w:lang w:val="en-GB" w:eastAsia="en-GB"/>
              </w:rPr>
            </w:pPr>
            <w:r w:rsidRPr="00C006BF">
              <w:rPr>
                <w:rFonts w:eastAsia="Times New Roman" w:cs="Calibri"/>
                <w:color w:val="000000"/>
                <w:lang w:val="en-GB" w:eastAsia="en-GB"/>
              </w:rPr>
              <w:t> </w:t>
            </w:r>
          </w:p>
        </w:tc>
        <w:tc>
          <w:tcPr>
            <w:tcW w:w="1920" w:type="dxa"/>
            <w:gridSpan w:val="2"/>
            <w:tcBorders>
              <w:top w:val="single" w:sz="8" w:space="0" w:color="auto"/>
              <w:left w:val="nil"/>
              <w:bottom w:val="single" w:sz="8" w:space="0" w:color="auto"/>
              <w:right w:val="nil"/>
            </w:tcBorders>
            <w:shd w:val="clear" w:color="auto" w:fill="auto"/>
            <w:noWrap/>
            <w:hideMark/>
          </w:tcPr>
          <w:p w14:paraId="3E38D4F5" w14:textId="77777777" w:rsidR="00C006BF" w:rsidRPr="00C006BF" w:rsidRDefault="00C006BF" w:rsidP="00C006BF">
            <w:pPr>
              <w:spacing w:after="0" w:line="240" w:lineRule="auto"/>
              <w:rPr>
                <w:rFonts w:ascii="Times New Roman" w:eastAsia="Times New Roman" w:hAnsi="Times New Roman" w:cs="Times New Roman"/>
                <w:b/>
                <w:bCs/>
                <w:color w:val="000000"/>
                <w:sz w:val="20"/>
                <w:szCs w:val="20"/>
                <w:lang w:val="en-GB" w:eastAsia="en-GB"/>
              </w:rPr>
            </w:pPr>
            <w:r w:rsidRPr="00C006BF">
              <w:rPr>
                <w:rFonts w:ascii="Times New Roman" w:eastAsia="Times New Roman" w:hAnsi="Times New Roman" w:cs="Times New Roman"/>
                <w:b/>
                <w:bCs/>
                <w:color w:val="000000"/>
                <w:sz w:val="20"/>
                <w:szCs w:val="20"/>
                <w:lang w:eastAsia="en-GB"/>
              </w:rPr>
              <w:t>HYDROGEN BONDS</w:t>
            </w:r>
          </w:p>
        </w:tc>
        <w:tc>
          <w:tcPr>
            <w:tcW w:w="1920" w:type="dxa"/>
            <w:tcBorders>
              <w:top w:val="nil"/>
              <w:left w:val="nil"/>
              <w:bottom w:val="single" w:sz="8" w:space="0" w:color="auto"/>
              <w:right w:val="nil"/>
            </w:tcBorders>
            <w:shd w:val="clear" w:color="auto" w:fill="auto"/>
            <w:noWrap/>
            <w:hideMark/>
          </w:tcPr>
          <w:p w14:paraId="254E9991" w14:textId="77777777" w:rsidR="00C006BF" w:rsidRPr="00C006BF" w:rsidRDefault="00C006BF" w:rsidP="00C006BF">
            <w:pPr>
              <w:spacing w:after="0" w:line="240" w:lineRule="auto"/>
              <w:rPr>
                <w:rFonts w:eastAsia="Times New Roman" w:cs="Calibri"/>
                <w:color w:val="000000"/>
                <w:lang w:val="en-GB" w:eastAsia="en-GB"/>
              </w:rPr>
            </w:pPr>
            <w:r w:rsidRPr="00C006BF">
              <w:rPr>
                <w:rFonts w:eastAsia="Times New Roman" w:cs="Calibri"/>
                <w:color w:val="000000"/>
                <w:lang w:val="en-GB" w:eastAsia="en-GB"/>
              </w:rPr>
              <w:t> </w:t>
            </w:r>
          </w:p>
        </w:tc>
        <w:tc>
          <w:tcPr>
            <w:tcW w:w="480" w:type="dxa"/>
            <w:tcBorders>
              <w:top w:val="nil"/>
              <w:left w:val="nil"/>
              <w:bottom w:val="single" w:sz="8" w:space="0" w:color="auto"/>
              <w:right w:val="nil"/>
            </w:tcBorders>
            <w:shd w:val="clear" w:color="auto" w:fill="auto"/>
            <w:noWrap/>
            <w:hideMark/>
          </w:tcPr>
          <w:p w14:paraId="53660BFE" w14:textId="77777777" w:rsidR="00C006BF" w:rsidRPr="00C006BF" w:rsidRDefault="00C006BF" w:rsidP="00C006BF">
            <w:pPr>
              <w:spacing w:after="0" w:line="240" w:lineRule="auto"/>
              <w:rPr>
                <w:rFonts w:eastAsia="Times New Roman" w:cs="Calibri"/>
                <w:color w:val="000000"/>
                <w:lang w:val="en-GB" w:eastAsia="en-GB"/>
              </w:rPr>
            </w:pPr>
            <w:r w:rsidRPr="00C006BF">
              <w:rPr>
                <w:rFonts w:eastAsia="Times New Roman" w:cs="Calibri"/>
                <w:color w:val="000000"/>
                <w:lang w:val="en-GB" w:eastAsia="en-GB"/>
              </w:rPr>
              <w:t> </w:t>
            </w:r>
          </w:p>
        </w:tc>
        <w:tc>
          <w:tcPr>
            <w:tcW w:w="960" w:type="dxa"/>
            <w:tcBorders>
              <w:top w:val="nil"/>
              <w:left w:val="nil"/>
              <w:bottom w:val="single" w:sz="8" w:space="0" w:color="auto"/>
              <w:right w:val="nil"/>
            </w:tcBorders>
            <w:shd w:val="clear" w:color="auto" w:fill="auto"/>
            <w:noWrap/>
            <w:hideMark/>
          </w:tcPr>
          <w:p w14:paraId="0CE6F195" w14:textId="77777777" w:rsidR="00C006BF" w:rsidRPr="00C006BF" w:rsidRDefault="00C006BF" w:rsidP="00C006BF">
            <w:pPr>
              <w:spacing w:after="0" w:line="240" w:lineRule="auto"/>
              <w:rPr>
                <w:rFonts w:eastAsia="Times New Roman" w:cs="Calibri"/>
                <w:color w:val="000000"/>
                <w:lang w:val="en-GB" w:eastAsia="en-GB"/>
              </w:rPr>
            </w:pPr>
            <w:r w:rsidRPr="00C006BF">
              <w:rPr>
                <w:rFonts w:eastAsia="Times New Roman" w:cs="Calibri"/>
                <w:color w:val="000000"/>
                <w:lang w:val="en-GB" w:eastAsia="en-GB"/>
              </w:rPr>
              <w:t> </w:t>
            </w:r>
          </w:p>
        </w:tc>
        <w:tc>
          <w:tcPr>
            <w:tcW w:w="960" w:type="dxa"/>
            <w:tcBorders>
              <w:top w:val="nil"/>
              <w:left w:val="nil"/>
              <w:bottom w:val="single" w:sz="8" w:space="0" w:color="auto"/>
              <w:right w:val="nil"/>
            </w:tcBorders>
            <w:shd w:val="clear" w:color="auto" w:fill="auto"/>
            <w:noWrap/>
            <w:hideMark/>
          </w:tcPr>
          <w:p w14:paraId="12CEA099" w14:textId="77777777" w:rsidR="00C006BF" w:rsidRPr="00C006BF" w:rsidRDefault="00C006BF" w:rsidP="00C006BF">
            <w:pPr>
              <w:spacing w:after="0" w:line="240" w:lineRule="auto"/>
              <w:rPr>
                <w:rFonts w:eastAsia="Times New Roman" w:cs="Calibri"/>
                <w:color w:val="000000"/>
                <w:lang w:val="en-GB" w:eastAsia="en-GB"/>
              </w:rPr>
            </w:pPr>
            <w:r w:rsidRPr="00C006BF">
              <w:rPr>
                <w:rFonts w:eastAsia="Times New Roman" w:cs="Calibri"/>
                <w:color w:val="000000"/>
                <w:lang w:val="en-GB" w:eastAsia="en-GB"/>
              </w:rPr>
              <w:t> </w:t>
            </w:r>
          </w:p>
        </w:tc>
        <w:tc>
          <w:tcPr>
            <w:tcW w:w="960" w:type="dxa"/>
            <w:tcBorders>
              <w:top w:val="nil"/>
              <w:left w:val="nil"/>
              <w:bottom w:val="single" w:sz="8" w:space="0" w:color="auto"/>
              <w:right w:val="nil"/>
            </w:tcBorders>
            <w:shd w:val="clear" w:color="auto" w:fill="auto"/>
            <w:noWrap/>
            <w:hideMark/>
          </w:tcPr>
          <w:p w14:paraId="1BF3BB4A" w14:textId="77777777" w:rsidR="00C006BF" w:rsidRPr="00C006BF" w:rsidRDefault="00C006BF" w:rsidP="00C006BF">
            <w:pPr>
              <w:spacing w:after="0" w:line="240" w:lineRule="auto"/>
              <w:rPr>
                <w:rFonts w:eastAsia="Times New Roman" w:cs="Calibri"/>
                <w:color w:val="000000"/>
                <w:lang w:val="en-GB" w:eastAsia="en-GB"/>
              </w:rPr>
            </w:pPr>
            <w:r w:rsidRPr="00C006BF">
              <w:rPr>
                <w:rFonts w:eastAsia="Times New Roman" w:cs="Calibri"/>
                <w:color w:val="000000"/>
                <w:lang w:val="en-GB" w:eastAsia="en-GB"/>
              </w:rPr>
              <w:t> </w:t>
            </w:r>
          </w:p>
        </w:tc>
        <w:tc>
          <w:tcPr>
            <w:tcW w:w="960" w:type="dxa"/>
            <w:tcBorders>
              <w:top w:val="nil"/>
              <w:left w:val="nil"/>
              <w:bottom w:val="single" w:sz="8" w:space="0" w:color="auto"/>
              <w:right w:val="nil"/>
            </w:tcBorders>
            <w:shd w:val="clear" w:color="auto" w:fill="auto"/>
            <w:noWrap/>
            <w:hideMark/>
          </w:tcPr>
          <w:p w14:paraId="7064D814" w14:textId="77777777" w:rsidR="00C006BF" w:rsidRPr="00C006BF" w:rsidRDefault="00C006BF" w:rsidP="00C006BF">
            <w:pPr>
              <w:spacing w:after="0" w:line="240" w:lineRule="auto"/>
              <w:rPr>
                <w:rFonts w:eastAsia="Times New Roman" w:cs="Calibri"/>
                <w:color w:val="000000"/>
                <w:lang w:val="en-GB" w:eastAsia="en-GB"/>
              </w:rPr>
            </w:pPr>
            <w:r w:rsidRPr="00C006BF">
              <w:rPr>
                <w:rFonts w:eastAsia="Times New Roman" w:cs="Calibri"/>
                <w:color w:val="000000"/>
                <w:lang w:val="en-GB" w:eastAsia="en-GB"/>
              </w:rPr>
              <w:t> </w:t>
            </w:r>
          </w:p>
        </w:tc>
        <w:tc>
          <w:tcPr>
            <w:tcW w:w="1920" w:type="dxa"/>
            <w:tcBorders>
              <w:top w:val="nil"/>
              <w:left w:val="nil"/>
              <w:bottom w:val="single" w:sz="8" w:space="0" w:color="auto"/>
              <w:right w:val="nil"/>
            </w:tcBorders>
            <w:shd w:val="clear" w:color="auto" w:fill="auto"/>
            <w:noWrap/>
            <w:hideMark/>
          </w:tcPr>
          <w:p w14:paraId="67C25B11" w14:textId="77777777" w:rsidR="00C006BF" w:rsidRPr="00C006BF" w:rsidRDefault="00C006BF" w:rsidP="00C006BF">
            <w:pPr>
              <w:spacing w:after="0" w:line="240" w:lineRule="auto"/>
              <w:rPr>
                <w:rFonts w:eastAsia="Times New Roman" w:cs="Calibri"/>
                <w:color w:val="000000"/>
                <w:lang w:val="en-GB" w:eastAsia="en-GB"/>
              </w:rPr>
            </w:pPr>
            <w:r w:rsidRPr="00C006BF">
              <w:rPr>
                <w:rFonts w:eastAsia="Times New Roman" w:cs="Calibri"/>
                <w:color w:val="000000"/>
                <w:lang w:val="en-GB" w:eastAsia="en-GB"/>
              </w:rPr>
              <w:t> </w:t>
            </w:r>
          </w:p>
        </w:tc>
        <w:tc>
          <w:tcPr>
            <w:tcW w:w="480" w:type="dxa"/>
            <w:tcBorders>
              <w:top w:val="nil"/>
              <w:left w:val="nil"/>
              <w:bottom w:val="single" w:sz="8" w:space="0" w:color="auto"/>
              <w:right w:val="nil"/>
            </w:tcBorders>
            <w:shd w:val="clear" w:color="auto" w:fill="auto"/>
            <w:noWrap/>
            <w:hideMark/>
          </w:tcPr>
          <w:p w14:paraId="262C9948" w14:textId="77777777" w:rsidR="00C006BF" w:rsidRPr="00C006BF" w:rsidRDefault="00C006BF" w:rsidP="00C006BF">
            <w:pPr>
              <w:spacing w:after="0" w:line="240" w:lineRule="auto"/>
              <w:rPr>
                <w:rFonts w:eastAsia="Times New Roman" w:cs="Calibri"/>
                <w:color w:val="000000"/>
                <w:lang w:val="en-GB" w:eastAsia="en-GB"/>
              </w:rPr>
            </w:pPr>
            <w:r w:rsidRPr="00C006BF">
              <w:rPr>
                <w:rFonts w:eastAsia="Times New Roman" w:cs="Calibri"/>
                <w:color w:val="000000"/>
                <w:lang w:val="en-GB" w:eastAsia="en-GB"/>
              </w:rPr>
              <w:t> </w:t>
            </w:r>
          </w:p>
        </w:tc>
        <w:tc>
          <w:tcPr>
            <w:tcW w:w="960" w:type="dxa"/>
            <w:tcBorders>
              <w:top w:val="nil"/>
              <w:left w:val="nil"/>
              <w:bottom w:val="single" w:sz="8" w:space="0" w:color="auto"/>
              <w:right w:val="nil"/>
            </w:tcBorders>
            <w:shd w:val="clear" w:color="auto" w:fill="auto"/>
            <w:noWrap/>
            <w:hideMark/>
          </w:tcPr>
          <w:p w14:paraId="18012D89" w14:textId="77777777" w:rsidR="00C006BF" w:rsidRPr="00C006BF" w:rsidRDefault="00C006BF" w:rsidP="00C006BF">
            <w:pPr>
              <w:spacing w:after="0" w:line="240" w:lineRule="auto"/>
              <w:rPr>
                <w:rFonts w:eastAsia="Times New Roman" w:cs="Calibri"/>
                <w:color w:val="000000"/>
                <w:lang w:val="en-GB" w:eastAsia="en-GB"/>
              </w:rPr>
            </w:pPr>
            <w:r w:rsidRPr="00C006BF">
              <w:rPr>
                <w:rFonts w:eastAsia="Times New Roman" w:cs="Calibri"/>
                <w:color w:val="000000"/>
                <w:lang w:val="en-GB" w:eastAsia="en-GB"/>
              </w:rPr>
              <w:t> </w:t>
            </w:r>
          </w:p>
        </w:tc>
        <w:tc>
          <w:tcPr>
            <w:tcW w:w="960" w:type="dxa"/>
            <w:tcBorders>
              <w:top w:val="nil"/>
              <w:left w:val="nil"/>
              <w:bottom w:val="single" w:sz="8" w:space="0" w:color="auto"/>
              <w:right w:val="nil"/>
            </w:tcBorders>
            <w:shd w:val="clear" w:color="auto" w:fill="auto"/>
            <w:noWrap/>
            <w:hideMark/>
          </w:tcPr>
          <w:p w14:paraId="003C941A" w14:textId="77777777" w:rsidR="00C006BF" w:rsidRPr="00C006BF" w:rsidRDefault="00C006BF" w:rsidP="00C006BF">
            <w:pPr>
              <w:spacing w:after="0" w:line="240" w:lineRule="auto"/>
              <w:rPr>
                <w:rFonts w:eastAsia="Times New Roman" w:cs="Calibri"/>
                <w:color w:val="000000"/>
                <w:lang w:val="en-GB" w:eastAsia="en-GB"/>
              </w:rPr>
            </w:pPr>
            <w:r w:rsidRPr="00C006BF">
              <w:rPr>
                <w:rFonts w:eastAsia="Times New Roman" w:cs="Calibri"/>
                <w:color w:val="000000"/>
                <w:lang w:val="en-GB" w:eastAsia="en-GB"/>
              </w:rPr>
              <w:t> </w:t>
            </w:r>
          </w:p>
        </w:tc>
      </w:tr>
      <w:tr w:rsidR="00C006BF" w:rsidRPr="00C006BF" w14:paraId="276418B5" w14:textId="77777777" w:rsidTr="00C006BF">
        <w:trPr>
          <w:trHeight w:val="315"/>
        </w:trPr>
        <w:tc>
          <w:tcPr>
            <w:tcW w:w="960" w:type="dxa"/>
            <w:tcBorders>
              <w:top w:val="nil"/>
              <w:left w:val="nil"/>
              <w:bottom w:val="single" w:sz="8" w:space="0" w:color="auto"/>
              <w:right w:val="nil"/>
            </w:tcBorders>
            <w:shd w:val="clear" w:color="auto" w:fill="auto"/>
            <w:noWrap/>
            <w:hideMark/>
          </w:tcPr>
          <w:p w14:paraId="384BA18F" w14:textId="77777777" w:rsidR="00C006BF" w:rsidRPr="00C006BF" w:rsidRDefault="00C006BF" w:rsidP="00C006BF">
            <w:pPr>
              <w:spacing w:after="0" w:line="240" w:lineRule="auto"/>
              <w:rPr>
                <w:rFonts w:eastAsia="Times New Roman" w:cs="Calibri"/>
                <w:color w:val="000000"/>
                <w:lang w:val="en-GB" w:eastAsia="en-GB"/>
              </w:rPr>
            </w:pPr>
            <w:r w:rsidRPr="00C006BF">
              <w:rPr>
                <w:rFonts w:eastAsia="Times New Roman" w:cs="Calibri"/>
                <w:color w:val="000000"/>
                <w:lang w:val="en-GB" w:eastAsia="en-GB"/>
              </w:rPr>
              <w:t> </w:t>
            </w:r>
          </w:p>
        </w:tc>
        <w:tc>
          <w:tcPr>
            <w:tcW w:w="960" w:type="dxa"/>
            <w:tcBorders>
              <w:top w:val="nil"/>
              <w:left w:val="nil"/>
              <w:bottom w:val="single" w:sz="8" w:space="0" w:color="auto"/>
              <w:right w:val="nil"/>
            </w:tcBorders>
            <w:shd w:val="clear" w:color="auto" w:fill="auto"/>
            <w:noWrap/>
            <w:hideMark/>
          </w:tcPr>
          <w:p w14:paraId="4881C6D0" w14:textId="77777777" w:rsidR="00C006BF" w:rsidRPr="00C006BF" w:rsidRDefault="00C006BF" w:rsidP="00C006BF">
            <w:pPr>
              <w:spacing w:after="0" w:line="240" w:lineRule="auto"/>
              <w:rPr>
                <w:rFonts w:ascii="Times New Roman" w:eastAsia="Times New Roman" w:hAnsi="Times New Roman" w:cs="Times New Roman"/>
                <w:b/>
                <w:bCs/>
                <w:color w:val="000000"/>
                <w:sz w:val="20"/>
                <w:szCs w:val="20"/>
                <w:lang w:val="en-GB" w:eastAsia="en-GB"/>
              </w:rPr>
            </w:pPr>
            <w:r w:rsidRPr="00C006BF">
              <w:rPr>
                <w:rFonts w:ascii="Times New Roman" w:eastAsia="Times New Roman" w:hAnsi="Times New Roman" w:cs="Times New Roman"/>
                <w:b/>
                <w:bCs/>
                <w:color w:val="000000"/>
                <w:sz w:val="20"/>
                <w:szCs w:val="20"/>
                <w:lang w:eastAsia="en-GB"/>
              </w:rPr>
              <w:t>Atom no.</w:t>
            </w:r>
          </w:p>
        </w:tc>
        <w:tc>
          <w:tcPr>
            <w:tcW w:w="960" w:type="dxa"/>
            <w:tcBorders>
              <w:top w:val="nil"/>
              <w:left w:val="nil"/>
              <w:bottom w:val="single" w:sz="8" w:space="0" w:color="auto"/>
              <w:right w:val="nil"/>
            </w:tcBorders>
            <w:shd w:val="clear" w:color="auto" w:fill="auto"/>
            <w:noWrap/>
            <w:hideMark/>
          </w:tcPr>
          <w:p w14:paraId="35B4E790" w14:textId="77777777" w:rsidR="00C006BF" w:rsidRPr="00C006BF" w:rsidRDefault="00C006BF" w:rsidP="00C006BF">
            <w:pPr>
              <w:spacing w:after="0" w:line="240" w:lineRule="auto"/>
              <w:rPr>
                <w:rFonts w:ascii="Times New Roman" w:eastAsia="Times New Roman" w:hAnsi="Times New Roman" w:cs="Times New Roman"/>
                <w:b/>
                <w:bCs/>
                <w:color w:val="000000"/>
                <w:sz w:val="20"/>
                <w:szCs w:val="20"/>
                <w:lang w:val="en-GB" w:eastAsia="en-GB"/>
              </w:rPr>
            </w:pPr>
            <w:r w:rsidRPr="00C006BF">
              <w:rPr>
                <w:rFonts w:ascii="Times New Roman" w:eastAsia="Times New Roman" w:hAnsi="Times New Roman" w:cs="Times New Roman"/>
                <w:b/>
                <w:bCs/>
                <w:color w:val="000000"/>
                <w:sz w:val="20"/>
                <w:szCs w:val="20"/>
                <w:lang w:eastAsia="en-GB"/>
              </w:rPr>
              <w:t>Atom name</w:t>
            </w:r>
          </w:p>
        </w:tc>
        <w:tc>
          <w:tcPr>
            <w:tcW w:w="1920" w:type="dxa"/>
            <w:tcBorders>
              <w:top w:val="nil"/>
              <w:left w:val="nil"/>
              <w:bottom w:val="single" w:sz="8" w:space="0" w:color="auto"/>
              <w:right w:val="nil"/>
            </w:tcBorders>
            <w:shd w:val="clear" w:color="auto" w:fill="auto"/>
            <w:noWrap/>
            <w:hideMark/>
          </w:tcPr>
          <w:p w14:paraId="78245C85" w14:textId="77777777" w:rsidR="00C006BF" w:rsidRPr="00C006BF" w:rsidRDefault="00C006BF" w:rsidP="00C006BF">
            <w:pPr>
              <w:spacing w:after="0" w:line="240" w:lineRule="auto"/>
              <w:rPr>
                <w:rFonts w:ascii="Times New Roman" w:eastAsia="Times New Roman" w:hAnsi="Times New Roman" w:cs="Times New Roman"/>
                <w:b/>
                <w:bCs/>
                <w:color w:val="000000"/>
                <w:sz w:val="20"/>
                <w:szCs w:val="20"/>
                <w:lang w:val="en-GB" w:eastAsia="en-GB"/>
              </w:rPr>
            </w:pPr>
            <w:r w:rsidRPr="00C006BF">
              <w:rPr>
                <w:rFonts w:ascii="Times New Roman" w:eastAsia="Times New Roman" w:hAnsi="Times New Roman" w:cs="Times New Roman"/>
                <w:b/>
                <w:bCs/>
                <w:color w:val="000000"/>
                <w:sz w:val="20"/>
                <w:szCs w:val="20"/>
                <w:lang w:eastAsia="en-GB"/>
              </w:rPr>
              <w:t>Res name</w:t>
            </w:r>
          </w:p>
        </w:tc>
        <w:tc>
          <w:tcPr>
            <w:tcW w:w="480" w:type="dxa"/>
            <w:tcBorders>
              <w:top w:val="nil"/>
              <w:left w:val="nil"/>
              <w:bottom w:val="single" w:sz="8" w:space="0" w:color="auto"/>
              <w:right w:val="nil"/>
            </w:tcBorders>
            <w:shd w:val="clear" w:color="auto" w:fill="auto"/>
            <w:noWrap/>
            <w:hideMark/>
          </w:tcPr>
          <w:p w14:paraId="25FE5906" w14:textId="77777777" w:rsidR="00C006BF" w:rsidRPr="00C006BF" w:rsidRDefault="00C006BF" w:rsidP="00C006BF">
            <w:pPr>
              <w:spacing w:after="0" w:line="240" w:lineRule="auto"/>
              <w:rPr>
                <w:rFonts w:ascii="Times New Roman" w:eastAsia="Times New Roman" w:hAnsi="Times New Roman" w:cs="Times New Roman"/>
                <w:b/>
                <w:bCs/>
                <w:color w:val="000000"/>
                <w:sz w:val="20"/>
                <w:szCs w:val="20"/>
                <w:lang w:val="en-GB" w:eastAsia="en-GB"/>
              </w:rPr>
            </w:pPr>
            <w:r w:rsidRPr="00C006BF">
              <w:rPr>
                <w:rFonts w:ascii="Times New Roman" w:eastAsia="Times New Roman" w:hAnsi="Times New Roman" w:cs="Times New Roman"/>
                <w:b/>
                <w:bCs/>
                <w:color w:val="000000"/>
                <w:sz w:val="20"/>
                <w:szCs w:val="20"/>
                <w:lang w:eastAsia="en-GB"/>
              </w:rPr>
              <w:t>Res no.</w:t>
            </w:r>
          </w:p>
        </w:tc>
        <w:tc>
          <w:tcPr>
            <w:tcW w:w="960" w:type="dxa"/>
            <w:tcBorders>
              <w:top w:val="nil"/>
              <w:left w:val="nil"/>
              <w:bottom w:val="single" w:sz="8" w:space="0" w:color="auto"/>
              <w:right w:val="nil"/>
            </w:tcBorders>
            <w:shd w:val="clear" w:color="auto" w:fill="auto"/>
            <w:noWrap/>
            <w:hideMark/>
          </w:tcPr>
          <w:p w14:paraId="29A9F4A7" w14:textId="77777777" w:rsidR="00C006BF" w:rsidRPr="00C006BF" w:rsidRDefault="00C006BF" w:rsidP="00C006BF">
            <w:pPr>
              <w:spacing w:after="0" w:line="240" w:lineRule="auto"/>
              <w:rPr>
                <w:rFonts w:ascii="Times New Roman" w:eastAsia="Times New Roman" w:hAnsi="Times New Roman" w:cs="Times New Roman"/>
                <w:b/>
                <w:bCs/>
                <w:color w:val="000000"/>
                <w:sz w:val="20"/>
                <w:szCs w:val="20"/>
                <w:lang w:val="en-GB" w:eastAsia="en-GB"/>
              </w:rPr>
            </w:pPr>
            <w:r w:rsidRPr="00C006BF">
              <w:rPr>
                <w:rFonts w:ascii="Times New Roman" w:eastAsia="Times New Roman" w:hAnsi="Times New Roman" w:cs="Times New Roman"/>
                <w:b/>
                <w:bCs/>
                <w:color w:val="000000"/>
                <w:sz w:val="20"/>
                <w:szCs w:val="20"/>
                <w:lang w:eastAsia="en-GB"/>
              </w:rPr>
              <w:t>Chain</w:t>
            </w:r>
          </w:p>
        </w:tc>
        <w:tc>
          <w:tcPr>
            <w:tcW w:w="960" w:type="dxa"/>
            <w:tcBorders>
              <w:top w:val="nil"/>
              <w:left w:val="nil"/>
              <w:bottom w:val="single" w:sz="8" w:space="0" w:color="auto"/>
              <w:right w:val="nil"/>
            </w:tcBorders>
            <w:shd w:val="clear" w:color="auto" w:fill="auto"/>
            <w:noWrap/>
            <w:hideMark/>
          </w:tcPr>
          <w:p w14:paraId="781B6A5B" w14:textId="77777777" w:rsidR="00C006BF" w:rsidRPr="00C006BF" w:rsidRDefault="00C006BF" w:rsidP="00C006BF">
            <w:pPr>
              <w:spacing w:after="0" w:line="240" w:lineRule="auto"/>
              <w:rPr>
                <w:rFonts w:eastAsia="Times New Roman" w:cs="Calibri"/>
                <w:color w:val="000000"/>
                <w:lang w:val="en-GB" w:eastAsia="en-GB"/>
              </w:rPr>
            </w:pPr>
            <w:r w:rsidRPr="00C006BF">
              <w:rPr>
                <w:rFonts w:eastAsia="Times New Roman" w:cs="Calibri"/>
                <w:color w:val="000000"/>
                <w:lang w:val="en-GB" w:eastAsia="en-GB"/>
              </w:rPr>
              <w:t> </w:t>
            </w:r>
          </w:p>
        </w:tc>
        <w:tc>
          <w:tcPr>
            <w:tcW w:w="960" w:type="dxa"/>
            <w:tcBorders>
              <w:top w:val="nil"/>
              <w:left w:val="nil"/>
              <w:bottom w:val="single" w:sz="8" w:space="0" w:color="auto"/>
              <w:right w:val="nil"/>
            </w:tcBorders>
            <w:shd w:val="clear" w:color="auto" w:fill="auto"/>
            <w:noWrap/>
            <w:hideMark/>
          </w:tcPr>
          <w:p w14:paraId="4ECC0E08" w14:textId="77777777" w:rsidR="00C006BF" w:rsidRPr="00C006BF" w:rsidRDefault="00C006BF" w:rsidP="00C006BF">
            <w:pPr>
              <w:spacing w:after="0" w:line="240" w:lineRule="auto"/>
              <w:rPr>
                <w:rFonts w:ascii="Times New Roman" w:eastAsia="Times New Roman" w:hAnsi="Times New Roman" w:cs="Times New Roman"/>
                <w:b/>
                <w:bCs/>
                <w:color w:val="000000"/>
                <w:sz w:val="20"/>
                <w:szCs w:val="20"/>
                <w:lang w:val="en-GB" w:eastAsia="en-GB"/>
              </w:rPr>
            </w:pPr>
            <w:r w:rsidRPr="00C006BF">
              <w:rPr>
                <w:rFonts w:ascii="Times New Roman" w:eastAsia="Times New Roman" w:hAnsi="Times New Roman" w:cs="Times New Roman"/>
                <w:b/>
                <w:bCs/>
                <w:color w:val="000000"/>
                <w:sz w:val="20"/>
                <w:szCs w:val="20"/>
                <w:lang w:eastAsia="en-GB"/>
              </w:rPr>
              <w:t>Atom no.</w:t>
            </w:r>
          </w:p>
        </w:tc>
        <w:tc>
          <w:tcPr>
            <w:tcW w:w="960" w:type="dxa"/>
            <w:tcBorders>
              <w:top w:val="nil"/>
              <w:left w:val="nil"/>
              <w:bottom w:val="single" w:sz="8" w:space="0" w:color="auto"/>
              <w:right w:val="nil"/>
            </w:tcBorders>
            <w:shd w:val="clear" w:color="auto" w:fill="auto"/>
            <w:noWrap/>
            <w:hideMark/>
          </w:tcPr>
          <w:p w14:paraId="0543352E" w14:textId="77777777" w:rsidR="00C006BF" w:rsidRPr="00C006BF" w:rsidRDefault="00C006BF" w:rsidP="00C006BF">
            <w:pPr>
              <w:spacing w:after="0" w:line="240" w:lineRule="auto"/>
              <w:rPr>
                <w:rFonts w:ascii="Times New Roman" w:eastAsia="Times New Roman" w:hAnsi="Times New Roman" w:cs="Times New Roman"/>
                <w:b/>
                <w:bCs/>
                <w:color w:val="000000"/>
                <w:sz w:val="20"/>
                <w:szCs w:val="20"/>
                <w:lang w:val="en-GB" w:eastAsia="en-GB"/>
              </w:rPr>
            </w:pPr>
            <w:r w:rsidRPr="00C006BF">
              <w:rPr>
                <w:rFonts w:ascii="Times New Roman" w:eastAsia="Times New Roman" w:hAnsi="Times New Roman" w:cs="Times New Roman"/>
                <w:b/>
                <w:bCs/>
                <w:color w:val="000000"/>
                <w:sz w:val="20"/>
                <w:szCs w:val="20"/>
                <w:lang w:eastAsia="en-GB"/>
              </w:rPr>
              <w:t>Atom name</w:t>
            </w:r>
          </w:p>
        </w:tc>
        <w:tc>
          <w:tcPr>
            <w:tcW w:w="1920" w:type="dxa"/>
            <w:tcBorders>
              <w:top w:val="nil"/>
              <w:left w:val="nil"/>
              <w:bottom w:val="single" w:sz="8" w:space="0" w:color="auto"/>
              <w:right w:val="nil"/>
            </w:tcBorders>
            <w:shd w:val="clear" w:color="auto" w:fill="auto"/>
            <w:noWrap/>
            <w:hideMark/>
          </w:tcPr>
          <w:p w14:paraId="7E5BEB3E" w14:textId="77777777" w:rsidR="00C006BF" w:rsidRPr="00C006BF" w:rsidRDefault="00C006BF" w:rsidP="00C006BF">
            <w:pPr>
              <w:spacing w:after="0" w:line="240" w:lineRule="auto"/>
              <w:rPr>
                <w:rFonts w:ascii="Times New Roman" w:eastAsia="Times New Roman" w:hAnsi="Times New Roman" w:cs="Times New Roman"/>
                <w:b/>
                <w:bCs/>
                <w:color w:val="000000"/>
                <w:sz w:val="20"/>
                <w:szCs w:val="20"/>
                <w:lang w:val="en-GB" w:eastAsia="en-GB"/>
              </w:rPr>
            </w:pPr>
            <w:r w:rsidRPr="00C006BF">
              <w:rPr>
                <w:rFonts w:ascii="Times New Roman" w:eastAsia="Times New Roman" w:hAnsi="Times New Roman" w:cs="Times New Roman"/>
                <w:b/>
                <w:bCs/>
                <w:color w:val="000000"/>
                <w:sz w:val="20"/>
                <w:szCs w:val="20"/>
                <w:lang w:eastAsia="en-GB"/>
              </w:rPr>
              <w:t>Res name</w:t>
            </w:r>
          </w:p>
        </w:tc>
        <w:tc>
          <w:tcPr>
            <w:tcW w:w="480" w:type="dxa"/>
            <w:tcBorders>
              <w:top w:val="nil"/>
              <w:left w:val="nil"/>
              <w:bottom w:val="single" w:sz="8" w:space="0" w:color="auto"/>
              <w:right w:val="nil"/>
            </w:tcBorders>
            <w:shd w:val="clear" w:color="auto" w:fill="auto"/>
            <w:noWrap/>
            <w:hideMark/>
          </w:tcPr>
          <w:p w14:paraId="275C98F2" w14:textId="77777777" w:rsidR="00C006BF" w:rsidRPr="00C006BF" w:rsidRDefault="00C006BF" w:rsidP="00C006BF">
            <w:pPr>
              <w:spacing w:after="0" w:line="240" w:lineRule="auto"/>
              <w:rPr>
                <w:rFonts w:ascii="Times New Roman" w:eastAsia="Times New Roman" w:hAnsi="Times New Roman" w:cs="Times New Roman"/>
                <w:b/>
                <w:bCs/>
                <w:color w:val="000000"/>
                <w:sz w:val="20"/>
                <w:szCs w:val="20"/>
                <w:lang w:val="en-GB" w:eastAsia="en-GB"/>
              </w:rPr>
            </w:pPr>
            <w:r w:rsidRPr="00C006BF">
              <w:rPr>
                <w:rFonts w:ascii="Times New Roman" w:eastAsia="Times New Roman" w:hAnsi="Times New Roman" w:cs="Times New Roman"/>
                <w:b/>
                <w:bCs/>
                <w:color w:val="000000"/>
                <w:sz w:val="20"/>
                <w:szCs w:val="20"/>
                <w:lang w:eastAsia="en-GB"/>
              </w:rPr>
              <w:t>Res no.</w:t>
            </w:r>
          </w:p>
        </w:tc>
        <w:tc>
          <w:tcPr>
            <w:tcW w:w="960" w:type="dxa"/>
            <w:tcBorders>
              <w:top w:val="nil"/>
              <w:left w:val="nil"/>
              <w:bottom w:val="single" w:sz="8" w:space="0" w:color="auto"/>
              <w:right w:val="nil"/>
            </w:tcBorders>
            <w:shd w:val="clear" w:color="auto" w:fill="auto"/>
            <w:noWrap/>
            <w:hideMark/>
          </w:tcPr>
          <w:p w14:paraId="2664334A" w14:textId="77777777" w:rsidR="00C006BF" w:rsidRPr="00C006BF" w:rsidRDefault="00C006BF" w:rsidP="00C006BF">
            <w:pPr>
              <w:spacing w:after="0" w:line="240" w:lineRule="auto"/>
              <w:rPr>
                <w:rFonts w:ascii="Times New Roman" w:eastAsia="Times New Roman" w:hAnsi="Times New Roman" w:cs="Times New Roman"/>
                <w:b/>
                <w:bCs/>
                <w:color w:val="000000"/>
                <w:sz w:val="20"/>
                <w:szCs w:val="20"/>
                <w:lang w:val="en-GB" w:eastAsia="en-GB"/>
              </w:rPr>
            </w:pPr>
            <w:r w:rsidRPr="00C006BF">
              <w:rPr>
                <w:rFonts w:ascii="Times New Roman" w:eastAsia="Times New Roman" w:hAnsi="Times New Roman" w:cs="Times New Roman"/>
                <w:b/>
                <w:bCs/>
                <w:color w:val="000000"/>
                <w:sz w:val="20"/>
                <w:szCs w:val="20"/>
                <w:lang w:eastAsia="en-GB"/>
              </w:rPr>
              <w:t>Chain</w:t>
            </w:r>
          </w:p>
        </w:tc>
        <w:tc>
          <w:tcPr>
            <w:tcW w:w="960" w:type="dxa"/>
            <w:tcBorders>
              <w:top w:val="nil"/>
              <w:left w:val="nil"/>
              <w:bottom w:val="single" w:sz="8" w:space="0" w:color="auto"/>
              <w:right w:val="nil"/>
            </w:tcBorders>
            <w:shd w:val="clear" w:color="auto" w:fill="auto"/>
            <w:noWrap/>
            <w:hideMark/>
          </w:tcPr>
          <w:p w14:paraId="6D105A46" w14:textId="77777777" w:rsidR="00C006BF" w:rsidRPr="00C006BF" w:rsidRDefault="00C006BF" w:rsidP="00C006BF">
            <w:pPr>
              <w:spacing w:after="0" w:line="240" w:lineRule="auto"/>
              <w:rPr>
                <w:rFonts w:ascii="Times New Roman" w:eastAsia="Times New Roman" w:hAnsi="Times New Roman" w:cs="Times New Roman"/>
                <w:b/>
                <w:bCs/>
                <w:color w:val="000000"/>
                <w:sz w:val="20"/>
                <w:szCs w:val="20"/>
                <w:lang w:val="en-GB" w:eastAsia="en-GB"/>
              </w:rPr>
            </w:pPr>
            <w:r w:rsidRPr="00C006BF">
              <w:rPr>
                <w:rFonts w:ascii="Times New Roman" w:eastAsia="Times New Roman" w:hAnsi="Times New Roman" w:cs="Times New Roman"/>
                <w:b/>
                <w:bCs/>
                <w:color w:val="000000"/>
                <w:sz w:val="20"/>
                <w:szCs w:val="20"/>
                <w:lang w:eastAsia="en-GB"/>
              </w:rPr>
              <w:t xml:space="preserve">Distance </w:t>
            </w:r>
          </w:p>
        </w:tc>
      </w:tr>
      <w:tr w:rsidR="00C006BF" w:rsidRPr="00C006BF" w14:paraId="0E1874FA" w14:textId="77777777" w:rsidTr="00C006BF">
        <w:trPr>
          <w:trHeight w:val="300"/>
        </w:trPr>
        <w:tc>
          <w:tcPr>
            <w:tcW w:w="960" w:type="dxa"/>
            <w:tcBorders>
              <w:top w:val="nil"/>
              <w:left w:val="nil"/>
              <w:bottom w:val="nil"/>
              <w:right w:val="nil"/>
            </w:tcBorders>
            <w:shd w:val="clear" w:color="auto" w:fill="auto"/>
            <w:noWrap/>
            <w:hideMark/>
          </w:tcPr>
          <w:p w14:paraId="4614932C"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1</w:t>
            </w:r>
          </w:p>
        </w:tc>
        <w:tc>
          <w:tcPr>
            <w:tcW w:w="960" w:type="dxa"/>
            <w:tcBorders>
              <w:top w:val="nil"/>
              <w:left w:val="nil"/>
              <w:bottom w:val="nil"/>
              <w:right w:val="nil"/>
            </w:tcBorders>
            <w:shd w:val="clear" w:color="auto" w:fill="auto"/>
            <w:noWrap/>
            <w:hideMark/>
          </w:tcPr>
          <w:p w14:paraId="1E5EDA66"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7</w:t>
            </w:r>
          </w:p>
        </w:tc>
        <w:tc>
          <w:tcPr>
            <w:tcW w:w="960" w:type="dxa"/>
            <w:tcBorders>
              <w:top w:val="nil"/>
              <w:left w:val="nil"/>
              <w:bottom w:val="nil"/>
              <w:right w:val="nil"/>
            </w:tcBorders>
            <w:shd w:val="clear" w:color="auto" w:fill="auto"/>
            <w:noWrap/>
            <w:hideMark/>
          </w:tcPr>
          <w:p w14:paraId="37ED459C"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OE1</w:t>
            </w:r>
          </w:p>
        </w:tc>
        <w:tc>
          <w:tcPr>
            <w:tcW w:w="1920" w:type="dxa"/>
            <w:tcBorders>
              <w:top w:val="nil"/>
              <w:left w:val="nil"/>
              <w:bottom w:val="nil"/>
              <w:right w:val="nil"/>
            </w:tcBorders>
            <w:shd w:val="clear" w:color="auto" w:fill="auto"/>
            <w:noWrap/>
            <w:hideMark/>
          </w:tcPr>
          <w:p w14:paraId="2494413F"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GLU</w:t>
            </w:r>
          </w:p>
        </w:tc>
        <w:tc>
          <w:tcPr>
            <w:tcW w:w="480" w:type="dxa"/>
            <w:tcBorders>
              <w:top w:val="nil"/>
              <w:left w:val="nil"/>
              <w:bottom w:val="nil"/>
              <w:right w:val="nil"/>
            </w:tcBorders>
            <w:shd w:val="clear" w:color="auto" w:fill="auto"/>
            <w:noWrap/>
            <w:hideMark/>
          </w:tcPr>
          <w:p w14:paraId="6697E3FA"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27</w:t>
            </w:r>
          </w:p>
        </w:tc>
        <w:tc>
          <w:tcPr>
            <w:tcW w:w="960" w:type="dxa"/>
            <w:tcBorders>
              <w:top w:val="nil"/>
              <w:left w:val="nil"/>
              <w:bottom w:val="nil"/>
              <w:right w:val="nil"/>
            </w:tcBorders>
            <w:shd w:val="clear" w:color="auto" w:fill="auto"/>
            <w:noWrap/>
            <w:hideMark/>
          </w:tcPr>
          <w:p w14:paraId="6C11E2B5"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A</w:t>
            </w:r>
          </w:p>
        </w:tc>
        <w:tc>
          <w:tcPr>
            <w:tcW w:w="960" w:type="dxa"/>
            <w:tcBorders>
              <w:top w:val="nil"/>
              <w:left w:val="nil"/>
              <w:bottom w:val="nil"/>
              <w:right w:val="nil"/>
            </w:tcBorders>
            <w:shd w:val="clear" w:color="auto" w:fill="auto"/>
            <w:noWrap/>
            <w:hideMark/>
          </w:tcPr>
          <w:p w14:paraId="05332162"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&lt;---&gt;</w:t>
            </w:r>
          </w:p>
        </w:tc>
        <w:tc>
          <w:tcPr>
            <w:tcW w:w="960" w:type="dxa"/>
            <w:tcBorders>
              <w:top w:val="nil"/>
              <w:left w:val="nil"/>
              <w:bottom w:val="nil"/>
              <w:right w:val="nil"/>
            </w:tcBorders>
            <w:shd w:val="clear" w:color="auto" w:fill="auto"/>
            <w:noWrap/>
            <w:hideMark/>
          </w:tcPr>
          <w:p w14:paraId="1594682C"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6814</w:t>
            </w:r>
          </w:p>
        </w:tc>
        <w:tc>
          <w:tcPr>
            <w:tcW w:w="960" w:type="dxa"/>
            <w:tcBorders>
              <w:top w:val="nil"/>
              <w:left w:val="nil"/>
              <w:bottom w:val="nil"/>
              <w:right w:val="nil"/>
            </w:tcBorders>
            <w:shd w:val="clear" w:color="auto" w:fill="auto"/>
            <w:noWrap/>
            <w:hideMark/>
          </w:tcPr>
          <w:p w14:paraId="796D22F8"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N</w:t>
            </w:r>
          </w:p>
        </w:tc>
        <w:tc>
          <w:tcPr>
            <w:tcW w:w="1920" w:type="dxa"/>
            <w:tcBorders>
              <w:top w:val="nil"/>
              <w:left w:val="nil"/>
              <w:bottom w:val="nil"/>
              <w:right w:val="nil"/>
            </w:tcBorders>
            <w:shd w:val="clear" w:color="auto" w:fill="auto"/>
            <w:noWrap/>
            <w:hideMark/>
          </w:tcPr>
          <w:p w14:paraId="6AE36CC4"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 xml:space="preserve">GLY </w:t>
            </w:r>
          </w:p>
        </w:tc>
        <w:tc>
          <w:tcPr>
            <w:tcW w:w="480" w:type="dxa"/>
            <w:tcBorders>
              <w:top w:val="nil"/>
              <w:left w:val="nil"/>
              <w:bottom w:val="nil"/>
              <w:right w:val="nil"/>
            </w:tcBorders>
            <w:shd w:val="clear" w:color="auto" w:fill="auto"/>
            <w:noWrap/>
            <w:hideMark/>
          </w:tcPr>
          <w:p w14:paraId="31D091F7"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106</w:t>
            </w:r>
          </w:p>
        </w:tc>
        <w:tc>
          <w:tcPr>
            <w:tcW w:w="960" w:type="dxa"/>
            <w:tcBorders>
              <w:top w:val="nil"/>
              <w:left w:val="nil"/>
              <w:bottom w:val="nil"/>
              <w:right w:val="nil"/>
            </w:tcBorders>
            <w:shd w:val="clear" w:color="auto" w:fill="auto"/>
            <w:noWrap/>
            <w:hideMark/>
          </w:tcPr>
          <w:p w14:paraId="297C86D3"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B</w:t>
            </w:r>
          </w:p>
        </w:tc>
        <w:tc>
          <w:tcPr>
            <w:tcW w:w="960" w:type="dxa"/>
            <w:tcBorders>
              <w:top w:val="nil"/>
              <w:left w:val="nil"/>
              <w:bottom w:val="nil"/>
              <w:right w:val="nil"/>
            </w:tcBorders>
            <w:shd w:val="clear" w:color="auto" w:fill="auto"/>
            <w:noWrap/>
            <w:hideMark/>
          </w:tcPr>
          <w:p w14:paraId="294D1B2E"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2.7</w:t>
            </w:r>
          </w:p>
        </w:tc>
      </w:tr>
      <w:tr w:rsidR="00C006BF" w:rsidRPr="00C006BF" w14:paraId="6B25D271" w14:textId="77777777" w:rsidTr="00C006BF">
        <w:trPr>
          <w:trHeight w:val="300"/>
        </w:trPr>
        <w:tc>
          <w:tcPr>
            <w:tcW w:w="960" w:type="dxa"/>
            <w:tcBorders>
              <w:top w:val="nil"/>
              <w:left w:val="nil"/>
              <w:bottom w:val="nil"/>
              <w:right w:val="nil"/>
            </w:tcBorders>
            <w:shd w:val="clear" w:color="auto" w:fill="auto"/>
            <w:noWrap/>
            <w:hideMark/>
          </w:tcPr>
          <w:p w14:paraId="5B4C5650"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2</w:t>
            </w:r>
          </w:p>
        </w:tc>
        <w:tc>
          <w:tcPr>
            <w:tcW w:w="960" w:type="dxa"/>
            <w:tcBorders>
              <w:top w:val="nil"/>
              <w:left w:val="nil"/>
              <w:bottom w:val="nil"/>
              <w:right w:val="nil"/>
            </w:tcBorders>
            <w:shd w:val="clear" w:color="auto" w:fill="auto"/>
            <w:noWrap/>
            <w:hideMark/>
          </w:tcPr>
          <w:p w14:paraId="1A981D72"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146</w:t>
            </w:r>
          </w:p>
        </w:tc>
        <w:tc>
          <w:tcPr>
            <w:tcW w:w="960" w:type="dxa"/>
            <w:tcBorders>
              <w:top w:val="nil"/>
              <w:left w:val="nil"/>
              <w:bottom w:val="nil"/>
              <w:right w:val="nil"/>
            </w:tcBorders>
            <w:shd w:val="clear" w:color="auto" w:fill="auto"/>
            <w:noWrap/>
            <w:hideMark/>
          </w:tcPr>
          <w:p w14:paraId="58AE64D8"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O</w:t>
            </w:r>
          </w:p>
        </w:tc>
        <w:tc>
          <w:tcPr>
            <w:tcW w:w="1920" w:type="dxa"/>
            <w:tcBorders>
              <w:top w:val="nil"/>
              <w:left w:val="nil"/>
              <w:bottom w:val="nil"/>
              <w:right w:val="nil"/>
            </w:tcBorders>
            <w:shd w:val="clear" w:color="auto" w:fill="auto"/>
            <w:noWrap/>
            <w:hideMark/>
          </w:tcPr>
          <w:p w14:paraId="355FA8C8"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GLU</w:t>
            </w:r>
          </w:p>
        </w:tc>
        <w:tc>
          <w:tcPr>
            <w:tcW w:w="480" w:type="dxa"/>
            <w:tcBorders>
              <w:top w:val="nil"/>
              <w:left w:val="nil"/>
              <w:bottom w:val="nil"/>
              <w:right w:val="nil"/>
            </w:tcBorders>
            <w:shd w:val="clear" w:color="auto" w:fill="auto"/>
            <w:noWrap/>
            <w:hideMark/>
          </w:tcPr>
          <w:p w14:paraId="31DAD33A"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42</w:t>
            </w:r>
          </w:p>
        </w:tc>
        <w:tc>
          <w:tcPr>
            <w:tcW w:w="960" w:type="dxa"/>
            <w:tcBorders>
              <w:top w:val="nil"/>
              <w:left w:val="nil"/>
              <w:bottom w:val="nil"/>
              <w:right w:val="nil"/>
            </w:tcBorders>
            <w:shd w:val="clear" w:color="auto" w:fill="auto"/>
            <w:noWrap/>
            <w:hideMark/>
          </w:tcPr>
          <w:p w14:paraId="32E6385B"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A</w:t>
            </w:r>
          </w:p>
        </w:tc>
        <w:tc>
          <w:tcPr>
            <w:tcW w:w="960" w:type="dxa"/>
            <w:tcBorders>
              <w:top w:val="nil"/>
              <w:left w:val="nil"/>
              <w:bottom w:val="nil"/>
              <w:right w:val="nil"/>
            </w:tcBorders>
            <w:shd w:val="clear" w:color="auto" w:fill="auto"/>
            <w:noWrap/>
            <w:hideMark/>
          </w:tcPr>
          <w:p w14:paraId="450CBE32"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&lt;---&gt;</w:t>
            </w:r>
          </w:p>
        </w:tc>
        <w:tc>
          <w:tcPr>
            <w:tcW w:w="960" w:type="dxa"/>
            <w:tcBorders>
              <w:top w:val="nil"/>
              <w:left w:val="nil"/>
              <w:bottom w:val="nil"/>
              <w:right w:val="nil"/>
            </w:tcBorders>
            <w:shd w:val="clear" w:color="auto" w:fill="auto"/>
            <w:noWrap/>
            <w:hideMark/>
          </w:tcPr>
          <w:p w14:paraId="14E9546A"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6625</w:t>
            </w:r>
          </w:p>
        </w:tc>
        <w:tc>
          <w:tcPr>
            <w:tcW w:w="960" w:type="dxa"/>
            <w:tcBorders>
              <w:top w:val="nil"/>
              <w:left w:val="nil"/>
              <w:bottom w:val="nil"/>
              <w:right w:val="nil"/>
            </w:tcBorders>
            <w:shd w:val="clear" w:color="auto" w:fill="auto"/>
            <w:noWrap/>
            <w:hideMark/>
          </w:tcPr>
          <w:p w14:paraId="56582E96"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OG</w:t>
            </w:r>
          </w:p>
        </w:tc>
        <w:tc>
          <w:tcPr>
            <w:tcW w:w="1920" w:type="dxa"/>
            <w:tcBorders>
              <w:top w:val="nil"/>
              <w:left w:val="nil"/>
              <w:bottom w:val="nil"/>
              <w:right w:val="nil"/>
            </w:tcBorders>
            <w:shd w:val="clear" w:color="auto" w:fill="auto"/>
            <w:noWrap/>
            <w:hideMark/>
          </w:tcPr>
          <w:p w14:paraId="100026A8"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 xml:space="preserve">SER </w:t>
            </w:r>
          </w:p>
        </w:tc>
        <w:tc>
          <w:tcPr>
            <w:tcW w:w="480" w:type="dxa"/>
            <w:tcBorders>
              <w:top w:val="nil"/>
              <w:left w:val="nil"/>
              <w:bottom w:val="nil"/>
              <w:right w:val="nil"/>
            </w:tcBorders>
            <w:shd w:val="clear" w:color="auto" w:fill="auto"/>
            <w:noWrap/>
            <w:hideMark/>
          </w:tcPr>
          <w:p w14:paraId="70D7BFAA"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81</w:t>
            </w:r>
          </w:p>
        </w:tc>
        <w:tc>
          <w:tcPr>
            <w:tcW w:w="960" w:type="dxa"/>
            <w:tcBorders>
              <w:top w:val="nil"/>
              <w:left w:val="nil"/>
              <w:bottom w:val="nil"/>
              <w:right w:val="nil"/>
            </w:tcBorders>
            <w:shd w:val="clear" w:color="auto" w:fill="auto"/>
            <w:noWrap/>
            <w:hideMark/>
          </w:tcPr>
          <w:p w14:paraId="1FE0C549"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B</w:t>
            </w:r>
          </w:p>
        </w:tc>
        <w:tc>
          <w:tcPr>
            <w:tcW w:w="960" w:type="dxa"/>
            <w:tcBorders>
              <w:top w:val="nil"/>
              <w:left w:val="nil"/>
              <w:bottom w:val="nil"/>
              <w:right w:val="nil"/>
            </w:tcBorders>
            <w:shd w:val="clear" w:color="auto" w:fill="auto"/>
            <w:noWrap/>
            <w:hideMark/>
          </w:tcPr>
          <w:p w14:paraId="0CFD43FC"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3.27</w:t>
            </w:r>
          </w:p>
        </w:tc>
      </w:tr>
      <w:tr w:rsidR="00C006BF" w:rsidRPr="00C006BF" w14:paraId="3BE30DBE" w14:textId="77777777" w:rsidTr="00C006BF">
        <w:trPr>
          <w:trHeight w:val="300"/>
        </w:trPr>
        <w:tc>
          <w:tcPr>
            <w:tcW w:w="960" w:type="dxa"/>
            <w:tcBorders>
              <w:top w:val="nil"/>
              <w:left w:val="nil"/>
              <w:bottom w:val="nil"/>
              <w:right w:val="nil"/>
            </w:tcBorders>
            <w:shd w:val="clear" w:color="auto" w:fill="auto"/>
            <w:noWrap/>
            <w:hideMark/>
          </w:tcPr>
          <w:p w14:paraId="25072639"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3</w:t>
            </w:r>
          </w:p>
        </w:tc>
        <w:tc>
          <w:tcPr>
            <w:tcW w:w="960" w:type="dxa"/>
            <w:tcBorders>
              <w:top w:val="nil"/>
              <w:left w:val="nil"/>
              <w:bottom w:val="nil"/>
              <w:right w:val="nil"/>
            </w:tcBorders>
            <w:shd w:val="clear" w:color="auto" w:fill="auto"/>
            <w:noWrap/>
            <w:hideMark/>
          </w:tcPr>
          <w:p w14:paraId="1E522536"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294</w:t>
            </w:r>
          </w:p>
        </w:tc>
        <w:tc>
          <w:tcPr>
            <w:tcW w:w="960" w:type="dxa"/>
            <w:tcBorders>
              <w:top w:val="nil"/>
              <w:left w:val="nil"/>
              <w:bottom w:val="nil"/>
              <w:right w:val="nil"/>
            </w:tcBorders>
            <w:shd w:val="clear" w:color="auto" w:fill="auto"/>
            <w:noWrap/>
            <w:hideMark/>
          </w:tcPr>
          <w:p w14:paraId="506A4D8D"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NZ</w:t>
            </w:r>
          </w:p>
        </w:tc>
        <w:tc>
          <w:tcPr>
            <w:tcW w:w="1920" w:type="dxa"/>
            <w:tcBorders>
              <w:top w:val="nil"/>
              <w:left w:val="nil"/>
              <w:bottom w:val="nil"/>
              <w:right w:val="nil"/>
            </w:tcBorders>
            <w:shd w:val="clear" w:color="auto" w:fill="auto"/>
            <w:noWrap/>
            <w:hideMark/>
          </w:tcPr>
          <w:p w14:paraId="192DF843"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LYS</w:t>
            </w:r>
          </w:p>
        </w:tc>
        <w:tc>
          <w:tcPr>
            <w:tcW w:w="480" w:type="dxa"/>
            <w:tcBorders>
              <w:top w:val="nil"/>
              <w:left w:val="nil"/>
              <w:bottom w:val="nil"/>
              <w:right w:val="nil"/>
            </w:tcBorders>
            <w:shd w:val="clear" w:color="auto" w:fill="auto"/>
            <w:noWrap/>
            <w:hideMark/>
          </w:tcPr>
          <w:p w14:paraId="1399D43F"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57</w:t>
            </w:r>
          </w:p>
        </w:tc>
        <w:tc>
          <w:tcPr>
            <w:tcW w:w="960" w:type="dxa"/>
            <w:tcBorders>
              <w:top w:val="nil"/>
              <w:left w:val="nil"/>
              <w:bottom w:val="nil"/>
              <w:right w:val="nil"/>
            </w:tcBorders>
            <w:shd w:val="clear" w:color="auto" w:fill="auto"/>
            <w:noWrap/>
            <w:hideMark/>
          </w:tcPr>
          <w:p w14:paraId="0F702751"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A</w:t>
            </w:r>
          </w:p>
        </w:tc>
        <w:tc>
          <w:tcPr>
            <w:tcW w:w="960" w:type="dxa"/>
            <w:tcBorders>
              <w:top w:val="nil"/>
              <w:left w:val="nil"/>
              <w:bottom w:val="nil"/>
              <w:right w:val="nil"/>
            </w:tcBorders>
            <w:shd w:val="clear" w:color="auto" w:fill="auto"/>
            <w:noWrap/>
            <w:hideMark/>
          </w:tcPr>
          <w:p w14:paraId="5CA10B44"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&lt;---&gt;</w:t>
            </w:r>
          </w:p>
        </w:tc>
        <w:tc>
          <w:tcPr>
            <w:tcW w:w="960" w:type="dxa"/>
            <w:tcBorders>
              <w:top w:val="nil"/>
              <w:left w:val="nil"/>
              <w:bottom w:val="nil"/>
              <w:right w:val="nil"/>
            </w:tcBorders>
            <w:shd w:val="clear" w:color="auto" w:fill="auto"/>
            <w:noWrap/>
            <w:hideMark/>
          </w:tcPr>
          <w:p w14:paraId="293A1C6D"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7649</w:t>
            </w:r>
          </w:p>
        </w:tc>
        <w:tc>
          <w:tcPr>
            <w:tcW w:w="960" w:type="dxa"/>
            <w:tcBorders>
              <w:top w:val="nil"/>
              <w:left w:val="nil"/>
              <w:bottom w:val="nil"/>
              <w:right w:val="nil"/>
            </w:tcBorders>
            <w:shd w:val="clear" w:color="auto" w:fill="auto"/>
            <w:noWrap/>
            <w:hideMark/>
          </w:tcPr>
          <w:p w14:paraId="35614A94"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O</w:t>
            </w:r>
          </w:p>
        </w:tc>
        <w:tc>
          <w:tcPr>
            <w:tcW w:w="1920" w:type="dxa"/>
            <w:tcBorders>
              <w:top w:val="nil"/>
              <w:left w:val="nil"/>
              <w:bottom w:val="nil"/>
              <w:right w:val="nil"/>
            </w:tcBorders>
            <w:shd w:val="clear" w:color="auto" w:fill="auto"/>
            <w:noWrap/>
            <w:hideMark/>
          </w:tcPr>
          <w:p w14:paraId="7076E674"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 xml:space="preserve">CYS </w:t>
            </w:r>
          </w:p>
        </w:tc>
        <w:tc>
          <w:tcPr>
            <w:tcW w:w="480" w:type="dxa"/>
            <w:tcBorders>
              <w:top w:val="nil"/>
              <w:left w:val="nil"/>
              <w:bottom w:val="nil"/>
              <w:right w:val="nil"/>
            </w:tcBorders>
            <w:shd w:val="clear" w:color="auto" w:fill="auto"/>
            <w:noWrap/>
            <w:hideMark/>
          </w:tcPr>
          <w:p w14:paraId="1C73F66A"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208</w:t>
            </w:r>
          </w:p>
        </w:tc>
        <w:tc>
          <w:tcPr>
            <w:tcW w:w="960" w:type="dxa"/>
            <w:tcBorders>
              <w:top w:val="nil"/>
              <w:left w:val="nil"/>
              <w:bottom w:val="nil"/>
              <w:right w:val="nil"/>
            </w:tcBorders>
            <w:shd w:val="clear" w:color="auto" w:fill="auto"/>
            <w:noWrap/>
            <w:hideMark/>
          </w:tcPr>
          <w:p w14:paraId="27C1072B"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B</w:t>
            </w:r>
          </w:p>
        </w:tc>
        <w:tc>
          <w:tcPr>
            <w:tcW w:w="960" w:type="dxa"/>
            <w:tcBorders>
              <w:top w:val="nil"/>
              <w:left w:val="nil"/>
              <w:bottom w:val="nil"/>
              <w:right w:val="nil"/>
            </w:tcBorders>
            <w:shd w:val="clear" w:color="auto" w:fill="auto"/>
            <w:noWrap/>
            <w:hideMark/>
          </w:tcPr>
          <w:p w14:paraId="333CBB1D"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2.79</w:t>
            </w:r>
          </w:p>
        </w:tc>
      </w:tr>
      <w:tr w:rsidR="00C006BF" w:rsidRPr="00C006BF" w14:paraId="4A3C9FA4" w14:textId="77777777" w:rsidTr="00C006BF">
        <w:trPr>
          <w:trHeight w:val="300"/>
        </w:trPr>
        <w:tc>
          <w:tcPr>
            <w:tcW w:w="960" w:type="dxa"/>
            <w:tcBorders>
              <w:top w:val="nil"/>
              <w:left w:val="nil"/>
              <w:bottom w:val="nil"/>
              <w:right w:val="nil"/>
            </w:tcBorders>
            <w:shd w:val="clear" w:color="auto" w:fill="auto"/>
            <w:noWrap/>
            <w:hideMark/>
          </w:tcPr>
          <w:p w14:paraId="1093136F"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4</w:t>
            </w:r>
          </w:p>
        </w:tc>
        <w:tc>
          <w:tcPr>
            <w:tcW w:w="960" w:type="dxa"/>
            <w:tcBorders>
              <w:top w:val="nil"/>
              <w:left w:val="nil"/>
              <w:bottom w:val="nil"/>
              <w:right w:val="nil"/>
            </w:tcBorders>
            <w:shd w:val="clear" w:color="auto" w:fill="auto"/>
            <w:noWrap/>
            <w:hideMark/>
          </w:tcPr>
          <w:p w14:paraId="755D41E4"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746</w:t>
            </w:r>
          </w:p>
        </w:tc>
        <w:tc>
          <w:tcPr>
            <w:tcW w:w="960" w:type="dxa"/>
            <w:tcBorders>
              <w:top w:val="nil"/>
              <w:left w:val="nil"/>
              <w:bottom w:val="nil"/>
              <w:right w:val="nil"/>
            </w:tcBorders>
            <w:shd w:val="clear" w:color="auto" w:fill="auto"/>
            <w:noWrap/>
            <w:hideMark/>
          </w:tcPr>
          <w:p w14:paraId="15B5CD5A"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NE2</w:t>
            </w:r>
          </w:p>
        </w:tc>
        <w:tc>
          <w:tcPr>
            <w:tcW w:w="1920" w:type="dxa"/>
            <w:tcBorders>
              <w:top w:val="nil"/>
              <w:left w:val="nil"/>
              <w:bottom w:val="nil"/>
              <w:right w:val="nil"/>
            </w:tcBorders>
            <w:shd w:val="clear" w:color="auto" w:fill="auto"/>
            <w:noWrap/>
            <w:hideMark/>
          </w:tcPr>
          <w:p w14:paraId="7A93C38B"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HIS</w:t>
            </w:r>
          </w:p>
        </w:tc>
        <w:tc>
          <w:tcPr>
            <w:tcW w:w="480" w:type="dxa"/>
            <w:tcBorders>
              <w:top w:val="nil"/>
              <w:left w:val="nil"/>
              <w:bottom w:val="nil"/>
              <w:right w:val="nil"/>
            </w:tcBorders>
            <w:shd w:val="clear" w:color="auto" w:fill="auto"/>
            <w:noWrap/>
            <w:hideMark/>
          </w:tcPr>
          <w:p w14:paraId="11C1A123"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103</w:t>
            </w:r>
          </w:p>
        </w:tc>
        <w:tc>
          <w:tcPr>
            <w:tcW w:w="960" w:type="dxa"/>
            <w:tcBorders>
              <w:top w:val="nil"/>
              <w:left w:val="nil"/>
              <w:bottom w:val="nil"/>
              <w:right w:val="nil"/>
            </w:tcBorders>
            <w:shd w:val="clear" w:color="auto" w:fill="auto"/>
            <w:noWrap/>
            <w:hideMark/>
          </w:tcPr>
          <w:p w14:paraId="4C4F7615"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A</w:t>
            </w:r>
          </w:p>
        </w:tc>
        <w:tc>
          <w:tcPr>
            <w:tcW w:w="960" w:type="dxa"/>
            <w:tcBorders>
              <w:top w:val="nil"/>
              <w:left w:val="nil"/>
              <w:bottom w:val="nil"/>
              <w:right w:val="nil"/>
            </w:tcBorders>
            <w:shd w:val="clear" w:color="auto" w:fill="auto"/>
            <w:noWrap/>
            <w:hideMark/>
          </w:tcPr>
          <w:p w14:paraId="1F71F094"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&lt;---&gt;</w:t>
            </w:r>
          </w:p>
        </w:tc>
        <w:tc>
          <w:tcPr>
            <w:tcW w:w="960" w:type="dxa"/>
            <w:tcBorders>
              <w:top w:val="nil"/>
              <w:left w:val="nil"/>
              <w:bottom w:val="nil"/>
              <w:right w:val="nil"/>
            </w:tcBorders>
            <w:shd w:val="clear" w:color="auto" w:fill="auto"/>
            <w:noWrap/>
            <w:hideMark/>
          </w:tcPr>
          <w:p w14:paraId="71271549"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7665</w:t>
            </w:r>
          </w:p>
        </w:tc>
        <w:tc>
          <w:tcPr>
            <w:tcW w:w="960" w:type="dxa"/>
            <w:tcBorders>
              <w:top w:val="nil"/>
              <w:left w:val="nil"/>
              <w:bottom w:val="nil"/>
              <w:right w:val="nil"/>
            </w:tcBorders>
            <w:shd w:val="clear" w:color="auto" w:fill="auto"/>
            <w:noWrap/>
            <w:hideMark/>
          </w:tcPr>
          <w:p w14:paraId="03688237"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O</w:t>
            </w:r>
          </w:p>
        </w:tc>
        <w:tc>
          <w:tcPr>
            <w:tcW w:w="1920" w:type="dxa"/>
            <w:tcBorders>
              <w:top w:val="nil"/>
              <w:left w:val="nil"/>
              <w:bottom w:val="nil"/>
              <w:right w:val="nil"/>
            </w:tcBorders>
            <w:shd w:val="clear" w:color="auto" w:fill="auto"/>
            <w:noWrap/>
            <w:hideMark/>
          </w:tcPr>
          <w:p w14:paraId="5B5832A6"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TRP</w:t>
            </w:r>
          </w:p>
        </w:tc>
        <w:tc>
          <w:tcPr>
            <w:tcW w:w="480" w:type="dxa"/>
            <w:tcBorders>
              <w:top w:val="nil"/>
              <w:left w:val="nil"/>
              <w:bottom w:val="nil"/>
              <w:right w:val="nil"/>
            </w:tcBorders>
            <w:shd w:val="clear" w:color="auto" w:fill="auto"/>
            <w:noWrap/>
            <w:hideMark/>
          </w:tcPr>
          <w:p w14:paraId="619BECC2"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209</w:t>
            </w:r>
          </w:p>
        </w:tc>
        <w:tc>
          <w:tcPr>
            <w:tcW w:w="960" w:type="dxa"/>
            <w:tcBorders>
              <w:top w:val="nil"/>
              <w:left w:val="nil"/>
              <w:bottom w:val="nil"/>
              <w:right w:val="nil"/>
            </w:tcBorders>
            <w:shd w:val="clear" w:color="auto" w:fill="auto"/>
            <w:noWrap/>
            <w:hideMark/>
          </w:tcPr>
          <w:p w14:paraId="35D6C23E"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B</w:t>
            </w:r>
          </w:p>
        </w:tc>
        <w:tc>
          <w:tcPr>
            <w:tcW w:w="960" w:type="dxa"/>
            <w:tcBorders>
              <w:top w:val="nil"/>
              <w:left w:val="nil"/>
              <w:bottom w:val="nil"/>
              <w:right w:val="nil"/>
            </w:tcBorders>
            <w:shd w:val="clear" w:color="auto" w:fill="auto"/>
            <w:noWrap/>
            <w:hideMark/>
          </w:tcPr>
          <w:p w14:paraId="0AE6905B"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2.94</w:t>
            </w:r>
          </w:p>
        </w:tc>
      </w:tr>
      <w:tr w:rsidR="00C006BF" w:rsidRPr="00C006BF" w14:paraId="41860A31" w14:textId="77777777" w:rsidTr="00C006BF">
        <w:trPr>
          <w:trHeight w:val="300"/>
        </w:trPr>
        <w:tc>
          <w:tcPr>
            <w:tcW w:w="960" w:type="dxa"/>
            <w:tcBorders>
              <w:top w:val="nil"/>
              <w:left w:val="nil"/>
              <w:bottom w:val="nil"/>
              <w:right w:val="nil"/>
            </w:tcBorders>
            <w:shd w:val="clear" w:color="auto" w:fill="auto"/>
            <w:noWrap/>
            <w:hideMark/>
          </w:tcPr>
          <w:p w14:paraId="12C53358"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5</w:t>
            </w:r>
          </w:p>
        </w:tc>
        <w:tc>
          <w:tcPr>
            <w:tcW w:w="960" w:type="dxa"/>
            <w:tcBorders>
              <w:top w:val="nil"/>
              <w:left w:val="nil"/>
              <w:bottom w:val="nil"/>
              <w:right w:val="nil"/>
            </w:tcBorders>
            <w:shd w:val="clear" w:color="auto" w:fill="auto"/>
            <w:noWrap/>
            <w:hideMark/>
          </w:tcPr>
          <w:p w14:paraId="324F6580"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763</w:t>
            </w:r>
          </w:p>
        </w:tc>
        <w:tc>
          <w:tcPr>
            <w:tcW w:w="960" w:type="dxa"/>
            <w:tcBorders>
              <w:top w:val="nil"/>
              <w:left w:val="nil"/>
              <w:bottom w:val="nil"/>
              <w:right w:val="nil"/>
            </w:tcBorders>
            <w:shd w:val="clear" w:color="auto" w:fill="auto"/>
            <w:noWrap/>
            <w:hideMark/>
          </w:tcPr>
          <w:p w14:paraId="2AF5B19F"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OG</w:t>
            </w:r>
          </w:p>
        </w:tc>
        <w:tc>
          <w:tcPr>
            <w:tcW w:w="1920" w:type="dxa"/>
            <w:tcBorders>
              <w:top w:val="nil"/>
              <w:left w:val="nil"/>
              <w:bottom w:val="nil"/>
              <w:right w:val="nil"/>
            </w:tcBorders>
            <w:shd w:val="clear" w:color="auto" w:fill="auto"/>
            <w:noWrap/>
            <w:hideMark/>
          </w:tcPr>
          <w:p w14:paraId="2EABFD99"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SER</w:t>
            </w:r>
          </w:p>
        </w:tc>
        <w:tc>
          <w:tcPr>
            <w:tcW w:w="480" w:type="dxa"/>
            <w:tcBorders>
              <w:top w:val="nil"/>
              <w:left w:val="nil"/>
              <w:bottom w:val="nil"/>
              <w:right w:val="nil"/>
            </w:tcBorders>
            <w:shd w:val="clear" w:color="auto" w:fill="auto"/>
            <w:noWrap/>
            <w:hideMark/>
          </w:tcPr>
          <w:p w14:paraId="172CB272"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105</w:t>
            </w:r>
          </w:p>
        </w:tc>
        <w:tc>
          <w:tcPr>
            <w:tcW w:w="960" w:type="dxa"/>
            <w:tcBorders>
              <w:top w:val="nil"/>
              <w:left w:val="nil"/>
              <w:bottom w:val="nil"/>
              <w:right w:val="nil"/>
            </w:tcBorders>
            <w:shd w:val="clear" w:color="auto" w:fill="auto"/>
            <w:noWrap/>
            <w:hideMark/>
          </w:tcPr>
          <w:p w14:paraId="28C68D6B"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A</w:t>
            </w:r>
          </w:p>
        </w:tc>
        <w:tc>
          <w:tcPr>
            <w:tcW w:w="960" w:type="dxa"/>
            <w:tcBorders>
              <w:top w:val="nil"/>
              <w:left w:val="nil"/>
              <w:bottom w:val="nil"/>
              <w:right w:val="nil"/>
            </w:tcBorders>
            <w:shd w:val="clear" w:color="auto" w:fill="auto"/>
            <w:noWrap/>
            <w:hideMark/>
          </w:tcPr>
          <w:p w14:paraId="642BF8B7"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&lt;---&gt;</w:t>
            </w:r>
          </w:p>
        </w:tc>
        <w:tc>
          <w:tcPr>
            <w:tcW w:w="960" w:type="dxa"/>
            <w:tcBorders>
              <w:top w:val="nil"/>
              <w:left w:val="nil"/>
              <w:bottom w:val="nil"/>
              <w:right w:val="nil"/>
            </w:tcBorders>
            <w:shd w:val="clear" w:color="auto" w:fill="auto"/>
            <w:noWrap/>
            <w:hideMark/>
          </w:tcPr>
          <w:p w14:paraId="05F18330"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7716</w:t>
            </w:r>
          </w:p>
        </w:tc>
        <w:tc>
          <w:tcPr>
            <w:tcW w:w="960" w:type="dxa"/>
            <w:tcBorders>
              <w:top w:val="nil"/>
              <w:left w:val="nil"/>
              <w:bottom w:val="nil"/>
              <w:right w:val="nil"/>
            </w:tcBorders>
            <w:shd w:val="clear" w:color="auto" w:fill="auto"/>
            <w:noWrap/>
            <w:hideMark/>
          </w:tcPr>
          <w:p w14:paraId="1D4281D6"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OD2</w:t>
            </w:r>
          </w:p>
        </w:tc>
        <w:tc>
          <w:tcPr>
            <w:tcW w:w="1920" w:type="dxa"/>
            <w:tcBorders>
              <w:top w:val="nil"/>
              <w:left w:val="nil"/>
              <w:bottom w:val="nil"/>
              <w:right w:val="nil"/>
            </w:tcBorders>
            <w:shd w:val="clear" w:color="auto" w:fill="auto"/>
            <w:noWrap/>
            <w:hideMark/>
          </w:tcPr>
          <w:p w14:paraId="1B7BA777"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 xml:space="preserve">ASP </w:t>
            </w:r>
          </w:p>
        </w:tc>
        <w:tc>
          <w:tcPr>
            <w:tcW w:w="480" w:type="dxa"/>
            <w:tcBorders>
              <w:top w:val="nil"/>
              <w:left w:val="nil"/>
              <w:bottom w:val="nil"/>
              <w:right w:val="nil"/>
            </w:tcBorders>
            <w:shd w:val="clear" w:color="auto" w:fill="auto"/>
            <w:noWrap/>
            <w:hideMark/>
          </w:tcPr>
          <w:p w14:paraId="71D446F6"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216</w:t>
            </w:r>
          </w:p>
        </w:tc>
        <w:tc>
          <w:tcPr>
            <w:tcW w:w="960" w:type="dxa"/>
            <w:tcBorders>
              <w:top w:val="nil"/>
              <w:left w:val="nil"/>
              <w:bottom w:val="nil"/>
              <w:right w:val="nil"/>
            </w:tcBorders>
            <w:shd w:val="clear" w:color="auto" w:fill="auto"/>
            <w:noWrap/>
            <w:hideMark/>
          </w:tcPr>
          <w:p w14:paraId="77B33730"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B</w:t>
            </w:r>
          </w:p>
        </w:tc>
        <w:tc>
          <w:tcPr>
            <w:tcW w:w="960" w:type="dxa"/>
            <w:tcBorders>
              <w:top w:val="nil"/>
              <w:left w:val="nil"/>
              <w:bottom w:val="nil"/>
              <w:right w:val="nil"/>
            </w:tcBorders>
            <w:shd w:val="clear" w:color="auto" w:fill="auto"/>
            <w:noWrap/>
            <w:hideMark/>
          </w:tcPr>
          <w:p w14:paraId="315914F7"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3</w:t>
            </w:r>
          </w:p>
        </w:tc>
      </w:tr>
      <w:tr w:rsidR="00C006BF" w:rsidRPr="00C006BF" w14:paraId="70B42F8E" w14:textId="77777777" w:rsidTr="00C006BF">
        <w:trPr>
          <w:trHeight w:val="300"/>
        </w:trPr>
        <w:tc>
          <w:tcPr>
            <w:tcW w:w="960" w:type="dxa"/>
            <w:tcBorders>
              <w:top w:val="nil"/>
              <w:left w:val="nil"/>
              <w:bottom w:val="nil"/>
              <w:right w:val="nil"/>
            </w:tcBorders>
            <w:shd w:val="clear" w:color="auto" w:fill="auto"/>
            <w:noWrap/>
            <w:hideMark/>
          </w:tcPr>
          <w:p w14:paraId="4E41D80F"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6</w:t>
            </w:r>
          </w:p>
        </w:tc>
        <w:tc>
          <w:tcPr>
            <w:tcW w:w="960" w:type="dxa"/>
            <w:tcBorders>
              <w:top w:val="nil"/>
              <w:left w:val="nil"/>
              <w:bottom w:val="nil"/>
              <w:right w:val="nil"/>
            </w:tcBorders>
            <w:shd w:val="clear" w:color="auto" w:fill="auto"/>
            <w:noWrap/>
            <w:hideMark/>
          </w:tcPr>
          <w:p w14:paraId="4F0AA49F"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965</w:t>
            </w:r>
          </w:p>
        </w:tc>
        <w:tc>
          <w:tcPr>
            <w:tcW w:w="960" w:type="dxa"/>
            <w:tcBorders>
              <w:top w:val="nil"/>
              <w:left w:val="nil"/>
              <w:bottom w:val="nil"/>
              <w:right w:val="nil"/>
            </w:tcBorders>
            <w:shd w:val="clear" w:color="auto" w:fill="auto"/>
            <w:noWrap/>
            <w:hideMark/>
          </w:tcPr>
          <w:p w14:paraId="665A3430"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NE2</w:t>
            </w:r>
          </w:p>
        </w:tc>
        <w:tc>
          <w:tcPr>
            <w:tcW w:w="1920" w:type="dxa"/>
            <w:tcBorders>
              <w:top w:val="nil"/>
              <w:left w:val="nil"/>
              <w:bottom w:val="nil"/>
              <w:right w:val="nil"/>
            </w:tcBorders>
            <w:shd w:val="clear" w:color="auto" w:fill="auto"/>
            <w:noWrap/>
            <w:hideMark/>
          </w:tcPr>
          <w:p w14:paraId="2D90F9C5"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GLN</w:t>
            </w:r>
          </w:p>
        </w:tc>
        <w:tc>
          <w:tcPr>
            <w:tcW w:w="480" w:type="dxa"/>
            <w:tcBorders>
              <w:top w:val="nil"/>
              <w:left w:val="nil"/>
              <w:bottom w:val="nil"/>
              <w:right w:val="nil"/>
            </w:tcBorders>
            <w:shd w:val="clear" w:color="auto" w:fill="auto"/>
            <w:noWrap/>
            <w:hideMark/>
          </w:tcPr>
          <w:p w14:paraId="2DCAB65C"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129</w:t>
            </w:r>
          </w:p>
        </w:tc>
        <w:tc>
          <w:tcPr>
            <w:tcW w:w="960" w:type="dxa"/>
            <w:tcBorders>
              <w:top w:val="nil"/>
              <w:left w:val="nil"/>
              <w:bottom w:val="nil"/>
              <w:right w:val="nil"/>
            </w:tcBorders>
            <w:shd w:val="clear" w:color="auto" w:fill="auto"/>
            <w:noWrap/>
            <w:hideMark/>
          </w:tcPr>
          <w:p w14:paraId="54C2BF50"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A</w:t>
            </w:r>
          </w:p>
        </w:tc>
        <w:tc>
          <w:tcPr>
            <w:tcW w:w="960" w:type="dxa"/>
            <w:tcBorders>
              <w:top w:val="nil"/>
              <w:left w:val="nil"/>
              <w:bottom w:val="nil"/>
              <w:right w:val="nil"/>
            </w:tcBorders>
            <w:shd w:val="clear" w:color="auto" w:fill="auto"/>
            <w:noWrap/>
            <w:hideMark/>
          </w:tcPr>
          <w:p w14:paraId="4E323C60"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&lt;---&gt;</w:t>
            </w:r>
          </w:p>
        </w:tc>
        <w:tc>
          <w:tcPr>
            <w:tcW w:w="960" w:type="dxa"/>
            <w:tcBorders>
              <w:top w:val="nil"/>
              <w:left w:val="nil"/>
              <w:bottom w:val="nil"/>
              <w:right w:val="nil"/>
            </w:tcBorders>
            <w:shd w:val="clear" w:color="auto" w:fill="auto"/>
            <w:noWrap/>
            <w:hideMark/>
          </w:tcPr>
          <w:p w14:paraId="78430052"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7715</w:t>
            </w:r>
          </w:p>
        </w:tc>
        <w:tc>
          <w:tcPr>
            <w:tcW w:w="960" w:type="dxa"/>
            <w:tcBorders>
              <w:top w:val="nil"/>
              <w:left w:val="nil"/>
              <w:bottom w:val="nil"/>
              <w:right w:val="nil"/>
            </w:tcBorders>
            <w:shd w:val="clear" w:color="auto" w:fill="auto"/>
            <w:noWrap/>
            <w:hideMark/>
          </w:tcPr>
          <w:p w14:paraId="3D7034A3"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OD1</w:t>
            </w:r>
          </w:p>
        </w:tc>
        <w:tc>
          <w:tcPr>
            <w:tcW w:w="1920" w:type="dxa"/>
            <w:tcBorders>
              <w:top w:val="nil"/>
              <w:left w:val="nil"/>
              <w:bottom w:val="nil"/>
              <w:right w:val="nil"/>
            </w:tcBorders>
            <w:shd w:val="clear" w:color="auto" w:fill="auto"/>
            <w:noWrap/>
            <w:hideMark/>
          </w:tcPr>
          <w:p w14:paraId="14A02BF5"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 xml:space="preserve">ASP </w:t>
            </w:r>
          </w:p>
        </w:tc>
        <w:tc>
          <w:tcPr>
            <w:tcW w:w="480" w:type="dxa"/>
            <w:tcBorders>
              <w:top w:val="nil"/>
              <w:left w:val="nil"/>
              <w:bottom w:val="nil"/>
              <w:right w:val="nil"/>
            </w:tcBorders>
            <w:shd w:val="clear" w:color="auto" w:fill="auto"/>
            <w:noWrap/>
            <w:hideMark/>
          </w:tcPr>
          <w:p w14:paraId="5FC30834"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216</w:t>
            </w:r>
          </w:p>
        </w:tc>
        <w:tc>
          <w:tcPr>
            <w:tcW w:w="960" w:type="dxa"/>
            <w:tcBorders>
              <w:top w:val="nil"/>
              <w:left w:val="nil"/>
              <w:bottom w:val="nil"/>
              <w:right w:val="nil"/>
            </w:tcBorders>
            <w:shd w:val="clear" w:color="auto" w:fill="auto"/>
            <w:noWrap/>
            <w:hideMark/>
          </w:tcPr>
          <w:p w14:paraId="581EA78E"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B</w:t>
            </w:r>
          </w:p>
        </w:tc>
        <w:tc>
          <w:tcPr>
            <w:tcW w:w="960" w:type="dxa"/>
            <w:tcBorders>
              <w:top w:val="nil"/>
              <w:left w:val="nil"/>
              <w:bottom w:val="nil"/>
              <w:right w:val="nil"/>
            </w:tcBorders>
            <w:shd w:val="clear" w:color="auto" w:fill="auto"/>
            <w:noWrap/>
            <w:hideMark/>
          </w:tcPr>
          <w:p w14:paraId="2B0EC54F"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2.75</w:t>
            </w:r>
          </w:p>
        </w:tc>
      </w:tr>
      <w:tr w:rsidR="00C006BF" w:rsidRPr="00C006BF" w14:paraId="13A5852B" w14:textId="77777777" w:rsidTr="00C006BF">
        <w:trPr>
          <w:trHeight w:val="300"/>
        </w:trPr>
        <w:tc>
          <w:tcPr>
            <w:tcW w:w="960" w:type="dxa"/>
            <w:tcBorders>
              <w:top w:val="nil"/>
              <w:left w:val="nil"/>
              <w:bottom w:val="nil"/>
              <w:right w:val="nil"/>
            </w:tcBorders>
            <w:shd w:val="clear" w:color="auto" w:fill="auto"/>
            <w:noWrap/>
            <w:hideMark/>
          </w:tcPr>
          <w:p w14:paraId="4B913BD8"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7</w:t>
            </w:r>
          </w:p>
        </w:tc>
        <w:tc>
          <w:tcPr>
            <w:tcW w:w="960" w:type="dxa"/>
            <w:tcBorders>
              <w:top w:val="nil"/>
              <w:left w:val="nil"/>
              <w:bottom w:val="nil"/>
              <w:right w:val="nil"/>
            </w:tcBorders>
            <w:shd w:val="clear" w:color="auto" w:fill="auto"/>
            <w:noWrap/>
            <w:hideMark/>
          </w:tcPr>
          <w:p w14:paraId="1DB19E9E"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3190</w:t>
            </w:r>
          </w:p>
        </w:tc>
        <w:tc>
          <w:tcPr>
            <w:tcW w:w="960" w:type="dxa"/>
            <w:tcBorders>
              <w:top w:val="nil"/>
              <w:left w:val="nil"/>
              <w:bottom w:val="nil"/>
              <w:right w:val="nil"/>
            </w:tcBorders>
            <w:shd w:val="clear" w:color="auto" w:fill="auto"/>
            <w:noWrap/>
            <w:hideMark/>
          </w:tcPr>
          <w:p w14:paraId="421EE260"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NH1</w:t>
            </w:r>
          </w:p>
        </w:tc>
        <w:tc>
          <w:tcPr>
            <w:tcW w:w="1920" w:type="dxa"/>
            <w:tcBorders>
              <w:top w:val="nil"/>
              <w:left w:val="nil"/>
              <w:bottom w:val="nil"/>
              <w:right w:val="nil"/>
            </w:tcBorders>
            <w:shd w:val="clear" w:color="auto" w:fill="auto"/>
            <w:noWrap/>
            <w:hideMark/>
          </w:tcPr>
          <w:p w14:paraId="35DF4196"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ARG</w:t>
            </w:r>
          </w:p>
        </w:tc>
        <w:tc>
          <w:tcPr>
            <w:tcW w:w="480" w:type="dxa"/>
            <w:tcBorders>
              <w:top w:val="nil"/>
              <w:left w:val="nil"/>
              <w:bottom w:val="nil"/>
              <w:right w:val="nil"/>
            </w:tcBorders>
            <w:shd w:val="clear" w:color="auto" w:fill="auto"/>
            <w:noWrap/>
            <w:hideMark/>
          </w:tcPr>
          <w:p w14:paraId="50E3E09F"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355</w:t>
            </w:r>
          </w:p>
        </w:tc>
        <w:tc>
          <w:tcPr>
            <w:tcW w:w="960" w:type="dxa"/>
            <w:tcBorders>
              <w:top w:val="nil"/>
              <w:left w:val="nil"/>
              <w:bottom w:val="nil"/>
              <w:right w:val="nil"/>
            </w:tcBorders>
            <w:shd w:val="clear" w:color="auto" w:fill="auto"/>
            <w:noWrap/>
            <w:hideMark/>
          </w:tcPr>
          <w:p w14:paraId="512D1864"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A</w:t>
            </w:r>
          </w:p>
        </w:tc>
        <w:tc>
          <w:tcPr>
            <w:tcW w:w="960" w:type="dxa"/>
            <w:tcBorders>
              <w:top w:val="nil"/>
              <w:left w:val="nil"/>
              <w:bottom w:val="nil"/>
              <w:right w:val="nil"/>
            </w:tcBorders>
            <w:shd w:val="clear" w:color="auto" w:fill="auto"/>
            <w:noWrap/>
            <w:hideMark/>
          </w:tcPr>
          <w:p w14:paraId="4A0D8BFE"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&lt;---&gt;</w:t>
            </w:r>
          </w:p>
        </w:tc>
        <w:tc>
          <w:tcPr>
            <w:tcW w:w="960" w:type="dxa"/>
            <w:tcBorders>
              <w:top w:val="nil"/>
              <w:left w:val="nil"/>
              <w:bottom w:val="nil"/>
              <w:right w:val="nil"/>
            </w:tcBorders>
            <w:shd w:val="clear" w:color="auto" w:fill="auto"/>
            <w:noWrap/>
            <w:hideMark/>
          </w:tcPr>
          <w:p w14:paraId="04C07D0C"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11098</w:t>
            </w:r>
          </w:p>
        </w:tc>
        <w:tc>
          <w:tcPr>
            <w:tcW w:w="960" w:type="dxa"/>
            <w:tcBorders>
              <w:top w:val="nil"/>
              <w:left w:val="nil"/>
              <w:bottom w:val="nil"/>
              <w:right w:val="nil"/>
            </w:tcBorders>
            <w:shd w:val="clear" w:color="auto" w:fill="auto"/>
            <w:noWrap/>
            <w:hideMark/>
          </w:tcPr>
          <w:p w14:paraId="6789ECCE"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OE1</w:t>
            </w:r>
          </w:p>
        </w:tc>
        <w:tc>
          <w:tcPr>
            <w:tcW w:w="1920" w:type="dxa"/>
            <w:tcBorders>
              <w:top w:val="nil"/>
              <w:left w:val="nil"/>
              <w:bottom w:val="nil"/>
              <w:right w:val="nil"/>
            </w:tcBorders>
            <w:shd w:val="clear" w:color="auto" w:fill="auto"/>
            <w:noWrap/>
            <w:hideMark/>
          </w:tcPr>
          <w:p w14:paraId="314E8490"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GLU</w:t>
            </w:r>
          </w:p>
        </w:tc>
        <w:tc>
          <w:tcPr>
            <w:tcW w:w="480" w:type="dxa"/>
            <w:tcBorders>
              <w:top w:val="nil"/>
              <w:left w:val="nil"/>
              <w:bottom w:val="nil"/>
              <w:right w:val="nil"/>
            </w:tcBorders>
            <w:shd w:val="clear" w:color="auto" w:fill="auto"/>
            <w:noWrap/>
            <w:hideMark/>
          </w:tcPr>
          <w:p w14:paraId="2C40471B"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592</w:t>
            </w:r>
          </w:p>
        </w:tc>
        <w:tc>
          <w:tcPr>
            <w:tcW w:w="960" w:type="dxa"/>
            <w:tcBorders>
              <w:top w:val="nil"/>
              <w:left w:val="nil"/>
              <w:bottom w:val="nil"/>
              <w:right w:val="nil"/>
            </w:tcBorders>
            <w:shd w:val="clear" w:color="auto" w:fill="auto"/>
            <w:noWrap/>
            <w:hideMark/>
          </w:tcPr>
          <w:p w14:paraId="38F49287"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B</w:t>
            </w:r>
          </w:p>
        </w:tc>
        <w:tc>
          <w:tcPr>
            <w:tcW w:w="960" w:type="dxa"/>
            <w:tcBorders>
              <w:top w:val="nil"/>
              <w:left w:val="nil"/>
              <w:bottom w:val="nil"/>
              <w:right w:val="nil"/>
            </w:tcBorders>
            <w:shd w:val="clear" w:color="auto" w:fill="auto"/>
            <w:noWrap/>
            <w:hideMark/>
          </w:tcPr>
          <w:p w14:paraId="19A615F8"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2.88</w:t>
            </w:r>
          </w:p>
        </w:tc>
      </w:tr>
      <w:tr w:rsidR="00C006BF" w:rsidRPr="00C006BF" w14:paraId="2DC92BA5" w14:textId="77777777" w:rsidTr="00C006BF">
        <w:trPr>
          <w:trHeight w:val="300"/>
        </w:trPr>
        <w:tc>
          <w:tcPr>
            <w:tcW w:w="960" w:type="dxa"/>
            <w:tcBorders>
              <w:top w:val="nil"/>
              <w:left w:val="nil"/>
              <w:bottom w:val="nil"/>
              <w:right w:val="nil"/>
            </w:tcBorders>
            <w:shd w:val="clear" w:color="auto" w:fill="auto"/>
            <w:noWrap/>
            <w:hideMark/>
          </w:tcPr>
          <w:p w14:paraId="4FF26D54"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8</w:t>
            </w:r>
          </w:p>
        </w:tc>
        <w:tc>
          <w:tcPr>
            <w:tcW w:w="960" w:type="dxa"/>
            <w:tcBorders>
              <w:top w:val="nil"/>
              <w:left w:val="nil"/>
              <w:bottom w:val="nil"/>
              <w:right w:val="nil"/>
            </w:tcBorders>
            <w:shd w:val="clear" w:color="auto" w:fill="auto"/>
            <w:noWrap/>
            <w:hideMark/>
          </w:tcPr>
          <w:p w14:paraId="22591DE3"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3193</w:t>
            </w:r>
          </w:p>
        </w:tc>
        <w:tc>
          <w:tcPr>
            <w:tcW w:w="960" w:type="dxa"/>
            <w:tcBorders>
              <w:top w:val="nil"/>
              <w:left w:val="nil"/>
              <w:bottom w:val="nil"/>
              <w:right w:val="nil"/>
            </w:tcBorders>
            <w:shd w:val="clear" w:color="auto" w:fill="auto"/>
            <w:noWrap/>
            <w:hideMark/>
          </w:tcPr>
          <w:p w14:paraId="4FDC564B"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NH2</w:t>
            </w:r>
          </w:p>
        </w:tc>
        <w:tc>
          <w:tcPr>
            <w:tcW w:w="1920" w:type="dxa"/>
            <w:tcBorders>
              <w:top w:val="nil"/>
              <w:left w:val="nil"/>
              <w:bottom w:val="nil"/>
              <w:right w:val="nil"/>
            </w:tcBorders>
            <w:shd w:val="clear" w:color="auto" w:fill="auto"/>
            <w:noWrap/>
            <w:hideMark/>
          </w:tcPr>
          <w:p w14:paraId="52E76A5D"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ARG</w:t>
            </w:r>
          </w:p>
        </w:tc>
        <w:tc>
          <w:tcPr>
            <w:tcW w:w="480" w:type="dxa"/>
            <w:tcBorders>
              <w:top w:val="nil"/>
              <w:left w:val="nil"/>
              <w:bottom w:val="nil"/>
              <w:right w:val="nil"/>
            </w:tcBorders>
            <w:shd w:val="clear" w:color="auto" w:fill="auto"/>
            <w:noWrap/>
            <w:hideMark/>
          </w:tcPr>
          <w:p w14:paraId="12E859F0"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355</w:t>
            </w:r>
          </w:p>
        </w:tc>
        <w:tc>
          <w:tcPr>
            <w:tcW w:w="960" w:type="dxa"/>
            <w:tcBorders>
              <w:top w:val="nil"/>
              <w:left w:val="nil"/>
              <w:bottom w:val="nil"/>
              <w:right w:val="nil"/>
            </w:tcBorders>
            <w:shd w:val="clear" w:color="auto" w:fill="auto"/>
            <w:noWrap/>
            <w:hideMark/>
          </w:tcPr>
          <w:p w14:paraId="76CF1218"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A</w:t>
            </w:r>
          </w:p>
        </w:tc>
        <w:tc>
          <w:tcPr>
            <w:tcW w:w="960" w:type="dxa"/>
            <w:tcBorders>
              <w:top w:val="nil"/>
              <w:left w:val="nil"/>
              <w:bottom w:val="nil"/>
              <w:right w:val="nil"/>
            </w:tcBorders>
            <w:shd w:val="clear" w:color="auto" w:fill="auto"/>
            <w:noWrap/>
            <w:hideMark/>
          </w:tcPr>
          <w:p w14:paraId="00F60E9F"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&lt;---&gt;</w:t>
            </w:r>
          </w:p>
        </w:tc>
        <w:tc>
          <w:tcPr>
            <w:tcW w:w="960" w:type="dxa"/>
            <w:tcBorders>
              <w:top w:val="nil"/>
              <w:left w:val="nil"/>
              <w:bottom w:val="nil"/>
              <w:right w:val="nil"/>
            </w:tcBorders>
            <w:shd w:val="clear" w:color="auto" w:fill="auto"/>
            <w:noWrap/>
            <w:hideMark/>
          </w:tcPr>
          <w:p w14:paraId="7A9B8C73"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11101</w:t>
            </w:r>
          </w:p>
        </w:tc>
        <w:tc>
          <w:tcPr>
            <w:tcW w:w="960" w:type="dxa"/>
            <w:tcBorders>
              <w:top w:val="nil"/>
              <w:left w:val="nil"/>
              <w:bottom w:val="nil"/>
              <w:right w:val="nil"/>
            </w:tcBorders>
            <w:shd w:val="clear" w:color="auto" w:fill="auto"/>
            <w:noWrap/>
            <w:hideMark/>
          </w:tcPr>
          <w:p w14:paraId="3C681BCD"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O</w:t>
            </w:r>
          </w:p>
        </w:tc>
        <w:tc>
          <w:tcPr>
            <w:tcW w:w="1920" w:type="dxa"/>
            <w:tcBorders>
              <w:top w:val="nil"/>
              <w:left w:val="nil"/>
              <w:bottom w:val="nil"/>
              <w:right w:val="nil"/>
            </w:tcBorders>
            <w:shd w:val="clear" w:color="auto" w:fill="auto"/>
            <w:noWrap/>
            <w:hideMark/>
          </w:tcPr>
          <w:p w14:paraId="00FF6ECE"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GLU</w:t>
            </w:r>
          </w:p>
        </w:tc>
        <w:tc>
          <w:tcPr>
            <w:tcW w:w="480" w:type="dxa"/>
            <w:tcBorders>
              <w:top w:val="nil"/>
              <w:left w:val="nil"/>
              <w:bottom w:val="nil"/>
              <w:right w:val="nil"/>
            </w:tcBorders>
            <w:shd w:val="clear" w:color="auto" w:fill="auto"/>
            <w:noWrap/>
            <w:hideMark/>
          </w:tcPr>
          <w:p w14:paraId="624A7474"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592</w:t>
            </w:r>
          </w:p>
        </w:tc>
        <w:tc>
          <w:tcPr>
            <w:tcW w:w="960" w:type="dxa"/>
            <w:tcBorders>
              <w:top w:val="nil"/>
              <w:left w:val="nil"/>
              <w:bottom w:val="nil"/>
              <w:right w:val="nil"/>
            </w:tcBorders>
            <w:shd w:val="clear" w:color="auto" w:fill="auto"/>
            <w:noWrap/>
            <w:hideMark/>
          </w:tcPr>
          <w:p w14:paraId="5D627901"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B</w:t>
            </w:r>
          </w:p>
        </w:tc>
        <w:tc>
          <w:tcPr>
            <w:tcW w:w="960" w:type="dxa"/>
            <w:tcBorders>
              <w:top w:val="nil"/>
              <w:left w:val="nil"/>
              <w:bottom w:val="nil"/>
              <w:right w:val="nil"/>
            </w:tcBorders>
            <w:shd w:val="clear" w:color="auto" w:fill="auto"/>
            <w:noWrap/>
            <w:hideMark/>
          </w:tcPr>
          <w:p w14:paraId="25C91220"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2.87</w:t>
            </w:r>
          </w:p>
        </w:tc>
      </w:tr>
      <w:tr w:rsidR="00C006BF" w:rsidRPr="00C006BF" w14:paraId="79D43B9E" w14:textId="77777777" w:rsidTr="00C006BF">
        <w:trPr>
          <w:trHeight w:val="300"/>
        </w:trPr>
        <w:tc>
          <w:tcPr>
            <w:tcW w:w="960" w:type="dxa"/>
            <w:tcBorders>
              <w:top w:val="nil"/>
              <w:left w:val="nil"/>
              <w:bottom w:val="nil"/>
              <w:right w:val="nil"/>
            </w:tcBorders>
            <w:shd w:val="clear" w:color="auto" w:fill="auto"/>
            <w:noWrap/>
            <w:hideMark/>
          </w:tcPr>
          <w:p w14:paraId="199C2080"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9</w:t>
            </w:r>
          </w:p>
        </w:tc>
        <w:tc>
          <w:tcPr>
            <w:tcW w:w="960" w:type="dxa"/>
            <w:tcBorders>
              <w:top w:val="nil"/>
              <w:left w:val="nil"/>
              <w:bottom w:val="nil"/>
              <w:right w:val="nil"/>
            </w:tcBorders>
            <w:shd w:val="clear" w:color="auto" w:fill="auto"/>
            <w:noWrap/>
            <w:hideMark/>
          </w:tcPr>
          <w:p w14:paraId="159793E3"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3193</w:t>
            </w:r>
          </w:p>
        </w:tc>
        <w:tc>
          <w:tcPr>
            <w:tcW w:w="960" w:type="dxa"/>
            <w:tcBorders>
              <w:top w:val="nil"/>
              <w:left w:val="nil"/>
              <w:bottom w:val="nil"/>
              <w:right w:val="nil"/>
            </w:tcBorders>
            <w:shd w:val="clear" w:color="auto" w:fill="auto"/>
            <w:noWrap/>
            <w:hideMark/>
          </w:tcPr>
          <w:p w14:paraId="73112695"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NH2</w:t>
            </w:r>
          </w:p>
        </w:tc>
        <w:tc>
          <w:tcPr>
            <w:tcW w:w="1920" w:type="dxa"/>
            <w:tcBorders>
              <w:top w:val="nil"/>
              <w:left w:val="nil"/>
              <w:bottom w:val="nil"/>
              <w:right w:val="nil"/>
            </w:tcBorders>
            <w:shd w:val="clear" w:color="auto" w:fill="auto"/>
            <w:noWrap/>
            <w:hideMark/>
          </w:tcPr>
          <w:p w14:paraId="74020807"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ARG</w:t>
            </w:r>
          </w:p>
        </w:tc>
        <w:tc>
          <w:tcPr>
            <w:tcW w:w="480" w:type="dxa"/>
            <w:tcBorders>
              <w:top w:val="nil"/>
              <w:left w:val="nil"/>
              <w:bottom w:val="nil"/>
              <w:right w:val="nil"/>
            </w:tcBorders>
            <w:shd w:val="clear" w:color="auto" w:fill="auto"/>
            <w:noWrap/>
            <w:hideMark/>
          </w:tcPr>
          <w:p w14:paraId="0CFAF5F3"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355</w:t>
            </w:r>
          </w:p>
        </w:tc>
        <w:tc>
          <w:tcPr>
            <w:tcW w:w="960" w:type="dxa"/>
            <w:tcBorders>
              <w:top w:val="nil"/>
              <w:left w:val="nil"/>
              <w:bottom w:val="nil"/>
              <w:right w:val="nil"/>
            </w:tcBorders>
            <w:shd w:val="clear" w:color="auto" w:fill="auto"/>
            <w:noWrap/>
            <w:hideMark/>
          </w:tcPr>
          <w:p w14:paraId="12BA1311"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A</w:t>
            </w:r>
          </w:p>
        </w:tc>
        <w:tc>
          <w:tcPr>
            <w:tcW w:w="960" w:type="dxa"/>
            <w:tcBorders>
              <w:top w:val="nil"/>
              <w:left w:val="nil"/>
              <w:bottom w:val="nil"/>
              <w:right w:val="nil"/>
            </w:tcBorders>
            <w:shd w:val="clear" w:color="auto" w:fill="auto"/>
            <w:noWrap/>
            <w:hideMark/>
          </w:tcPr>
          <w:p w14:paraId="077A37F7"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&lt;---&gt;</w:t>
            </w:r>
          </w:p>
        </w:tc>
        <w:tc>
          <w:tcPr>
            <w:tcW w:w="960" w:type="dxa"/>
            <w:tcBorders>
              <w:top w:val="nil"/>
              <w:left w:val="nil"/>
              <w:bottom w:val="nil"/>
              <w:right w:val="nil"/>
            </w:tcBorders>
            <w:shd w:val="clear" w:color="auto" w:fill="auto"/>
            <w:noWrap/>
            <w:hideMark/>
          </w:tcPr>
          <w:p w14:paraId="76C1A876"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11098</w:t>
            </w:r>
          </w:p>
        </w:tc>
        <w:tc>
          <w:tcPr>
            <w:tcW w:w="960" w:type="dxa"/>
            <w:tcBorders>
              <w:top w:val="nil"/>
              <w:left w:val="nil"/>
              <w:bottom w:val="nil"/>
              <w:right w:val="nil"/>
            </w:tcBorders>
            <w:shd w:val="clear" w:color="auto" w:fill="auto"/>
            <w:noWrap/>
            <w:hideMark/>
          </w:tcPr>
          <w:p w14:paraId="7E68BDBC"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OE1</w:t>
            </w:r>
          </w:p>
        </w:tc>
        <w:tc>
          <w:tcPr>
            <w:tcW w:w="1920" w:type="dxa"/>
            <w:tcBorders>
              <w:top w:val="nil"/>
              <w:left w:val="nil"/>
              <w:bottom w:val="nil"/>
              <w:right w:val="nil"/>
            </w:tcBorders>
            <w:shd w:val="clear" w:color="auto" w:fill="auto"/>
            <w:noWrap/>
            <w:hideMark/>
          </w:tcPr>
          <w:p w14:paraId="1343D3B4"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GLU</w:t>
            </w:r>
          </w:p>
        </w:tc>
        <w:tc>
          <w:tcPr>
            <w:tcW w:w="480" w:type="dxa"/>
            <w:tcBorders>
              <w:top w:val="nil"/>
              <w:left w:val="nil"/>
              <w:bottom w:val="nil"/>
              <w:right w:val="nil"/>
            </w:tcBorders>
            <w:shd w:val="clear" w:color="auto" w:fill="auto"/>
            <w:noWrap/>
            <w:hideMark/>
          </w:tcPr>
          <w:p w14:paraId="2C1D645A"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592</w:t>
            </w:r>
          </w:p>
        </w:tc>
        <w:tc>
          <w:tcPr>
            <w:tcW w:w="960" w:type="dxa"/>
            <w:tcBorders>
              <w:top w:val="nil"/>
              <w:left w:val="nil"/>
              <w:bottom w:val="nil"/>
              <w:right w:val="nil"/>
            </w:tcBorders>
            <w:shd w:val="clear" w:color="auto" w:fill="auto"/>
            <w:noWrap/>
            <w:hideMark/>
          </w:tcPr>
          <w:p w14:paraId="7E9FA0DD"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B</w:t>
            </w:r>
          </w:p>
        </w:tc>
        <w:tc>
          <w:tcPr>
            <w:tcW w:w="960" w:type="dxa"/>
            <w:tcBorders>
              <w:top w:val="nil"/>
              <w:left w:val="nil"/>
              <w:bottom w:val="nil"/>
              <w:right w:val="nil"/>
            </w:tcBorders>
            <w:shd w:val="clear" w:color="auto" w:fill="auto"/>
            <w:noWrap/>
            <w:hideMark/>
          </w:tcPr>
          <w:p w14:paraId="4CEB4C20"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2.66</w:t>
            </w:r>
          </w:p>
        </w:tc>
      </w:tr>
      <w:tr w:rsidR="00C006BF" w:rsidRPr="00C006BF" w14:paraId="5FABCD6A" w14:textId="77777777" w:rsidTr="00C006BF">
        <w:trPr>
          <w:trHeight w:val="300"/>
        </w:trPr>
        <w:tc>
          <w:tcPr>
            <w:tcW w:w="960" w:type="dxa"/>
            <w:tcBorders>
              <w:top w:val="nil"/>
              <w:left w:val="nil"/>
              <w:bottom w:val="nil"/>
              <w:right w:val="nil"/>
            </w:tcBorders>
            <w:shd w:val="clear" w:color="auto" w:fill="auto"/>
            <w:noWrap/>
            <w:hideMark/>
          </w:tcPr>
          <w:p w14:paraId="5E000DFD"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10</w:t>
            </w:r>
          </w:p>
        </w:tc>
        <w:tc>
          <w:tcPr>
            <w:tcW w:w="960" w:type="dxa"/>
            <w:tcBorders>
              <w:top w:val="nil"/>
              <w:left w:val="nil"/>
              <w:bottom w:val="nil"/>
              <w:right w:val="nil"/>
            </w:tcBorders>
            <w:shd w:val="clear" w:color="auto" w:fill="auto"/>
            <w:noWrap/>
            <w:hideMark/>
          </w:tcPr>
          <w:p w14:paraId="43258AD6"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3383</w:t>
            </w:r>
          </w:p>
        </w:tc>
        <w:tc>
          <w:tcPr>
            <w:tcW w:w="960" w:type="dxa"/>
            <w:tcBorders>
              <w:top w:val="nil"/>
              <w:left w:val="nil"/>
              <w:bottom w:val="nil"/>
              <w:right w:val="nil"/>
            </w:tcBorders>
            <w:shd w:val="clear" w:color="auto" w:fill="auto"/>
            <w:noWrap/>
            <w:hideMark/>
          </w:tcPr>
          <w:p w14:paraId="124C0B1D"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OE2</w:t>
            </w:r>
          </w:p>
        </w:tc>
        <w:tc>
          <w:tcPr>
            <w:tcW w:w="1920" w:type="dxa"/>
            <w:tcBorders>
              <w:top w:val="nil"/>
              <w:left w:val="nil"/>
              <w:bottom w:val="nil"/>
              <w:right w:val="nil"/>
            </w:tcBorders>
            <w:shd w:val="clear" w:color="auto" w:fill="auto"/>
            <w:noWrap/>
            <w:hideMark/>
          </w:tcPr>
          <w:p w14:paraId="0A530312"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GLU</w:t>
            </w:r>
          </w:p>
        </w:tc>
        <w:tc>
          <w:tcPr>
            <w:tcW w:w="480" w:type="dxa"/>
            <w:tcBorders>
              <w:top w:val="nil"/>
              <w:left w:val="nil"/>
              <w:bottom w:val="nil"/>
              <w:right w:val="nil"/>
            </w:tcBorders>
            <w:shd w:val="clear" w:color="auto" w:fill="auto"/>
            <w:noWrap/>
            <w:hideMark/>
          </w:tcPr>
          <w:p w14:paraId="2DA99179"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376</w:t>
            </w:r>
          </w:p>
        </w:tc>
        <w:tc>
          <w:tcPr>
            <w:tcW w:w="960" w:type="dxa"/>
            <w:tcBorders>
              <w:top w:val="nil"/>
              <w:left w:val="nil"/>
              <w:bottom w:val="nil"/>
              <w:right w:val="nil"/>
            </w:tcBorders>
            <w:shd w:val="clear" w:color="auto" w:fill="auto"/>
            <w:noWrap/>
            <w:hideMark/>
          </w:tcPr>
          <w:p w14:paraId="5D3E90D1"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A</w:t>
            </w:r>
          </w:p>
        </w:tc>
        <w:tc>
          <w:tcPr>
            <w:tcW w:w="960" w:type="dxa"/>
            <w:tcBorders>
              <w:top w:val="nil"/>
              <w:left w:val="nil"/>
              <w:bottom w:val="nil"/>
              <w:right w:val="nil"/>
            </w:tcBorders>
            <w:shd w:val="clear" w:color="auto" w:fill="auto"/>
            <w:noWrap/>
            <w:hideMark/>
          </w:tcPr>
          <w:p w14:paraId="4446952A"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&lt;---&gt;</w:t>
            </w:r>
          </w:p>
        </w:tc>
        <w:tc>
          <w:tcPr>
            <w:tcW w:w="960" w:type="dxa"/>
            <w:tcBorders>
              <w:top w:val="nil"/>
              <w:left w:val="nil"/>
              <w:bottom w:val="nil"/>
              <w:right w:val="nil"/>
            </w:tcBorders>
            <w:shd w:val="clear" w:color="auto" w:fill="auto"/>
            <w:noWrap/>
            <w:hideMark/>
          </w:tcPr>
          <w:p w14:paraId="62D55408"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11076</w:t>
            </w:r>
          </w:p>
        </w:tc>
        <w:tc>
          <w:tcPr>
            <w:tcW w:w="960" w:type="dxa"/>
            <w:tcBorders>
              <w:top w:val="nil"/>
              <w:left w:val="nil"/>
              <w:bottom w:val="nil"/>
              <w:right w:val="nil"/>
            </w:tcBorders>
            <w:shd w:val="clear" w:color="auto" w:fill="auto"/>
            <w:noWrap/>
            <w:hideMark/>
          </w:tcPr>
          <w:p w14:paraId="2D05A6B3"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NZ</w:t>
            </w:r>
          </w:p>
        </w:tc>
        <w:tc>
          <w:tcPr>
            <w:tcW w:w="1920" w:type="dxa"/>
            <w:tcBorders>
              <w:top w:val="nil"/>
              <w:left w:val="nil"/>
              <w:bottom w:val="nil"/>
              <w:right w:val="nil"/>
            </w:tcBorders>
            <w:shd w:val="clear" w:color="auto" w:fill="auto"/>
            <w:noWrap/>
            <w:hideMark/>
          </w:tcPr>
          <w:p w14:paraId="4CD8FB2A"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 xml:space="preserve">LYS </w:t>
            </w:r>
          </w:p>
        </w:tc>
        <w:tc>
          <w:tcPr>
            <w:tcW w:w="480" w:type="dxa"/>
            <w:tcBorders>
              <w:top w:val="nil"/>
              <w:left w:val="nil"/>
              <w:bottom w:val="nil"/>
              <w:right w:val="nil"/>
            </w:tcBorders>
            <w:shd w:val="clear" w:color="auto" w:fill="auto"/>
            <w:noWrap/>
            <w:hideMark/>
          </w:tcPr>
          <w:p w14:paraId="3B2867CE"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590</w:t>
            </w:r>
          </w:p>
        </w:tc>
        <w:tc>
          <w:tcPr>
            <w:tcW w:w="960" w:type="dxa"/>
            <w:tcBorders>
              <w:top w:val="nil"/>
              <w:left w:val="nil"/>
              <w:bottom w:val="nil"/>
              <w:right w:val="nil"/>
            </w:tcBorders>
            <w:shd w:val="clear" w:color="auto" w:fill="auto"/>
            <w:noWrap/>
            <w:hideMark/>
          </w:tcPr>
          <w:p w14:paraId="182312BE"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B</w:t>
            </w:r>
          </w:p>
        </w:tc>
        <w:tc>
          <w:tcPr>
            <w:tcW w:w="960" w:type="dxa"/>
            <w:tcBorders>
              <w:top w:val="nil"/>
              <w:left w:val="nil"/>
              <w:bottom w:val="nil"/>
              <w:right w:val="nil"/>
            </w:tcBorders>
            <w:shd w:val="clear" w:color="auto" w:fill="auto"/>
            <w:noWrap/>
            <w:hideMark/>
          </w:tcPr>
          <w:p w14:paraId="1492D2C0"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2.6</w:t>
            </w:r>
          </w:p>
        </w:tc>
      </w:tr>
      <w:tr w:rsidR="00C006BF" w:rsidRPr="00C006BF" w14:paraId="6C367DD3" w14:textId="77777777" w:rsidTr="00C006BF">
        <w:trPr>
          <w:trHeight w:val="300"/>
        </w:trPr>
        <w:tc>
          <w:tcPr>
            <w:tcW w:w="960" w:type="dxa"/>
            <w:tcBorders>
              <w:top w:val="nil"/>
              <w:left w:val="nil"/>
              <w:bottom w:val="nil"/>
              <w:right w:val="nil"/>
            </w:tcBorders>
            <w:shd w:val="clear" w:color="auto" w:fill="auto"/>
            <w:noWrap/>
            <w:hideMark/>
          </w:tcPr>
          <w:p w14:paraId="5CF44827"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11</w:t>
            </w:r>
          </w:p>
        </w:tc>
        <w:tc>
          <w:tcPr>
            <w:tcW w:w="960" w:type="dxa"/>
            <w:tcBorders>
              <w:top w:val="nil"/>
              <w:left w:val="nil"/>
              <w:bottom w:val="nil"/>
              <w:right w:val="nil"/>
            </w:tcBorders>
            <w:shd w:val="clear" w:color="auto" w:fill="auto"/>
            <w:noWrap/>
            <w:hideMark/>
          </w:tcPr>
          <w:p w14:paraId="2280E88C"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4068</w:t>
            </w:r>
          </w:p>
        </w:tc>
        <w:tc>
          <w:tcPr>
            <w:tcW w:w="960" w:type="dxa"/>
            <w:tcBorders>
              <w:top w:val="nil"/>
              <w:left w:val="nil"/>
              <w:bottom w:val="nil"/>
              <w:right w:val="nil"/>
            </w:tcBorders>
            <w:shd w:val="clear" w:color="auto" w:fill="auto"/>
            <w:noWrap/>
            <w:hideMark/>
          </w:tcPr>
          <w:p w14:paraId="4665F74F"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NH2</w:t>
            </w:r>
          </w:p>
        </w:tc>
        <w:tc>
          <w:tcPr>
            <w:tcW w:w="1920" w:type="dxa"/>
            <w:tcBorders>
              <w:top w:val="nil"/>
              <w:left w:val="nil"/>
              <w:bottom w:val="nil"/>
              <w:right w:val="nil"/>
            </w:tcBorders>
            <w:shd w:val="clear" w:color="auto" w:fill="auto"/>
            <w:noWrap/>
            <w:hideMark/>
          </w:tcPr>
          <w:p w14:paraId="50CD713B"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ARG</w:t>
            </w:r>
          </w:p>
        </w:tc>
        <w:tc>
          <w:tcPr>
            <w:tcW w:w="480" w:type="dxa"/>
            <w:tcBorders>
              <w:top w:val="nil"/>
              <w:left w:val="nil"/>
              <w:bottom w:val="nil"/>
              <w:right w:val="nil"/>
            </w:tcBorders>
            <w:shd w:val="clear" w:color="auto" w:fill="auto"/>
            <w:noWrap/>
            <w:hideMark/>
          </w:tcPr>
          <w:p w14:paraId="747DD4F9"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447</w:t>
            </w:r>
          </w:p>
        </w:tc>
        <w:tc>
          <w:tcPr>
            <w:tcW w:w="960" w:type="dxa"/>
            <w:tcBorders>
              <w:top w:val="nil"/>
              <w:left w:val="nil"/>
              <w:bottom w:val="nil"/>
              <w:right w:val="nil"/>
            </w:tcBorders>
            <w:shd w:val="clear" w:color="auto" w:fill="auto"/>
            <w:noWrap/>
            <w:hideMark/>
          </w:tcPr>
          <w:p w14:paraId="1A604DEB"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A</w:t>
            </w:r>
          </w:p>
        </w:tc>
        <w:tc>
          <w:tcPr>
            <w:tcW w:w="960" w:type="dxa"/>
            <w:tcBorders>
              <w:top w:val="nil"/>
              <w:left w:val="nil"/>
              <w:bottom w:val="nil"/>
              <w:right w:val="nil"/>
            </w:tcBorders>
            <w:shd w:val="clear" w:color="auto" w:fill="auto"/>
            <w:noWrap/>
            <w:hideMark/>
          </w:tcPr>
          <w:p w14:paraId="7B99F4C7"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&lt;---&gt;</w:t>
            </w:r>
          </w:p>
        </w:tc>
        <w:tc>
          <w:tcPr>
            <w:tcW w:w="960" w:type="dxa"/>
            <w:tcBorders>
              <w:top w:val="nil"/>
              <w:left w:val="nil"/>
              <w:bottom w:val="nil"/>
              <w:right w:val="nil"/>
            </w:tcBorders>
            <w:shd w:val="clear" w:color="auto" w:fill="auto"/>
            <w:noWrap/>
            <w:hideMark/>
          </w:tcPr>
          <w:p w14:paraId="5C507046"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9186</w:t>
            </w:r>
          </w:p>
        </w:tc>
        <w:tc>
          <w:tcPr>
            <w:tcW w:w="960" w:type="dxa"/>
            <w:tcBorders>
              <w:top w:val="nil"/>
              <w:left w:val="nil"/>
              <w:bottom w:val="nil"/>
              <w:right w:val="nil"/>
            </w:tcBorders>
            <w:shd w:val="clear" w:color="auto" w:fill="auto"/>
            <w:noWrap/>
            <w:hideMark/>
          </w:tcPr>
          <w:p w14:paraId="14F0228C"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O</w:t>
            </w:r>
          </w:p>
        </w:tc>
        <w:tc>
          <w:tcPr>
            <w:tcW w:w="1920" w:type="dxa"/>
            <w:tcBorders>
              <w:top w:val="nil"/>
              <w:left w:val="nil"/>
              <w:bottom w:val="nil"/>
              <w:right w:val="nil"/>
            </w:tcBorders>
            <w:shd w:val="clear" w:color="auto" w:fill="auto"/>
            <w:noWrap/>
            <w:hideMark/>
          </w:tcPr>
          <w:p w14:paraId="5B6A04AA"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 xml:space="preserve">ARG </w:t>
            </w:r>
          </w:p>
        </w:tc>
        <w:tc>
          <w:tcPr>
            <w:tcW w:w="480" w:type="dxa"/>
            <w:tcBorders>
              <w:top w:val="nil"/>
              <w:left w:val="nil"/>
              <w:bottom w:val="nil"/>
              <w:right w:val="nil"/>
            </w:tcBorders>
            <w:shd w:val="clear" w:color="auto" w:fill="auto"/>
            <w:noWrap/>
            <w:hideMark/>
          </w:tcPr>
          <w:p w14:paraId="0D41C341"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383</w:t>
            </w:r>
          </w:p>
        </w:tc>
        <w:tc>
          <w:tcPr>
            <w:tcW w:w="960" w:type="dxa"/>
            <w:tcBorders>
              <w:top w:val="nil"/>
              <w:left w:val="nil"/>
              <w:bottom w:val="nil"/>
              <w:right w:val="nil"/>
            </w:tcBorders>
            <w:shd w:val="clear" w:color="auto" w:fill="auto"/>
            <w:noWrap/>
            <w:hideMark/>
          </w:tcPr>
          <w:p w14:paraId="2EEC51C2"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B</w:t>
            </w:r>
          </w:p>
        </w:tc>
        <w:tc>
          <w:tcPr>
            <w:tcW w:w="960" w:type="dxa"/>
            <w:tcBorders>
              <w:top w:val="nil"/>
              <w:left w:val="nil"/>
              <w:bottom w:val="nil"/>
              <w:right w:val="nil"/>
            </w:tcBorders>
            <w:shd w:val="clear" w:color="auto" w:fill="auto"/>
            <w:noWrap/>
            <w:hideMark/>
          </w:tcPr>
          <w:p w14:paraId="3B093B58"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2.73</w:t>
            </w:r>
          </w:p>
        </w:tc>
      </w:tr>
      <w:tr w:rsidR="00C006BF" w:rsidRPr="00C006BF" w14:paraId="7F5A9B27" w14:textId="77777777" w:rsidTr="00C006BF">
        <w:trPr>
          <w:trHeight w:val="300"/>
        </w:trPr>
        <w:tc>
          <w:tcPr>
            <w:tcW w:w="960" w:type="dxa"/>
            <w:tcBorders>
              <w:top w:val="nil"/>
              <w:left w:val="nil"/>
              <w:bottom w:val="nil"/>
              <w:right w:val="nil"/>
            </w:tcBorders>
            <w:shd w:val="clear" w:color="auto" w:fill="auto"/>
            <w:noWrap/>
            <w:hideMark/>
          </w:tcPr>
          <w:p w14:paraId="01860636"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12</w:t>
            </w:r>
          </w:p>
        </w:tc>
        <w:tc>
          <w:tcPr>
            <w:tcW w:w="960" w:type="dxa"/>
            <w:tcBorders>
              <w:top w:val="nil"/>
              <w:left w:val="nil"/>
              <w:bottom w:val="nil"/>
              <w:right w:val="nil"/>
            </w:tcBorders>
            <w:shd w:val="clear" w:color="auto" w:fill="auto"/>
            <w:noWrap/>
            <w:hideMark/>
          </w:tcPr>
          <w:p w14:paraId="0DA8F127"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4305</w:t>
            </w:r>
          </w:p>
        </w:tc>
        <w:tc>
          <w:tcPr>
            <w:tcW w:w="960" w:type="dxa"/>
            <w:tcBorders>
              <w:top w:val="nil"/>
              <w:left w:val="nil"/>
              <w:bottom w:val="nil"/>
              <w:right w:val="nil"/>
            </w:tcBorders>
            <w:shd w:val="clear" w:color="auto" w:fill="auto"/>
            <w:noWrap/>
            <w:hideMark/>
          </w:tcPr>
          <w:p w14:paraId="25382D1A"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O</w:t>
            </w:r>
          </w:p>
        </w:tc>
        <w:tc>
          <w:tcPr>
            <w:tcW w:w="1920" w:type="dxa"/>
            <w:tcBorders>
              <w:top w:val="nil"/>
              <w:left w:val="nil"/>
              <w:bottom w:val="nil"/>
              <w:right w:val="nil"/>
            </w:tcBorders>
            <w:shd w:val="clear" w:color="auto" w:fill="auto"/>
            <w:noWrap/>
            <w:hideMark/>
          </w:tcPr>
          <w:p w14:paraId="77270BCE"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SER</w:t>
            </w:r>
          </w:p>
        </w:tc>
        <w:tc>
          <w:tcPr>
            <w:tcW w:w="480" w:type="dxa"/>
            <w:tcBorders>
              <w:top w:val="nil"/>
              <w:left w:val="nil"/>
              <w:bottom w:val="nil"/>
              <w:right w:val="nil"/>
            </w:tcBorders>
            <w:shd w:val="clear" w:color="auto" w:fill="auto"/>
            <w:noWrap/>
            <w:hideMark/>
          </w:tcPr>
          <w:p w14:paraId="2FFCDFBA"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471</w:t>
            </w:r>
          </w:p>
        </w:tc>
        <w:tc>
          <w:tcPr>
            <w:tcW w:w="960" w:type="dxa"/>
            <w:tcBorders>
              <w:top w:val="nil"/>
              <w:left w:val="nil"/>
              <w:bottom w:val="nil"/>
              <w:right w:val="nil"/>
            </w:tcBorders>
            <w:shd w:val="clear" w:color="auto" w:fill="auto"/>
            <w:noWrap/>
            <w:hideMark/>
          </w:tcPr>
          <w:p w14:paraId="131FA46F"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A</w:t>
            </w:r>
          </w:p>
        </w:tc>
        <w:tc>
          <w:tcPr>
            <w:tcW w:w="960" w:type="dxa"/>
            <w:tcBorders>
              <w:top w:val="nil"/>
              <w:left w:val="nil"/>
              <w:bottom w:val="nil"/>
              <w:right w:val="nil"/>
            </w:tcBorders>
            <w:shd w:val="clear" w:color="auto" w:fill="auto"/>
            <w:noWrap/>
            <w:hideMark/>
          </w:tcPr>
          <w:p w14:paraId="3FF40333"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&lt;---&gt;</w:t>
            </w:r>
          </w:p>
        </w:tc>
        <w:tc>
          <w:tcPr>
            <w:tcW w:w="960" w:type="dxa"/>
            <w:tcBorders>
              <w:top w:val="nil"/>
              <w:left w:val="nil"/>
              <w:bottom w:val="nil"/>
              <w:right w:val="nil"/>
            </w:tcBorders>
            <w:shd w:val="clear" w:color="auto" w:fill="auto"/>
            <w:noWrap/>
            <w:hideMark/>
          </w:tcPr>
          <w:p w14:paraId="0F2BA34E"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9264</w:t>
            </w:r>
          </w:p>
        </w:tc>
        <w:tc>
          <w:tcPr>
            <w:tcW w:w="960" w:type="dxa"/>
            <w:tcBorders>
              <w:top w:val="nil"/>
              <w:left w:val="nil"/>
              <w:bottom w:val="nil"/>
              <w:right w:val="nil"/>
            </w:tcBorders>
            <w:shd w:val="clear" w:color="auto" w:fill="auto"/>
            <w:noWrap/>
            <w:hideMark/>
          </w:tcPr>
          <w:p w14:paraId="1824B0C5"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OG</w:t>
            </w:r>
          </w:p>
        </w:tc>
        <w:tc>
          <w:tcPr>
            <w:tcW w:w="1920" w:type="dxa"/>
            <w:tcBorders>
              <w:top w:val="nil"/>
              <w:left w:val="nil"/>
              <w:bottom w:val="nil"/>
              <w:right w:val="nil"/>
            </w:tcBorders>
            <w:shd w:val="clear" w:color="auto" w:fill="auto"/>
            <w:noWrap/>
            <w:hideMark/>
          </w:tcPr>
          <w:p w14:paraId="529E2957"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SER</w:t>
            </w:r>
          </w:p>
        </w:tc>
        <w:tc>
          <w:tcPr>
            <w:tcW w:w="480" w:type="dxa"/>
            <w:tcBorders>
              <w:top w:val="nil"/>
              <w:left w:val="nil"/>
              <w:bottom w:val="nil"/>
              <w:right w:val="nil"/>
            </w:tcBorders>
            <w:shd w:val="clear" w:color="auto" w:fill="auto"/>
            <w:noWrap/>
            <w:hideMark/>
          </w:tcPr>
          <w:p w14:paraId="18A4DC27"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392</w:t>
            </w:r>
          </w:p>
        </w:tc>
        <w:tc>
          <w:tcPr>
            <w:tcW w:w="960" w:type="dxa"/>
            <w:tcBorders>
              <w:top w:val="nil"/>
              <w:left w:val="nil"/>
              <w:bottom w:val="nil"/>
              <w:right w:val="nil"/>
            </w:tcBorders>
            <w:shd w:val="clear" w:color="auto" w:fill="auto"/>
            <w:noWrap/>
            <w:hideMark/>
          </w:tcPr>
          <w:p w14:paraId="079E8D14"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B</w:t>
            </w:r>
          </w:p>
        </w:tc>
        <w:tc>
          <w:tcPr>
            <w:tcW w:w="960" w:type="dxa"/>
            <w:tcBorders>
              <w:top w:val="nil"/>
              <w:left w:val="nil"/>
              <w:bottom w:val="nil"/>
              <w:right w:val="nil"/>
            </w:tcBorders>
            <w:shd w:val="clear" w:color="auto" w:fill="auto"/>
            <w:noWrap/>
            <w:hideMark/>
          </w:tcPr>
          <w:p w14:paraId="6896E1A0"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3.18</w:t>
            </w:r>
          </w:p>
        </w:tc>
      </w:tr>
      <w:tr w:rsidR="00C006BF" w:rsidRPr="00C006BF" w14:paraId="1BBC6495" w14:textId="77777777" w:rsidTr="00C006BF">
        <w:trPr>
          <w:trHeight w:val="300"/>
        </w:trPr>
        <w:tc>
          <w:tcPr>
            <w:tcW w:w="960" w:type="dxa"/>
            <w:tcBorders>
              <w:top w:val="nil"/>
              <w:left w:val="nil"/>
              <w:bottom w:val="nil"/>
              <w:right w:val="nil"/>
            </w:tcBorders>
            <w:shd w:val="clear" w:color="auto" w:fill="auto"/>
            <w:noWrap/>
            <w:hideMark/>
          </w:tcPr>
          <w:p w14:paraId="51FF13D0"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13</w:t>
            </w:r>
          </w:p>
        </w:tc>
        <w:tc>
          <w:tcPr>
            <w:tcW w:w="960" w:type="dxa"/>
            <w:tcBorders>
              <w:top w:val="nil"/>
              <w:left w:val="nil"/>
              <w:bottom w:val="nil"/>
              <w:right w:val="nil"/>
            </w:tcBorders>
            <w:shd w:val="clear" w:color="auto" w:fill="auto"/>
            <w:noWrap/>
            <w:hideMark/>
          </w:tcPr>
          <w:p w14:paraId="41A7FB16"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4310</w:t>
            </w:r>
          </w:p>
        </w:tc>
        <w:tc>
          <w:tcPr>
            <w:tcW w:w="960" w:type="dxa"/>
            <w:tcBorders>
              <w:top w:val="nil"/>
              <w:left w:val="nil"/>
              <w:bottom w:val="nil"/>
              <w:right w:val="nil"/>
            </w:tcBorders>
            <w:shd w:val="clear" w:color="auto" w:fill="auto"/>
            <w:noWrap/>
            <w:hideMark/>
          </w:tcPr>
          <w:p w14:paraId="645863BD"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OG</w:t>
            </w:r>
          </w:p>
        </w:tc>
        <w:tc>
          <w:tcPr>
            <w:tcW w:w="1920" w:type="dxa"/>
            <w:tcBorders>
              <w:top w:val="nil"/>
              <w:left w:val="nil"/>
              <w:bottom w:val="nil"/>
              <w:right w:val="nil"/>
            </w:tcBorders>
            <w:shd w:val="clear" w:color="auto" w:fill="auto"/>
            <w:noWrap/>
            <w:hideMark/>
          </w:tcPr>
          <w:p w14:paraId="2DF74751"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SER</w:t>
            </w:r>
          </w:p>
        </w:tc>
        <w:tc>
          <w:tcPr>
            <w:tcW w:w="480" w:type="dxa"/>
            <w:tcBorders>
              <w:top w:val="nil"/>
              <w:left w:val="nil"/>
              <w:bottom w:val="nil"/>
              <w:right w:val="nil"/>
            </w:tcBorders>
            <w:shd w:val="clear" w:color="auto" w:fill="auto"/>
            <w:noWrap/>
            <w:hideMark/>
          </w:tcPr>
          <w:p w14:paraId="0277B95C"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472</w:t>
            </w:r>
          </w:p>
        </w:tc>
        <w:tc>
          <w:tcPr>
            <w:tcW w:w="960" w:type="dxa"/>
            <w:tcBorders>
              <w:top w:val="nil"/>
              <w:left w:val="nil"/>
              <w:bottom w:val="nil"/>
              <w:right w:val="nil"/>
            </w:tcBorders>
            <w:shd w:val="clear" w:color="auto" w:fill="auto"/>
            <w:noWrap/>
            <w:hideMark/>
          </w:tcPr>
          <w:p w14:paraId="460EA41C"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A</w:t>
            </w:r>
          </w:p>
        </w:tc>
        <w:tc>
          <w:tcPr>
            <w:tcW w:w="960" w:type="dxa"/>
            <w:tcBorders>
              <w:top w:val="nil"/>
              <w:left w:val="nil"/>
              <w:bottom w:val="nil"/>
              <w:right w:val="nil"/>
            </w:tcBorders>
            <w:shd w:val="clear" w:color="auto" w:fill="auto"/>
            <w:noWrap/>
            <w:hideMark/>
          </w:tcPr>
          <w:p w14:paraId="3ABAAE07"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&lt;---&gt;</w:t>
            </w:r>
          </w:p>
        </w:tc>
        <w:tc>
          <w:tcPr>
            <w:tcW w:w="960" w:type="dxa"/>
            <w:tcBorders>
              <w:top w:val="nil"/>
              <w:left w:val="nil"/>
              <w:bottom w:val="nil"/>
              <w:right w:val="nil"/>
            </w:tcBorders>
            <w:shd w:val="clear" w:color="auto" w:fill="auto"/>
            <w:noWrap/>
            <w:hideMark/>
          </w:tcPr>
          <w:p w14:paraId="26B30395"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9179</w:t>
            </w:r>
          </w:p>
        </w:tc>
        <w:tc>
          <w:tcPr>
            <w:tcW w:w="960" w:type="dxa"/>
            <w:tcBorders>
              <w:top w:val="nil"/>
              <w:left w:val="nil"/>
              <w:bottom w:val="nil"/>
              <w:right w:val="nil"/>
            </w:tcBorders>
            <w:shd w:val="clear" w:color="auto" w:fill="auto"/>
            <w:noWrap/>
            <w:hideMark/>
          </w:tcPr>
          <w:p w14:paraId="3C9D3815"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NH1</w:t>
            </w:r>
          </w:p>
        </w:tc>
        <w:tc>
          <w:tcPr>
            <w:tcW w:w="1920" w:type="dxa"/>
            <w:tcBorders>
              <w:top w:val="nil"/>
              <w:left w:val="nil"/>
              <w:bottom w:val="nil"/>
              <w:right w:val="nil"/>
            </w:tcBorders>
            <w:shd w:val="clear" w:color="auto" w:fill="auto"/>
            <w:noWrap/>
            <w:hideMark/>
          </w:tcPr>
          <w:p w14:paraId="767D4602"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 xml:space="preserve">ARG </w:t>
            </w:r>
          </w:p>
        </w:tc>
        <w:tc>
          <w:tcPr>
            <w:tcW w:w="480" w:type="dxa"/>
            <w:tcBorders>
              <w:top w:val="nil"/>
              <w:left w:val="nil"/>
              <w:bottom w:val="nil"/>
              <w:right w:val="nil"/>
            </w:tcBorders>
            <w:shd w:val="clear" w:color="auto" w:fill="auto"/>
            <w:noWrap/>
            <w:hideMark/>
          </w:tcPr>
          <w:p w14:paraId="3EF3A666"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383</w:t>
            </w:r>
          </w:p>
        </w:tc>
        <w:tc>
          <w:tcPr>
            <w:tcW w:w="960" w:type="dxa"/>
            <w:tcBorders>
              <w:top w:val="nil"/>
              <w:left w:val="nil"/>
              <w:bottom w:val="nil"/>
              <w:right w:val="nil"/>
            </w:tcBorders>
            <w:shd w:val="clear" w:color="auto" w:fill="auto"/>
            <w:noWrap/>
            <w:hideMark/>
          </w:tcPr>
          <w:p w14:paraId="244371A5"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B</w:t>
            </w:r>
          </w:p>
        </w:tc>
        <w:tc>
          <w:tcPr>
            <w:tcW w:w="960" w:type="dxa"/>
            <w:tcBorders>
              <w:top w:val="nil"/>
              <w:left w:val="nil"/>
              <w:bottom w:val="nil"/>
              <w:right w:val="nil"/>
            </w:tcBorders>
            <w:shd w:val="clear" w:color="auto" w:fill="auto"/>
            <w:noWrap/>
            <w:hideMark/>
          </w:tcPr>
          <w:p w14:paraId="4A6B9192"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2.82</w:t>
            </w:r>
          </w:p>
        </w:tc>
      </w:tr>
      <w:tr w:rsidR="00C006BF" w:rsidRPr="00C006BF" w14:paraId="7A693188" w14:textId="77777777" w:rsidTr="00C006BF">
        <w:trPr>
          <w:trHeight w:val="300"/>
        </w:trPr>
        <w:tc>
          <w:tcPr>
            <w:tcW w:w="960" w:type="dxa"/>
            <w:tcBorders>
              <w:top w:val="nil"/>
              <w:left w:val="nil"/>
              <w:bottom w:val="nil"/>
              <w:right w:val="nil"/>
            </w:tcBorders>
            <w:shd w:val="clear" w:color="auto" w:fill="auto"/>
            <w:noWrap/>
            <w:hideMark/>
          </w:tcPr>
          <w:p w14:paraId="256B7A1A"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14</w:t>
            </w:r>
          </w:p>
        </w:tc>
        <w:tc>
          <w:tcPr>
            <w:tcW w:w="960" w:type="dxa"/>
            <w:tcBorders>
              <w:top w:val="nil"/>
              <w:left w:val="nil"/>
              <w:bottom w:val="nil"/>
              <w:right w:val="nil"/>
            </w:tcBorders>
            <w:shd w:val="clear" w:color="auto" w:fill="auto"/>
            <w:noWrap/>
            <w:hideMark/>
          </w:tcPr>
          <w:p w14:paraId="27380659"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4521</w:t>
            </w:r>
          </w:p>
        </w:tc>
        <w:tc>
          <w:tcPr>
            <w:tcW w:w="960" w:type="dxa"/>
            <w:tcBorders>
              <w:top w:val="nil"/>
              <w:left w:val="nil"/>
              <w:bottom w:val="nil"/>
              <w:right w:val="nil"/>
            </w:tcBorders>
            <w:shd w:val="clear" w:color="auto" w:fill="auto"/>
            <w:noWrap/>
            <w:hideMark/>
          </w:tcPr>
          <w:p w14:paraId="2B584213"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OE2</w:t>
            </w:r>
          </w:p>
        </w:tc>
        <w:tc>
          <w:tcPr>
            <w:tcW w:w="1920" w:type="dxa"/>
            <w:tcBorders>
              <w:top w:val="nil"/>
              <w:left w:val="nil"/>
              <w:bottom w:val="nil"/>
              <w:right w:val="nil"/>
            </w:tcBorders>
            <w:shd w:val="clear" w:color="auto" w:fill="auto"/>
            <w:noWrap/>
            <w:hideMark/>
          </w:tcPr>
          <w:p w14:paraId="73EBA027"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GLU</w:t>
            </w:r>
          </w:p>
        </w:tc>
        <w:tc>
          <w:tcPr>
            <w:tcW w:w="480" w:type="dxa"/>
            <w:tcBorders>
              <w:top w:val="nil"/>
              <w:left w:val="nil"/>
              <w:bottom w:val="nil"/>
              <w:right w:val="nil"/>
            </w:tcBorders>
            <w:shd w:val="clear" w:color="auto" w:fill="auto"/>
            <w:noWrap/>
            <w:hideMark/>
          </w:tcPr>
          <w:p w14:paraId="316BDC6C"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494</w:t>
            </w:r>
          </w:p>
        </w:tc>
        <w:tc>
          <w:tcPr>
            <w:tcW w:w="960" w:type="dxa"/>
            <w:tcBorders>
              <w:top w:val="nil"/>
              <w:left w:val="nil"/>
              <w:bottom w:val="nil"/>
              <w:right w:val="nil"/>
            </w:tcBorders>
            <w:shd w:val="clear" w:color="auto" w:fill="auto"/>
            <w:noWrap/>
            <w:hideMark/>
          </w:tcPr>
          <w:p w14:paraId="11F3F693"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A</w:t>
            </w:r>
          </w:p>
        </w:tc>
        <w:tc>
          <w:tcPr>
            <w:tcW w:w="960" w:type="dxa"/>
            <w:tcBorders>
              <w:top w:val="nil"/>
              <w:left w:val="nil"/>
              <w:bottom w:val="nil"/>
              <w:right w:val="nil"/>
            </w:tcBorders>
            <w:shd w:val="clear" w:color="auto" w:fill="auto"/>
            <w:noWrap/>
            <w:hideMark/>
          </w:tcPr>
          <w:p w14:paraId="574728FD"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&lt;---&gt;</w:t>
            </w:r>
          </w:p>
        </w:tc>
        <w:tc>
          <w:tcPr>
            <w:tcW w:w="960" w:type="dxa"/>
            <w:tcBorders>
              <w:top w:val="nil"/>
              <w:left w:val="nil"/>
              <w:bottom w:val="nil"/>
              <w:right w:val="nil"/>
            </w:tcBorders>
            <w:shd w:val="clear" w:color="auto" w:fill="auto"/>
            <w:noWrap/>
            <w:hideMark/>
          </w:tcPr>
          <w:p w14:paraId="5FFC459A"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9216</w:t>
            </w:r>
          </w:p>
        </w:tc>
        <w:tc>
          <w:tcPr>
            <w:tcW w:w="960" w:type="dxa"/>
            <w:tcBorders>
              <w:top w:val="nil"/>
              <w:left w:val="nil"/>
              <w:bottom w:val="nil"/>
              <w:right w:val="nil"/>
            </w:tcBorders>
            <w:shd w:val="clear" w:color="auto" w:fill="auto"/>
            <w:noWrap/>
            <w:hideMark/>
          </w:tcPr>
          <w:p w14:paraId="6C072106"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NH2</w:t>
            </w:r>
          </w:p>
        </w:tc>
        <w:tc>
          <w:tcPr>
            <w:tcW w:w="1920" w:type="dxa"/>
            <w:tcBorders>
              <w:top w:val="nil"/>
              <w:left w:val="nil"/>
              <w:bottom w:val="nil"/>
              <w:right w:val="nil"/>
            </w:tcBorders>
            <w:shd w:val="clear" w:color="auto" w:fill="auto"/>
            <w:noWrap/>
            <w:hideMark/>
          </w:tcPr>
          <w:p w14:paraId="688ADB96"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 xml:space="preserve">ARG </w:t>
            </w:r>
          </w:p>
        </w:tc>
        <w:tc>
          <w:tcPr>
            <w:tcW w:w="480" w:type="dxa"/>
            <w:tcBorders>
              <w:top w:val="nil"/>
              <w:left w:val="nil"/>
              <w:bottom w:val="nil"/>
              <w:right w:val="nil"/>
            </w:tcBorders>
            <w:shd w:val="clear" w:color="auto" w:fill="auto"/>
            <w:noWrap/>
            <w:hideMark/>
          </w:tcPr>
          <w:p w14:paraId="321705CD"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385</w:t>
            </w:r>
          </w:p>
        </w:tc>
        <w:tc>
          <w:tcPr>
            <w:tcW w:w="960" w:type="dxa"/>
            <w:tcBorders>
              <w:top w:val="nil"/>
              <w:left w:val="nil"/>
              <w:bottom w:val="nil"/>
              <w:right w:val="nil"/>
            </w:tcBorders>
            <w:shd w:val="clear" w:color="auto" w:fill="auto"/>
            <w:noWrap/>
            <w:hideMark/>
          </w:tcPr>
          <w:p w14:paraId="38464A10"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B</w:t>
            </w:r>
          </w:p>
        </w:tc>
        <w:tc>
          <w:tcPr>
            <w:tcW w:w="960" w:type="dxa"/>
            <w:tcBorders>
              <w:top w:val="nil"/>
              <w:left w:val="nil"/>
              <w:bottom w:val="nil"/>
              <w:right w:val="nil"/>
            </w:tcBorders>
            <w:shd w:val="clear" w:color="auto" w:fill="auto"/>
            <w:noWrap/>
            <w:hideMark/>
          </w:tcPr>
          <w:p w14:paraId="7B941150"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2.6</w:t>
            </w:r>
          </w:p>
        </w:tc>
      </w:tr>
      <w:tr w:rsidR="00C006BF" w:rsidRPr="00C006BF" w14:paraId="07CF8961" w14:textId="77777777" w:rsidTr="00C006BF">
        <w:trPr>
          <w:trHeight w:val="300"/>
        </w:trPr>
        <w:tc>
          <w:tcPr>
            <w:tcW w:w="960" w:type="dxa"/>
            <w:tcBorders>
              <w:top w:val="nil"/>
              <w:left w:val="nil"/>
              <w:bottom w:val="nil"/>
              <w:right w:val="nil"/>
            </w:tcBorders>
            <w:shd w:val="clear" w:color="auto" w:fill="auto"/>
            <w:noWrap/>
            <w:hideMark/>
          </w:tcPr>
          <w:p w14:paraId="309E17D5"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15</w:t>
            </w:r>
          </w:p>
        </w:tc>
        <w:tc>
          <w:tcPr>
            <w:tcW w:w="960" w:type="dxa"/>
            <w:tcBorders>
              <w:top w:val="nil"/>
              <w:left w:val="nil"/>
              <w:bottom w:val="nil"/>
              <w:right w:val="nil"/>
            </w:tcBorders>
            <w:shd w:val="clear" w:color="auto" w:fill="auto"/>
            <w:noWrap/>
            <w:hideMark/>
          </w:tcPr>
          <w:p w14:paraId="3C050FBC"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4542</w:t>
            </w:r>
          </w:p>
        </w:tc>
        <w:tc>
          <w:tcPr>
            <w:tcW w:w="960" w:type="dxa"/>
            <w:tcBorders>
              <w:top w:val="nil"/>
              <w:left w:val="nil"/>
              <w:bottom w:val="nil"/>
              <w:right w:val="nil"/>
            </w:tcBorders>
            <w:shd w:val="clear" w:color="auto" w:fill="auto"/>
            <w:noWrap/>
            <w:hideMark/>
          </w:tcPr>
          <w:p w14:paraId="29397278"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NH1</w:t>
            </w:r>
          </w:p>
        </w:tc>
        <w:tc>
          <w:tcPr>
            <w:tcW w:w="1920" w:type="dxa"/>
            <w:tcBorders>
              <w:top w:val="nil"/>
              <w:left w:val="nil"/>
              <w:bottom w:val="nil"/>
              <w:right w:val="nil"/>
            </w:tcBorders>
            <w:shd w:val="clear" w:color="auto" w:fill="auto"/>
            <w:noWrap/>
            <w:hideMark/>
          </w:tcPr>
          <w:p w14:paraId="1BE930E6"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ARG</w:t>
            </w:r>
          </w:p>
        </w:tc>
        <w:tc>
          <w:tcPr>
            <w:tcW w:w="480" w:type="dxa"/>
            <w:tcBorders>
              <w:top w:val="nil"/>
              <w:left w:val="nil"/>
              <w:bottom w:val="nil"/>
              <w:right w:val="nil"/>
            </w:tcBorders>
            <w:shd w:val="clear" w:color="auto" w:fill="auto"/>
            <w:noWrap/>
            <w:hideMark/>
          </w:tcPr>
          <w:p w14:paraId="5C05B015"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496</w:t>
            </w:r>
          </w:p>
        </w:tc>
        <w:tc>
          <w:tcPr>
            <w:tcW w:w="960" w:type="dxa"/>
            <w:tcBorders>
              <w:top w:val="nil"/>
              <w:left w:val="nil"/>
              <w:bottom w:val="nil"/>
              <w:right w:val="nil"/>
            </w:tcBorders>
            <w:shd w:val="clear" w:color="auto" w:fill="auto"/>
            <w:noWrap/>
            <w:hideMark/>
          </w:tcPr>
          <w:p w14:paraId="61410F3C"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A</w:t>
            </w:r>
          </w:p>
        </w:tc>
        <w:tc>
          <w:tcPr>
            <w:tcW w:w="960" w:type="dxa"/>
            <w:tcBorders>
              <w:top w:val="nil"/>
              <w:left w:val="nil"/>
              <w:bottom w:val="nil"/>
              <w:right w:val="nil"/>
            </w:tcBorders>
            <w:shd w:val="clear" w:color="auto" w:fill="auto"/>
            <w:noWrap/>
            <w:hideMark/>
          </w:tcPr>
          <w:p w14:paraId="17F2696F"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&lt;---&gt;</w:t>
            </w:r>
          </w:p>
        </w:tc>
        <w:tc>
          <w:tcPr>
            <w:tcW w:w="960" w:type="dxa"/>
            <w:tcBorders>
              <w:top w:val="nil"/>
              <w:left w:val="nil"/>
              <w:bottom w:val="nil"/>
              <w:right w:val="nil"/>
            </w:tcBorders>
            <w:shd w:val="clear" w:color="auto" w:fill="auto"/>
            <w:noWrap/>
            <w:hideMark/>
          </w:tcPr>
          <w:p w14:paraId="49C38BBC"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9235</w:t>
            </w:r>
          </w:p>
        </w:tc>
        <w:tc>
          <w:tcPr>
            <w:tcW w:w="960" w:type="dxa"/>
            <w:tcBorders>
              <w:top w:val="nil"/>
              <w:left w:val="nil"/>
              <w:bottom w:val="nil"/>
              <w:right w:val="nil"/>
            </w:tcBorders>
            <w:shd w:val="clear" w:color="auto" w:fill="auto"/>
            <w:noWrap/>
            <w:hideMark/>
          </w:tcPr>
          <w:p w14:paraId="6DD47EEA"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O</w:t>
            </w:r>
          </w:p>
        </w:tc>
        <w:tc>
          <w:tcPr>
            <w:tcW w:w="1920" w:type="dxa"/>
            <w:tcBorders>
              <w:top w:val="nil"/>
              <w:left w:val="nil"/>
              <w:bottom w:val="nil"/>
              <w:right w:val="nil"/>
            </w:tcBorders>
            <w:shd w:val="clear" w:color="auto" w:fill="auto"/>
            <w:noWrap/>
            <w:hideMark/>
          </w:tcPr>
          <w:p w14:paraId="0C15CC20"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GLY</w:t>
            </w:r>
          </w:p>
        </w:tc>
        <w:tc>
          <w:tcPr>
            <w:tcW w:w="480" w:type="dxa"/>
            <w:tcBorders>
              <w:top w:val="nil"/>
              <w:left w:val="nil"/>
              <w:bottom w:val="nil"/>
              <w:right w:val="nil"/>
            </w:tcBorders>
            <w:shd w:val="clear" w:color="auto" w:fill="auto"/>
            <w:noWrap/>
            <w:hideMark/>
          </w:tcPr>
          <w:p w14:paraId="3B449781"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387</w:t>
            </w:r>
          </w:p>
        </w:tc>
        <w:tc>
          <w:tcPr>
            <w:tcW w:w="960" w:type="dxa"/>
            <w:tcBorders>
              <w:top w:val="nil"/>
              <w:left w:val="nil"/>
              <w:bottom w:val="nil"/>
              <w:right w:val="nil"/>
            </w:tcBorders>
            <w:shd w:val="clear" w:color="auto" w:fill="auto"/>
            <w:noWrap/>
            <w:hideMark/>
          </w:tcPr>
          <w:p w14:paraId="51750C53"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B</w:t>
            </w:r>
          </w:p>
        </w:tc>
        <w:tc>
          <w:tcPr>
            <w:tcW w:w="960" w:type="dxa"/>
            <w:tcBorders>
              <w:top w:val="nil"/>
              <w:left w:val="nil"/>
              <w:bottom w:val="nil"/>
              <w:right w:val="nil"/>
            </w:tcBorders>
            <w:shd w:val="clear" w:color="auto" w:fill="auto"/>
            <w:noWrap/>
            <w:hideMark/>
          </w:tcPr>
          <w:p w14:paraId="1266AB8A"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3.17</w:t>
            </w:r>
          </w:p>
        </w:tc>
      </w:tr>
      <w:tr w:rsidR="00C006BF" w:rsidRPr="00C006BF" w14:paraId="2A27E26A" w14:textId="77777777" w:rsidTr="00C006BF">
        <w:trPr>
          <w:trHeight w:val="300"/>
        </w:trPr>
        <w:tc>
          <w:tcPr>
            <w:tcW w:w="960" w:type="dxa"/>
            <w:tcBorders>
              <w:top w:val="nil"/>
              <w:left w:val="nil"/>
              <w:bottom w:val="nil"/>
              <w:right w:val="nil"/>
            </w:tcBorders>
            <w:shd w:val="clear" w:color="auto" w:fill="auto"/>
            <w:noWrap/>
            <w:hideMark/>
          </w:tcPr>
          <w:p w14:paraId="3FD60337"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16</w:t>
            </w:r>
          </w:p>
        </w:tc>
        <w:tc>
          <w:tcPr>
            <w:tcW w:w="960" w:type="dxa"/>
            <w:tcBorders>
              <w:top w:val="nil"/>
              <w:left w:val="nil"/>
              <w:bottom w:val="nil"/>
              <w:right w:val="nil"/>
            </w:tcBorders>
            <w:shd w:val="clear" w:color="auto" w:fill="auto"/>
            <w:noWrap/>
            <w:hideMark/>
          </w:tcPr>
          <w:p w14:paraId="10461892"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4542</w:t>
            </w:r>
          </w:p>
        </w:tc>
        <w:tc>
          <w:tcPr>
            <w:tcW w:w="960" w:type="dxa"/>
            <w:tcBorders>
              <w:top w:val="nil"/>
              <w:left w:val="nil"/>
              <w:bottom w:val="nil"/>
              <w:right w:val="nil"/>
            </w:tcBorders>
            <w:shd w:val="clear" w:color="auto" w:fill="auto"/>
            <w:noWrap/>
            <w:hideMark/>
          </w:tcPr>
          <w:p w14:paraId="6C29465E"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NH1</w:t>
            </w:r>
          </w:p>
        </w:tc>
        <w:tc>
          <w:tcPr>
            <w:tcW w:w="1920" w:type="dxa"/>
            <w:tcBorders>
              <w:top w:val="nil"/>
              <w:left w:val="nil"/>
              <w:bottom w:val="nil"/>
              <w:right w:val="nil"/>
            </w:tcBorders>
            <w:shd w:val="clear" w:color="auto" w:fill="auto"/>
            <w:noWrap/>
            <w:hideMark/>
          </w:tcPr>
          <w:p w14:paraId="067D803C"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ARG</w:t>
            </w:r>
          </w:p>
        </w:tc>
        <w:tc>
          <w:tcPr>
            <w:tcW w:w="480" w:type="dxa"/>
            <w:tcBorders>
              <w:top w:val="nil"/>
              <w:left w:val="nil"/>
              <w:bottom w:val="nil"/>
              <w:right w:val="nil"/>
            </w:tcBorders>
            <w:shd w:val="clear" w:color="auto" w:fill="auto"/>
            <w:noWrap/>
            <w:hideMark/>
          </w:tcPr>
          <w:p w14:paraId="17AD297C"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496</w:t>
            </w:r>
          </w:p>
        </w:tc>
        <w:tc>
          <w:tcPr>
            <w:tcW w:w="960" w:type="dxa"/>
            <w:tcBorders>
              <w:top w:val="nil"/>
              <w:left w:val="nil"/>
              <w:bottom w:val="nil"/>
              <w:right w:val="nil"/>
            </w:tcBorders>
            <w:shd w:val="clear" w:color="auto" w:fill="auto"/>
            <w:noWrap/>
            <w:hideMark/>
          </w:tcPr>
          <w:p w14:paraId="691D298D"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A</w:t>
            </w:r>
          </w:p>
        </w:tc>
        <w:tc>
          <w:tcPr>
            <w:tcW w:w="960" w:type="dxa"/>
            <w:tcBorders>
              <w:top w:val="nil"/>
              <w:left w:val="nil"/>
              <w:bottom w:val="nil"/>
              <w:right w:val="nil"/>
            </w:tcBorders>
            <w:shd w:val="clear" w:color="auto" w:fill="auto"/>
            <w:noWrap/>
            <w:hideMark/>
          </w:tcPr>
          <w:p w14:paraId="1ECFE635"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&lt;---&gt;</w:t>
            </w:r>
          </w:p>
        </w:tc>
        <w:tc>
          <w:tcPr>
            <w:tcW w:w="960" w:type="dxa"/>
            <w:tcBorders>
              <w:top w:val="nil"/>
              <w:left w:val="nil"/>
              <w:bottom w:val="nil"/>
              <w:right w:val="nil"/>
            </w:tcBorders>
            <w:shd w:val="clear" w:color="auto" w:fill="auto"/>
            <w:noWrap/>
            <w:hideMark/>
          </w:tcPr>
          <w:p w14:paraId="28BF4CE2"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9247</w:t>
            </w:r>
          </w:p>
        </w:tc>
        <w:tc>
          <w:tcPr>
            <w:tcW w:w="960" w:type="dxa"/>
            <w:tcBorders>
              <w:top w:val="nil"/>
              <w:left w:val="nil"/>
              <w:bottom w:val="nil"/>
              <w:right w:val="nil"/>
            </w:tcBorders>
            <w:shd w:val="clear" w:color="auto" w:fill="auto"/>
            <w:noWrap/>
            <w:hideMark/>
          </w:tcPr>
          <w:p w14:paraId="4DF53478"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O</w:t>
            </w:r>
          </w:p>
        </w:tc>
        <w:tc>
          <w:tcPr>
            <w:tcW w:w="1920" w:type="dxa"/>
            <w:tcBorders>
              <w:top w:val="nil"/>
              <w:left w:val="nil"/>
              <w:bottom w:val="nil"/>
              <w:right w:val="nil"/>
            </w:tcBorders>
            <w:shd w:val="clear" w:color="auto" w:fill="auto"/>
            <w:noWrap/>
            <w:hideMark/>
          </w:tcPr>
          <w:p w14:paraId="52EACC8A"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GLY</w:t>
            </w:r>
          </w:p>
        </w:tc>
        <w:tc>
          <w:tcPr>
            <w:tcW w:w="480" w:type="dxa"/>
            <w:tcBorders>
              <w:top w:val="nil"/>
              <w:left w:val="nil"/>
              <w:bottom w:val="nil"/>
              <w:right w:val="nil"/>
            </w:tcBorders>
            <w:shd w:val="clear" w:color="auto" w:fill="auto"/>
            <w:noWrap/>
            <w:hideMark/>
          </w:tcPr>
          <w:p w14:paraId="14B5A805"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389</w:t>
            </w:r>
          </w:p>
        </w:tc>
        <w:tc>
          <w:tcPr>
            <w:tcW w:w="960" w:type="dxa"/>
            <w:tcBorders>
              <w:top w:val="nil"/>
              <w:left w:val="nil"/>
              <w:bottom w:val="nil"/>
              <w:right w:val="nil"/>
            </w:tcBorders>
            <w:shd w:val="clear" w:color="auto" w:fill="auto"/>
            <w:noWrap/>
            <w:hideMark/>
          </w:tcPr>
          <w:p w14:paraId="17FB9226"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B</w:t>
            </w:r>
          </w:p>
        </w:tc>
        <w:tc>
          <w:tcPr>
            <w:tcW w:w="960" w:type="dxa"/>
            <w:tcBorders>
              <w:top w:val="nil"/>
              <w:left w:val="nil"/>
              <w:bottom w:val="nil"/>
              <w:right w:val="nil"/>
            </w:tcBorders>
            <w:shd w:val="clear" w:color="auto" w:fill="auto"/>
            <w:noWrap/>
            <w:hideMark/>
          </w:tcPr>
          <w:p w14:paraId="2922767A"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3.03</w:t>
            </w:r>
          </w:p>
        </w:tc>
      </w:tr>
      <w:tr w:rsidR="00C006BF" w:rsidRPr="00C006BF" w14:paraId="288A10B8" w14:textId="77777777" w:rsidTr="00C006BF">
        <w:trPr>
          <w:trHeight w:val="300"/>
        </w:trPr>
        <w:tc>
          <w:tcPr>
            <w:tcW w:w="960" w:type="dxa"/>
            <w:tcBorders>
              <w:top w:val="nil"/>
              <w:left w:val="nil"/>
              <w:bottom w:val="nil"/>
              <w:right w:val="nil"/>
            </w:tcBorders>
            <w:shd w:val="clear" w:color="auto" w:fill="auto"/>
            <w:noWrap/>
            <w:hideMark/>
          </w:tcPr>
          <w:p w14:paraId="5725C9E8"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17</w:t>
            </w:r>
          </w:p>
        </w:tc>
        <w:tc>
          <w:tcPr>
            <w:tcW w:w="960" w:type="dxa"/>
            <w:tcBorders>
              <w:top w:val="nil"/>
              <w:left w:val="nil"/>
              <w:bottom w:val="nil"/>
              <w:right w:val="nil"/>
            </w:tcBorders>
            <w:shd w:val="clear" w:color="auto" w:fill="auto"/>
            <w:noWrap/>
            <w:hideMark/>
          </w:tcPr>
          <w:p w14:paraId="5FBFBB78"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4542</w:t>
            </w:r>
          </w:p>
        </w:tc>
        <w:tc>
          <w:tcPr>
            <w:tcW w:w="960" w:type="dxa"/>
            <w:tcBorders>
              <w:top w:val="nil"/>
              <w:left w:val="nil"/>
              <w:bottom w:val="nil"/>
              <w:right w:val="nil"/>
            </w:tcBorders>
            <w:shd w:val="clear" w:color="auto" w:fill="auto"/>
            <w:noWrap/>
            <w:hideMark/>
          </w:tcPr>
          <w:p w14:paraId="5987E3E7"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NH1</w:t>
            </w:r>
          </w:p>
        </w:tc>
        <w:tc>
          <w:tcPr>
            <w:tcW w:w="1920" w:type="dxa"/>
            <w:tcBorders>
              <w:top w:val="nil"/>
              <w:left w:val="nil"/>
              <w:bottom w:val="nil"/>
              <w:right w:val="nil"/>
            </w:tcBorders>
            <w:shd w:val="clear" w:color="auto" w:fill="auto"/>
            <w:noWrap/>
            <w:hideMark/>
          </w:tcPr>
          <w:p w14:paraId="4D3EF1AE"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ARG</w:t>
            </w:r>
          </w:p>
        </w:tc>
        <w:tc>
          <w:tcPr>
            <w:tcW w:w="480" w:type="dxa"/>
            <w:tcBorders>
              <w:top w:val="nil"/>
              <w:left w:val="nil"/>
              <w:bottom w:val="nil"/>
              <w:right w:val="nil"/>
            </w:tcBorders>
            <w:shd w:val="clear" w:color="auto" w:fill="auto"/>
            <w:noWrap/>
            <w:hideMark/>
          </w:tcPr>
          <w:p w14:paraId="02CA751C"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496</w:t>
            </w:r>
          </w:p>
        </w:tc>
        <w:tc>
          <w:tcPr>
            <w:tcW w:w="960" w:type="dxa"/>
            <w:tcBorders>
              <w:top w:val="nil"/>
              <w:left w:val="nil"/>
              <w:bottom w:val="nil"/>
              <w:right w:val="nil"/>
            </w:tcBorders>
            <w:shd w:val="clear" w:color="auto" w:fill="auto"/>
            <w:noWrap/>
            <w:hideMark/>
          </w:tcPr>
          <w:p w14:paraId="2BFB5EEE"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A</w:t>
            </w:r>
          </w:p>
        </w:tc>
        <w:tc>
          <w:tcPr>
            <w:tcW w:w="960" w:type="dxa"/>
            <w:tcBorders>
              <w:top w:val="nil"/>
              <w:left w:val="nil"/>
              <w:bottom w:val="nil"/>
              <w:right w:val="nil"/>
            </w:tcBorders>
            <w:shd w:val="clear" w:color="auto" w:fill="auto"/>
            <w:noWrap/>
            <w:hideMark/>
          </w:tcPr>
          <w:p w14:paraId="6575AD4C"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&lt;---&gt;</w:t>
            </w:r>
          </w:p>
        </w:tc>
        <w:tc>
          <w:tcPr>
            <w:tcW w:w="960" w:type="dxa"/>
            <w:tcBorders>
              <w:top w:val="nil"/>
              <w:left w:val="nil"/>
              <w:bottom w:val="nil"/>
              <w:right w:val="nil"/>
            </w:tcBorders>
            <w:shd w:val="clear" w:color="auto" w:fill="auto"/>
            <w:noWrap/>
            <w:hideMark/>
          </w:tcPr>
          <w:p w14:paraId="6E862F79"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9254</w:t>
            </w:r>
          </w:p>
        </w:tc>
        <w:tc>
          <w:tcPr>
            <w:tcW w:w="960" w:type="dxa"/>
            <w:tcBorders>
              <w:top w:val="nil"/>
              <w:left w:val="nil"/>
              <w:bottom w:val="nil"/>
              <w:right w:val="nil"/>
            </w:tcBorders>
            <w:shd w:val="clear" w:color="auto" w:fill="auto"/>
            <w:noWrap/>
            <w:hideMark/>
          </w:tcPr>
          <w:p w14:paraId="2CD82041"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O</w:t>
            </w:r>
          </w:p>
        </w:tc>
        <w:tc>
          <w:tcPr>
            <w:tcW w:w="1920" w:type="dxa"/>
            <w:tcBorders>
              <w:top w:val="nil"/>
              <w:left w:val="nil"/>
              <w:bottom w:val="nil"/>
              <w:right w:val="nil"/>
            </w:tcBorders>
            <w:shd w:val="clear" w:color="auto" w:fill="auto"/>
            <w:noWrap/>
            <w:hideMark/>
          </w:tcPr>
          <w:p w14:paraId="7A5A3BA5"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PRO</w:t>
            </w:r>
          </w:p>
        </w:tc>
        <w:tc>
          <w:tcPr>
            <w:tcW w:w="480" w:type="dxa"/>
            <w:tcBorders>
              <w:top w:val="nil"/>
              <w:left w:val="nil"/>
              <w:bottom w:val="nil"/>
              <w:right w:val="nil"/>
            </w:tcBorders>
            <w:shd w:val="clear" w:color="auto" w:fill="auto"/>
            <w:noWrap/>
            <w:hideMark/>
          </w:tcPr>
          <w:p w14:paraId="72AF2791"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390</w:t>
            </w:r>
          </w:p>
        </w:tc>
        <w:tc>
          <w:tcPr>
            <w:tcW w:w="960" w:type="dxa"/>
            <w:tcBorders>
              <w:top w:val="nil"/>
              <w:left w:val="nil"/>
              <w:bottom w:val="nil"/>
              <w:right w:val="nil"/>
            </w:tcBorders>
            <w:shd w:val="clear" w:color="auto" w:fill="auto"/>
            <w:noWrap/>
            <w:hideMark/>
          </w:tcPr>
          <w:p w14:paraId="448DE4FB"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B</w:t>
            </w:r>
          </w:p>
        </w:tc>
        <w:tc>
          <w:tcPr>
            <w:tcW w:w="960" w:type="dxa"/>
            <w:tcBorders>
              <w:top w:val="nil"/>
              <w:left w:val="nil"/>
              <w:bottom w:val="nil"/>
              <w:right w:val="nil"/>
            </w:tcBorders>
            <w:shd w:val="clear" w:color="auto" w:fill="auto"/>
            <w:noWrap/>
            <w:hideMark/>
          </w:tcPr>
          <w:p w14:paraId="12963C0A"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2.75</w:t>
            </w:r>
          </w:p>
        </w:tc>
      </w:tr>
      <w:tr w:rsidR="00C006BF" w:rsidRPr="00C006BF" w14:paraId="4E32B996" w14:textId="77777777" w:rsidTr="00C006BF">
        <w:trPr>
          <w:trHeight w:val="300"/>
        </w:trPr>
        <w:tc>
          <w:tcPr>
            <w:tcW w:w="960" w:type="dxa"/>
            <w:tcBorders>
              <w:top w:val="nil"/>
              <w:left w:val="nil"/>
              <w:bottom w:val="nil"/>
              <w:right w:val="nil"/>
            </w:tcBorders>
            <w:shd w:val="clear" w:color="auto" w:fill="auto"/>
            <w:noWrap/>
            <w:hideMark/>
          </w:tcPr>
          <w:p w14:paraId="53B02874"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18</w:t>
            </w:r>
          </w:p>
        </w:tc>
        <w:tc>
          <w:tcPr>
            <w:tcW w:w="960" w:type="dxa"/>
            <w:tcBorders>
              <w:top w:val="nil"/>
              <w:left w:val="nil"/>
              <w:bottom w:val="nil"/>
              <w:right w:val="nil"/>
            </w:tcBorders>
            <w:shd w:val="clear" w:color="auto" w:fill="auto"/>
            <w:noWrap/>
            <w:hideMark/>
          </w:tcPr>
          <w:p w14:paraId="280CBA2A"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4545</w:t>
            </w:r>
          </w:p>
        </w:tc>
        <w:tc>
          <w:tcPr>
            <w:tcW w:w="960" w:type="dxa"/>
            <w:tcBorders>
              <w:top w:val="nil"/>
              <w:left w:val="nil"/>
              <w:bottom w:val="nil"/>
              <w:right w:val="nil"/>
            </w:tcBorders>
            <w:shd w:val="clear" w:color="auto" w:fill="auto"/>
            <w:noWrap/>
            <w:hideMark/>
          </w:tcPr>
          <w:p w14:paraId="0B4EB6CD"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NH2</w:t>
            </w:r>
          </w:p>
        </w:tc>
        <w:tc>
          <w:tcPr>
            <w:tcW w:w="1920" w:type="dxa"/>
            <w:tcBorders>
              <w:top w:val="nil"/>
              <w:left w:val="nil"/>
              <w:bottom w:val="nil"/>
              <w:right w:val="nil"/>
            </w:tcBorders>
            <w:shd w:val="clear" w:color="auto" w:fill="auto"/>
            <w:noWrap/>
            <w:hideMark/>
          </w:tcPr>
          <w:p w14:paraId="65C78C45"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ARG</w:t>
            </w:r>
          </w:p>
        </w:tc>
        <w:tc>
          <w:tcPr>
            <w:tcW w:w="480" w:type="dxa"/>
            <w:tcBorders>
              <w:top w:val="nil"/>
              <w:left w:val="nil"/>
              <w:bottom w:val="nil"/>
              <w:right w:val="nil"/>
            </w:tcBorders>
            <w:shd w:val="clear" w:color="auto" w:fill="auto"/>
            <w:noWrap/>
            <w:hideMark/>
          </w:tcPr>
          <w:p w14:paraId="335D1CF1"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496</w:t>
            </w:r>
          </w:p>
        </w:tc>
        <w:tc>
          <w:tcPr>
            <w:tcW w:w="960" w:type="dxa"/>
            <w:tcBorders>
              <w:top w:val="nil"/>
              <w:left w:val="nil"/>
              <w:bottom w:val="nil"/>
              <w:right w:val="nil"/>
            </w:tcBorders>
            <w:shd w:val="clear" w:color="auto" w:fill="auto"/>
            <w:noWrap/>
            <w:hideMark/>
          </w:tcPr>
          <w:p w14:paraId="162C1648"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A</w:t>
            </w:r>
          </w:p>
        </w:tc>
        <w:tc>
          <w:tcPr>
            <w:tcW w:w="960" w:type="dxa"/>
            <w:tcBorders>
              <w:top w:val="nil"/>
              <w:left w:val="nil"/>
              <w:bottom w:val="nil"/>
              <w:right w:val="nil"/>
            </w:tcBorders>
            <w:shd w:val="clear" w:color="auto" w:fill="auto"/>
            <w:noWrap/>
            <w:hideMark/>
          </w:tcPr>
          <w:p w14:paraId="345F7BA2"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&lt;---&gt;</w:t>
            </w:r>
          </w:p>
        </w:tc>
        <w:tc>
          <w:tcPr>
            <w:tcW w:w="960" w:type="dxa"/>
            <w:tcBorders>
              <w:top w:val="nil"/>
              <w:left w:val="nil"/>
              <w:bottom w:val="nil"/>
              <w:right w:val="nil"/>
            </w:tcBorders>
            <w:shd w:val="clear" w:color="auto" w:fill="auto"/>
            <w:noWrap/>
            <w:hideMark/>
          </w:tcPr>
          <w:p w14:paraId="4E16C786"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9235</w:t>
            </w:r>
          </w:p>
        </w:tc>
        <w:tc>
          <w:tcPr>
            <w:tcW w:w="960" w:type="dxa"/>
            <w:tcBorders>
              <w:top w:val="nil"/>
              <w:left w:val="nil"/>
              <w:bottom w:val="nil"/>
              <w:right w:val="nil"/>
            </w:tcBorders>
            <w:shd w:val="clear" w:color="auto" w:fill="auto"/>
            <w:noWrap/>
            <w:hideMark/>
          </w:tcPr>
          <w:p w14:paraId="5AF13911"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O</w:t>
            </w:r>
          </w:p>
        </w:tc>
        <w:tc>
          <w:tcPr>
            <w:tcW w:w="1920" w:type="dxa"/>
            <w:tcBorders>
              <w:top w:val="nil"/>
              <w:left w:val="nil"/>
              <w:bottom w:val="nil"/>
              <w:right w:val="nil"/>
            </w:tcBorders>
            <w:shd w:val="clear" w:color="auto" w:fill="auto"/>
            <w:noWrap/>
            <w:hideMark/>
          </w:tcPr>
          <w:p w14:paraId="732735C3"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GLY</w:t>
            </w:r>
          </w:p>
        </w:tc>
        <w:tc>
          <w:tcPr>
            <w:tcW w:w="480" w:type="dxa"/>
            <w:tcBorders>
              <w:top w:val="nil"/>
              <w:left w:val="nil"/>
              <w:bottom w:val="nil"/>
              <w:right w:val="nil"/>
            </w:tcBorders>
            <w:shd w:val="clear" w:color="auto" w:fill="auto"/>
            <w:noWrap/>
            <w:hideMark/>
          </w:tcPr>
          <w:p w14:paraId="42466BF5"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387</w:t>
            </w:r>
          </w:p>
        </w:tc>
        <w:tc>
          <w:tcPr>
            <w:tcW w:w="960" w:type="dxa"/>
            <w:tcBorders>
              <w:top w:val="nil"/>
              <w:left w:val="nil"/>
              <w:bottom w:val="nil"/>
              <w:right w:val="nil"/>
            </w:tcBorders>
            <w:shd w:val="clear" w:color="auto" w:fill="auto"/>
            <w:noWrap/>
            <w:hideMark/>
          </w:tcPr>
          <w:p w14:paraId="22A8620F"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B</w:t>
            </w:r>
          </w:p>
        </w:tc>
        <w:tc>
          <w:tcPr>
            <w:tcW w:w="960" w:type="dxa"/>
            <w:tcBorders>
              <w:top w:val="nil"/>
              <w:left w:val="nil"/>
              <w:bottom w:val="nil"/>
              <w:right w:val="nil"/>
            </w:tcBorders>
            <w:shd w:val="clear" w:color="auto" w:fill="auto"/>
            <w:noWrap/>
            <w:hideMark/>
          </w:tcPr>
          <w:p w14:paraId="30C69AF0"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2.68</w:t>
            </w:r>
          </w:p>
        </w:tc>
      </w:tr>
      <w:tr w:rsidR="00C006BF" w:rsidRPr="00C006BF" w14:paraId="239BE010" w14:textId="77777777" w:rsidTr="00C006BF">
        <w:trPr>
          <w:trHeight w:val="300"/>
        </w:trPr>
        <w:tc>
          <w:tcPr>
            <w:tcW w:w="960" w:type="dxa"/>
            <w:tcBorders>
              <w:top w:val="nil"/>
              <w:left w:val="nil"/>
              <w:bottom w:val="nil"/>
              <w:right w:val="nil"/>
            </w:tcBorders>
            <w:shd w:val="clear" w:color="auto" w:fill="auto"/>
            <w:noWrap/>
            <w:hideMark/>
          </w:tcPr>
          <w:p w14:paraId="0B068583"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19</w:t>
            </w:r>
          </w:p>
        </w:tc>
        <w:tc>
          <w:tcPr>
            <w:tcW w:w="960" w:type="dxa"/>
            <w:tcBorders>
              <w:top w:val="nil"/>
              <w:left w:val="nil"/>
              <w:bottom w:val="nil"/>
              <w:right w:val="nil"/>
            </w:tcBorders>
            <w:shd w:val="clear" w:color="auto" w:fill="auto"/>
            <w:noWrap/>
            <w:hideMark/>
          </w:tcPr>
          <w:p w14:paraId="143CBA26"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4555</w:t>
            </w:r>
          </w:p>
        </w:tc>
        <w:tc>
          <w:tcPr>
            <w:tcW w:w="960" w:type="dxa"/>
            <w:tcBorders>
              <w:top w:val="nil"/>
              <w:left w:val="nil"/>
              <w:bottom w:val="nil"/>
              <w:right w:val="nil"/>
            </w:tcBorders>
            <w:shd w:val="clear" w:color="auto" w:fill="auto"/>
            <w:noWrap/>
            <w:hideMark/>
          </w:tcPr>
          <w:p w14:paraId="78BE092F"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OD1</w:t>
            </w:r>
          </w:p>
        </w:tc>
        <w:tc>
          <w:tcPr>
            <w:tcW w:w="1920" w:type="dxa"/>
            <w:tcBorders>
              <w:top w:val="nil"/>
              <w:left w:val="nil"/>
              <w:bottom w:val="nil"/>
              <w:right w:val="nil"/>
            </w:tcBorders>
            <w:shd w:val="clear" w:color="auto" w:fill="auto"/>
            <w:noWrap/>
            <w:hideMark/>
          </w:tcPr>
          <w:p w14:paraId="2D7357EC"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ASN</w:t>
            </w:r>
          </w:p>
        </w:tc>
        <w:tc>
          <w:tcPr>
            <w:tcW w:w="480" w:type="dxa"/>
            <w:tcBorders>
              <w:top w:val="nil"/>
              <w:left w:val="nil"/>
              <w:bottom w:val="nil"/>
              <w:right w:val="nil"/>
            </w:tcBorders>
            <w:shd w:val="clear" w:color="auto" w:fill="auto"/>
            <w:noWrap/>
            <w:hideMark/>
          </w:tcPr>
          <w:p w14:paraId="3D00B859"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497</w:t>
            </w:r>
          </w:p>
        </w:tc>
        <w:tc>
          <w:tcPr>
            <w:tcW w:w="960" w:type="dxa"/>
            <w:tcBorders>
              <w:top w:val="nil"/>
              <w:left w:val="nil"/>
              <w:bottom w:val="nil"/>
              <w:right w:val="nil"/>
            </w:tcBorders>
            <w:shd w:val="clear" w:color="auto" w:fill="auto"/>
            <w:noWrap/>
            <w:hideMark/>
          </w:tcPr>
          <w:p w14:paraId="5FAD1056"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A</w:t>
            </w:r>
          </w:p>
        </w:tc>
        <w:tc>
          <w:tcPr>
            <w:tcW w:w="960" w:type="dxa"/>
            <w:tcBorders>
              <w:top w:val="nil"/>
              <w:left w:val="nil"/>
              <w:bottom w:val="nil"/>
              <w:right w:val="nil"/>
            </w:tcBorders>
            <w:shd w:val="clear" w:color="auto" w:fill="auto"/>
            <w:noWrap/>
            <w:hideMark/>
          </w:tcPr>
          <w:p w14:paraId="0D58A390"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&lt;---&gt;</w:t>
            </w:r>
          </w:p>
        </w:tc>
        <w:tc>
          <w:tcPr>
            <w:tcW w:w="960" w:type="dxa"/>
            <w:tcBorders>
              <w:top w:val="nil"/>
              <w:left w:val="nil"/>
              <w:bottom w:val="nil"/>
              <w:right w:val="nil"/>
            </w:tcBorders>
            <w:shd w:val="clear" w:color="auto" w:fill="auto"/>
            <w:noWrap/>
            <w:hideMark/>
          </w:tcPr>
          <w:p w14:paraId="1C878981"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9179</w:t>
            </w:r>
          </w:p>
        </w:tc>
        <w:tc>
          <w:tcPr>
            <w:tcW w:w="960" w:type="dxa"/>
            <w:tcBorders>
              <w:top w:val="nil"/>
              <w:left w:val="nil"/>
              <w:bottom w:val="nil"/>
              <w:right w:val="nil"/>
            </w:tcBorders>
            <w:shd w:val="clear" w:color="auto" w:fill="auto"/>
            <w:noWrap/>
            <w:hideMark/>
          </w:tcPr>
          <w:p w14:paraId="16B2EA90"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NH1</w:t>
            </w:r>
          </w:p>
        </w:tc>
        <w:tc>
          <w:tcPr>
            <w:tcW w:w="1920" w:type="dxa"/>
            <w:tcBorders>
              <w:top w:val="nil"/>
              <w:left w:val="nil"/>
              <w:bottom w:val="nil"/>
              <w:right w:val="nil"/>
            </w:tcBorders>
            <w:shd w:val="clear" w:color="auto" w:fill="auto"/>
            <w:noWrap/>
            <w:hideMark/>
          </w:tcPr>
          <w:p w14:paraId="68DD61D7"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 xml:space="preserve">ARG </w:t>
            </w:r>
          </w:p>
        </w:tc>
        <w:tc>
          <w:tcPr>
            <w:tcW w:w="480" w:type="dxa"/>
            <w:tcBorders>
              <w:top w:val="nil"/>
              <w:left w:val="nil"/>
              <w:bottom w:val="nil"/>
              <w:right w:val="nil"/>
            </w:tcBorders>
            <w:shd w:val="clear" w:color="auto" w:fill="auto"/>
            <w:noWrap/>
            <w:hideMark/>
          </w:tcPr>
          <w:p w14:paraId="0FFF528B"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383</w:t>
            </w:r>
          </w:p>
        </w:tc>
        <w:tc>
          <w:tcPr>
            <w:tcW w:w="960" w:type="dxa"/>
            <w:tcBorders>
              <w:top w:val="nil"/>
              <w:left w:val="nil"/>
              <w:bottom w:val="nil"/>
              <w:right w:val="nil"/>
            </w:tcBorders>
            <w:shd w:val="clear" w:color="auto" w:fill="auto"/>
            <w:noWrap/>
            <w:hideMark/>
          </w:tcPr>
          <w:p w14:paraId="510E6561"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B</w:t>
            </w:r>
          </w:p>
        </w:tc>
        <w:tc>
          <w:tcPr>
            <w:tcW w:w="960" w:type="dxa"/>
            <w:tcBorders>
              <w:top w:val="nil"/>
              <w:left w:val="nil"/>
              <w:bottom w:val="nil"/>
              <w:right w:val="nil"/>
            </w:tcBorders>
            <w:shd w:val="clear" w:color="auto" w:fill="auto"/>
            <w:noWrap/>
            <w:hideMark/>
          </w:tcPr>
          <w:p w14:paraId="30540DA2"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3.35</w:t>
            </w:r>
          </w:p>
        </w:tc>
      </w:tr>
      <w:tr w:rsidR="00C006BF" w:rsidRPr="00C006BF" w14:paraId="355CFE54" w14:textId="77777777" w:rsidTr="00C006BF">
        <w:trPr>
          <w:trHeight w:val="300"/>
        </w:trPr>
        <w:tc>
          <w:tcPr>
            <w:tcW w:w="960" w:type="dxa"/>
            <w:tcBorders>
              <w:top w:val="nil"/>
              <w:left w:val="nil"/>
              <w:bottom w:val="nil"/>
              <w:right w:val="nil"/>
            </w:tcBorders>
            <w:shd w:val="clear" w:color="auto" w:fill="auto"/>
            <w:noWrap/>
            <w:hideMark/>
          </w:tcPr>
          <w:p w14:paraId="2DEF81FB"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20</w:t>
            </w:r>
          </w:p>
        </w:tc>
        <w:tc>
          <w:tcPr>
            <w:tcW w:w="960" w:type="dxa"/>
            <w:tcBorders>
              <w:top w:val="nil"/>
              <w:left w:val="nil"/>
              <w:bottom w:val="nil"/>
              <w:right w:val="nil"/>
            </w:tcBorders>
            <w:shd w:val="clear" w:color="auto" w:fill="auto"/>
            <w:noWrap/>
            <w:hideMark/>
          </w:tcPr>
          <w:p w14:paraId="585A4E8D"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4555</w:t>
            </w:r>
          </w:p>
        </w:tc>
        <w:tc>
          <w:tcPr>
            <w:tcW w:w="960" w:type="dxa"/>
            <w:tcBorders>
              <w:top w:val="nil"/>
              <w:left w:val="nil"/>
              <w:bottom w:val="nil"/>
              <w:right w:val="nil"/>
            </w:tcBorders>
            <w:shd w:val="clear" w:color="auto" w:fill="auto"/>
            <w:noWrap/>
            <w:hideMark/>
          </w:tcPr>
          <w:p w14:paraId="1B84654B"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OD1</w:t>
            </w:r>
          </w:p>
        </w:tc>
        <w:tc>
          <w:tcPr>
            <w:tcW w:w="1920" w:type="dxa"/>
            <w:tcBorders>
              <w:top w:val="nil"/>
              <w:left w:val="nil"/>
              <w:bottom w:val="nil"/>
              <w:right w:val="nil"/>
            </w:tcBorders>
            <w:shd w:val="clear" w:color="auto" w:fill="auto"/>
            <w:noWrap/>
            <w:hideMark/>
          </w:tcPr>
          <w:p w14:paraId="412EC191"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ASN</w:t>
            </w:r>
          </w:p>
        </w:tc>
        <w:tc>
          <w:tcPr>
            <w:tcW w:w="480" w:type="dxa"/>
            <w:tcBorders>
              <w:top w:val="nil"/>
              <w:left w:val="nil"/>
              <w:bottom w:val="nil"/>
              <w:right w:val="nil"/>
            </w:tcBorders>
            <w:shd w:val="clear" w:color="auto" w:fill="auto"/>
            <w:noWrap/>
            <w:hideMark/>
          </w:tcPr>
          <w:p w14:paraId="39C4B0EB"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497</w:t>
            </w:r>
          </w:p>
        </w:tc>
        <w:tc>
          <w:tcPr>
            <w:tcW w:w="960" w:type="dxa"/>
            <w:tcBorders>
              <w:top w:val="nil"/>
              <w:left w:val="nil"/>
              <w:bottom w:val="nil"/>
              <w:right w:val="nil"/>
            </w:tcBorders>
            <w:shd w:val="clear" w:color="auto" w:fill="auto"/>
            <w:noWrap/>
            <w:hideMark/>
          </w:tcPr>
          <w:p w14:paraId="49C3E7A9"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A</w:t>
            </w:r>
          </w:p>
        </w:tc>
        <w:tc>
          <w:tcPr>
            <w:tcW w:w="960" w:type="dxa"/>
            <w:tcBorders>
              <w:top w:val="nil"/>
              <w:left w:val="nil"/>
              <w:bottom w:val="nil"/>
              <w:right w:val="nil"/>
            </w:tcBorders>
            <w:shd w:val="clear" w:color="auto" w:fill="auto"/>
            <w:noWrap/>
            <w:hideMark/>
          </w:tcPr>
          <w:p w14:paraId="7B9B1263"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&lt;---&gt;</w:t>
            </w:r>
          </w:p>
        </w:tc>
        <w:tc>
          <w:tcPr>
            <w:tcW w:w="960" w:type="dxa"/>
            <w:tcBorders>
              <w:top w:val="nil"/>
              <w:left w:val="nil"/>
              <w:bottom w:val="nil"/>
              <w:right w:val="nil"/>
            </w:tcBorders>
            <w:shd w:val="clear" w:color="auto" w:fill="auto"/>
            <w:noWrap/>
            <w:hideMark/>
          </w:tcPr>
          <w:p w14:paraId="071D518F"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9182</w:t>
            </w:r>
          </w:p>
        </w:tc>
        <w:tc>
          <w:tcPr>
            <w:tcW w:w="960" w:type="dxa"/>
            <w:tcBorders>
              <w:top w:val="nil"/>
              <w:left w:val="nil"/>
              <w:bottom w:val="nil"/>
              <w:right w:val="nil"/>
            </w:tcBorders>
            <w:shd w:val="clear" w:color="auto" w:fill="auto"/>
            <w:noWrap/>
            <w:hideMark/>
          </w:tcPr>
          <w:p w14:paraId="0ACE9C84"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NH2</w:t>
            </w:r>
          </w:p>
        </w:tc>
        <w:tc>
          <w:tcPr>
            <w:tcW w:w="1920" w:type="dxa"/>
            <w:tcBorders>
              <w:top w:val="nil"/>
              <w:left w:val="nil"/>
              <w:bottom w:val="nil"/>
              <w:right w:val="nil"/>
            </w:tcBorders>
            <w:shd w:val="clear" w:color="auto" w:fill="auto"/>
            <w:noWrap/>
            <w:hideMark/>
          </w:tcPr>
          <w:p w14:paraId="335724F5"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ARG</w:t>
            </w:r>
          </w:p>
        </w:tc>
        <w:tc>
          <w:tcPr>
            <w:tcW w:w="480" w:type="dxa"/>
            <w:tcBorders>
              <w:top w:val="nil"/>
              <w:left w:val="nil"/>
              <w:bottom w:val="nil"/>
              <w:right w:val="nil"/>
            </w:tcBorders>
            <w:shd w:val="clear" w:color="auto" w:fill="auto"/>
            <w:noWrap/>
            <w:hideMark/>
          </w:tcPr>
          <w:p w14:paraId="31319CE7"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383</w:t>
            </w:r>
          </w:p>
        </w:tc>
        <w:tc>
          <w:tcPr>
            <w:tcW w:w="960" w:type="dxa"/>
            <w:tcBorders>
              <w:top w:val="nil"/>
              <w:left w:val="nil"/>
              <w:bottom w:val="nil"/>
              <w:right w:val="nil"/>
            </w:tcBorders>
            <w:shd w:val="clear" w:color="auto" w:fill="auto"/>
            <w:noWrap/>
            <w:hideMark/>
          </w:tcPr>
          <w:p w14:paraId="575D11D9"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B</w:t>
            </w:r>
          </w:p>
        </w:tc>
        <w:tc>
          <w:tcPr>
            <w:tcW w:w="960" w:type="dxa"/>
            <w:tcBorders>
              <w:top w:val="nil"/>
              <w:left w:val="nil"/>
              <w:bottom w:val="nil"/>
              <w:right w:val="nil"/>
            </w:tcBorders>
            <w:shd w:val="clear" w:color="auto" w:fill="auto"/>
            <w:noWrap/>
            <w:hideMark/>
          </w:tcPr>
          <w:p w14:paraId="28829A0F"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3</w:t>
            </w:r>
          </w:p>
        </w:tc>
      </w:tr>
      <w:tr w:rsidR="00C006BF" w:rsidRPr="00C006BF" w14:paraId="205859B5" w14:textId="77777777" w:rsidTr="00C006BF">
        <w:trPr>
          <w:trHeight w:val="315"/>
        </w:trPr>
        <w:tc>
          <w:tcPr>
            <w:tcW w:w="960" w:type="dxa"/>
            <w:tcBorders>
              <w:top w:val="nil"/>
              <w:left w:val="nil"/>
              <w:bottom w:val="single" w:sz="8" w:space="0" w:color="auto"/>
              <w:right w:val="nil"/>
            </w:tcBorders>
            <w:shd w:val="clear" w:color="auto" w:fill="auto"/>
            <w:noWrap/>
            <w:hideMark/>
          </w:tcPr>
          <w:p w14:paraId="4B959DED"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21</w:t>
            </w:r>
          </w:p>
        </w:tc>
        <w:tc>
          <w:tcPr>
            <w:tcW w:w="960" w:type="dxa"/>
            <w:tcBorders>
              <w:top w:val="nil"/>
              <w:left w:val="nil"/>
              <w:bottom w:val="single" w:sz="8" w:space="0" w:color="auto"/>
              <w:right w:val="nil"/>
            </w:tcBorders>
            <w:shd w:val="clear" w:color="auto" w:fill="auto"/>
            <w:noWrap/>
            <w:hideMark/>
          </w:tcPr>
          <w:p w14:paraId="45D87CE4"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4555</w:t>
            </w:r>
          </w:p>
        </w:tc>
        <w:tc>
          <w:tcPr>
            <w:tcW w:w="960" w:type="dxa"/>
            <w:tcBorders>
              <w:top w:val="nil"/>
              <w:left w:val="nil"/>
              <w:bottom w:val="single" w:sz="8" w:space="0" w:color="auto"/>
              <w:right w:val="nil"/>
            </w:tcBorders>
            <w:shd w:val="clear" w:color="auto" w:fill="auto"/>
            <w:noWrap/>
            <w:hideMark/>
          </w:tcPr>
          <w:p w14:paraId="1D3C10F8"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OD1</w:t>
            </w:r>
          </w:p>
        </w:tc>
        <w:tc>
          <w:tcPr>
            <w:tcW w:w="1920" w:type="dxa"/>
            <w:tcBorders>
              <w:top w:val="nil"/>
              <w:left w:val="nil"/>
              <w:bottom w:val="single" w:sz="8" w:space="0" w:color="auto"/>
              <w:right w:val="nil"/>
            </w:tcBorders>
            <w:shd w:val="clear" w:color="auto" w:fill="auto"/>
            <w:noWrap/>
            <w:hideMark/>
          </w:tcPr>
          <w:p w14:paraId="2463C147"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ASN</w:t>
            </w:r>
          </w:p>
        </w:tc>
        <w:tc>
          <w:tcPr>
            <w:tcW w:w="480" w:type="dxa"/>
            <w:tcBorders>
              <w:top w:val="nil"/>
              <w:left w:val="nil"/>
              <w:bottom w:val="single" w:sz="8" w:space="0" w:color="auto"/>
              <w:right w:val="nil"/>
            </w:tcBorders>
            <w:shd w:val="clear" w:color="auto" w:fill="auto"/>
            <w:noWrap/>
            <w:hideMark/>
          </w:tcPr>
          <w:p w14:paraId="21FA89B3"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497</w:t>
            </w:r>
          </w:p>
        </w:tc>
        <w:tc>
          <w:tcPr>
            <w:tcW w:w="960" w:type="dxa"/>
            <w:tcBorders>
              <w:top w:val="nil"/>
              <w:left w:val="nil"/>
              <w:bottom w:val="single" w:sz="8" w:space="0" w:color="auto"/>
              <w:right w:val="nil"/>
            </w:tcBorders>
            <w:shd w:val="clear" w:color="auto" w:fill="auto"/>
            <w:noWrap/>
            <w:hideMark/>
          </w:tcPr>
          <w:p w14:paraId="238167C1"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A</w:t>
            </w:r>
          </w:p>
        </w:tc>
        <w:tc>
          <w:tcPr>
            <w:tcW w:w="960" w:type="dxa"/>
            <w:tcBorders>
              <w:top w:val="nil"/>
              <w:left w:val="nil"/>
              <w:bottom w:val="single" w:sz="8" w:space="0" w:color="auto"/>
              <w:right w:val="nil"/>
            </w:tcBorders>
            <w:shd w:val="clear" w:color="auto" w:fill="auto"/>
            <w:noWrap/>
            <w:hideMark/>
          </w:tcPr>
          <w:p w14:paraId="367614C8"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&lt;---&gt;</w:t>
            </w:r>
          </w:p>
        </w:tc>
        <w:tc>
          <w:tcPr>
            <w:tcW w:w="960" w:type="dxa"/>
            <w:tcBorders>
              <w:top w:val="nil"/>
              <w:left w:val="nil"/>
              <w:bottom w:val="single" w:sz="8" w:space="0" w:color="auto"/>
              <w:right w:val="nil"/>
            </w:tcBorders>
            <w:shd w:val="clear" w:color="auto" w:fill="auto"/>
            <w:noWrap/>
            <w:hideMark/>
          </w:tcPr>
          <w:p w14:paraId="6B0802F0"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9264</w:t>
            </w:r>
          </w:p>
        </w:tc>
        <w:tc>
          <w:tcPr>
            <w:tcW w:w="960" w:type="dxa"/>
            <w:tcBorders>
              <w:top w:val="nil"/>
              <w:left w:val="nil"/>
              <w:bottom w:val="single" w:sz="8" w:space="0" w:color="auto"/>
              <w:right w:val="nil"/>
            </w:tcBorders>
            <w:shd w:val="clear" w:color="auto" w:fill="auto"/>
            <w:noWrap/>
            <w:hideMark/>
          </w:tcPr>
          <w:p w14:paraId="2D659990"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OG</w:t>
            </w:r>
          </w:p>
        </w:tc>
        <w:tc>
          <w:tcPr>
            <w:tcW w:w="1920" w:type="dxa"/>
            <w:tcBorders>
              <w:top w:val="nil"/>
              <w:left w:val="nil"/>
              <w:bottom w:val="single" w:sz="8" w:space="0" w:color="auto"/>
              <w:right w:val="nil"/>
            </w:tcBorders>
            <w:shd w:val="clear" w:color="auto" w:fill="auto"/>
            <w:noWrap/>
            <w:hideMark/>
          </w:tcPr>
          <w:p w14:paraId="2DC10434"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SER</w:t>
            </w:r>
          </w:p>
        </w:tc>
        <w:tc>
          <w:tcPr>
            <w:tcW w:w="480" w:type="dxa"/>
            <w:tcBorders>
              <w:top w:val="nil"/>
              <w:left w:val="nil"/>
              <w:bottom w:val="single" w:sz="8" w:space="0" w:color="auto"/>
              <w:right w:val="nil"/>
            </w:tcBorders>
            <w:shd w:val="clear" w:color="auto" w:fill="auto"/>
            <w:noWrap/>
            <w:hideMark/>
          </w:tcPr>
          <w:p w14:paraId="60CAFF07"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392</w:t>
            </w:r>
          </w:p>
        </w:tc>
        <w:tc>
          <w:tcPr>
            <w:tcW w:w="960" w:type="dxa"/>
            <w:tcBorders>
              <w:top w:val="nil"/>
              <w:left w:val="nil"/>
              <w:bottom w:val="single" w:sz="8" w:space="0" w:color="auto"/>
              <w:right w:val="nil"/>
            </w:tcBorders>
            <w:shd w:val="clear" w:color="auto" w:fill="auto"/>
            <w:noWrap/>
            <w:hideMark/>
          </w:tcPr>
          <w:p w14:paraId="66A69BF6"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B</w:t>
            </w:r>
          </w:p>
        </w:tc>
        <w:tc>
          <w:tcPr>
            <w:tcW w:w="960" w:type="dxa"/>
            <w:tcBorders>
              <w:top w:val="nil"/>
              <w:left w:val="nil"/>
              <w:bottom w:val="single" w:sz="8" w:space="0" w:color="auto"/>
              <w:right w:val="nil"/>
            </w:tcBorders>
            <w:shd w:val="clear" w:color="auto" w:fill="auto"/>
            <w:noWrap/>
            <w:hideMark/>
          </w:tcPr>
          <w:p w14:paraId="20BA2634"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3.15</w:t>
            </w:r>
          </w:p>
        </w:tc>
      </w:tr>
      <w:tr w:rsidR="00C006BF" w:rsidRPr="00C006BF" w14:paraId="56C4649F" w14:textId="77777777" w:rsidTr="00C006BF">
        <w:trPr>
          <w:trHeight w:val="300"/>
        </w:trPr>
        <w:tc>
          <w:tcPr>
            <w:tcW w:w="960" w:type="dxa"/>
            <w:tcBorders>
              <w:top w:val="nil"/>
              <w:left w:val="nil"/>
              <w:bottom w:val="nil"/>
              <w:right w:val="nil"/>
            </w:tcBorders>
            <w:shd w:val="clear" w:color="auto" w:fill="auto"/>
            <w:noWrap/>
            <w:hideMark/>
          </w:tcPr>
          <w:p w14:paraId="78762CCC"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p>
        </w:tc>
        <w:tc>
          <w:tcPr>
            <w:tcW w:w="1920" w:type="dxa"/>
            <w:gridSpan w:val="2"/>
            <w:tcBorders>
              <w:top w:val="single" w:sz="8" w:space="0" w:color="auto"/>
              <w:left w:val="nil"/>
              <w:bottom w:val="nil"/>
              <w:right w:val="nil"/>
            </w:tcBorders>
            <w:shd w:val="clear" w:color="auto" w:fill="auto"/>
            <w:noWrap/>
            <w:hideMark/>
          </w:tcPr>
          <w:p w14:paraId="68A18937" w14:textId="77777777" w:rsidR="00C006BF" w:rsidRPr="00C006BF" w:rsidRDefault="00C006BF" w:rsidP="00C006BF">
            <w:pPr>
              <w:spacing w:after="0" w:line="240" w:lineRule="auto"/>
              <w:rPr>
                <w:rFonts w:ascii="Times New Roman" w:eastAsia="Times New Roman" w:hAnsi="Times New Roman" w:cs="Times New Roman"/>
                <w:b/>
                <w:bCs/>
                <w:color w:val="000000"/>
                <w:sz w:val="20"/>
                <w:szCs w:val="20"/>
                <w:lang w:val="en-GB" w:eastAsia="en-GB"/>
              </w:rPr>
            </w:pPr>
            <w:r w:rsidRPr="00C006BF">
              <w:rPr>
                <w:rFonts w:ascii="Times New Roman" w:eastAsia="Times New Roman" w:hAnsi="Times New Roman" w:cs="Times New Roman"/>
                <w:b/>
                <w:bCs/>
                <w:color w:val="000000"/>
                <w:sz w:val="20"/>
                <w:szCs w:val="20"/>
                <w:lang w:eastAsia="en-GB"/>
              </w:rPr>
              <w:t xml:space="preserve">SALT BRIDGES </w:t>
            </w:r>
          </w:p>
        </w:tc>
        <w:tc>
          <w:tcPr>
            <w:tcW w:w="1920" w:type="dxa"/>
            <w:tcBorders>
              <w:top w:val="nil"/>
              <w:left w:val="nil"/>
              <w:bottom w:val="nil"/>
              <w:right w:val="nil"/>
            </w:tcBorders>
            <w:shd w:val="clear" w:color="auto" w:fill="auto"/>
            <w:noWrap/>
            <w:hideMark/>
          </w:tcPr>
          <w:p w14:paraId="1819ED9B" w14:textId="77777777" w:rsidR="00C006BF" w:rsidRPr="00C006BF" w:rsidRDefault="00C006BF" w:rsidP="00C006BF">
            <w:pPr>
              <w:spacing w:after="0" w:line="240" w:lineRule="auto"/>
              <w:rPr>
                <w:rFonts w:ascii="Times New Roman" w:eastAsia="Times New Roman" w:hAnsi="Times New Roman" w:cs="Times New Roman"/>
                <w:b/>
                <w:bCs/>
                <w:color w:val="000000"/>
                <w:sz w:val="20"/>
                <w:szCs w:val="20"/>
                <w:lang w:val="en-GB" w:eastAsia="en-GB"/>
              </w:rPr>
            </w:pPr>
          </w:p>
        </w:tc>
        <w:tc>
          <w:tcPr>
            <w:tcW w:w="480" w:type="dxa"/>
            <w:tcBorders>
              <w:top w:val="nil"/>
              <w:left w:val="nil"/>
              <w:bottom w:val="nil"/>
              <w:right w:val="nil"/>
            </w:tcBorders>
            <w:shd w:val="clear" w:color="auto" w:fill="auto"/>
            <w:noWrap/>
            <w:hideMark/>
          </w:tcPr>
          <w:p w14:paraId="35BD18FE" w14:textId="77777777" w:rsidR="00C006BF" w:rsidRPr="00C006BF" w:rsidRDefault="00C006BF" w:rsidP="00C006BF">
            <w:pPr>
              <w:spacing w:after="0" w:line="240" w:lineRule="auto"/>
              <w:rPr>
                <w:rFonts w:ascii="Times New Roman" w:eastAsia="Times New Roman" w:hAnsi="Times New Roman" w:cs="Times New Roman"/>
                <w:sz w:val="20"/>
                <w:szCs w:val="20"/>
                <w:lang w:val="en-GB" w:eastAsia="en-GB"/>
              </w:rPr>
            </w:pPr>
          </w:p>
        </w:tc>
        <w:tc>
          <w:tcPr>
            <w:tcW w:w="960" w:type="dxa"/>
            <w:tcBorders>
              <w:top w:val="nil"/>
              <w:left w:val="nil"/>
              <w:bottom w:val="nil"/>
              <w:right w:val="nil"/>
            </w:tcBorders>
            <w:shd w:val="clear" w:color="auto" w:fill="auto"/>
            <w:noWrap/>
            <w:hideMark/>
          </w:tcPr>
          <w:p w14:paraId="32749F44" w14:textId="77777777" w:rsidR="00C006BF" w:rsidRPr="00C006BF" w:rsidRDefault="00C006BF" w:rsidP="00C006BF">
            <w:pPr>
              <w:spacing w:after="0" w:line="240" w:lineRule="auto"/>
              <w:rPr>
                <w:rFonts w:ascii="Times New Roman" w:eastAsia="Times New Roman" w:hAnsi="Times New Roman" w:cs="Times New Roman"/>
                <w:sz w:val="20"/>
                <w:szCs w:val="20"/>
                <w:lang w:val="en-GB" w:eastAsia="en-GB"/>
              </w:rPr>
            </w:pPr>
          </w:p>
        </w:tc>
        <w:tc>
          <w:tcPr>
            <w:tcW w:w="960" w:type="dxa"/>
            <w:tcBorders>
              <w:top w:val="nil"/>
              <w:left w:val="nil"/>
              <w:bottom w:val="nil"/>
              <w:right w:val="nil"/>
            </w:tcBorders>
            <w:shd w:val="clear" w:color="auto" w:fill="auto"/>
            <w:noWrap/>
            <w:hideMark/>
          </w:tcPr>
          <w:p w14:paraId="3F0EC91F" w14:textId="77777777" w:rsidR="00C006BF" w:rsidRPr="00C006BF" w:rsidRDefault="00C006BF" w:rsidP="00C006BF">
            <w:pPr>
              <w:spacing w:after="0" w:line="240" w:lineRule="auto"/>
              <w:rPr>
                <w:rFonts w:ascii="Times New Roman" w:eastAsia="Times New Roman" w:hAnsi="Times New Roman" w:cs="Times New Roman"/>
                <w:sz w:val="20"/>
                <w:szCs w:val="20"/>
                <w:lang w:val="en-GB" w:eastAsia="en-GB"/>
              </w:rPr>
            </w:pPr>
          </w:p>
        </w:tc>
        <w:tc>
          <w:tcPr>
            <w:tcW w:w="960" w:type="dxa"/>
            <w:tcBorders>
              <w:top w:val="nil"/>
              <w:left w:val="nil"/>
              <w:bottom w:val="nil"/>
              <w:right w:val="nil"/>
            </w:tcBorders>
            <w:shd w:val="clear" w:color="auto" w:fill="auto"/>
            <w:noWrap/>
            <w:hideMark/>
          </w:tcPr>
          <w:p w14:paraId="354686CD" w14:textId="77777777" w:rsidR="00C006BF" w:rsidRPr="00C006BF" w:rsidRDefault="00C006BF" w:rsidP="00C006BF">
            <w:pPr>
              <w:spacing w:after="0" w:line="240" w:lineRule="auto"/>
              <w:rPr>
                <w:rFonts w:ascii="Times New Roman" w:eastAsia="Times New Roman" w:hAnsi="Times New Roman" w:cs="Times New Roman"/>
                <w:sz w:val="20"/>
                <w:szCs w:val="20"/>
                <w:lang w:val="en-GB" w:eastAsia="en-GB"/>
              </w:rPr>
            </w:pPr>
          </w:p>
        </w:tc>
        <w:tc>
          <w:tcPr>
            <w:tcW w:w="960" w:type="dxa"/>
            <w:tcBorders>
              <w:top w:val="nil"/>
              <w:left w:val="nil"/>
              <w:bottom w:val="nil"/>
              <w:right w:val="nil"/>
            </w:tcBorders>
            <w:shd w:val="clear" w:color="auto" w:fill="auto"/>
            <w:noWrap/>
            <w:hideMark/>
          </w:tcPr>
          <w:p w14:paraId="6DAE2675" w14:textId="77777777" w:rsidR="00C006BF" w:rsidRPr="00C006BF" w:rsidRDefault="00C006BF" w:rsidP="00C006BF">
            <w:pPr>
              <w:spacing w:after="0" w:line="240" w:lineRule="auto"/>
              <w:rPr>
                <w:rFonts w:ascii="Times New Roman" w:eastAsia="Times New Roman" w:hAnsi="Times New Roman" w:cs="Times New Roman"/>
                <w:sz w:val="20"/>
                <w:szCs w:val="20"/>
                <w:lang w:val="en-GB" w:eastAsia="en-GB"/>
              </w:rPr>
            </w:pPr>
          </w:p>
        </w:tc>
        <w:tc>
          <w:tcPr>
            <w:tcW w:w="1920" w:type="dxa"/>
            <w:tcBorders>
              <w:top w:val="nil"/>
              <w:left w:val="nil"/>
              <w:bottom w:val="nil"/>
              <w:right w:val="nil"/>
            </w:tcBorders>
            <w:shd w:val="clear" w:color="auto" w:fill="auto"/>
            <w:noWrap/>
            <w:hideMark/>
          </w:tcPr>
          <w:p w14:paraId="4D065B5A" w14:textId="77777777" w:rsidR="00C006BF" w:rsidRPr="00C006BF" w:rsidRDefault="00C006BF" w:rsidP="00C006BF">
            <w:pPr>
              <w:spacing w:after="0" w:line="240" w:lineRule="auto"/>
              <w:rPr>
                <w:rFonts w:ascii="Times New Roman" w:eastAsia="Times New Roman" w:hAnsi="Times New Roman" w:cs="Times New Roman"/>
                <w:sz w:val="20"/>
                <w:szCs w:val="20"/>
                <w:lang w:val="en-GB" w:eastAsia="en-GB"/>
              </w:rPr>
            </w:pPr>
          </w:p>
        </w:tc>
        <w:tc>
          <w:tcPr>
            <w:tcW w:w="480" w:type="dxa"/>
            <w:tcBorders>
              <w:top w:val="nil"/>
              <w:left w:val="nil"/>
              <w:bottom w:val="nil"/>
              <w:right w:val="nil"/>
            </w:tcBorders>
            <w:shd w:val="clear" w:color="auto" w:fill="auto"/>
            <w:noWrap/>
            <w:hideMark/>
          </w:tcPr>
          <w:p w14:paraId="07EB677C" w14:textId="77777777" w:rsidR="00C006BF" w:rsidRPr="00C006BF" w:rsidRDefault="00C006BF" w:rsidP="00C006BF">
            <w:pPr>
              <w:spacing w:after="0" w:line="240" w:lineRule="auto"/>
              <w:rPr>
                <w:rFonts w:ascii="Times New Roman" w:eastAsia="Times New Roman" w:hAnsi="Times New Roman" w:cs="Times New Roman"/>
                <w:sz w:val="20"/>
                <w:szCs w:val="20"/>
                <w:lang w:val="en-GB" w:eastAsia="en-GB"/>
              </w:rPr>
            </w:pPr>
          </w:p>
        </w:tc>
        <w:tc>
          <w:tcPr>
            <w:tcW w:w="960" w:type="dxa"/>
            <w:tcBorders>
              <w:top w:val="nil"/>
              <w:left w:val="nil"/>
              <w:bottom w:val="nil"/>
              <w:right w:val="nil"/>
            </w:tcBorders>
            <w:shd w:val="clear" w:color="auto" w:fill="auto"/>
            <w:noWrap/>
            <w:hideMark/>
          </w:tcPr>
          <w:p w14:paraId="6CEDC714" w14:textId="77777777" w:rsidR="00C006BF" w:rsidRPr="00C006BF" w:rsidRDefault="00C006BF" w:rsidP="00C006BF">
            <w:pPr>
              <w:spacing w:after="0" w:line="240" w:lineRule="auto"/>
              <w:rPr>
                <w:rFonts w:ascii="Times New Roman" w:eastAsia="Times New Roman" w:hAnsi="Times New Roman" w:cs="Times New Roman"/>
                <w:sz w:val="20"/>
                <w:szCs w:val="20"/>
                <w:lang w:val="en-GB" w:eastAsia="en-GB"/>
              </w:rPr>
            </w:pPr>
          </w:p>
        </w:tc>
        <w:tc>
          <w:tcPr>
            <w:tcW w:w="960" w:type="dxa"/>
            <w:tcBorders>
              <w:top w:val="nil"/>
              <w:left w:val="nil"/>
              <w:bottom w:val="nil"/>
              <w:right w:val="nil"/>
            </w:tcBorders>
            <w:shd w:val="clear" w:color="auto" w:fill="auto"/>
            <w:noWrap/>
            <w:hideMark/>
          </w:tcPr>
          <w:p w14:paraId="78FB2B98" w14:textId="77777777" w:rsidR="00C006BF" w:rsidRPr="00C006BF" w:rsidRDefault="00C006BF" w:rsidP="00C006BF">
            <w:pPr>
              <w:spacing w:after="0" w:line="240" w:lineRule="auto"/>
              <w:rPr>
                <w:rFonts w:ascii="Times New Roman" w:eastAsia="Times New Roman" w:hAnsi="Times New Roman" w:cs="Times New Roman"/>
                <w:sz w:val="20"/>
                <w:szCs w:val="20"/>
                <w:lang w:val="en-GB" w:eastAsia="en-GB"/>
              </w:rPr>
            </w:pPr>
          </w:p>
        </w:tc>
      </w:tr>
      <w:tr w:rsidR="00C006BF" w:rsidRPr="00C006BF" w14:paraId="21DE10B5" w14:textId="77777777" w:rsidTr="00C006BF">
        <w:trPr>
          <w:trHeight w:val="300"/>
        </w:trPr>
        <w:tc>
          <w:tcPr>
            <w:tcW w:w="960" w:type="dxa"/>
            <w:tcBorders>
              <w:top w:val="nil"/>
              <w:left w:val="nil"/>
              <w:bottom w:val="nil"/>
              <w:right w:val="nil"/>
            </w:tcBorders>
            <w:shd w:val="clear" w:color="auto" w:fill="auto"/>
            <w:noWrap/>
            <w:hideMark/>
          </w:tcPr>
          <w:p w14:paraId="47551216"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1</w:t>
            </w:r>
          </w:p>
        </w:tc>
        <w:tc>
          <w:tcPr>
            <w:tcW w:w="960" w:type="dxa"/>
            <w:tcBorders>
              <w:top w:val="nil"/>
              <w:left w:val="nil"/>
              <w:bottom w:val="nil"/>
              <w:right w:val="nil"/>
            </w:tcBorders>
            <w:shd w:val="clear" w:color="auto" w:fill="auto"/>
            <w:noWrap/>
            <w:hideMark/>
          </w:tcPr>
          <w:p w14:paraId="25A3A62B"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3193</w:t>
            </w:r>
          </w:p>
        </w:tc>
        <w:tc>
          <w:tcPr>
            <w:tcW w:w="960" w:type="dxa"/>
            <w:tcBorders>
              <w:top w:val="nil"/>
              <w:left w:val="nil"/>
              <w:bottom w:val="nil"/>
              <w:right w:val="nil"/>
            </w:tcBorders>
            <w:shd w:val="clear" w:color="auto" w:fill="auto"/>
            <w:noWrap/>
            <w:hideMark/>
          </w:tcPr>
          <w:p w14:paraId="122A80BD"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NH2</w:t>
            </w:r>
          </w:p>
        </w:tc>
        <w:tc>
          <w:tcPr>
            <w:tcW w:w="1920" w:type="dxa"/>
            <w:tcBorders>
              <w:top w:val="nil"/>
              <w:left w:val="nil"/>
              <w:bottom w:val="nil"/>
              <w:right w:val="nil"/>
            </w:tcBorders>
            <w:shd w:val="clear" w:color="auto" w:fill="auto"/>
            <w:noWrap/>
            <w:hideMark/>
          </w:tcPr>
          <w:p w14:paraId="03998038"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ARG</w:t>
            </w:r>
          </w:p>
        </w:tc>
        <w:tc>
          <w:tcPr>
            <w:tcW w:w="480" w:type="dxa"/>
            <w:tcBorders>
              <w:top w:val="nil"/>
              <w:left w:val="nil"/>
              <w:bottom w:val="nil"/>
              <w:right w:val="nil"/>
            </w:tcBorders>
            <w:shd w:val="clear" w:color="auto" w:fill="auto"/>
            <w:noWrap/>
            <w:hideMark/>
          </w:tcPr>
          <w:p w14:paraId="32D8A89B"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355</w:t>
            </w:r>
          </w:p>
        </w:tc>
        <w:tc>
          <w:tcPr>
            <w:tcW w:w="960" w:type="dxa"/>
            <w:tcBorders>
              <w:top w:val="nil"/>
              <w:left w:val="nil"/>
              <w:bottom w:val="nil"/>
              <w:right w:val="nil"/>
            </w:tcBorders>
            <w:shd w:val="clear" w:color="auto" w:fill="auto"/>
            <w:noWrap/>
            <w:hideMark/>
          </w:tcPr>
          <w:p w14:paraId="3CC907FE"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A</w:t>
            </w:r>
          </w:p>
        </w:tc>
        <w:tc>
          <w:tcPr>
            <w:tcW w:w="960" w:type="dxa"/>
            <w:tcBorders>
              <w:top w:val="nil"/>
              <w:left w:val="nil"/>
              <w:bottom w:val="nil"/>
              <w:right w:val="nil"/>
            </w:tcBorders>
            <w:shd w:val="clear" w:color="auto" w:fill="auto"/>
            <w:noWrap/>
            <w:hideMark/>
          </w:tcPr>
          <w:p w14:paraId="07447245"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&lt;---&gt;</w:t>
            </w:r>
          </w:p>
        </w:tc>
        <w:tc>
          <w:tcPr>
            <w:tcW w:w="960" w:type="dxa"/>
            <w:tcBorders>
              <w:top w:val="nil"/>
              <w:left w:val="nil"/>
              <w:bottom w:val="nil"/>
              <w:right w:val="nil"/>
            </w:tcBorders>
            <w:shd w:val="clear" w:color="auto" w:fill="auto"/>
            <w:noWrap/>
            <w:hideMark/>
          </w:tcPr>
          <w:p w14:paraId="67E0701F"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11098</w:t>
            </w:r>
          </w:p>
        </w:tc>
        <w:tc>
          <w:tcPr>
            <w:tcW w:w="960" w:type="dxa"/>
            <w:tcBorders>
              <w:top w:val="nil"/>
              <w:left w:val="nil"/>
              <w:bottom w:val="nil"/>
              <w:right w:val="nil"/>
            </w:tcBorders>
            <w:shd w:val="clear" w:color="auto" w:fill="auto"/>
            <w:noWrap/>
            <w:hideMark/>
          </w:tcPr>
          <w:p w14:paraId="283A31CD"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OE1</w:t>
            </w:r>
          </w:p>
        </w:tc>
        <w:tc>
          <w:tcPr>
            <w:tcW w:w="1920" w:type="dxa"/>
            <w:tcBorders>
              <w:top w:val="nil"/>
              <w:left w:val="nil"/>
              <w:bottom w:val="nil"/>
              <w:right w:val="nil"/>
            </w:tcBorders>
            <w:shd w:val="clear" w:color="auto" w:fill="auto"/>
            <w:noWrap/>
            <w:hideMark/>
          </w:tcPr>
          <w:p w14:paraId="5B954576"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GLU</w:t>
            </w:r>
          </w:p>
        </w:tc>
        <w:tc>
          <w:tcPr>
            <w:tcW w:w="480" w:type="dxa"/>
            <w:tcBorders>
              <w:top w:val="nil"/>
              <w:left w:val="nil"/>
              <w:bottom w:val="nil"/>
              <w:right w:val="nil"/>
            </w:tcBorders>
            <w:shd w:val="clear" w:color="auto" w:fill="auto"/>
            <w:noWrap/>
            <w:hideMark/>
          </w:tcPr>
          <w:p w14:paraId="08969E5B"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592</w:t>
            </w:r>
          </w:p>
        </w:tc>
        <w:tc>
          <w:tcPr>
            <w:tcW w:w="960" w:type="dxa"/>
            <w:tcBorders>
              <w:top w:val="nil"/>
              <w:left w:val="nil"/>
              <w:bottom w:val="nil"/>
              <w:right w:val="nil"/>
            </w:tcBorders>
            <w:shd w:val="clear" w:color="auto" w:fill="auto"/>
            <w:noWrap/>
            <w:hideMark/>
          </w:tcPr>
          <w:p w14:paraId="1545BE69"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B</w:t>
            </w:r>
          </w:p>
        </w:tc>
        <w:tc>
          <w:tcPr>
            <w:tcW w:w="960" w:type="dxa"/>
            <w:tcBorders>
              <w:top w:val="nil"/>
              <w:left w:val="nil"/>
              <w:bottom w:val="nil"/>
              <w:right w:val="nil"/>
            </w:tcBorders>
            <w:shd w:val="clear" w:color="auto" w:fill="auto"/>
            <w:noWrap/>
            <w:hideMark/>
          </w:tcPr>
          <w:p w14:paraId="2FA68236"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2.66</w:t>
            </w:r>
          </w:p>
        </w:tc>
      </w:tr>
      <w:tr w:rsidR="00C006BF" w:rsidRPr="00C006BF" w14:paraId="6F3F51D4" w14:textId="77777777" w:rsidTr="00C006BF">
        <w:trPr>
          <w:trHeight w:val="300"/>
        </w:trPr>
        <w:tc>
          <w:tcPr>
            <w:tcW w:w="960" w:type="dxa"/>
            <w:tcBorders>
              <w:top w:val="nil"/>
              <w:left w:val="nil"/>
              <w:bottom w:val="nil"/>
              <w:right w:val="nil"/>
            </w:tcBorders>
            <w:shd w:val="clear" w:color="auto" w:fill="auto"/>
            <w:noWrap/>
            <w:hideMark/>
          </w:tcPr>
          <w:p w14:paraId="5F33C758"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2</w:t>
            </w:r>
          </w:p>
        </w:tc>
        <w:tc>
          <w:tcPr>
            <w:tcW w:w="960" w:type="dxa"/>
            <w:tcBorders>
              <w:top w:val="nil"/>
              <w:left w:val="nil"/>
              <w:bottom w:val="nil"/>
              <w:right w:val="nil"/>
            </w:tcBorders>
            <w:shd w:val="clear" w:color="auto" w:fill="auto"/>
            <w:noWrap/>
            <w:hideMark/>
          </w:tcPr>
          <w:p w14:paraId="607361C5"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3382</w:t>
            </w:r>
          </w:p>
        </w:tc>
        <w:tc>
          <w:tcPr>
            <w:tcW w:w="960" w:type="dxa"/>
            <w:tcBorders>
              <w:top w:val="nil"/>
              <w:left w:val="nil"/>
              <w:bottom w:val="nil"/>
              <w:right w:val="nil"/>
            </w:tcBorders>
            <w:shd w:val="clear" w:color="auto" w:fill="auto"/>
            <w:noWrap/>
            <w:hideMark/>
          </w:tcPr>
          <w:p w14:paraId="457AA47F"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OE1</w:t>
            </w:r>
          </w:p>
        </w:tc>
        <w:tc>
          <w:tcPr>
            <w:tcW w:w="1920" w:type="dxa"/>
            <w:tcBorders>
              <w:top w:val="nil"/>
              <w:left w:val="nil"/>
              <w:bottom w:val="nil"/>
              <w:right w:val="nil"/>
            </w:tcBorders>
            <w:shd w:val="clear" w:color="auto" w:fill="auto"/>
            <w:noWrap/>
            <w:hideMark/>
          </w:tcPr>
          <w:p w14:paraId="0D05857D"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GLU</w:t>
            </w:r>
          </w:p>
        </w:tc>
        <w:tc>
          <w:tcPr>
            <w:tcW w:w="480" w:type="dxa"/>
            <w:tcBorders>
              <w:top w:val="nil"/>
              <w:left w:val="nil"/>
              <w:bottom w:val="nil"/>
              <w:right w:val="nil"/>
            </w:tcBorders>
            <w:shd w:val="clear" w:color="auto" w:fill="auto"/>
            <w:noWrap/>
            <w:hideMark/>
          </w:tcPr>
          <w:p w14:paraId="27DECEB9"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376</w:t>
            </w:r>
          </w:p>
        </w:tc>
        <w:tc>
          <w:tcPr>
            <w:tcW w:w="960" w:type="dxa"/>
            <w:tcBorders>
              <w:top w:val="nil"/>
              <w:left w:val="nil"/>
              <w:bottom w:val="nil"/>
              <w:right w:val="nil"/>
            </w:tcBorders>
            <w:shd w:val="clear" w:color="auto" w:fill="auto"/>
            <w:noWrap/>
            <w:hideMark/>
          </w:tcPr>
          <w:p w14:paraId="29AD5F88"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A</w:t>
            </w:r>
          </w:p>
        </w:tc>
        <w:tc>
          <w:tcPr>
            <w:tcW w:w="960" w:type="dxa"/>
            <w:tcBorders>
              <w:top w:val="nil"/>
              <w:left w:val="nil"/>
              <w:bottom w:val="nil"/>
              <w:right w:val="nil"/>
            </w:tcBorders>
            <w:shd w:val="clear" w:color="auto" w:fill="auto"/>
            <w:noWrap/>
            <w:hideMark/>
          </w:tcPr>
          <w:p w14:paraId="7B36B374"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&lt;---&gt;</w:t>
            </w:r>
          </w:p>
        </w:tc>
        <w:tc>
          <w:tcPr>
            <w:tcW w:w="960" w:type="dxa"/>
            <w:tcBorders>
              <w:top w:val="nil"/>
              <w:left w:val="nil"/>
              <w:bottom w:val="nil"/>
              <w:right w:val="nil"/>
            </w:tcBorders>
            <w:shd w:val="clear" w:color="auto" w:fill="auto"/>
            <w:noWrap/>
            <w:hideMark/>
          </w:tcPr>
          <w:p w14:paraId="7C8F5B2E"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11076</w:t>
            </w:r>
          </w:p>
        </w:tc>
        <w:tc>
          <w:tcPr>
            <w:tcW w:w="960" w:type="dxa"/>
            <w:tcBorders>
              <w:top w:val="nil"/>
              <w:left w:val="nil"/>
              <w:bottom w:val="nil"/>
              <w:right w:val="nil"/>
            </w:tcBorders>
            <w:shd w:val="clear" w:color="auto" w:fill="auto"/>
            <w:noWrap/>
            <w:hideMark/>
          </w:tcPr>
          <w:p w14:paraId="22A9DF3C"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NZ</w:t>
            </w:r>
          </w:p>
        </w:tc>
        <w:tc>
          <w:tcPr>
            <w:tcW w:w="1920" w:type="dxa"/>
            <w:tcBorders>
              <w:top w:val="nil"/>
              <w:left w:val="nil"/>
              <w:bottom w:val="nil"/>
              <w:right w:val="nil"/>
            </w:tcBorders>
            <w:shd w:val="clear" w:color="auto" w:fill="auto"/>
            <w:noWrap/>
            <w:hideMark/>
          </w:tcPr>
          <w:p w14:paraId="69E5CD72"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LYS</w:t>
            </w:r>
          </w:p>
        </w:tc>
        <w:tc>
          <w:tcPr>
            <w:tcW w:w="480" w:type="dxa"/>
            <w:tcBorders>
              <w:top w:val="nil"/>
              <w:left w:val="nil"/>
              <w:bottom w:val="nil"/>
              <w:right w:val="nil"/>
            </w:tcBorders>
            <w:shd w:val="clear" w:color="auto" w:fill="auto"/>
            <w:noWrap/>
            <w:hideMark/>
          </w:tcPr>
          <w:p w14:paraId="300787A6"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590</w:t>
            </w:r>
          </w:p>
        </w:tc>
        <w:tc>
          <w:tcPr>
            <w:tcW w:w="960" w:type="dxa"/>
            <w:tcBorders>
              <w:top w:val="nil"/>
              <w:left w:val="nil"/>
              <w:bottom w:val="nil"/>
              <w:right w:val="nil"/>
            </w:tcBorders>
            <w:shd w:val="clear" w:color="auto" w:fill="auto"/>
            <w:noWrap/>
            <w:hideMark/>
          </w:tcPr>
          <w:p w14:paraId="2BEBC119"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B</w:t>
            </w:r>
          </w:p>
        </w:tc>
        <w:tc>
          <w:tcPr>
            <w:tcW w:w="960" w:type="dxa"/>
            <w:tcBorders>
              <w:top w:val="nil"/>
              <w:left w:val="nil"/>
              <w:bottom w:val="nil"/>
              <w:right w:val="nil"/>
            </w:tcBorders>
            <w:shd w:val="clear" w:color="auto" w:fill="auto"/>
            <w:noWrap/>
            <w:hideMark/>
          </w:tcPr>
          <w:p w14:paraId="0E5BB51A"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2.6</w:t>
            </w:r>
          </w:p>
        </w:tc>
      </w:tr>
      <w:tr w:rsidR="00C006BF" w:rsidRPr="00C006BF" w14:paraId="5E96916A" w14:textId="77777777" w:rsidTr="00C006BF">
        <w:trPr>
          <w:trHeight w:val="315"/>
        </w:trPr>
        <w:tc>
          <w:tcPr>
            <w:tcW w:w="960" w:type="dxa"/>
            <w:tcBorders>
              <w:top w:val="nil"/>
              <w:left w:val="nil"/>
              <w:bottom w:val="single" w:sz="8" w:space="0" w:color="auto"/>
              <w:right w:val="nil"/>
            </w:tcBorders>
            <w:shd w:val="clear" w:color="auto" w:fill="auto"/>
            <w:noWrap/>
            <w:hideMark/>
          </w:tcPr>
          <w:p w14:paraId="6B33125F"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3</w:t>
            </w:r>
          </w:p>
        </w:tc>
        <w:tc>
          <w:tcPr>
            <w:tcW w:w="960" w:type="dxa"/>
            <w:tcBorders>
              <w:top w:val="nil"/>
              <w:left w:val="nil"/>
              <w:bottom w:val="single" w:sz="8" w:space="0" w:color="auto"/>
              <w:right w:val="nil"/>
            </w:tcBorders>
            <w:shd w:val="clear" w:color="auto" w:fill="auto"/>
            <w:noWrap/>
            <w:hideMark/>
          </w:tcPr>
          <w:p w14:paraId="2154B722"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4520</w:t>
            </w:r>
          </w:p>
        </w:tc>
        <w:tc>
          <w:tcPr>
            <w:tcW w:w="960" w:type="dxa"/>
            <w:tcBorders>
              <w:top w:val="nil"/>
              <w:left w:val="nil"/>
              <w:bottom w:val="single" w:sz="8" w:space="0" w:color="auto"/>
              <w:right w:val="nil"/>
            </w:tcBorders>
            <w:shd w:val="clear" w:color="auto" w:fill="auto"/>
            <w:noWrap/>
            <w:hideMark/>
          </w:tcPr>
          <w:p w14:paraId="4A024720"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OE1</w:t>
            </w:r>
          </w:p>
        </w:tc>
        <w:tc>
          <w:tcPr>
            <w:tcW w:w="1920" w:type="dxa"/>
            <w:tcBorders>
              <w:top w:val="nil"/>
              <w:left w:val="nil"/>
              <w:bottom w:val="single" w:sz="8" w:space="0" w:color="auto"/>
              <w:right w:val="nil"/>
            </w:tcBorders>
            <w:shd w:val="clear" w:color="auto" w:fill="auto"/>
            <w:noWrap/>
            <w:hideMark/>
          </w:tcPr>
          <w:p w14:paraId="546F842B"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GLU</w:t>
            </w:r>
          </w:p>
        </w:tc>
        <w:tc>
          <w:tcPr>
            <w:tcW w:w="480" w:type="dxa"/>
            <w:tcBorders>
              <w:top w:val="nil"/>
              <w:left w:val="nil"/>
              <w:bottom w:val="single" w:sz="8" w:space="0" w:color="auto"/>
              <w:right w:val="nil"/>
            </w:tcBorders>
            <w:shd w:val="clear" w:color="auto" w:fill="auto"/>
            <w:noWrap/>
            <w:hideMark/>
          </w:tcPr>
          <w:p w14:paraId="552E54E3"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494</w:t>
            </w:r>
          </w:p>
        </w:tc>
        <w:tc>
          <w:tcPr>
            <w:tcW w:w="960" w:type="dxa"/>
            <w:tcBorders>
              <w:top w:val="nil"/>
              <w:left w:val="nil"/>
              <w:bottom w:val="single" w:sz="8" w:space="0" w:color="auto"/>
              <w:right w:val="nil"/>
            </w:tcBorders>
            <w:shd w:val="clear" w:color="auto" w:fill="auto"/>
            <w:noWrap/>
            <w:hideMark/>
          </w:tcPr>
          <w:p w14:paraId="6D7B7E8D"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A</w:t>
            </w:r>
          </w:p>
        </w:tc>
        <w:tc>
          <w:tcPr>
            <w:tcW w:w="960" w:type="dxa"/>
            <w:tcBorders>
              <w:top w:val="nil"/>
              <w:left w:val="nil"/>
              <w:bottom w:val="single" w:sz="8" w:space="0" w:color="auto"/>
              <w:right w:val="nil"/>
            </w:tcBorders>
            <w:shd w:val="clear" w:color="auto" w:fill="auto"/>
            <w:noWrap/>
            <w:hideMark/>
          </w:tcPr>
          <w:p w14:paraId="35B2CB41"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&lt;---&gt;</w:t>
            </w:r>
          </w:p>
        </w:tc>
        <w:tc>
          <w:tcPr>
            <w:tcW w:w="960" w:type="dxa"/>
            <w:tcBorders>
              <w:top w:val="nil"/>
              <w:left w:val="nil"/>
              <w:bottom w:val="single" w:sz="8" w:space="0" w:color="auto"/>
              <w:right w:val="nil"/>
            </w:tcBorders>
            <w:shd w:val="clear" w:color="auto" w:fill="auto"/>
            <w:noWrap/>
            <w:hideMark/>
          </w:tcPr>
          <w:p w14:paraId="272C42F9"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9216</w:t>
            </w:r>
          </w:p>
        </w:tc>
        <w:tc>
          <w:tcPr>
            <w:tcW w:w="960" w:type="dxa"/>
            <w:tcBorders>
              <w:top w:val="nil"/>
              <w:left w:val="nil"/>
              <w:bottom w:val="single" w:sz="8" w:space="0" w:color="auto"/>
              <w:right w:val="nil"/>
            </w:tcBorders>
            <w:shd w:val="clear" w:color="auto" w:fill="auto"/>
            <w:noWrap/>
            <w:hideMark/>
          </w:tcPr>
          <w:p w14:paraId="6812136F"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NH2</w:t>
            </w:r>
          </w:p>
        </w:tc>
        <w:tc>
          <w:tcPr>
            <w:tcW w:w="1920" w:type="dxa"/>
            <w:tcBorders>
              <w:top w:val="nil"/>
              <w:left w:val="nil"/>
              <w:bottom w:val="single" w:sz="8" w:space="0" w:color="auto"/>
              <w:right w:val="nil"/>
            </w:tcBorders>
            <w:shd w:val="clear" w:color="auto" w:fill="auto"/>
            <w:noWrap/>
            <w:hideMark/>
          </w:tcPr>
          <w:p w14:paraId="18808662"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ARG</w:t>
            </w:r>
          </w:p>
        </w:tc>
        <w:tc>
          <w:tcPr>
            <w:tcW w:w="480" w:type="dxa"/>
            <w:tcBorders>
              <w:top w:val="nil"/>
              <w:left w:val="nil"/>
              <w:bottom w:val="single" w:sz="8" w:space="0" w:color="auto"/>
              <w:right w:val="nil"/>
            </w:tcBorders>
            <w:shd w:val="clear" w:color="auto" w:fill="auto"/>
            <w:noWrap/>
            <w:hideMark/>
          </w:tcPr>
          <w:p w14:paraId="15B01726"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385</w:t>
            </w:r>
          </w:p>
        </w:tc>
        <w:tc>
          <w:tcPr>
            <w:tcW w:w="960" w:type="dxa"/>
            <w:tcBorders>
              <w:top w:val="nil"/>
              <w:left w:val="nil"/>
              <w:bottom w:val="single" w:sz="8" w:space="0" w:color="auto"/>
              <w:right w:val="nil"/>
            </w:tcBorders>
            <w:shd w:val="clear" w:color="auto" w:fill="auto"/>
            <w:noWrap/>
            <w:hideMark/>
          </w:tcPr>
          <w:p w14:paraId="1F74D377" w14:textId="77777777" w:rsidR="00C006BF" w:rsidRPr="00C006BF" w:rsidRDefault="00C006BF" w:rsidP="00C006BF">
            <w:pPr>
              <w:spacing w:after="0" w:line="240" w:lineRule="auto"/>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B</w:t>
            </w:r>
          </w:p>
        </w:tc>
        <w:tc>
          <w:tcPr>
            <w:tcW w:w="960" w:type="dxa"/>
            <w:tcBorders>
              <w:top w:val="nil"/>
              <w:left w:val="nil"/>
              <w:bottom w:val="single" w:sz="8" w:space="0" w:color="auto"/>
              <w:right w:val="nil"/>
            </w:tcBorders>
            <w:shd w:val="clear" w:color="auto" w:fill="auto"/>
            <w:noWrap/>
            <w:hideMark/>
          </w:tcPr>
          <w:p w14:paraId="5FE13AB8" w14:textId="77777777" w:rsidR="00C006BF" w:rsidRPr="00C006BF" w:rsidRDefault="00C006BF" w:rsidP="00C006BF">
            <w:pPr>
              <w:spacing w:after="0" w:line="240" w:lineRule="auto"/>
              <w:jc w:val="right"/>
              <w:rPr>
                <w:rFonts w:ascii="Times New Roman" w:eastAsia="Times New Roman" w:hAnsi="Times New Roman" w:cs="Times New Roman"/>
                <w:color w:val="000000"/>
                <w:sz w:val="20"/>
                <w:szCs w:val="20"/>
                <w:lang w:val="en-GB" w:eastAsia="en-GB"/>
              </w:rPr>
            </w:pPr>
            <w:r w:rsidRPr="00C006BF">
              <w:rPr>
                <w:rFonts w:ascii="Times New Roman" w:eastAsia="Times New Roman" w:hAnsi="Times New Roman" w:cs="Times New Roman"/>
                <w:color w:val="000000"/>
                <w:sz w:val="20"/>
                <w:szCs w:val="20"/>
                <w:lang w:eastAsia="en-GB"/>
              </w:rPr>
              <w:t>2.6</w:t>
            </w:r>
          </w:p>
        </w:tc>
      </w:tr>
    </w:tbl>
    <w:p w14:paraId="7180FD9B" w14:textId="77777777" w:rsidR="00C006BF" w:rsidRDefault="00C006BF" w:rsidP="00595EB2">
      <w:pPr>
        <w:spacing w:line="360" w:lineRule="auto"/>
        <w:jc w:val="both"/>
        <w:rPr>
          <w:rFonts w:asciiTheme="majorBidi" w:hAnsiTheme="majorBidi" w:cstheme="majorBidi"/>
          <w:sz w:val="24"/>
          <w:szCs w:val="24"/>
        </w:rPr>
      </w:pPr>
    </w:p>
    <w:p w14:paraId="5AAB32FC" w14:textId="59392323" w:rsidR="00C63F13" w:rsidRPr="005C6EC6" w:rsidRDefault="00335ADE" w:rsidP="00595EB2">
      <w:pPr>
        <w:spacing w:line="360" w:lineRule="auto"/>
        <w:jc w:val="both"/>
        <w:rPr>
          <w:rFonts w:asciiTheme="majorBidi" w:hAnsiTheme="majorBidi" w:cstheme="majorBidi"/>
          <w:color w:val="000000"/>
          <w:sz w:val="28"/>
          <w:szCs w:val="28"/>
          <w:lang w:val="en-GB"/>
        </w:rPr>
      </w:pPr>
      <w:r w:rsidRPr="005C6EC6">
        <w:rPr>
          <w:rFonts w:asciiTheme="majorBidi" w:hAnsiTheme="majorBidi" w:cstheme="majorBidi"/>
          <w:color w:val="000000"/>
          <w:sz w:val="28"/>
          <w:szCs w:val="28"/>
          <w:lang w:val="en-GB"/>
        </w:rPr>
        <w:t xml:space="preserve">On the other hand, docking of the vaccine with TLR4 chain B provided fourteen structures with two clusters representing 7% of the water-refined models. The </w:t>
      </w:r>
      <w:r w:rsidR="000A7F3D" w:rsidRPr="005C6EC6">
        <w:rPr>
          <w:rFonts w:asciiTheme="majorBidi" w:hAnsiTheme="majorBidi" w:cstheme="majorBidi"/>
          <w:color w:val="000000"/>
          <w:sz w:val="28"/>
          <w:szCs w:val="28"/>
          <w:lang w:val="en-GB"/>
        </w:rPr>
        <w:t xml:space="preserve">calculation of the </w:t>
      </w:r>
      <w:r w:rsidRPr="005C6EC6">
        <w:rPr>
          <w:rFonts w:asciiTheme="majorBidi" w:hAnsiTheme="majorBidi" w:cstheme="majorBidi"/>
          <w:color w:val="212529"/>
          <w:sz w:val="28"/>
          <w:szCs w:val="28"/>
          <w:shd w:val="clear" w:color="auto" w:fill="FFFFFF"/>
        </w:rPr>
        <w:t>RMSD from the overall lowest-energy structure and the Z</w:t>
      </w:r>
      <w:r w:rsidR="000A7F3D" w:rsidRPr="005C6EC6">
        <w:rPr>
          <w:rFonts w:asciiTheme="majorBidi" w:hAnsiTheme="majorBidi" w:cstheme="majorBidi"/>
          <w:color w:val="212529"/>
          <w:sz w:val="28"/>
          <w:szCs w:val="28"/>
          <w:shd w:val="clear" w:color="auto" w:fill="FFFFFF"/>
        </w:rPr>
        <w:t xml:space="preserve">-score </w:t>
      </w:r>
      <w:r w:rsidR="000A7F3D" w:rsidRPr="005C6EC6">
        <w:rPr>
          <w:rFonts w:asciiTheme="majorBidi" w:hAnsiTheme="majorBidi" w:cstheme="majorBidi"/>
          <w:color w:val="212529"/>
          <w:sz w:val="28"/>
          <w:szCs w:val="28"/>
          <w:shd w:val="clear" w:color="auto" w:fill="FFFFFF"/>
        </w:rPr>
        <w:lastRenderedPageBreak/>
        <w:t>of the docking showed</w:t>
      </w:r>
      <w:r w:rsidRPr="005C6EC6">
        <w:rPr>
          <w:rFonts w:asciiTheme="majorBidi" w:hAnsiTheme="majorBidi" w:cstheme="majorBidi"/>
          <w:color w:val="212529"/>
          <w:sz w:val="28"/>
          <w:szCs w:val="28"/>
          <w:shd w:val="clear" w:color="auto" w:fill="FFFFFF"/>
        </w:rPr>
        <w:t xml:space="preserve"> 30.7 +/- 0.1 </w:t>
      </w:r>
      <w:r w:rsidRPr="005C6EC6">
        <w:rPr>
          <w:rFonts w:asciiTheme="majorBidi" w:hAnsiTheme="majorBidi" w:cstheme="majorBidi"/>
          <w:color w:val="000000"/>
          <w:sz w:val="28"/>
          <w:szCs w:val="28"/>
          <w:lang w:val="en-GB"/>
        </w:rPr>
        <w:t xml:space="preserve">and -1.0, respectively, </w:t>
      </w:r>
      <w:r w:rsidR="00595EB2" w:rsidRPr="005C6EC6">
        <w:rPr>
          <w:rFonts w:asciiTheme="majorBidi" w:hAnsiTheme="majorBidi" w:cstheme="majorBidi"/>
          <w:color w:val="000000"/>
          <w:sz w:val="28"/>
          <w:szCs w:val="28"/>
          <w:lang w:val="en-GB"/>
        </w:rPr>
        <w:t>indicating</w:t>
      </w:r>
      <w:r w:rsidRPr="005C6EC6">
        <w:rPr>
          <w:rFonts w:asciiTheme="majorBidi" w:hAnsiTheme="majorBidi" w:cstheme="majorBidi"/>
          <w:color w:val="000000"/>
          <w:sz w:val="28"/>
          <w:szCs w:val="28"/>
          <w:lang w:val="en-GB"/>
        </w:rPr>
        <w:t xml:space="preserve"> </w:t>
      </w:r>
      <w:r w:rsidR="000A7F3D" w:rsidRPr="005C6EC6">
        <w:rPr>
          <w:rFonts w:asciiTheme="majorBidi" w:hAnsiTheme="majorBidi" w:cstheme="majorBidi"/>
          <w:color w:val="000000"/>
          <w:sz w:val="28"/>
          <w:szCs w:val="28"/>
          <w:lang w:val="en-GB"/>
        </w:rPr>
        <w:t>the strong</w:t>
      </w:r>
      <w:r w:rsidRPr="005C6EC6">
        <w:rPr>
          <w:rFonts w:asciiTheme="majorBidi" w:hAnsiTheme="majorBidi" w:cstheme="majorBidi"/>
          <w:color w:val="000000"/>
          <w:sz w:val="28"/>
          <w:szCs w:val="28"/>
          <w:lang w:val="en-GB"/>
        </w:rPr>
        <w:t xml:space="preserve"> molecules</w:t>
      </w:r>
      <w:r w:rsidR="000A7F3D" w:rsidRPr="005C6EC6">
        <w:rPr>
          <w:rFonts w:asciiTheme="majorBidi" w:hAnsiTheme="majorBidi" w:cstheme="majorBidi"/>
          <w:color w:val="000000"/>
          <w:sz w:val="28"/>
          <w:szCs w:val="28"/>
          <w:lang w:val="en-GB"/>
        </w:rPr>
        <w:t xml:space="preserve"> binding</w:t>
      </w:r>
      <w:r w:rsidRPr="005C6EC6">
        <w:rPr>
          <w:rFonts w:asciiTheme="majorBidi" w:hAnsiTheme="majorBidi" w:cstheme="majorBidi"/>
          <w:color w:val="000000"/>
          <w:sz w:val="28"/>
          <w:szCs w:val="28"/>
          <w:lang w:val="en-GB"/>
        </w:rPr>
        <w:t>. T</w:t>
      </w:r>
      <w:r w:rsidR="000A7F3D" w:rsidRPr="005C6EC6">
        <w:rPr>
          <w:rFonts w:asciiTheme="majorBidi" w:hAnsiTheme="majorBidi" w:cstheme="majorBidi"/>
          <w:color w:val="000000"/>
          <w:sz w:val="28"/>
          <w:szCs w:val="28"/>
          <w:lang w:val="en-GB"/>
        </w:rPr>
        <w:t>his</w:t>
      </w:r>
      <w:r w:rsidRPr="005C6EC6">
        <w:rPr>
          <w:rFonts w:asciiTheme="majorBidi" w:hAnsiTheme="majorBidi" w:cstheme="majorBidi"/>
          <w:color w:val="000000"/>
          <w:sz w:val="28"/>
          <w:szCs w:val="28"/>
          <w:lang w:val="en-GB"/>
        </w:rPr>
        <w:t xml:space="preserve"> strong binding was obvious by</w:t>
      </w:r>
      <w:r w:rsidR="000A7F3D" w:rsidRPr="005C6EC6">
        <w:rPr>
          <w:rFonts w:asciiTheme="majorBidi" w:hAnsiTheme="majorBidi" w:cstheme="majorBidi"/>
          <w:color w:val="000000"/>
          <w:sz w:val="28"/>
          <w:szCs w:val="28"/>
          <w:lang w:val="en-GB"/>
        </w:rPr>
        <w:t xml:space="preserve"> presenting</w:t>
      </w:r>
      <w:r w:rsidRPr="005C6EC6">
        <w:rPr>
          <w:rFonts w:asciiTheme="majorBidi" w:hAnsiTheme="majorBidi" w:cstheme="majorBidi"/>
          <w:color w:val="000000"/>
          <w:sz w:val="28"/>
          <w:szCs w:val="28"/>
          <w:lang w:val="en-GB"/>
        </w:rPr>
        <w:t xml:space="preserve"> 14 hydrogen bonds and 2 salt bridges </w:t>
      </w:r>
      <w:r w:rsidR="000A7F3D" w:rsidRPr="005C6EC6">
        <w:rPr>
          <w:rFonts w:asciiTheme="majorBidi" w:hAnsiTheme="majorBidi" w:cstheme="majorBidi"/>
          <w:color w:val="000000"/>
          <w:sz w:val="28"/>
          <w:szCs w:val="28"/>
          <w:lang w:val="en-GB"/>
        </w:rPr>
        <w:t xml:space="preserve">between the molecules </w:t>
      </w:r>
      <w:r w:rsidRPr="005C6EC6">
        <w:rPr>
          <w:rFonts w:asciiTheme="majorBidi" w:hAnsiTheme="majorBidi" w:cstheme="majorBidi"/>
          <w:color w:val="000000"/>
          <w:sz w:val="28"/>
          <w:szCs w:val="28"/>
          <w:lang w:val="en-GB"/>
        </w:rPr>
        <w:t>(</w:t>
      </w:r>
      <w:r w:rsidR="0044409D" w:rsidRPr="005C6EC6">
        <w:rPr>
          <w:rFonts w:asciiTheme="majorBidi" w:hAnsiTheme="majorBidi" w:cstheme="majorBidi"/>
          <w:color w:val="000000"/>
          <w:sz w:val="28"/>
          <w:szCs w:val="28"/>
          <w:lang w:val="en-GB"/>
        </w:rPr>
        <w:t>Fig 10</w:t>
      </w:r>
      <w:r w:rsidR="006B7BDC" w:rsidRPr="005C6EC6">
        <w:rPr>
          <w:rFonts w:asciiTheme="majorBidi" w:hAnsiTheme="majorBidi" w:cstheme="majorBidi"/>
          <w:color w:val="000000"/>
          <w:sz w:val="28"/>
          <w:szCs w:val="28"/>
          <w:lang w:val="en-GB"/>
        </w:rPr>
        <w:t xml:space="preserve"> </w:t>
      </w:r>
      <w:r w:rsidR="000B6A4C" w:rsidRPr="005C6EC6">
        <w:rPr>
          <w:rFonts w:asciiTheme="majorBidi" w:hAnsiTheme="majorBidi" w:cstheme="majorBidi"/>
          <w:color w:val="000000"/>
          <w:sz w:val="28"/>
          <w:szCs w:val="28"/>
          <w:lang w:val="en-GB"/>
        </w:rPr>
        <w:t>and T</w:t>
      </w:r>
      <w:r w:rsidRPr="005C6EC6">
        <w:rPr>
          <w:rFonts w:asciiTheme="majorBidi" w:hAnsiTheme="majorBidi" w:cstheme="majorBidi"/>
          <w:color w:val="000000"/>
          <w:sz w:val="28"/>
          <w:szCs w:val="28"/>
          <w:lang w:val="en-GB"/>
        </w:rPr>
        <w:t>able</w:t>
      </w:r>
      <w:r w:rsidR="00094C63" w:rsidRPr="005C6EC6">
        <w:rPr>
          <w:rFonts w:asciiTheme="majorBidi" w:hAnsiTheme="majorBidi" w:cstheme="majorBidi"/>
          <w:color w:val="000000"/>
          <w:sz w:val="28"/>
          <w:szCs w:val="28"/>
          <w:lang w:val="en-GB"/>
        </w:rPr>
        <w:t xml:space="preserve"> </w:t>
      </w:r>
      <w:r w:rsidR="0044409D" w:rsidRPr="005C6EC6">
        <w:rPr>
          <w:rFonts w:asciiTheme="majorBidi" w:hAnsiTheme="majorBidi" w:cstheme="majorBidi"/>
          <w:color w:val="000000"/>
          <w:sz w:val="28"/>
          <w:szCs w:val="28"/>
          <w:lang w:val="en-GB"/>
        </w:rPr>
        <w:t>8</w:t>
      </w:r>
      <w:r w:rsidRPr="005C6EC6">
        <w:rPr>
          <w:rFonts w:asciiTheme="majorBidi" w:hAnsiTheme="majorBidi" w:cstheme="majorBidi"/>
          <w:color w:val="000000"/>
          <w:sz w:val="28"/>
          <w:szCs w:val="28"/>
          <w:lang w:val="en-GB"/>
        </w:rPr>
        <w:t>).</w:t>
      </w:r>
    </w:p>
    <w:p w14:paraId="5505B646" w14:textId="052CF67D" w:rsidR="00C63F13" w:rsidRPr="005C6EC6" w:rsidRDefault="0044409D" w:rsidP="00C63F13">
      <w:pPr>
        <w:rPr>
          <w:rFonts w:asciiTheme="majorBidi" w:hAnsiTheme="majorBidi" w:cstheme="majorBidi"/>
          <w:sz w:val="24"/>
          <w:szCs w:val="24"/>
        </w:rPr>
      </w:pPr>
      <w:r w:rsidRPr="005C6EC6">
        <w:rPr>
          <w:rFonts w:asciiTheme="majorBidi" w:hAnsiTheme="majorBidi" w:cstheme="majorBidi"/>
          <w:sz w:val="24"/>
          <w:szCs w:val="24"/>
        </w:rPr>
        <w:t>Fig 10</w:t>
      </w:r>
      <w:r w:rsidR="00C63F13" w:rsidRPr="005C6EC6">
        <w:rPr>
          <w:rFonts w:asciiTheme="majorBidi" w:hAnsiTheme="majorBidi" w:cstheme="majorBidi"/>
          <w:sz w:val="24"/>
          <w:szCs w:val="24"/>
        </w:rPr>
        <w:t xml:space="preserve">. (a) Docking of the vaccine construct (red </w:t>
      </w:r>
      <w:r w:rsidR="00B50BE1" w:rsidRPr="005C6EC6">
        <w:rPr>
          <w:rFonts w:asciiTheme="majorBidi" w:hAnsiTheme="majorBidi" w:cstheme="majorBidi"/>
          <w:sz w:val="24"/>
          <w:szCs w:val="24"/>
        </w:rPr>
        <w:t>color</w:t>
      </w:r>
      <w:r w:rsidR="00C63F13" w:rsidRPr="005C6EC6">
        <w:rPr>
          <w:rFonts w:asciiTheme="majorBidi" w:hAnsiTheme="majorBidi" w:cstheme="majorBidi"/>
          <w:sz w:val="24"/>
          <w:szCs w:val="24"/>
        </w:rPr>
        <w:t xml:space="preserve">) with the TLR4 chain B (blue </w:t>
      </w:r>
      <w:r w:rsidR="00B50BE1" w:rsidRPr="005C6EC6">
        <w:rPr>
          <w:rFonts w:asciiTheme="majorBidi" w:hAnsiTheme="majorBidi" w:cstheme="majorBidi"/>
          <w:sz w:val="24"/>
          <w:szCs w:val="24"/>
        </w:rPr>
        <w:t>color</w:t>
      </w:r>
      <w:r w:rsidR="00C63F13" w:rsidRPr="005C6EC6">
        <w:rPr>
          <w:rFonts w:asciiTheme="majorBidi" w:hAnsiTheme="majorBidi" w:cstheme="majorBidi"/>
          <w:sz w:val="24"/>
          <w:szCs w:val="24"/>
        </w:rPr>
        <w:t xml:space="preserve">). (b) Residue interactions across the interface </w:t>
      </w:r>
      <w:r w:rsidR="00B50BE1" w:rsidRPr="005C6EC6">
        <w:rPr>
          <w:rFonts w:asciiTheme="majorBidi" w:hAnsiTheme="majorBidi" w:cstheme="majorBidi"/>
          <w:sz w:val="24"/>
          <w:szCs w:val="24"/>
        </w:rPr>
        <w:t>colored</w:t>
      </w:r>
      <w:r w:rsidR="00C63F13" w:rsidRPr="005C6EC6">
        <w:rPr>
          <w:rFonts w:asciiTheme="majorBidi" w:hAnsiTheme="majorBidi" w:cstheme="majorBidi"/>
          <w:sz w:val="24"/>
          <w:szCs w:val="24"/>
        </w:rPr>
        <w:t xml:space="preserve"> by residue type. The vaccine residues were presented as chain B and the TLR4 as chain A. (c) The interface statistics showing the number of bonded and </w:t>
      </w:r>
      <w:proofErr w:type="spellStart"/>
      <w:r w:rsidR="00C63F13" w:rsidRPr="005C6EC6">
        <w:rPr>
          <w:rFonts w:asciiTheme="majorBidi" w:hAnsiTheme="majorBidi" w:cstheme="majorBidi"/>
          <w:sz w:val="24"/>
          <w:szCs w:val="24"/>
        </w:rPr>
        <w:t>unbonded</w:t>
      </w:r>
      <w:proofErr w:type="spellEnd"/>
      <w:r w:rsidR="00C63F13" w:rsidRPr="005C6EC6">
        <w:rPr>
          <w:rFonts w:asciiTheme="majorBidi" w:hAnsiTheme="majorBidi" w:cstheme="majorBidi"/>
          <w:sz w:val="24"/>
          <w:szCs w:val="24"/>
        </w:rPr>
        <w:t xml:space="preserve"> residues. (d) The key showing the int</w:t>
      </w:r>
      <w:r w:rsidR="00B50BE1" w:rsidRPr="005C6EC6">
        <w:rPr>
          <w:rFonts w:asciiTheme="majorBidi" w:hAnsiTheme="majorBidi" w:cstheme="majorBidi"/>
          <w:sz w:val="24"/>
          <w:szCs w:val="24"/>
        </w:rPr>
        <w:t>eracted bonds based on the colo</w:t>
      </w:r>
      <w:r w:rsidR="00C63F13" w:rsidRPr="005C6EC6">
        <w:rPr>
          <w:rFonts w:asciiTheme="majorBidi" w:hAnsiTheme="majorBidi" w:cstheme="majorBidi"/>
          <w:sz w:val="24"/>
          <w:szCs w:val="24"/>
        </w:rPr>
        <w:t>r</w:t>
      </w:r>
      <w:r w:rsidR="00B50BE1" w:rsidRPr="005C6EC6">
        <w:rPr>
          <w:rFonts w:asciiTheme="majorBidi" w:hAnsiTheme="majorBidi" w:cstheme="majorBidi"/>
          <w:sz w:val="24"/>
          <w:szCs w:val="24"/>
        </w:rPr>
        <w:t>.</w:t>
      </w:r>
      <w:r w:rsidR="00C63F13" w:rsidRPr="005C6EC6">
        <w:rPr>
          <w:rFonts w:asciiTheme="majorBidi" w:hAnsiTheme="majorBidi" w:cstheme="majorBidi"/>
          <w:sz w:val="24"/>
          <w:szCs w:val="24"/>
        </w:rPr>
        <w:t xml:space="preserve"> </w:t>
      </w:r>
    </w:p>
    <w:p w14:paraId="2ACDCCDA" w14:textId="77777777" w:rsidR="00847205" w:rsidRPr="005C6EC6" w:rsidRDefault="00847205" w:rsidP="00C63F13">
      <w:pPr>
        <w:spacing w:after="0" w:line="240" w:lineRule="auto"/>
        <w:rPr>
          <w:rFonts w:asciiTheme="majorBidi" w:hAnsiTheme="majorBidi" w:cstheme="majorBidi"/>
          <w:color w:val="000000"/>
          <w:sz w:val="28"/>
          <w:szCs w:val="28"/>
        </w:rPr>
      </w:pPr>
    </w:p>
    <w:p w14:paraId="47750881" w14:textId="0B66CEBC" w:rsidR="00C63F13" w:rsidRPr="005C6EC6" w:rsidRDefault="00C63F13" w:rsidP="00C63F13">
      <w:pPr>
        <w:spacing w:after="0" w:line="240" w:lineRule="auto"/>
        <w:rPr>
          <w:rFonts w:asciiTheme="majorBidi" w:hAnsiTheme="majorBidi" w:cstheme="majorBidi"/>
          <w:sz w:val="24"/>
          <w:szCs w:val="24"/>
        </w:rPr>
      </w:pPr>
      <w:r w:rsidRPr="005C6EC6">
        <w:rPr>
          <w:rFonts w:asciiTheme="majorBidi" w:hAnsiTheme="majorBidi" w:cstheme="majorBidi"/>
          <w:sz w:val="24"/>
          <w:szCs w:val="24"/>
        </w:rPr>
        <w:t>Table</w:t>
      </w:r>
      <w:r w:rsidR="0044409D" w:rsidRPr="005C6EC6">
        <w:rPr>
          <w:rFonts w:asciiTheme="majorBidi" w:hAnsiTheme="majorBidi" w:cstheme="majorBidi"/>
          <w:sz w:val="24"/>
          <w:szCs w:val="24"/>
        </w:rPr>
        <w:t xml:space="preserve"> 8</w:t>
      </w:r>
      <w:r w:rsidR="009B1362" w:rsidRPr="005C6EC6">
        <w:rPr>
          <w:rFonts w:asciiTheme="majorBidi" w:hAnsiTheme="majorBidi" w:cstheme="majorBidi"/>
          <w:sz w:val="24"/>
          <w:szCs w:val="24"/>
        </w:rPr>
        <w:t>:</w:t>
      </w:r>
      <w:r w:rsidRPr="005C6EC6">
        <w:rPr>
          <w:rFonts w:asciiTheme="majorBidi" w:hAnsiTheme="majorBidi" w:cstheme="majorBidi"/>
          <w:sz w:val="24"/>
          <w:szCs w:val="24"/>
        </w:rPr>
        <w:t xml:space="preserve"> Atom−Atom Interactions list of the TLR4 chain B and the vaccine interface showing the hydrogen and salts bonding residues. Atom</w:t>
      </w:r>
      <w:r w:rsidR="007B7B42" w:rsidRPr="005C6EC6">
        <w:rPr>
          <w:rFonts w:asciiTheme="majorBidi" w:hAnsiTheme="majorBidi" w:cstheme="majorBidi"/>
          <w:sz w:val="24"/>
          <w:szCs w:val="24"/>
        </w:rPr>
        <w:t xml:space="preserve"> </w:t>
      </w:r>
      <w:r w:rsidRPr="005C6EC6">
        <w:rPr>
          <w:rFonts w:asciiTheme="majorBidi" w:hAnsiTheme="majorBidi" w:cstheme="majorBidi"/>
          <w:sz w:val="24"/>
          <w:szCs w:val="24"/>
        </w:rPr>
        <w:t xml:space="preserve">1 </w:t>
      </w:r>
      <w:r w:rsidR="007B7B42" w:rsidRPr="005C6EC6">
        <w:rPr>
          <w:rFonts w:asciiTheme="majorBidi" w:hAnsiTheme="majorBidi" w:cstheme="majorBidi"/>
          <w:sz w:val="24"/>
          <w:szCs w:val="24"/>
        </w:rPr>
        <w:t>represents</w:t>
      </w:r>
      <w:r w:rsidRPr="005C6EC6">
        <w:rPr>
          <w:rFonts w:asciiTheme="majorBidi" w:hAnsiTheme="majorBidi" w:cstheme="majorBidi"/>
          <w:sz w:val="24"/>
          <w:szCs w:val="24"/>
        </w:rPr>
        <w:t xml:space="preserve"> TLR</w:t>
      </w:r>
      <w:r w:rsidR="007B7B42" w:rsidRPr="005C6EC6">
        <w:rPr>
          <w:rFonts w:asciiTheme="majorBidi" w:hAnsiTheme="majorBidi" w:cstheme="majorBidi"/>
          <w:sz w:val="24"/>
          <w:szCs w:val="24"/>
        </w:rPr>
        <w:t>4 chain B and atom 2 represents</w:t>
      </w:r>
      <w:r w:rsidRPr="005C6EC6">
        <w:rPr>
          <w:rFonts w:asciiTheme="majorBidi" w:hAnsiTheme="majorBidi" w:cstheme="majorBidi"/>
          <w:sz w:val="24"/>
          <w:szCs w:val="24"/>
        </w:rPr>
        <w:t xml:space="preserve"> the vaccine residues</w:t>
      </w:r>
    </w:p>
    <w:p w14:paraId="6FD40CF6" w14:textId="77777777" w:rsidR="00C63F13" w:rsidRPr="005C6EC6" w:rsidRDefault="00C63F13" w:rsidP="00C63F13">
      <w:pPr>
        <w:spacing w:after="0" w:line="240" w:lineRule="auto"/>
        <w:rPr>
          <w:rFonts w:asciiTheme="majorBidi" w:hAnsiTheme="majorBidi" w:cstheme="majorBidi"/>
          <w:sz w:val="24"/>
          <w:szCs w:val="24"/>
        </w:rPr>
      </w:pPr>
      <w:r w:rsidRPr="005C6EC6">
        <w:rPr>
          <w:rFonts w:asciiTheme="majorBidi" w:hAnsiTheme="majorBidi" w:cstheme="majorBidi"/>
          <w:sz w:val="24"/>
          <w:szCs w:val="24"/>
        </w:rPr>
        <w:t xml:space="preserve"> </w:t>
      </w:r>
    </w:p>
    <w:tbl>
      <w:tblPr>
        <w:tblW w:w="9843" w:type="dxa"/>
        <w:jc w:val="center"/>
        <w:tblLook w:val="04A0" w:firstRow="1" w:lastRow="0" w:firstColumn="1" w:lastColumn="0" w:noHBand="0" w:noVBand="1"/>
      </w:tblPr>
      <w:tblGrid>
        <w:gridCol w:w="960"/>
        <w:gridCol w:w="742"/>
        <w:gridCol w:w="742"/>
        <w:gridCol w:w="730"/>
        <w:gridCol w:w="559"/>
        <w:gridCol w:w="791"/>
        <w:gridCol w:w="696"/>
        <w:gridCol w:w="742"/>
        <w:gridCol w:w="742"/>
        <w:gridCol w:w="766"/>
        <w:gridCol w:w="559"/>
        <w:gridCol w:w="791"/>
        <w:gridCol w:w="1023"/>
      </w:tblGrid>
      <w:tr w:rsidR="00C63F13" w:rsidRPr="005C6EC6" w14:paraId="4AFA43DE" w14:textId="77777777" w:rsidTr="00C63F13">
        <w:trPr>
          <w:trHeight w:val="300"/>
          <w:jc w:val="center"/>
        </w:trPr>
        <w:tc>
          <w:tcPr>
            <w:tcW w:w="960" w:type="dxa"/>
            <w:tcBorders>
              <w:top w:val="single" w:sz="4" w:space="0" w:color="auto"/>
              <w:left w:val="nil"/>
              <w:bottom w:val="single" w:sz="4" w:space="0" w:color="auto"/>
              <w:right w:val="nil"/>
            </w:tcBorders>
            <w:shd w:val="clear" w:color="auto" w:fill="auto"/>
            <w:noWrap/>
            <w:vAlign w:val="bottom"/>
            <w:hideMark/>
          </w:tcPr>
          <w:p w14:paraId="350219E0" w14:textId="77777777" w:rsidR="00C63F13" w:rsidRPr="005C6EC6" w:rsidRDefault="00C63F13" w:rsidP="00A01D25">
            <w:pPr>
              <w:spacing w:after="0" w:line="240" w:lineRule="auto"/>
              <w:rPr>
                <w:rFonts w:ascii="Times New Roman" w:eastAsia="Times New Roman" w:hAnsi="Times New Roman" w:cs="Times New Roman"/>
                <w:sz w:val="24"/>
                <w:szCs w:val="24"/>
                <w:lang w:eastAsia="en-GB"/>
              </w:rPr>
            </w:pPr>
          </w:p>
        </w:tc>
        <w:tc>
          <w:tcPr>
            <w:tcW w:w="742" w:type="dxa"/>
            <w:tcBorders>
              <w:top w:val="single" w:sz="4" w:space="0" w:color="auto"/>
              <w:left w:val="nil"/>
              <w:bottom w:val="single" w:sz="4" w:space="0" w:color="auto"/>
              <w:right w:val="nil"/>
            </w:tcBorders>
            <w:shd w:val="clear" w:color="auto" w:fill="auto"/>
            <w:noWrap/>
            <w:vAlign w:val="bottom"/>
            <w:hideMark/>
          </w:tcPr>
          <w:p w14:paraId="2CA77E6B" w14:textId="77777777" w:rsidR="00C63F13" w:rsidRPr="005C6EC6" w:rsidRDefault="00C63F13" w:rsidP="00A01D25">
            <w:pPr>
              <w:spacing w:after="0" w:line="240" w:lineRule="auto"/>
              <w:rPr>
                <w:rFonts w:ascii="Times New Roman" w:eastAsia="Times New Roman" w:hAnsi="Times New Roman" w:cs="Times New Roman"/>
                <w:sz w:val="20"/>
                <w:szCs w:val="20"/>
                <w:lang w:eastAsia="en-GB"/>
              </w:rPr>
            </w:pPr>
          </w:p>
        </w:tc>
        <w:tc>
          <w:tcPr>
            <w:tcW w:w="742" w:type="dxa"/>
            <w:tcBorders>
              <w:top w:val="single" w:sz="4" w:space="0" w:color="auto"/>
              <w:left w:val="nil"/>
              <w:bottom w:val="single" w:sz="4" w:space="0" w:color="auto"/>
              <w:right w:val="nil"/>
            </w:tcBorders>
            <w:shd w:val="clear" w:color="auto" w:fill="auto"/>
            <w:noWrap/>
            <w:vAlign w:val="bottom"/>
            <w:hideMark/>
          </w:tcPr>
          <w:p w14:paraId="30A992C2" w14:textId="77777777" w:rsidR="00C63F13" w:rsidRPr="005C6EC6" w:rsidRDefault="00C63F13" w:rsidP="00A01D25">
            <w:pPr>
              <w:spacing w:after="0" w:line="240" w:lineRule="auto"/>
              <w:rPr>
                <w:rFonts w:ascii="Times New Roman" w:eastAsia="Times New Roman" w:hAnsi="Times New Roman" w:cs="Times New Roman"/>
                <w:sz w:val="20"/>
                <w:szCs w:val="20"/>
                <w:lang w:eastAsia="en-GB"/>
              </w:rPr>
            </w:pPr>
          </w:p>
        </w:tc>
        <w:tc>
          <w:tcPr>
            <w:tcW w:w="2080" w:type="dxa"/>
            <w:gridSpan w:val="3"/>
            <w:tcBorders>
              <w:top w:val="single" w:sz="4" w:space="0" w:color="auto"/>
              <w:left w:val="nil"/>
              <w:bottom w:val="single" w:sz="4" w:space="0" w:color="auto"/>
              <w:right w:val="nil"/>
            </w:tcBorders>
            <w:shd w:val="clear" w:color="auto" w:fill="auto"/>
            <w:noWrap/>
            <w:vAlign w:val="bottom"/>
            <w:hideMark/>
          </w:tcPr>
          <w:p w14:paraId="746FE5AE" w14:textId="77777777" w:rsidR="00C63F13" w:rsidRPr="005C6EC6" w:rsidRDefault="00C63F13" w:rsidP="00A01D25">
            <w:pPr>
              <w:spacing w:after="0" w:line="240" w:lineRule="auto"/>
              <w:rPr>
                <w:rFonts w:ascii="Times New Roman" w:eastAsia="Times New Roman" w:hAnsi="Times New Roman" w:cs="Times New Roman"/>
                <w:b/>
                <w:bCs/>
                <w:color w:val="000000"/>
                <w:lang w:eastAsia="en-GB"/>
              </w:rPr>
            </w:pPr>
            <w:r w:rsidRPr="005C6EC6">
              <w:rPr>
                <w:rFonts w:ascii="Times New Roman" w:eastAsia="Times New Roman" w:hAnsi="Times New Roman" w:cs="Times New Roman"/>
                <w:b/>
                <w:bCs/>
                <w:color w:val="000000"/>
                <w:lang w:eastAsia="en-GB"/>
              </w:rPr>
              <w:t xml:space="preserve">ATOM    1 </w:t>
            </w:r>
          </w:p>
        </w:tc>
        <w:tc>
          <w:tcPr>
            <w:tcW w:w="696" w:type="dxa"/>
            <w:tcBorders>
              <w:top w:val="single" w:sz="4" w:space="0" w:color="auto"/>
              <w:left w:val="nil"/>
              <w:bottom w:val="single" w:sz="4" w:space="0" w:color="auto"/>
              <w:right w:val="nil"/>
            </w:tcBorders>
            <w:shd w:val="clear" w:color="auto" w:fill="auto"/>
            <w:noWrap/>
            <w:vAlign w:val="bottom"/>
            <w:hideMark/>
          </w:tcPr>
          <w:p w14:paraId="03CB2FD0" w14:textId="77777777" w:rsidR="00C63F13" w:rsidRPr="005C6EC6" w:rsidRDefault="00C63F13" w:rsidP="00A01D25">
            <w:pPr>
              <w:spacing w:after="0" w:line="240" w:lineRule="auto"/>
              <w:rPr>
                <w:rFonts w:ascii="Times New Roman" w:eastAsia="Times New Roman" w:hAnsi="Times New Roman" w:cs="Times New Roman"/>
                <w:b/>
                <w:bCs/>
                <w:color w:val="000000"/>
                <w:lang w:eastAsia="en-GB"/>
              </w:rPr>
            </w:pPr>
          </w:p>
        </w:tc>
        <w:tc>
          <w:tcPr>
            <w:tcW w:w="742" w:type="dxa"/>
            <w:tcBorders>
              <w:top w:val="single" w:sz="4" w:space="0" w:color="auto"/>
              <w:left w:val="nil"/>
              <w:bottom w:val="single" w:sz="4" w:space="0" w:color="auto"/>
              <w:right w:val="nil"/>
            </w:tcBorders>
            <w:shd w:val="clear" w:color="auto" w:fill="auto"/>
            <w:noWrap/>
            <w:vAlign w:val="bottom"/>
            <w:hideMark/>
          </w:tcPr>
          <w:p w14:paraId="24F5EBBF" w14:textId="77777777" w:rsidR="00C63F13" w:rsidRPr="005C6EC6" w:rsidRDefault="00C63F13" w:rsidP="00A01D25">
            <w:pPr>
              <w:spacing w:after="0" w:line="240" w:lineRule="auto"/>
              <w:rPr>
                <w:rFonts w:ascii="Times New Roman" w:eastAsia="Times New Roman" w:hAnsi="Times New Roman" w:cs="Times New Roman"/>
                <w:sz w:val="20"/>
                <w:szCs w:val="20"/>
                <w:lang w:eastAsia="en-GB"/>
              </w:rPr>
            </w:pPr>
          </w:p>
        </w:tc>
        <w:tc>
          <w:tcPr>
            <w:tcW w:w="742" w:type="dxa"/>
            <w:tcBorders>
              <w:top w:val="single" w:sz="4" w:space="0" w:color="auto"/>
              <w:left w:val="nil"/>
              <w:bottom w:val="single" w:sz="4" w:space="0" w:color="auto"/>
              <w:right w:val="nil"/>
            </w:tcBorders>
            <w:shd w:val="clear" w:color="auto" w:fill="auto"/>
            <w:noWrap/>
            <w:vAlign w:val="bottom"/>
            <w:hideMark/>
          </w:tcPr>
          <w:p w14:paraId="0961C62C" w14:textId="77777777" w:rsidR="00C63F13" w:rsidRPr="005C6EC6" w:rsidRDefault="00C63F13" w:rsidP="00A01D25">
            <w:pPr>
              <w:spacing w:after="0" w:line="240" w:lineRule="auto"/>
              <w:rPr>
                <w:rFonts w:ascii="Times New Roman" w:eastAsia="Times New Roman" w:hAnsi="Times New Roman" w:cs="Times New Roman"/>
                <w:sz w:val="20"/>
                <w:szCs w:val="20"/>
                <w:lang w:eastAsia="en-GB"/>
              </w:rPr>
            </w:pPr>
          </w:p>
        </w:tc>
        <w:tc>
          <w:tcPr>
            <w:tcW w:w="2116" w:type="dxa"/>
            <w:gridSpan w:val="3"/>
            <w:tcBorders>
              <w:top w:val="single" w:sz="4" w:space="0" w:color="auto"/>
              <w:left w:val="nil"/>
              <w:bottom w:val="single" w:sz="4" w:space="0" w:color="auto"/>
              <w:right w:val="nil"/>
            </w:tcBorders>
            <w:shd w:val="clear" w:color="auto" w:fill="auto"/>
            <w:noWrap/>
            <w:vAlign w:val="bottom"/>
            <w:hideMark/>
          </w:tcPr>
          <w:p w14:paraId="06FC39EA" w14:textId="77777777" w:rsidR="00C63F13" w:rsidRPr="005C6EC6" w:rsidRDefault="00C63F13" w:rsidP="00A01D25">
            <w:pPr>
              <w:spacing w:after="0" w:line="240" w:lineRule="auto"/>
              <w:rPr>
                <w:rFonts w:ascii="Times New Roman" w:eastAsia="Times New Roman" w:hAnsi="Times New Roman" w:cs="Times New Roman"/>
                <w:b/>
                <w:bCs/>
                <w:color w:val="000000"/>
                <w:lang w:eastAsia="en-GB"/>
              </w:rPr>
            </w:pPr>
            <w:r w:rsidRPr="005C6EC6">
              <w:rPr>
                <w:rFonts w:ascii="Times New Roman" w:eastAsia="Times New Roman" w:hAnsi="Times New Roman" w:cs="Times New Roman"/>
                <w:b/>
                <w:bCs/>
                <w:color w:val="000000"/>
                <w:lang w:eastAsia="en-GB"/>
              </w:rPr>
              <w:t>ATOM   2</w:t>
            </w:r>
          </w:p>
        </w:tc>
        <w:tc>
          <w:tcPr>
            <w:tcW w:w="1023" w:type="dxa"/>
            <w:tcBorders>
              <w:top w:val="single" w:sz="4" w:space="0" w:color="auto"/>
              <w:left w:val="nil"/>
              <w:bottom w:val="single" w:sz="4" w:space="0" w:color="auto"/>
              <w:right w:val="nil"/>
            </w:tcBorders>
            <w:shd w:val="clear" w:color="auto" w:fill="auto"/>
            <w:noWrap/>
            <w:vAlign w:val="bottom"/>
            <w:hideMark/>
          </w:tcPr>
          <w:p w14:paraId="154674C4" w14:textId="77777777" w:rsidR="00C63F13" w:rsidRPr="005C6EC6" w:rsidRDefault="00C63F13" w:rsidP="00A01D25">
            <w:pPr>
              <w:spacing w:after="0" w:line="240" w:lineRule="auto"/>
              <w:rPr>
                <w:rFonts w:ascii="Times New Roman" w:eastAsia="Times New Roman" w:hAnsi="Times New Roman" w:cs="Times New Roman"/>
                <w:b/>
                <w:bCs/>
                <w:color w:val="000000"/>
                <w:lang w:eastAsia="en-GB"/>
              </w:rPr>
            </w:pPr>
          </w:p>
        </w:tc>
      </w:tr>
      <w:tr w:rsidR="00C63F13" w:rsidRPr="005C6EC6" w14:paraId="4692B1C5" w14:textId="77777777" w:rsidTr="00C63F13">
        <w:trPr>
          <w:trHeight w:val="300"/>
          <w:jc w:val="center"/>
        </w:trPr>
        <w:tc>
          <w:tcPr>
            <w:tcW w:w="960" w:type="dxa"/>
            <w:tcBorders>
              <w:top w:val="single" w:sz="4" w:space="0" w:color="auto"/>
              <w:left w:val="nil"/>
              <w:bottom w:val="single" w:sz="4" w:space="0" w:color="auto"/>
              <w:right w:val="nil"/>
            </w:tcBorders>
            <w:shd w:val="clear" w:color="auto" w:fill="auto"/>
            <w:noWrap/>
            <w:vAlign w:val="bottom"/>
            <w:hideMark/>
          </w:tcPr>
          <w:p w14:paraId="7E0A6C1E" w14:textId="77777777" w:rsidR="00C63F13" w:rsidRPr="005C6EC6" w:rsidRDefault="00C63F13" w:rsidP="00A01D25">
            <w:pPr>
              <w:spacing w:after="0" w:line="240" w:lineRule="auto"/>
              <w:rPr>
                <w:rFonts w:ascii="Times New Roman" w:eastAsia="Times New Roman" w:hAnsi="Times New Roman" w:cs="Times New Roman"/>
                <w:sz w:val="20"/>
                <w:szCs w:val="20"/>
                <w:lang w:eastAsia="en-GB"/>
              </w:rPr>
            </w:pPr>
          </w:p>
        </w:tc>
        <w:tc>
          <w:tcPr>
            <w:tcW w:w="2214" w:type="dxa"/>
            <w:gridSpan w:val="3"/>
            <w:tcBorders>
              <w:top w:val="single" w:sz="4" w:space="0" w:color="auto"/>
              <w:left w:val="nil"/>
              <w:bottom w:val="single" w:sz="4" w:space="0" w:color="auto"/>
              <w:right w:val="nil"/>
            </w:tcBorders>
            <w:shd w:val="clear" w:color="auto" w:fill="auto"/>
            <w:noWrap/>
            <w:vAlign w:val="bottom"/>
            <w:hideMark/>
          </w:tcPr>
          <w:p w14:paraId="70E2BE3F" w14:textId="77777777" w:rsidR="00C63F13" w:rsidRPr="005C6EC6" w:rsidRDefault="00C63F13" w:rsidP="00A01D25">
            <w:pPr>
              <w:spacing w:after="0" w:line="240" w:lineRule="auto"/>
              <w:rPr>
                <w:rFonts w:ascii="Times New Roman" w:eastAsia="Times New Roman" w:hAnsi="Times New Roman" w:cs="Times New Roman"/>
                <w:b/>
                <w:bCs/>
                <w:color w:val="000000"/>
                <w:lang w:eastAsia="en-GB"/>
              </w:rPr>
            </w:pPr>
            <w:r w:rsidRPr="005C6EC6">
              <w:rPr>
                <w:rFonts w:ascii="Times New Roman" w:eastAsia="Times New Roman" w:hAnsi="Times New Roman" w:cs="Times New Roman"/>
                <w:b/>
                <w:bCs/>
                <w:color w:val="000000"/>
                <w:lang w:eastAsia="en-GB"/>
              </w:rPr>
              <w:t>HYDROGEN BONDS</w:t>
            </w:r>
          </w:p>
        </w:tc>
        <w:tc>
          <w:tcPr>
            <w:tcW w:w="559" w:type="dxa"/>
            <w:tcBorders>
              <w:top w:val="single" w:sz="4" w:space="0" w:color="auto"/>
              <w:left w:val="nil"/>
              <w:bottom w:val="single" w:sz="4" w:space="0" w:color="auto"/>
              <w:right w:val="nil"/>
            </w:tcBorders>
            <w:shd w:val="clear" w:color="auto" w:fill="auto"/>
            <w:noWrap/>
            <w:vAlign w:val="bottom"/>
            <w:hideMark/>
          </w:tcPr>
          <w:p w14:paraId="45A960C3" w14:textId="77777777" w:rsidR="00C63F13" w:rsidRPr="005C6EC6" w:rsidRDefault="00C63F13" w:rsidP="00A01D25">
            <w:pPr>
              <w:spacing w:after="0" w:line="240" w:lineRule="auto"/>
              <w:rPr>
                <w:rFonts w:ascii="Times New Roman" w:eastAsia="Times New Roman" w:hAnsi="Times New Roman" w:cs="Times New Roman"/>
                <w:b/>
                <w:bCs/>
                <w:color w:val="000000"/>
                <w:lang w:eastAsia="en-GB"/>
              </w:rPr>
            </w:pPr>
          </w:p>
        </w:tc>
        <w:tc>
          <w:tcPr>
            <w:tcW w:w="791" w:type="dxa"/>
            <w:tcBorders>
              <w:top w:val="single" w:sz="4" w:space="0" w:color="auto"/>
              <w:left w:val="nil"/>
              <w:bottom w:val="single" w:sz="4" w:space="0" w:color="auto"/>
              <w:right w:val="nil"/>
            </w:tcBorders>
            <w:shd w:val="clear" w:color="auto" w:fill="auto"/>
            <w:noWrap/>
            <w:vAlign w:val="bottom"/>
            <w:hideMark/>
          </w:tcPr>
          <w:p w14:paraId="0DF1E5A5" w14:textId="77777777" w:rsidR="00C63F13" w:rsidRPr="005C6EC6" w:rsidRDefault="00C63F13" w:rsidP="00A01D25">
            <w:pPr>
              <w:spacing w:after="0" w:line="240" w:lineRule="auto"/>
              <w:rPr>
                <w:rFonts w:ascii="Times New Roman" w:eastAsia="Times New Roman" w:hAnsi="Times New Roman" w:cs="Times New Roman"/>
                <w:sz w:val="20"/>
                <w:szCs w:val="20"/>
                <w:lang w:eastAsia="en-GB"/>
              </w:rPr>
            </w:pPr>
          </w:p>
        </w:tc>
        <w:tc>
          <w:tcPr>
            <w:tcW w:w="696" w:type="dxa"/>
            <w:tcBorders>
              <w:top w:val="single" w:sz="4" w:space="0" w:color="auto"/>
              <w:left w:val="nil"/>
              <w:bottom w:val="single" w:sz="4" w:space="0" w:color="auto"/>
              <w:right w:val="nil"/>
            </w:tcBorders>
            <w:shd w:val="clear" w:color="auto" w:fill="auto"/>
            <w:noWrap/>
            <w:vAlign w:val="bottom"/>
            <w:hideMark/>
          </w:tcPr>
          <w:p w14:paraId="1403A563" w14:textId="77777777" w:rsidR="00C63F13" w:rsidRPr="005C6EC6" w:rsidRDefault="00C63F13" w:rsidP="00A01D25">
            <w:pPr>
              <w:spacing w:after="0" w:line="240" w:lineRule="auto"/>
              <w:rPr>
                <w:rFonts w:ascii="Times New Roman" w:eastAsia="Times New Roman" w:hAnsi="Times New Roman" w:cs="Times New Roman"/>
                <w:sz w:val="20"/>
                <w:szCs w:val="20"/>
                <w:lang w:eastAsia="en-GB"/>
              </w:rPr>
            </w:pPr>
          </w:p>
        </w:tc>
        <w:tc>
          <w:tcPr>
            <w:tcW w:w="742" w:type="dxa"/>
            <w:tcBorders>
              <w:top w:val="single" w:sz="4" w:space="0" w:color="auto"/>
              <w:left w:val="nil"/>
              <w:bottom w:val="single" w:sz="4" w:space="0" w:color="auto"/>
              <w:right w:val="nil"/>
            </w:tcBorders>
            <w:shd w:val="clear" w:color="auto" w:fill="auto"/>
            <w:noWrap/>
            <w:vAlign w:val="bottom"/>
            <w:hideMark/>
          </w:tcPr>
          <w:p w14:paraId="6AEC9483" w14:textId="77777777" w:rsidR="00C63F13" w:rsidRPr="005C6EC6" w:rsidRDefault="00C63F13" w:rsidP="00A01D25">
            <w:pPr>
              <w:spacing w:after="0" w:line="240" w:lineRule="auto"/>
              <w:rPr>
                <w:rFonts w:ascii="Times New Roman" w:eastAsia="Times New Roman" w:hAnsi="Times New Roman" w:cs="Times New Roman"/>
                <w:sz w:val="20"/>
                <w:szCs w:val="20"/>
                <w:lang w:eastAsia="en-GB"/>
              </w:rPr>
            </w:pPr>
          </w:p>
        </w:tc>
        <w:tc>
          <w:tcPr>
            <w:tcW w:w="742" w:type="dxa"/>
            <w:tcBorders>
              <w:top w:val="single" w:sz="4" w:space="0" w:color="auto"/>
              <w:left w:val="nil"/>
              <w:bottom w:val="single" w:sz="4" w:space="0" w:color="auto"/>
              <w:right w:val="nil"/>
            </w:tcBorders>
            <w:shd w:val="clear" w:color="auto" w:fill="auto"/>
            <w:noWrap/>
            <w:vAlign w:val="bottom"/>
            <w:hideMark/>
          </w:tcPr>
          <w:p w14:paraId="110A65B8" w14:textId="77777777" w:rsidR="00C63F13" w:rsidRPr="005C6EC6" w:rsidRDefault="00C63F13" w:rsidP="00A01D25">
            <w:pPr>
              <w:spacing w:after="0" w:line="240" w:lineRule="auto"/>
              <w:rPr>
                <w:rFonts w:ascii="Times New Roman" w:eastAsia="Times New Roman" w:hAnsi="Times New Roman" w:cs="Times New Roman"/>
                <w:sz w:val="20"/>
                <w:szCs w:val="20"/>
                <w:lang w:eastAsia="en-GB"/>
              </w:rPr>
            </w:pPr>
          </w:p>
        </w:tc>
        <w:tc>
          <w:tcPr>
            <w:tcW w:w="766" w:type="dxa"/>
            <w:tcBorders>
              <w:top w:val="single" w:sz="4" w:space="0" w:color="auto"/>
              <w:left w:val="nil"/>
              <w:bottom w:val="single" w:sz="4" w:space="0" w:color="auto"/>
              <w:right w:val="nil"/>
            </w:tcBorders>
            <w:shd w:val="clear" w:color="auto" w:fill="auto"/>
            <w:noWrap/>
            <w:vAlign w:val="bottom"/>
            <w:hideMark/>
          </w:tcPr>
          <w:p w14:paraId="56ED0EB2" w14:textId="77777777" w:rsidR="00C63F13" w:rsidRPr="005C6EC6" w:rsidRDefault="00C63F13" w:rsidP="00A01D25">
            <w:pPr>
              <w:spacing w:after="0" w:line="240" w:lineRule="auto"/>
              <w:rPr>
                <w:rFonts w:ascii="Times New Roman" w:eastAsia="Times New Roman" w:hAnsi="Times New Roman" w:cs="Times New Roman"/>
                <w:sz w:val="20"/>
                <w:szCs w:val="20"/>
                <w:lang w:eastAsia="en-GB"/>
              </w:rPr>
            </w:pPr>
          </w:p>
        </w:tc>
        <w:tc>
          <w:tcPr>
            <w:tcW w:w="559" w:type="dxa"/>
            <w:tcBorders>
              <w:top w:val="single" w:sz="4" w:space="0" w:color="auto"/>
              <w:left w:val="nil"/>
              <w:bottom w:val="single" w:sz="4" w:space="0" w:color="auto"/>
              <w:right w:val="nil"/>
            </w:tcBorders>
            <w:shd w:val="clear" w:color="auto" w:fill="auto"/>
            <w:noWrap/>
            <w:vAlign w:val="bottom"/>
            <w:hideMark/>
          </w:tcPr>
          <w:p w14:paraId="5F59AE1C" w14:textId="77777777" w:rsidR="00C63F13" w:rsidRPr="005C6EC6" w:rsidRDefault="00C63F13" w:rsidP="00A01D25">
            <w:pPr>
              <w:spacing w:after="0" w:line="240" w:lineRule="auto"/>
              <w:rPr>
                <w:rFonts w:ascii="Times New Roman" w:eastAsia="Times New Roman" w:hAnsi="Times New Roman" w:cs="Times New Roman"/>
                <w:sz w:val="20"/>
                <w:szCs w:val="20"/>
                <w:lang w:eastAsia="en-GB"/>
              </w:rPr>
            </w:pPr>
          </w:p>
        </w:tc>
        <w:tc>
          <w:tcPr>
            <w:tcW w:w="791" w:type="dxa"/>
            <w:tcBorders>
              <w:top w:val="single" w:sz="4" w:space="0" w:color="auto"/>
              <w:left w:val="nil"/>
              <w:bottom w:val="single" w:sz="4" w:space="0" w:color="auto"/>
              <w:right w:val="nil"/>
            </w:tcBorders>
            <w:shd w:val="clear" w:color="auto" w:fill="auto"/>
            <w:noWrap/>
            <w:vAlign w:val="bottom"/>
            <w:hideMark/>
          </w:tcPr>
          <w:p w14:paraId="0E795426" w14:textId="77777777" w:rsidR="00C63F13" w:rsidRPr="005C6EC6" w:rsidRDefault="00C63F13" w:rsidP="00A01D25">
            <w:pPr>
              <w:spacing w:after="0" w:line="240" w:lineRule="auto"/>
              <w:rPr>
                <w:rFonts w:ascii="Times New Roman" w:eastAsia="Times New Roman" w:hAnsi="Times New Roman" w:cs="Times New Roman"/>
                <w:sz w:val="20"/>
                <w:szCs w:val="20"/>
                <w:lang w:eastAsia="en-GB"/>
              </w:rPr>
            </w:pPr>
          </w:p>
        </w:tc>
        <w:tc>
          <w:tcPr>
            <w:tcW w:w="1023" w:type="dxa"/>
            <w:tcBorders>
              <w:top w:val="single" w:sz="4" w:space="0" w:color="auto"/>
              <w:left w:val="nil"/>
              <w:bottom w:val="single" w:sz="4" w:space="0" w:color="auto"/>
              <w:right w:val="nil"/>
            </w:tcBorders>
            <w:shd w:val="clear" w:color="auto" w:fill="auto"/>
            <w:noWrap/>
            <w:vAlign w:val="bottom"/>
            <w:hideMark/>
          </w:tcPr>
          <w:p w14:paraId="5F9DDF77" w14:textId="77777777" w:rsidR="00C63F13" w:rsidRPr="005C6EC6" w:rsidRDefault="00C63F13" w:rsidP="00A01D25">
            <w:pPr>
              <w:spacing w:after="0" w:line="240" w:lineRule="auto"/>
              <w:rPr>
                <w:rFonts w:ascii="Times New Roman" w:eastAsia="Times New Roman" w:hAnsi="Times New Roman" w:cs="Times New Roman"/>
                <w:sz w:val="20"/>
                <w:szCs w:val="20"/>
                <w:lang w:eastAsia="en-GB"/>
              </w:rPr>
            </w:pPr>
          </w:p>
        </w:tc>
      </w:tr>
      <w:tr w:rsidR="00C63F13" w:rsidRPr="005C6EC6" w14:paraId="26A6432C" w14:textId="77777777" w:rsidTr="00C63F13">
        <w:trPr>
          <w:trHeight w:val="300"/>
          <w:jc w:val="center"/>
        </w:trPr>
        <w:tc>
          <w:tcPr>
            <w:tcW w:w="960" w:type="dxa"/>
            <w:tcBorders>
              <w:top w:val="single" w:sz="4" w:space="0" w:color="auto"/>
              <w:left w:val="nil"/>
              <w:bottom w:val="single" w:sz="4" w:space="0" w:color="auto"/>
              <w:right w:val="nil"/>
            </w:tcBorders>
            <w:shd w:val="clear" w:color="auto" w:fill="auto"/>
            <w:noWrap/>
            <w:vAlign w:val="bottom"/>
            <w:hideMark/>
          </w:tcPr>
          <w:p w14:paraId="04BAAEBB" w14:textId="77777777" w:rsidR="00C63F13" w:rsidRPr="005C6EC6" w:rsidRDefault="00C63F13" w:rsidP="00A01D25">
            <w:pPr>
              <w:spacing w:after="0" w:line="240" w:lineRule="auto"/>
              <w:rPr>
                <w:rFonts w:ascii="Times New Roman" w:eastAsia="Times New Roman" w:hAnsi="Times New Roman" w:cs="Times New Roman"/>
                <w:sz w:val="20"/>
                <w:szCs w:val="20"/>
                <w:lang w:eastAsia="en-GB"/>
              </w:rPr>
            </w:pPr>
          </w:p>
        </w:tc>
        <w:tc>
          <w:tcPr>
            <w:tcW w:w="742" w:type="dxa"/>
            <w:tcBorders>
              <w:top w:val="single" w:sz="4" w:space="0" w:color="auto"/>
              <w:left w:val="nil"/>
              <w:bottom w:val="single" w:sz="4" w:space="0" w:color="auto"/>
              <w:right w:val="nil"/>
            </w:tcBorders>
            <w:shd w:val="clear" w:color="auto" w:fill="auto"/>
            <w:noWrap/>
            <w:vAlign w:val="bottom"/>
            <w:hideMark/>
          </w:tcPr>
          <w:p w14:paraId="08CDFF73" w14:textId="77777777" w:rsidR="00C63F13" w:rsidRPr="005C6EC6" w:rsidRDefault="00C63F13" w:rsidP="00A01D25">
            <w:pPr>
              <w:spacing w:after="0" w:line="240" w:lineRule="auto"/>
              <w:rPr>
                <w:rFonts w:ascii="Times New Roman" w:eastAsia="Times New Roman" w:hAnsi="Times New Roman" w:cs="Times New Roman"/>
                <w:b/>
                <w:bCs/>
                <w:color w:val="000000"/>
                <w:lang w:eastAsia="en-GB"/>
              </w:rPr>
            </w:pPr>
            <w:r w:rsidRPr="005C6EC6">
              <w:rPr>
                <w:rFonts w:ascii="Times New Roman" w:eastAsia="Times New Roman" w:hAnsi="Times New Roman" w:cs="Times New Roman"/>
                <w:b/>
                <w:bCs/>
                <w:color w:val="000000"/>
                <w:lang w:eastAsia="en-GB"/>
              </w:rPr>
              <w:t>Atom no.</w:t>
            </w:r>
          </w:p>
        </w:tc>
        <w:tc>
          <w:tcPr>
            <w:tcW w:w="742" w:type="dxa"/>
            <w:tcBorders>
              <w:top w:val="single" w:sz="4" w:space="0" w:color="auto"/>
              <w:left w:val="nil"/>
              <w:bottom w:val="single" w:sz="4" w:space="0" w:color="auto"/>
              <w:right w:val="nil"/>
            </w:tcBorders>
            <w:shd w:val="clear" w:color="auto" w:fill="auto"/>
            <w:noWrap/>
            <w:vAlign w:val="bottom"/>
            <w:hideMark/>
          </w:tcPr>
          <w:p w14:paraId="61CD8524" w14:textId="77777777" w:rsidR="00C63F13" w:rsidRPr="005C6EC6" w:rsidRDefault="00C63F13" w:rsidP="00A01D25">
            <w:pPr>
              <w:spacing w:after="0" w:line="240" w:lineRule="auto"/>
              <w:rPr>
                <w:rFonts w:ascii="Times New Roman" w:eastAsia="Times New Roman" w:hAnsi="Times New Roman" w:cs="Times New Roman"/>
                <w:b/>
                <w:bCs/>
                <w:color w:val="000000"/>
                <w:lang w:eastAsia="en-GB"/>
              </w:rPr>
            </w:pPr>
            <w:r w:rsidRPr="005C6EC6">
              <w:rPr>
                <w:rFonts w:ascii="Times New Roman" w:eastAsia="Times New Roman" w:hAnsi="Times New Roman" w:cs="Times New Roman"/>
                <w:b/>
                <w:bCs/>
                <w:color w:val="000000"/>
                <w:lang w:eastAsia="en-GB"/>
              </w:rPr>
              <w:t>Atom name</w:t>
            </w:r>
          </w:p>
        </w:tc>
        <w:tc>
          <w:tcPr>
            <w:tcW w:w="730" w:type="dxa"/>
            <w:tcBorders>
              <w:top w:val="single" w:sz="4" w:space="0" w:color="auto"/>
              <w:left w:val="nil"/>
              <w:bottom w:val="single" w:sz="4" w:space="0" w:color="auto"/>
              <w:right w:val="nil"/>
            </w:tcBorders>
            <w:shd w:val="clear" w:color="auto" w:fill="auto"/>
            <w:noWrap/>
            <w:vAlign w:val="bottom"/>
            <w:hideMark/>
          </w:tcPr>
          <w:p w14:paraId="24798FEB" w14:textId="77777777" w:rsidR="00C63F13" w:rsidRPr="005C6EC6" w:rsidRDefault="00C63F13" w:rsidP="00A01D25">
            <w:pPr>
              <w:spacing w:after="0" w:line="240" w:lineRule="auto"/>
              <w:rPr>
                <w:rFonts w:ascii="Times New Roman" w:eastAsia="Times New Roman" w:hAnsi="Times New Roman" w:cs="Times New Roman"/>
                <w:b/>
                <w:bCs/>
                <w:color w:val="000000"/>
                <w:lang w:eastAsia="en-GB"/>
              </w:rPr>
            </w:pPr>
            <w:r w:rsidRPr="005C6EC6">
              <w:rPr>
                <w:rFonts w:ascii="Times New Roman" w:eastAsia="Times New Roman" w:hAnsi="Times New Roman" w:cs="Times New Roman"/>
                <w:b/>
                <w:bCs/>
                <w:color w:val="000000"/>
                <w:lang w:eastAsia="en-GB"/>
              </w:rPr>
              <w:t>Res name</w:t>
            </w:r>
          </w:p>
        </w:tc>
        <w:tc>
          <w:tcPr>
            <w:tcW w:w="559" w:type="dxa"/>
            <w:tcBorders>
              <w:top w:val="single" w:sz="4" w:space="0" w:color="auto"/>
              <w:left w:val="nil"/>
              <w:bottom w:val="single" w:sz="4" w:space="0" w:color="auto"/>
              <w:right w:val="nil"/>
            </w:tcBorders>
            <w:shd w:val="clear" w:color="auto" w:fill="auto"/>
            <w:noWrap/>
            <w:vAlign w:val="bottom"/>
            <w:hideMark/>
          </w:tcPr>
          <w:p w14:paraId="6692FC0A" w14:textId="77777777" w:rsidR="00C63F13" w:rsidRPr="005C6EC6" w:rsidRDefault="00C63F13" w:rsidP="00A01D25">
            <w:pPr>
              <w:spacing w:after="0" w:line="240" w:lineRule="auto"/>
              <w:rPr>
                <w:rFonts w:ascii="Times New Roman" w:eastAsia="Times New Roman" w:hAnsi="Times New Roman" w:cs="Times New Roman"/>
                <w:b/>
                <w:bCs/>
                <w:color w:val="000000"/>
                <w:lang w:eastAsia="en-GB"/>
              </w:rPr>
            </w:pPr>
            <w:r w:rsidRPr="005C6EC6">
              <w:rPr>
                <w:rFonts w:ascii="Times New Roman" w:eastAsia="Times New Roman" w:hAnsi="Times New Roman" w:cs="Times New Roman"/>
                <w:b/>
                <w:bCs/>
                <w:color w:val="000000"/>
                <w:lang w:eastAsia="en-GB"/>
              </w:rPr>
              <w:t>Res no.</w:t>
            </w:r>
          </w:p>
        </w:tc>
        <w:tc>
          <w:tcPr>
            <w:tcW w:w="791" w:type="dxa"/>
            <w:tcBorders>
              <w:top w:val="single" w:sz="4" w:space="0" w:color="auto"/>
              <w:left w:val="nil"/>
              <w:bottom w:val="single" w:sz="4" w:space="0" w:color="auto"/>
              <w:right w:val="nil"/>
            </w:tcBorders>
            <w:shd w:val="clear" w:color="auto" w:fill="auto"/>
            <w:noWrap/>
            <w:vAlign w:val="bottom"/>
            <w:hideMark/>
          </w:tcPr>
          <w:p w14:paraId="2FDC0B63" w14:textId="77777777" w:rsidR="00C63F13" w:rsidRPr="005C6EC6" w:rsidRDefault="00C63F13" w:rsidP="00A01D25">
            <w:pPr>
              <w:spacing w:after="0" w:line="240" w:lineRule="auto"/>
              <w:rPr>
                <w:rFonts w:ascii="Times New Roman" w:eastAsia="Times New Roman" w:hAnsi="Times New Roman" w:cs="Times New Roman"/>
                <w:b/>
                <w:bCs/>
                <w:color w:val="000000"/>
                <w:lang w:eastAsia="en-GB"/>
              </w:rPr>
            </w:pPr>
            <w:r w:rsidRPr="005C6EC6">
              <w:rPr>
                <w:rFonts w:ascii="Times New Roman" w:eastAsia="Times New Roman" w:hAnsi="Times New Roman" w:cs="Times New Roman"/>
                <w:b/>
                <w:bCs/>
                <w:color w:val="000000"/>
                <w:lang w:eastAsia="en-GB"/>
              </w:rPr>
              <w:t>Chain</w:t>
            </w:r>
          </w:p>
        </w:tc>
        <w:tc>
          <w:tcPr>
            <w:tcW w:w="696" w:type="dxa"/>
            <w:tcBorders>
              <w:top w:val="single" w:sz="4" w:space="0" w:color="auto"/>
              <w:left w:val="nil"/>
              <w:bottom w:val="single" w:sz="4" w:space="0" w:color="auto"/>
              <w:right w:val="nil"/>
            </w:tcBorders>
            <w:shd w:val="clear" w:color="auto" w:fill="auto"/>
            <w:noWrap/>
            <w:vAlign w:val="bottom"/>
            <w:hideMark/>
          </w:tcPr>
          <w:p w14:paraId="27ADA331" w14:textId="77777777" w:rsidR="00C63F13" w:rsidRPr="005C6EC6" w:rsidRDefault="00C63F13" w:rsidP="00A01D25">
            <w:pPr>
              <w:spacing w:after="0" w:line="240" w:lineRule="auto"/>
              <w:rPr>
                <w:rFonts w:ascii="Times New Roman" w:eastAsia="Times New Roman" w:hAnsi="Times New Roman" w:cs="Times New Roman"/>
                <w:b/>
                <w:bCs/>
                <w:color w:val="000000"/>
                <w:lang w:eastAsia="en-GB"/>
              </w:rPr>
            </w:pPr>
          </w:p>
        </w:tc>
        <w:tc>
          <w:tcPr>
            <w:tcW w:w="742" w:type="dxa"/>
            <w:tcBorders>
              <w:top w:val="single" w:sz="4" w:space="0" w:color="auto"/>
              <w:left w:val="nil"/>
              <w:bottom w:val="single" w:sz="4" w:space="0" w:color="auto"/>
              <w:right w:val="nil"/>
            </w:tcBorders>
            <w:shd w:val="clear" w:color="auto" w:fill="auto"/>
            <w:noWrap/>
            <w:vAlign w:val="bottom"/>
            <w:hideMark/>
          </w:tcPr>
          <w:p w14:paraId="4B5A5A8E" w14:textId="77777777" w:rsidR="00C63F13" w:rsidRPr="005C6EC6" w:rsidRDefault="00C63F13" w:rsidP="00A01D25">
            <w:pPr>
              <w:spacing w:after="0" w:line="240" w:lineRule="auto"/>
              <w:rPr>
                <w:rFonts w:ascii="Times New Roman" w:eastAsia="Times New Roman" w:hAnsi="Times New Roman" w:cs="Times New Roman"/>
                <w:b/>
                <w:bCs/>
                <w:color w:val="000000"/>
                <w:lang w:eastAsia="en-GB"/>
              </w:rPr>
            </w:pPr>
            <w:r w:rsidRPr="005C6EC6">
              <w:rPr>
                <w:rFonts w:ascii="Times New Roman" w:eastAsia="Times New Roman" w:hAnsi="Times New Roman" w:cs="Times New Roman"/>
                <w:b/>
                <w:bCs/>
                <w:color w:val="000000"/>
                <w:lang w:eastAsia="en-GB"/>
              </w:rPr>
              <w:t>Atom no.</w:t>
            </w:r>
          </w:p>
        </w:tc>
        <w:tc>
          <w:tcPr>
            <w:tcW w:w="742" w:type="dxa"/>
            <w:tcBorders>
              <w:top w:val="single" w:sz="4" w:space="0" w:color="auto"/>
              <w:left w:val="nil"/>
              <w:bottom w:val="single" w:sz="4" w:space="0" w:color="auto"/>
              <w:right w:val="nil"/>
            </w:tcBorders>
            <w:shd w:val="clear" w:color="auto" w:fill="auto"/>
            <w:noWrap/>
            <w:vAlign w:val="bottom"/>
            <w:hideMark/>
          </w:tcPr>
          <w:p w14:paraId="6450C590" w14:textId="77777777" w:rsidR="00C63F13" w:rsidRPr="005C6EC6" w:rsidRDefault="00C63F13" w:rsidP="00A01D25">
            <w:pPr>
              <w:spacing w:after="0" w:line="240" w:lineRule="auto"/>
              <w:rPr>
                <w:rFonts w:ascii="Times New Roman" w:eastAsia="Times New Roman" w:hAnsi="Times New Roman" w:cs="Times New Roman"/>
                <w:b/>
                <w:bCs/>
                <w:color w:val="000000"/>
                <w:lang w:eastAsia="en-GB"/>
              </w:rPr>
            </w:pPr>
            <w:r w:rsidRPr="005C6EC6">
              <w:rPr>
                <w:rFonts w:ascii="Times New Roman" w:eastAsia="Times New Roman" w:hAnsi="Times New Roman" w:cs="Times New Roman"/>
                <w:b/>
                <w:bCs/>
                <w:color w:val="000000"/>
                <w:lang w:eastAsia="en-GB"/>
              </w:rPr>
              <w:t>Atom name</w:t>
            </w:r>
          </w:p>
        </w:tc>
        <w:tc>
          <w:tcPr>
            <w:tcW w:w="766" w:type="dxa"/>
            <w:tcBorders>
              <w:top w:val="single" w:sz="4" w:space="0" w:color="auto"/>
              <w:left w:val="nil"/>
              <w:bottom w:val="single" w:sz="4" w:space="0" w:color="auto"/>
              <w:right w:val="nil"/>
            </w:tcBorders>
            <w:shd w:val="clear" w:color="auto" w:fill="auto"/>
            <w:noWrap/>
            <w:vAlign w:val="bottom"/>
            <w:hideMark/>
          </w:tcPr>
          <w:p w14:paraId="09B80633" w14:textId="77777777" w:rsidR="00C63F13" w:rsidRPr="005C6EC6" w:rsidRDefault="00C63F13" w:rsidP="00A01D25">
            <w:pPr>
              <w:spacing w:after="0" w:line="240" w:lineRule="auto"/>
              <w:rPr>
                <w:rFonts w:ascii="Times New Roman" w:eastAsia="Times New Roman" w:hAnsi="Times New Roman" w:cs="Times New Roman"/>
                <w:b/>
                <w:bCs/>
                <w:color w:val="000000"/>
                <w:lang w:eastAsia="en-GB"/>
              </w:rPr>
            </w:pPr>
            <w:r w:rsidRPr="005C6EC6">
              <w:rPr>
                <w:rFonts w:ascii="Times New Roman" w:eastAsia="Times New Roman" w:hAnsi="Times New Roman" w:cs="Times New Roman"/>
                <w:b/>
                <w:bCs/>
                <w:color w:val="000000"/>
                <w:lang w:eastAsia="en-GB"/>
              </w:rPr>
              <w:t>Res name</w:t>
            </w:r>
          </w:p>
        </w:tc>
        <w:tc>
          <w:tcPr>
            <w:tcW w:w="559" w:type="dxa"/>
            <w:tcBorders>
              <w:top w:val="single" w:sz="4" w:space="0" w:color="auto"/>
              <w:left w:val="nil"/>
              <w:bottom w:val="single" w:sz="4" w:space="0" w:color="auto"/>
              <w:right w:val="nil"/>
            </w:tcBorders>
            <w:shd w:val="clear" w:color="auto" w:fill="auto"/>
            <w:noWrap/>
            <w:vAlign w:val="bottom"/>
            <w:hideMark/>
          </w:tcPr>
          <w:p w14:paraId="73D280AE" w14:textId="77777777" w:rsidR="00C63F13" w:rsidRPr="005C6EC6" w:rsidRDefault="00C63F13" w:rsidP="00A01D25">
            <w:pPr>
              <w:spacing w:after="0" w:line="240" w:lineRule="auto"/>
              <w:rPr>
                <w:rFonts w:ascii="Times New Roman" w:eastAsia="Times New Roman" w:hAnsi="Times New Roman" w:cs="Times New Roman"/>
                <w:b/>
                <w:bCs/>
                <w:color w:val="000000"/>
                <w:lang w:eastAsia="en-GB"/>
              </w:rPr>
            </w:pPr>
            <w:r w:rsidRPr="005C6EC6">
              <w:rPr>
                <w:rFonts w:ascii="Times New Roman" w:eastAsia="Times New Roman" w:hAnsi="Times New Roman" w:cs="Times New Roman"/>
                <w:b/>
                <w:bCs/>
                <w:color w:val="000000"/>
                <w:lang w:eastAsia="en-GB"/>
              </w:rPr>
              <w:t>Res no.</w:t>
            </w:r>
          </w:p>
        </w:tc>
        <w:tc>
          <w:tcPr>
            <w:tcW w:w="791" w:type="dxa"/>
            <w:tcBorders>
              <w:top w:val="single" w:sz="4" w:space="0" w:color="auto"/>
              <w:left w:val="nil"/>
              <w:bottom w:val="single" w:sz="4" w:space="0" w:color="auto"/>
              <w:right w:val="nil"/>
            </w:tcBorders>
            <w:shd w:val="clear" w:color="auto" w:fill="auto"/>
            <w:noWrap/>
            <w:vAlign w:val="bottom"/>
            <w:hideMark/>
          </w:tcPr>
          <w:p w14:paraId="6D9F8F37" w14:textId="77777777" w:rsidR="00C63F13" w:rsidRPr="005C6EC6" w:rsidRDefault="00C63F13" w:rsidP="00A01D25">
            <w:pPr>
              <w:spacing w:after="0" w:line="240" w:lineRule="auto"/>
              <w:rPr>
                <w:rFonts w:ascii="Times New Roman" w:eastAsia="Times New Roman" w:hAnsi="Times New Roman" w:cs="Times New Roman"/>
                <w:b/>
                <w:bCs/>
                <w:color w:val="000000"/>
                <w:lang w:eastAsia="en-GB"/>
              </w:rPr>
            </w:pPr>
            <w:r w:rsidRPr="005C6EC6">
              <w:rPr>
                <w:rFonts w:ascii="Times New Roman" w:eastAsia="Times New Roman" w:hAnsi="Times New Roman" w:cs="Times New Roman"/>
                <w:b/>
                <w:bCs/>
                <w:color w:val="000000"/>
                <w:lang w:eastAsia="en-GB"/>
              </w:rPr>
              <w:t>Chain</w:t>
            </w:r>
          </w:p>
        </w:tc>
        <w:tc>
          <w:tcPr>
            <w:tcW w:w="1023" w:type="dxa"/>
            <w:tcBorders>
              <w:top w:val="single" w:sz="4" w:space="0" w:color="auto"/>
              <w:left w:val="nil"/>
              <w:bottom w:val="single" w:sz="4" w:space="0" w:color="auto"/>
              <w:right w:val="nil"/>
            </w:tcBorders>
            <w:shd w:val="clear" w:color="auto" w:fill="auto"/>
            <w:noWrap/>
            <w:vAlign w:val="bottom"/>
            <w:hideMark/>
          </w:tcPr>
          <w:p w14:paraId="1D462280" w14:textId="77777777" w:rsidR="00C63F13" w:rsidRPr="005C6EC6" w:rsidRDefault="00C63F13" w:rsidP="00A01D25">
            <w:pPr>
              <w:spacing w:after="0" w:line="240" w:lineRule="auto"/>
              <w:rPr>
                <w:rFonts w:ascii="Times New Roman" w:eastAsia="Times New Roman" w:hAnsi="Times New Roman" w:cs="Times New Roman"/>
                <w:b/>
                <w:bCs/>
                <w:color w:val="000000"/>
                <w:lang w:eastAsia="en-GB"/>
              </w:rPr>
            </w:pPr>
            <w:r w:rsidRPr="005C6EC6">
              <w:rPr>
                <w:rFonts w:ascii="Times New Roman" w:eastAsia="Times New Roman" w:hAnsi="Times New Roman" w:cs="Times New Roman"/>
                <w:b/>
                <w:bCs/>
                <w:color w:val="000000"/>
                <w:lang w:eastAsia="en-GB"/>
              </w:rPr>
              <w:t xml:space="preserve">Distance </w:t>
            </w:r>
          </w:p>
        </w:tc>
      </w:tr>
      <w:tr w:rsidR="00C63F13" w:rsidRPr="005C6EC6" w14:paraId="5D96F927" w14:textId="77777777" w:rsidTr="00C63F13">
        <w:trPr>
          <w:trHeight w:val="300"/>
          <w:jc w:val="center"/>
        </w:trPr>
        <w:tc>
          <w:tcPr>
            <w:tcW w:w="960" w:type="dxa"/>
            <w:tcBorders>
              <w:top w:val="single" w:sz="4" w:space="0" w:color="auto"/>
              <w:left w:val="nil"/>
              <w:bottom w:val="nil"/>
              <w:right w:val="nil"/>
            </w:tcBorders>
            <w:shd w:val="clear" w:color="auto" w:fill="auto"/>
            <w:noWrap/>
            <w:vAlign w:val="bottom"/>
            <w:hideMark/>
          </w:tcPr>
          <w:p w14:paraId="536BAB13"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1</w:t>
            </w:r>
          </w:p>
        </w:tc>
        <w:tc>
          <w:tcPr>
            <w:tcW w:w="742" w:type="dxa"/>
            <w:tcBorders>
              <w:top w:val="single" w:sz="4" w:space="0" w:color="auto"/>
              <w:left w:val="nil"/>
              <w:bottom w:val="nil"/>
              <w:right w:val="nil"/>
            </w:tcBorders>
            <w:shd w:val="clear" w:color="auto" w:fill="auto"/>
            <w:noWrap/>
            <w:vAlign w:val="bottom"/>
            <w:hideMark/>
          </w:tcPr>
          <w:p w14:paraId="648EEBAA"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1733</w:t>
            </w:r>
          </w:p>
        </w:tc>
        <w:tc>
          <w:tcPr>
            <w:tcW w:w="742" w:type="dxa"/>
            <w:tcBorders>
              <w:top w:val="single" w:sz="4" w:space="0" w:color="auto"/>
              <w:left w:val="nil"/>
              <w:bottom w:val="nil"/>
              <w:right w:val="nil"/>
            </w:tcBorders>
            <w:shd w:val="clear" w:color="auto" w:fill="auto"/>
            <w:noWrap/>
            <w:vAlign w:val="bottom"/>
            <w:hideMark/>
          </w:tcPr>
          <w:p w14:paraId="59F3CAF3"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N</w:t>
            </w:r>
          </w:p>
        </w:tc>
        <w:tc>
          <w:tcPr>
            <w:tcW w:w="730" w:type="dxa"/>
            <w:tcBorders>
              <w:top w:val="single" w:sz="4" w:space="0" w:color="auto"/>
              <w:left w:val="nil"/>
              <w:bottom w:val="nil"/>
              <w:right w:val="nil"/>
            </w:tcBorders>
            <w:shd w:val="clear" w:color="auto" w:fill="auto"/>
            <w:noWrap/>
            <w:vAlign w:val="bottom"/>
            <w:hideMark/>
          </w:tcPr>
          <w:p w14:paraId="78BD9F38"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LEU</w:t>
            </w:r>
          </w:p>
        </w:tc>
        <w:tc>
          <w:tcPr>
            <w:tcW w:w="559" w:type="dxa"/>
            <w:tcBorders>
              <w:top w:val="single" w:sz="4" w:space="0" w:color="auto"/>
              <w:left w:val="nil"/>
              <w:bottom w:val="nil"/>
              <w:right w:val="nil"/>
            </w:tcBorders>
            <w:shd w:val="clear" w:color="auto" w:fill="auto"/>
            <w:noWrap/>
            <w:vAlign w:val="bottom"/>
            <w:hideMark/>
          </w:tcPr>
          <w:p w14:paraId="1D922A78"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204</w:t>
            </w:r>
          </w:p>
        </w:tc>
        <w:tc>
          <w:tcPr>
            <w:tcW w:w="791" w:type="dxa"/>
            <w:tcBorders>
              <w:top w:val="single" w:sz="4" w:space="0" w:color="auto"/>
              <w:left w:val="nil"/>
              <w:bottom w:val="nil"/>
              <w:right w:val="nil"/>
            </w:tcBorders>
            <w:shd w:val="clear" w:color="auto" w:fill="auto"/>
            <w:noWrap/>
            <w:vAlign w:val="bottom"/>
            <w:hideMark/>
          </w:tcPr>
          <w:p w14:paraId="0B7412A4"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A</w:t>
            </w:r>
          </w:p>
        </w:tc>
        <w:tc>
          <w:tcPr>
            <w:tcW w:w="696" w:type="dxa"/>
            <w:tcBorders>
              <w:top w:val="single" w:sz="4" w:space="0" w:color="auto"/>
              <w:left w:val="nil"/>
              <w:bottom w:val="nil"/>
              <w:right w:val="nil"/>
            </w:tcBorders>
            <w:shd w:val="clear" w:color="auto" w:fill="auto"/>
            <w:noWrap/>
            <w:vAlign w:val="bottom"/>
            <w:hideMark/>
          </w:tcPr>
          <w:p w14:paraId="7EFBD745"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&lt;---&gt;</w:t>
            </w:r>
          </w:p>
        </w:tc>
        <w:tc>
          <w:tcPr>
            <w:tcW w:w="742" w:type="dxa"/>
            <w:tcBorders>
              <w:top w:val="single" w:sz="4" w:space="0" w:color="auto"/>
              <w:left w:val="nil"/>
              <w:bottom w:val="nil"/>
              <w:right w:val="nil"/>
            </w:tcBorders>
            <w:shd w:val="clear" w:color="auto" w:fill="auto"/>
            <w:noWrap/>
            <w:vAlign w:val="bottom"/>
            <w:hideMark/>
          </w:tcPr>
          <w:p w14:paraId="1E7E6D07"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7479</w:t>
            </w:r>
          </w:p>
        </w:tc>
        <w:tc>
          <w:tcPr>
            <w:tcW w:w="742" w:type="dxa"/>
            <w:tcBorders>
              <w:top w:val="single" w:sz="4" w:space="0" w:color="auto"/>
              <w:left w:val="nil"/>
              <w:bottom w:val="nil"/>
              <w:right w:val="nil"/>
            </w:tcBorders>
            <w:shd w:val="clear" w:color="auto" w:fill="auto"/>
            <w:noWrap/>
            <w:vAlign w:val="bottom"/>
            <w:hideMark/>
          </w:tcPr>
          <w:p w14:paraId="73295BDD"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O</w:t>
            </w:r>
          </w:p>
        </w:tc>
        <w:tc>
          <w:tcPr>
            <w:tcW w:w="766" w:type="dxa"/>
            <w:tcBorders>
              <w:top w:val="single" w:sz="4" w:space="0" w:color="auto"/>
              <w:left w:val="nil"/>
              <w:bottom w:val="nil"/>
              <w:right w:val="nil"/>
            </w:tcBorders>
            <w:shd w:val="clear" w:color="auto" w:fill="auto"/>
            <w:noWrap/>
            <w:vAlign w:val="bottom"/>
            <w:hideMark/>
          </w:tcPr>
          <w:p w14:paraId="14B62194"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GLN</w:t>
            </w:r>
          </w:p>
        </w:tc>
        <w:tc>
          <w:tcPr>
            <w:tcW w:w="559" w:type="dxa"/>
            <w:tcBorders>
              <w:top w:val="single" w:sz="4" w:space="0" w:color="auto"/>
              <w:left w:val="nil"/>
              <w:bottom w:val="nil"/>
              <w:right w:val="nil"/>
            </w:tcBorders>
            <w:shd w:val="clear" w:color="auto" w:fill="auto"/>
            <w:noWrap/>
            <w:vAlign w:val="bottom"/>
            <w:hideMark/>
          </w:tcPr>
          <w:p w14:paraId="2A32DAA5"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183</w:t>
            </w:r>
          </w:p>
        </w:tc>
        <w:tc>
          <w:tcPr>
            <w:tcW w:w="791" w:type="dxa"/>
            <w:tcBorders>
              <w:top w:val="single" w:sz="4" w:space="0" w:color="auto"/>
              <w:left w:val="nil"/>
              <w:bottom w:val="nil"/>
              <w:right w:val="nil"/>
            </w:tcBorders>
            <w:shd w:val="clear" w:color="auto" w:fill="auto"/>
            <w:noWrap/>
            <w:vAlign w:val="bottom"/>
            <w:hideMark/>
          </w:tcPr>
          <w:p w14:paraId="7BFAC866"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B</w:t>
            </w:r>
          </w:p>
        </w:tc>
        <w:tc>
          <w:tcPr>
            <w:tcW w:w="1023" w:type="dxa"/>
            <w:tcBorders>
              <w:top w:val="single" w:sz="4" w:space="0" w:color="auto"/>
              <w:left w:val="nil"/>
              <w:bottom w:val="nil"/>
              <w:right w:val="nil"/>
            </w:tcBorders>
            <w:shd w:val="clear" w:color="auto" w:fill="auto"/>
            <w:noWrap/>
            <w:vAlign w:val="bottom"/>
            <w:hideMark/>
          </w:tcPr>
          <w:p w14:paraId="5EE6F6CD"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3.15</w:t>
            </w:r>
          </w:p>
        </w:tc>
      </w:tr>
      <w:tr w:rsidR="00C63F13" w:rsidRPr="005C6EC6" w14:paraId="3140429D" w14:textId="77777777" w:rsidTr="00C63F13">
        <w:trPr>
          <w:trHeight w:val="300"/>
          <w:jc w:val="center"/>
        </w:trPr>
        <w:tc>
          <w:tcPr>
            <w:tcW w:w="960" w:type="dxa"/>
            <w:tcBorders>
              <w:top w:val="nil"/>
              <w:left w:val="nil"/>
              <w:bottom w:val="nil"/>
              <w:right w:val="nil"/>
            </w:tcBorders>
            <w:shd w:val="clear" w:color="auto" w:fill="auto"/>
            <w:noWrap/>
            <w:vAlign w:val="bottom"/>
            <w:hideMark/>
          </w:tcPr>
          <w:p w14:paraId="03E12F7A"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2</w:t>
            </w:r>
          </w:p>
        </w:tc>
        <w:tc>
          <w:tcPr>
            <w:tcW w:w="742" w:type="dxa"/>
            <w:tcBorders>
              <w:top w:val="nil"/>
              <w:left w:val="nil"/>
              <w:bottom w:val="nil"/>
              <w:right w:val="nil"/>
            </w:tcBorders>
            <w:shd w:val="clear" w:color="auto" w:fill="auto"/>
            <w:noWrap/>
            <w:vAlign w:val="bottom"/>
            <w:hideMark/>
          </w:tcPr>
          <w:p w14:paraId="70E71AC8"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1935</w:t>
            </w:r>
          </w:p>
        </w:tc>
        <w:tc>
          <w:tcPr>
            <w:tcW w:w="742" w:type="dxa"/>
            <w:tcBorders>
              <w:top w:val="nil"/>
              <w:left w:val="nil"/>
              <w:bottom w:val="nil"/>
              <w:right w:val="nil"/>
            </w:tcBorders>
            <w:shd w:val="clear" w:color="auto" w:fill="auto"/>
            <w:noWrap/>
            <w:vAlign w:val="bottom"/>
            <w:hideMark/>
          </w:tcPr>
          <w:p w14:paraId="6CFB6516"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OE2</w:t>
            </w:r>
          </w:p>
        </w:tc>
        <w:tc>
          <w:tcPr>
            <w:tcW w:w="730" w:type="dxa"/>
            <w:tcBorders>
              <w:top w:val="nil"/>
              <w:left w:val="nil"/>
              <w:bottom w:val="nil"/>
              <w:right w:val="nil"/>
            </w:tcBorders>
            <w:shd w:val="clear" w:color="auto" w:fill="auto"/>
            <w:noWrap/>
            <w:vAlign w:val="bottom"/>
            <w:hideMark/>
          </w:tcPr>
          <w:p w14:paraId="0361F5B5"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GLU</w:t>
            </w:r>
          </w:p>
        </w:tc>
        <w:tc>
          <w:tcPr>
            <w:tcW w:w="559" w:type="dxa"/>
            <w:tcBorders>
              <w:top w:val="nil"/>
              <w:left w:val="nil"/>
              <w:bottom w:val="nil"/>
              <w:right w:val="nil"/>
            </w:tcBorders>
            <w:shd w:val="clear" w:color="auto" w:fill="auto"/>
            <w:noWrap/>
            <w:vAlign w:val="bottom"/>
            <w:hideMark/>
          </w:tcPr>
          <w:p w14:paraId="601BC5D7"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225</w:t>
            </w:r>
          </w:p>
        </w:tc>
        <w:tc>
          <w:tcPr>
            <w:tcW w:w="791" w:type="dxa"/>
            <w:tcBorders>
              <w:top w:val="nil"/>
              <w:left w:val="nil"/>
              <w:bottom w:val="nil"/>
              <w:right w:val="nil"/>
            </w:tcBorders>
            <w:shd w:val="clear" w:color="auto" w:fill="auto"/>
            <w:noWrap/>
            <w:vAlign w:val="bottom"/>
            <w:hideMark/>
          </w:tcPr>
          <w:p w14:paraId="2481C5F0"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A</w:t>
            </w:r>
          </w:p>
        </w:tc>
        <w:tc>
          <w:tcPr>
            <w:tcW w:w="696" w:type="dxa"/>
            <w:tcBorders>
              <w:top w:val="nil"/>
              <w:left w:val="nil"/>
              <w:bottom w:val="nil"/>
              <w:right w:val="nil"/>
            </w:tcBorders>
            <w:shd w:val="clear" w:color="auto" w:fill="auto"/>
            <w:noWrap/>
            <w:vAlign w:val="bottom"/>
            <w:hideMark/>
          </w:tcPr>
          <w:p w14:paraId="21935331"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&lt;---&gt;</w:t>
            </w:r>
          </w:p>
        </w:tc>
        <w:tc>
          <w:tcPr>
            <w:tcW w:w="742" w:type="dxa"/>
            <w:tcBorders>
              <w:top w:val="nil"/>
              <w:left w:val="nil"/>
              <w:bottom w:val="nil"/>
              <w:right w:val="nil"/>
            </w:tcBorders>
            <w:shd w:val="clear" w:color="auto" w:fill="auto"/>
            <w:noWrap/>
            <w:vAlign w:val="bottom"/>
            <w:hideMark/>
          </w:tcPr>
          <w:p w14:paraId="2BEB51D3"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7491</w:t>
            </w:r>
          </w:p>
        </w:tc>
        <w:tc>
          <w:tcPr>
            <w:tcW w:w="742" w:type="dxa"/>
            <w:tcBorders>
              <w:top w:val="nil"/>
              <w:left w:val="nil"/>
              <w:bottom w:val="nil"/>
              <w:right w:val="nil"/>
            </w:tcBorders>
            <w:shd w:val="clear" w:color="auto" w:fill="auto"/>
            <w:noWrap/>
            <w:vAlign w:val="bottom"/>
            <w:hideMark/>
          </w:tcPr>
          <w:p w14:paraId="7DAEC904"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NE2</w:t>
            </w:r>
          </w:p>
        </w:tc>
        <w:tc>
          <w:tcPr>
            <w:tcW w:w="766" w:type="dxa"/>
            <w:tcBorders>
              <w:top w:val="nil"/>
              <w:left w:val="nil"/>
              <w:bottom w:val="nil"/>
              <w:right w:val="nil"/>
            </w:tcBorders>
            <w:shd w:val="clear" w:color="auto" w:fill="auto"/>
            <w:noWrap/>
            <w:vAlign w:val="bottom"/>
            <w:hideMark/>
          </w:tcPr>
          <w:p w14:paraId="35629597"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HIS</w:t>
            </w:r>
          </w:p>
        </w:tc>
        <w:tc>
          <w:tcPr>
            <w:tcW w:w="559" w:type="dxa"/>
            <w:tcBorders>
              <w:top w:val="nil"/>
              <w:left w:val="nil"/>
              <w:bottom w:val="nil"/>
              <w:right w:val="nil"/>
            </w:tcBorders>
            <w:shd w:val="clear" w:color="auto" w:fill="auto"/>
            <w:noWrap/>
            <w:vAlign w:val="bottom"/>
            <w:hideMark/>
          </w:tcPr>
          <w:p w14:paraId="22119481"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171</w:t>
            </w:r>
          </w:p>
        </w:tc>
        <w:tc>
          <w:tcPr>
            <w:tcW w:w="791" w:type="dxa"/>
            <w:tcBorders>
              <w:top w:val="nil"/>
              <w:left w:val="nil"/>
              <w:bottom w:val="nil"/>
              <w:right w:val="nil"/>
            </w:tcBorders>
            <w:shd w:val="clear" w:color="auto" w:fill="auto"/>
            <w:noWrap/>
            <w:vAlign w:val="bottom"/>
            <w:hideMark/>
          </w:tcPr>
          <w:p w14:paraId="177AD9C1"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B</w:t>
            </w:r>
          </w:p>
        </w:tc>
        <w:tc>
          <w:tcPr>
            <w:tcW w:w="1023" w:type="dxa"/>
            <w:tcBorders>
              <w:top w:val="nil"/>
              <w:left w:val="nil"/>
              <w:bottom w:val="nil"/>
              <w:right w:val="nil"/>
            </w:tcBorders>
            <w:shd w:val="clear" w:color="auto" w:fill="auto"/>
            <w:noWrap/>
            <w:vAlign w:val="bottom"/>
            <w:hideMark/>
          </w:tcPr>
          <w:p w14:paraId="5F008020"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2.64</w:t>
            </w:r>
          </w:p>
        </w:tc>
      </w:tr>
      <w:tr w:rsidR="00C63F13" w:rsidRPr="005C6EC6" w14:paraId="116D0C00" w14:textId="77777777" w:rsidTr="00C63F13">
        <w:trPr>
          <w:trHeight w:val="300"/>
          <w:jc w:val="center"/>
        </w:trPr>
        <w:tc>
          <w:tcPr>
            <w:tcW w:w="960" w:type="dxa"/>
            <w:tcBorders>
              <w:top w:val="nil"/>
              <w:left w:val="nil"/>
              <w:bottom w:val="nil"/>
              <w:right w:val="nil"/>
            </w:tcBorders>
            <w:shd w:val="clear" w:color="auto" w:fill="auto"/>
            <w:noWrap/>
            <w:vAlign w:val="bottom"/>
            <w:hideMark/>
          </w:tcPr>
          <w:p w14:paraId="09484599"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3</w:t>
            </w:r>
          </w:p>
        </w:tc>
        <w:tc>
          <w:tcPr>
            <w:tcW w:w="742" w:type="dxa"/>
            <w:tcBorders>
              <w:top w:val="nil"/>
              <w:left w:val="nil"/>
              <w:bottom w:val="nil"/>
              <w:right w:val="nil"/>
            </w:tcBorders>
            <w:shd w:val="clear" w:color="auto" w:fill="auto"/>
            <w:noWrap/>
            <w:vAlign w:val="bottom"/>
            <w:hideMark/>
          </w:tcPr>
          <w:p w14:paraId="34A2B9C7"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1959</w:t>
            </w:r>
          </w:p>
        </w:tc>
        <w:tc>
          <w:tcPr>
            <w:tcW w:w="742" w:type="dxa"/>
            <w:tcBorders>
              <w:top w:val="nil"/>
              <w:left w:val="nil"/>
              <w:bottom w:val="nil"/>
              <w:right w:val="nil"/>
            </w:tcBorders>
            <w:shd w:val="clear" w:color="auto" w:fill="auto"/>
            <w:noWrap/>
            <w:vAlign w:val="bottom"/>
            <w:hideMark/>
          </w:tcPr>
          <w:p w14:paraId="61BDCDCC"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NH2</w:t>
            </w:r>
          </w:p>
        </w:tc>
        <w:tc>
          <w:tcPr>
            <w:tcW w:w="730" w:type="dxa"/>
            <w:tcBorders>
              <w:top w:val="nil"/>
              <w:left w:val="nil"/>
              <w:bottom w:val="nil"/>
              <w:right w:val="nil"/>
            </w:tcBorders>
            <w:shd w:val="clear" w:color="auto" w:fill="auto"/>
            <w:noWrap/>
            <w:vAlign w:val="bottom"/>
            <w:hideMark/>
          </w:tcPr>
          <w:p w14:paraId="498D0864"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ARG</w:t>
            </w:r>
          </w:p>
        </w:tc>
        <w:tc>
          <w:tcPr>
            <w:tcW w:w="559" w:type="dxa"/>
            <w:tcBorders>
              <w:top w:val="nil"/>
              <w:left w:val="nil"/>
              <w:bottom w:val="nil"/>
              <w:right w:val="nil"/>
            </w:tcBorders>
            <w:shd w:val="clear" w:color="auto" w:fill="auto"/>
            <w:noWrap/>
            <w:vAlign w:val="bottom"/>
            <w:hideMark/>
          </w:tcPr>
          <w:p w14:paraId="4287B2C7"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227</w:t>
            </w:r>
          </w:p>
        </w:tc>
        <w:tc>
          <w:tcPr>
            <w:tcW w:w="791" w:type="dxa"/>
            <w:tcBorders>
              <w:top w:val="nil"/>
              <w:left w:val="nil"/>
              <w:bottom w:val="nil"/>
              <w:right w:val="nil"/>
            </w:tcBorders>
            <w:shd w:val="clear" w:color="auto" w:fill="auto"/>
            <w:noWrap/>
            <w:vAlign w:val="bottom"/>
            <w:hideMark/>
          </w:tcPr>
          <w:p w14:paraId="6AE25CF3"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A</w:t>
            </w:r>
          </w:p>
        </w:tc>
        <w:tc>
          <w:tcPr>
            <w:tcW w:w="696" w:type="dxa"/>
            <w:tcBorders>
              <w:top w:val="nil"/>
              <w:left w:val="nil"/>
              <w:bottom w:val="nil"/>
              <w:right w:val="nil"/>
            </w:tcBorders>
            <w:shd w:val="clear" w:color="auto" w:fill="auto"/>
            <w:noWrap/>
            <w:vAlign w:val="bottom"/>
            <w:hideMark/>
          </w:tcPr>
          <w:p w14:paraId="0914BC42"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&lt;---&gt;</w:t>
            </w:r>
          </w:p>
        </w:tc>
        <w:tc>
          <w:tcPr>
            <w:tcW w:w="742" w:type="dxa"/>
            <w:tcBorders>
              <w:top w:val="nil"/>
              <w:left w:val="nil"/>
              <w:bottom w:val="nil"/>
              <w:right w:val="nil"/>
            </w:tcBorders>
            <w:shd w:val="clear" w:color="auto" w:fill="auto"/>
            <w:noWrap/>
            <w:vAlign w:val="bottom"/>
            <w:hideMark/>
          </w:tcPr>
          <w:p w14:paraId="7B86EBB1"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7398</w:t>
            </w:r>
          </w:p>
        </w:tc>
        <w:tc>
          <w:tcPr>
            <w:tcW w:w="742" w:type="dxa"/>
            <w:tcBorders>
              <w:top w:val="nil"/>
              <w:left w:val="nil"/>
              <w:bottom w:val="nil"/>
              <w:right w:val="nil"/>
            </w:tcBorders>
            <w:shd w:val="clear" w:color="auto" w:fill="auto"/>
            <w:noWrap/>
            <w:vAlign w:val="bottom"/>
            <w:hideMark/>
          </w:tcPr>
          <w:p w14:paraId="020CDC97"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O</w:t>
            </w:r>
          </w:p>
        </w:tc>
        <w:tc>
          <w:tcPr>
            <w:tcW w:w="766" w:type="dxa"/>
            <w:tcBorders>
              <w:top w:val="nil"/>
              <w:left w:val="nil"/>
              <w:bottom w:val="nil"/>
              <w:right w:val="nil"/>
            </w:tcBorders>
            <w:shd w:val="clear" w:color="auto" w:fill="auto"/>
            <w:noWrap/>
            <w:vAlign w:val="bottom"/>
            <w:hideMark/>
          </w:tcPr>
          <w:p w14:paraId="427746ED"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LEU</w:t>
            </w:r>
          </w:p>
        </w:tc>
        <w:tc>
          <w:tcPr>
            <w:tcW w:w="559" w:type="dxa"/>
            <w:tcBorders>
              <w:top w:val="nil"/>
              <w:left w:val="nil"/>
              <w:bottom w:val="nil"/>
              <w:right w:val="nil"/>
            </w:tcBorders>
            <w:shd w:val="clear" w:color="auto" w:fill="auto"/>
            <w:noWrap/>
            <w:vAlign w:val="bottom"/>
            <w:hideMark/>
          </w:tcPr>
          <w:p w14:paraId="74E8C32B"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182</w:t>
            </w:r>
          </w:p>
        </w:tc>
        <w:tc>
          <w:tcPr>
            <w:tcW w:w="791" w:type="dxa"/>
            <w:tcBorders>
              <w:top w:val="nil"/>
              <w:left w:val="nil"/>
              <w:bottom w:val="nil"/>
              <w:right w:val="nil"/>
            </w:tcBorders>
            <w:shd w:val="clear" w:color="auto" w:fill="auto"/>
            <w:noWrap/>
            <w:vAlign w:val="bottom"/>
            <w:hideMark/>
          </w:tcPr>
          <w:p w14:paraId="20944DFF"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B</w:t>
            </w:r>
          </w:p>
        </w:tc>
        <w:tc>
          <w:tcPr>
            <w:tcW w:w="1023" w:type="dxa"/>
            <w:tcBorders>
              <w:top w:val="nil"/>
              <w:left w:val="nil"/>
              <w:bottom w:val="nil"/>
              <w:right w:val="nil"/>
            </w:tcBorders>
            <w:shd w:val="clear" w:color="auto" w:fill="auto"/>
            <w:noWrap/>
            <w:vAlign w:val="bottom"/>
            <w:hideMark/>
          </w:tcPr>
          <w:p w14:paraId="7480EF66"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2.7</w:t>
            </w:r>
          </w:p>
        </w:tc>
      </w:tr>
      <w:tr w:rsidR="00C63F13" w:rsidRPr="005C6EC6" w14:paraId="0135C6E4" w14:textId="77777777" w:rsidTr="00C63F13">
        <w:trPr>
          <w:trHeight w:val="300"/>
          <w:jc w:val="center"/>
        </w:trPr>
        <w:tc>
          <w:tcPr>
            <w:tcW w:w="960" w:type="dxa"/>
            <w:tcBorders>
              <w:top w:val="nil"/>
              <w:left w:val="nil"/>
              <w:bottom w:val="nil"/>
              <w:right w:val="nil"/>
            </w:tcBorders>
            <w:shd w:val="clear" w:color="auto" w:fill="auto"/>
            <w:noWrap/>
            <w:vAlign w:val="bottom"/>
            <w:hideMark/>
          </w:tcPr>
          <w:p w14:paraId="1F721DDD"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4</w:t>
            </w:r>
          </w:p>
        </w:tc>
        <w:tc>
          <w:tcPr>
            <w:tcW w:w="742" w:type="dxa"/>
            <w:tcBorders>
              <w:top w:val="nil"/>
              <w:left w:val="nil"/>
              <w:bottom w:val="nil"/>
              <w:right w:val="nil"/>
            </w:tcBorders>
            <w:shd w:val="clear" w:color="auto" w:fill="auto"/>
            <w:noWrap/>
            <w:vAlign w:val="bottom"/>
            <w:hideMark/>
          </w:tcPr>
          <w:p w14:paraId="77F07429"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1959</w:t>
            </w:r>
          </w:p>
        </w:tc>
        <w:tc>
          <w:tcPr>
            <w:tcW w:w="742" w:type="dxa"/>
            <w:tcBorders>
              <w:top w:val="nil"/>
              <w:left w:val="nil"/>
              <w:bottom w:val="nil"/>
              <w:right w:val="nil"/>
            </w:tcBorders>
            <w:shd w:val="clear" w:color="auto" w:fill="auto"/>
            <w:noWrap/>
            <w:vAlign w:val="bottom"/>
            <w:hideMark/>
          </w:tcPr>
          <w:p w14:paraId="5EA530AB"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NH2</w:t>
            </w:r>
          </w:p>
        </w:tc>
        <w:tc>
          <w:tcPr>
            <w:tcW w:w="730" w:type="dxa"/>
            <w:tcBorders>
              <w:top w:val="nil"/>
              <w:left w:val="nil"/>
              <w:bottom w:val="nil"/>
              <w:right w:val="nil"/>
            </w:tcBorders>
            <w:shd w:val="clear" w:color="auto" w:fill="auto"/>
            <w:noWrap/>
            <w:vAlign w:val="bottom"/>
            <w:hideMark/>
          </w:tcPr>
          <w:p w14:paraId="0248FFFE"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ARG</w:t>
            </w:r>
          </w:p>
        </w:tc>
        <w:tc>
          <w:tcPr>
            <w:tcW w:w="559" w:type="dxa"/>
            <w:tcBorders>
              <w:top w:val="nil"/>
              <w:left w:val="nil"/>
              <w:bottom w:val="nil"/>
              <w:right w:val="nil"/>
            </w:tcBorders>
            <w:shd w:val="clear" w:color="auto" w:fill="auto"/>
            <w:noWrap/>
            <w:vAlign w:val="bottom"/>
            <w:hideMark/>
          </w:tcPr>
          <w:p w14:paraId="45916E04"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227</w:t>
            </w:r>
          </w:p>
        </w:tc>
        <w:tc>
          <w:tcPr>
            <w:tcW w:w="791" w:type="dxa"/>
            <w:tcBorders>
              <w:top w:val="nil"/>
              <w:left w:val="nil"/>
              <w:bottom w:val="nil"/>
              <w:right w:val="nil"/>
            </w:tcBorders>
            <w:shd w:val="clear" w:color="auto" w:fill="auto"/>
            <w:noWrap/>
            <w:vAlign w:val="bottom"/>
            <w:hideMark/>
          </w:tcPr>
          <w:p w14:paraId="773678E0"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A</w:t>
            </w:r>
          </w:p>
        </w:tc>
        <w:tc>
          <w:tcPr>
            <w:tcW w:w="696" w:type="dxa"/>
            <w:tcBorders>
              <w:top w:val="nil"/>
              <w:left w:val="nil"/>
              <w:bottom w:val="nil"/>
              <w:right w:val="nil"/>
            </w:tcBorders>
            <w:shd w:val="clear" w:color="auto" w:fill="auto"/>
            <w:noWrap/>
            <w:vAlign w:val="bottom"/>
            <w:hideMark/>
          </w:tcPr>
          <w:p w14:paraId="7FC83004"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&lt;---&gt;</w:t>
            </w:r>
          </w:p>
        </w:tc>
        <w:tc>
          <w:tcPr>
            <w:tcW w:w="742" w:type="dxa"/>
            <w:tcBorders>
              <w:top w:val="nil"/>
              <w:left w:val="nil"/>
              <w:bottom w:val="nil"/>
              <w:right w:val="nil"/>
            </w:tcBorders>
            <w:shd w:val="clear" w:color="auto" w:fill="auto"/>
            <w:noWrap/>
            <w:vAlign w:val="bottom"/>
            <w:hideMark/>
          </w:tcPr>
          <w:p w14:paraId="3DE71964"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7498</w:t>
            </w:r>
          </w:p>
        </w:tc>
        <w:tc>
          <w:tcPr>
            <w:tcW w:w="742" w:type="dxa"/>
            <w:tcBorders>
              <w:top w:val="nil"/>
              <w:left w:val="nil"/>
              <w:bottom w:val="nil"/>
              <w:right w:val="nil"/>
            </w:tcBorders>
            <w:shd w:val="clear" w:color="auto" w:fill="auto"/>
            <w:noWrap/>
            <w:vAlign w:val="bottom"/>
            <w:hideMark/>
          </w:tcPr>
          <w:p w14:paraId="65C5E89E"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OE1</w:t>
            </w:r>
          </w:p>
        </w:tc>
        <w:tc>
          <w:tcPr>
            <w:tcW w:w="766" w:type="dxa"/>
            <w:tcBorders>
              <w:top w:val="nil"/>
              <w:left w:val="nil"/>
              <w:bottom w:val="nil"/>
              <w:right w:val="nil"/>
            </w:tcBorders>
            <w:shd w:val="clear" w:color="auto" w:fill="auto"/>
            <w:noWrap/>
            <w:vAlign w:val="bottom"/>
            <w:hideMark/>
          </w:tcPr>
          <w:p w14:paraId="7479E6B0"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GLN</w:t>
            </w:r>
          </w:p>
        </w:tc>
        <w:tc>
          <w:tcPr>
            <w:tcW w:w="559" w:type="dxa"/>
            <w:tcBorders>
              <w:top w:val="nil"/>
              <w:left w:val="nil"/>
              <w:bottom w:val="nil"/>
              <w:right w:val="nil"/>
            </w:tcBorders>
            <w:shd w:val="clear" w:color="auto" w:fill="auto"/>
            <w:noWrap/>
            <w:vAlign w:val="bottom"/>
            <w:hideMark/>
          </w:tcPr>
          <w:p w14:paraId="0393E05B"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184</w:t>
            </w:r>
          </w:p>
        </w:tc>
        <w:tc>
          <w:tcPr>
            <w:tcW w:w="791" w:type="dxa"/>
            <w:tcBorders>
              <w:top w:val="nil"/>
              <w:left w:val="nil"/>
              <w:bottom w:val="nil"/>
              <w:right w:val="nil"/>
            </w:tcBorders>
            <w:shd w:val="clear" w:color="auto" w:fill="auto"/>
            <w:noWrap/>
            <w:vAlign w:val="bottom"/>
            <w:hideMark/>
          </w:tcPr>
          <w:p w14:paraId="5B12C49F"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B</w:t>
            </w:r>
          </w:p>
        </w:tc>
        <w:tc>
          <w:tcPr>
            <w:tcW w:w="1023" w:type="dxa"/>
            <w:tcBorders>
              <w:top w:val="nil"/>
              <w:left w:val="nil"/>
              <w:bottom w:val="nil"/>
              <w:right w:val="nil"/>
            </w:tcBorders>
            <w:shd w:val="clear" w:color="auto" w:fill="auto"/>
            <w:noWrap/>
            <w:vAlign w:val="bottom"/>
            <w:hideMark/>
          </w:tcPr>
          <w:p w14:paraId="7A0DDF20"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2.64</w:t>
            </w:r>
          </w:p>
        </w:tc>
      </w:tr>
      <w:tr w:rsidR="00C63F13" w:rsidRPr="005C6EC6" w14:paraId="7F00A007" w14:textId="77777777" w:rsidTr="00C63F13">
        <w:trPr>
          <w:trHeight w:val="300"/>
          <w:jc w:val="center"/>
        </w:trPr>
        <w:tc>
          <w:tcPr>
            <w:tcW w:w="960" w:type="dxa"/>
            <w:tcBorders>
              <w:top w:val="nil"/>
              <w:left w:val="nil"/>
              <w:bottom w:val="nil"/>
              <w:right w:val="nil"/>
            </w:tcBorders>
            <w:shd w:val="clear" w:color="auto" w:fill="auto"/>
            <w:noWrap/>
            <w:vAlign w:val="bottom"/>
            <w:hideMark/>
          </w:tcPr>
          <w:p w14:paraId="071BBA7A"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5</w:t>
            </w:r>
          </w:p>
        </w:tc>
        <w:tc>
          <w:tcPr>
            <w:tcW w:w="742" w:type="dxa"/>
            <w:tcBorders>
              <w:top w:val="nil"/>
              <w:left w:val="nil"/>
              <w:bottom w:val="nil"/>
              <w:right w:val="nil"/>
            </w:tcBorders>
            <w:shd w:val="clear" w:color="auto" w:fill="auto"/>
            <w:noWrap/>
            <w:vAlign w:val="bottom"/>
            <w:hideMark/>
          </w:tcPr>
          <w:p w14:paraId="4DCD7CCA"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2221</w:t>
            </w:r>
          </w:p>
        </w:tc>
        <w:tc>
          <w:tcPr>
            <w:tcW w:w="742" w:type="dxa"/>
            <w:tcBorders>
              <w:top w:val="nil"/>
              <w:left w:val="nil"/>
              <w:bottom w:val="nil"/>
              <w:right w:val="nil"/>
            </w:tcBorders>
            <w:shd w:val="clear" w:color="auto" w:fill="auto"/>
            <w:noWrap/>
            <w:vAlign w:val="bottom"/>
            <w:hideMark/>
          </w:tcPr>
          <w:p w14:paraId="5F3925A3"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OE1</w:t>
            </w:r>
          </w:p>
        </w:tc>
        <w:tc>
          <w:tcPr>
            <w:tcW w:w="730" w:type="dxa"/>
            <w:tcBorders>
              <w:top w:val="nil"/>
              <w:left w:val="nil"/>
              <w:bottom w:val="nil"/>
              <w:right w:val="nil"/>
            </w:tcBorders>
            <w:shd w:val="clear" w:color="auto" w:fill="auto"/>
            <w:noWrap/>
            <w:vAlign w:val="bottom"/>
            <w:hideMark/>
          </w:tcPr>
          <w:p w14:paraId="2E65D50D"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GLU</w:t>
            </w:r>
          </w:p>
        </w:tc>
        <w:tc>
          <w:tcPr>
            <w:tcW w:w="559" w:type="dxa"/>
            <w:tcBorders>
              <w:top w:val="nil"/>
              <w:left w:val="nil"/>
              <w:bottom w:val="nil"/>
              <w:right w:val="nil"/>
            </w:tcBorders>
            <w:shd w:val="clear" w:color="auto" w:fill="auto"/>
            <w:noWrap/>
            <w:vAlign w:val="bottom"/>
            <w:hideMark/>
          </w:tcPr>
          <w:p w14:paraId="13AB30B6"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254</w:t>
            </w:r>
          </w:p>
        </w:tc>
        <w:tc>
          <w:tcPr>
            <w:tcW w:w="791" w:type="dxa"/>
            <w:tcBorders>
              <w:top w:val="nil"/>
              <w:left w:val="nil"/>
              <w:bottom w:val="nil"/>
              <w:right w:val="nil"/>
            </w:tcBorders>
            <w:shd w:val="clear" w:color="auto" w:fill="auto"/>
            <w:noWrap/>
            <w:vAlign w:val="bottom"/>
            <w:hideMark/>
          </w:tcPr>
          <w:p w14:paraId="2978798E"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A</w:t>
            </w:r>
          </w:p>
        </w:tc>
        <w:tc>
          <w:tcPr>
            <w:tcW w:w="696" w:type="dxa"/>
            <w:tcBorders>
              <w:top w:val="nil"/>
              <w:left w:val="nil"/>
              <w:bottom w:val="nil"/>
              <w:right w:val="nil"/>
            </w:tcBorders>
            <w:shd w:val="clear" w:color="auto" w:fill="auto"/>
            <w:noWrap/>
            <w:vAlign w:val="bottom"/>
            <w:hideMark/>
          </w:tcPr>
          <w:p w14:paraId="0DDC0259"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&lt;---&gt;</w:t>
            </w:r>
          </w:p>
        </w:tc>
        <w:tc>
          <w:tcPr>
            <w:tcW w:w="742" w:type="dxa"/>
            <w:tcBorders>
              <w:top w:val="nil"/>
              <w:left w:val="nil"/>
              <w:bottom w:val="nil"/>
              <w:right w:val="nil"/>
            </w:tcBorders>
            <w:shd w:val="clear" w:color="auto" w:fill="auto"/>
            <w:noWrap/>
            <w:vAlign w:val="bottom"/>
            <w:hideMark/>
          </w:tcPr>
          <w:p w14:paraId="4C52C7EE"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7452</w:t>
            </w:r>
          </w:p>
        </w:tc>
        <w:tc>
          <w:tcPr>
            <w:tcW w:w="742" w:type="dxa"/>
            <w:tcBorders>
              <w:top w:val="nil"/>
              <w:left w:val="nil"/>
              <w:bottom w:val="nil"/>
              <w:right w:val="nil"/>
            </w:tcBorders>
            <w:shd w:val="clear" w:color="auto" w:fill="auto"/>
            <w:noWrap/>
            <w:vAlign w:val="bottom"/>
            <w:hideMark/>
          </w:tcPr>
          <w:p w14:paraId="1ECCC6C3"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N</w:t>
            </w:r>
          </w:p>
        </w:tc>
        <w:tc>
          <w:tcPr>
            <w:tcW w:w="766" w:type="dxa"/>
            <w:tcBorders>
              <w:top w:val="nil"/>
              <w:left w:val="nil"/>
              <w:bottom w:val="nil"/>
              <w:right w:val="nil"/>
            </w:tcBorders>
            <w:shd w:val="clear" w:color="auto" w:fill="auto"/>
            <w:noWrap/>
            <w:vAlign w:val="bottom"/>
            <w:hideMark/>
          </w:tcPr>
          <w:p w14:paraId="30F1DD64"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ALA</w:t>
            </w:r>
          </w:p>
        </w:tc>
        <w:tc>
          <w:tcPr>
            <w:tcW w:w="559" w:type="dxa"/>
            <w:tcBorders>
              <w:top w:val="nil"/>
              <w:left w:val="nil"/>
              <w:bottom w:val="nil"/>
              <w:right w:val="nil"/>
            </w:tcBorders>
            <w:shd w:val="clear" w:color="auto" w:fill="auto"/>
            <w:noWrap/>
            <w:vAlign w:val="bottom"/>
            <w:hideMark/>
          </w:tcPr>
          <w:p w14:paraId="49C701CC"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180</w:t>
            </w:r>
          </w:p>
        </w:tc>
        <w:tc>
          <w:tcPr>
            <w:tcW w:w="791" w:type="dxa"/>
            <w:tcBorders>
              <w:top w:val="nil"/>
              <w:left w:val="nil"/>
              <w:bottom w:val="nil"/>
              <w:right w:val="nil"/>
            </w:tcBorders>
            <w:shd w:val="clear" w:color="auto" w:fill="auto"/>
            <w:noWrap/>
            <w:vAlign w:val="bottom"/>
            <w:hideMark/>
          </w:tcPr>
          <w:p w14:paraId="729CB8FC"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B</w:t>
            </w:r>
          </w:p>
        </w:tc>
        <w:tc>
          <w:tcPr>
            <w:tcW w:w="1023" w:type="dxa"/>
            <w:tcBorders>
              <w:top w:val="nil"/>
              <w:left w:val="nil"/>
              <w:bottom w:val="nil"/>
              <w:right w:val="nil"/>
            </w:tcBorders>
            <w:shd w:val="clear" w:color="auto" w:fill="auto"/>
            <w:noWrap/>
            <w:vAlign w:val="bottom"/>
            <w:hideMark/>
          </w:tcPr>
          <w:p w14:paraId="01719F80"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2.62</w:t>
            </w:r>
          </w:p>
        </w:tc>
      </w:tr>
      <w:tr w:rsidR="00C63F13" w:rsidRPr="005C6EC6" w14:paraId="39C1388F" w14:textId="77777777" w:rsidTr="00C63F13">
        <w:trPr>
          <w:trHeight w:val="300"/>
          <w:jc w:val="center"/>
        </w:trPr>
        <w:tc>
          <w:tcPr>
            <w:tcW w:w="960" w:type="dxa"/>
            <w:tcBorders>
              <w:top w:val="nil"/>
              <w:left w:val="nil"/>
              <w:bottom w:val="nil"/>
              <w:right w:val="nil"/>
            </w:tcBorders>
            <w:shd w:val="clear" w:color="auto" w:fill="auto"/>
            <w:noWrap/>
            <w:vAlign w:val="bottom"/>
            <w:hideMark/>
          </w:tcPr>
          <w:p w14:paraId="56082507"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6</w:t>
            </w:r>
          </w:p>
        </w:tc>
        <w:tc>
          <w:tcPr>
            <w:tcW w:w="742" w:type="dxa"/>
            <w:tcBorders>
              <w:top w:val="nil"/>
              <w:left w:val="nil"/>
              <w:bottom w:val="nil"/>
              <w:right w:val="nil"/>
            </w:tcBorders>
            <w:shd w:val="clear" w:color="auto" w:fill="auto"/>
            <w:noWrap/>
            <w:vAlign w:val="bottom"/>
            <w:hideMark/>
          </w:tcPr>
          <w:p w14:paraId="118165EC"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2513</w:t>
            </w:r>
          </w:p>
        </w:tc>
        <w:tc>
          <w:tcPr>
            <w:tcW w:w="742" w:type="dxa"/>
            <w:tcBorders>
              <w:top w:val="nil"/>
              <w:left w:val="nil"/>
              <w:bottom w:val="nil"/>
              <w:right w:val="nil"/>
            </w:tcBorders>
            <w:shd w:val="clear" w:color="auto" w:fill="auto"/>
            <w:noWrap/>
            <w:vAlign w:val="bottom"/>
            <w:hideMark/>
          </w:tcPr>
          <w:p w14:paraId="2C2FC330"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OG1</w:t>
            </w:r>
          </w:p>
        </w:tc>
        <w:tc>
          <w:tcPr>
            <w:tcW w:w="730" w:type="dxa"/>
            <w:tcBorders>
              <w:top w:val="nil"/>
              <w:left w:val="nil"/>
              <w:bottom w:val="nil"/>
              <w:right w:val="nil"/>
            </w:tcBorders>
            <w:shd w:val="clear" w:color="auto" w:fill="auto"/>
            <w:noWrap/>
            <w:vAlign w:val="bottom"/>
            <w:hideMark/>
          </w:tcPr>
          <w:p w14:paraId="3F5FC19C"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THR</w:t>
            </w:r>
          </w:p>
        </w:tc>
        <w:tc>
          <w:tcPr>
            <w:tcW w:w="559" w:type="dxa"/>
            <w:tcBorders>
              <w:top w:val="nil"/>
              <w:left w:val="nil"/>
              <w:bottom w:val="nil"/>
              <w:right w:val="nil"/>
            </w:tcBorders>
            <w:shd w:val="clear" w:color="auto" w:fill="auto"/>
            <w:noWrap/>
            <w:vAlign w:val="bottom"/>
            <w:hideMark/>
          </w:tcPr>
          <w:p w14:paraId="579347DA"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284</w:t>
            </w:r>
          </w:p>
        </w:tc>
        <w:tc>
          <w:tcPr>
            <w:tcW w:w="791" w:type="dxa"/>
            <w:tcBorders>
              <w:top w:val="nil"/>
              <w:left w:val="nil"/>
              <w:bottom w:val="nil"/>
              <w:right w:val="nil"/>
            </w:tcBorders>
            <w:shd w:val="clear" w:color="auto" w:fill="auto"/>
            <w:noWrap/>
            <w:vAlign w:val="bottom"/>
            <w:hideMark/>
          </w:tcPr>
          <w:p w14:paraId="4838494A"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A</w:t>
            </w:r>
          </w:p>
        </w:tc>
        <w:tc>
          <w:tcPr>
            <w:tcW w:w="696" w:type="dxa"/>
            <w:tcBorders>
              <w:top w:val="nil"/>
              <w:left w:val="nil"/>
              <w:bottom w:val="nil"/>
              <w:right w:val="nil"/>
            </w:tcBorders>
            <w:shd w:val="clear" w:color="auto" w:fill="auto"/>
            <w:noWrap/>
            <w:vAlign w:val="bottom"/>
            <w:hideMark/>
          </w:tcPr>
          <w:p w14:paraId="32608695"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&lt;---&gt;</w:t>
            </w:r>
          </w:p>
        </w:tc>
        <w:tc>
          <w:tcPr>
            <w:tcW w:w="742" w:type="dxa"/>
            <w:tcBorders>
              <w:top w:val="nil"/>
              <w:left w:val="nil"/>
              <w:bottom w:val="nil"/>
              <w:right w:val="nil"/>
            </w:tcBorders>
            <w:shd w:val="clear" w:color="auto" w:fill="auto"/>
            <w:noWrap/>
            <w:vAlign w:val="bottom"/>
            <w:hideMark/>
          </w:tcPr>
          <w:p w14:paraId="3C17CEC8"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7443</w:t>
            </w:r>
          </w:p>
        </w:tc>
        <w:tc>
          <w:tcPr>
            <w:tcW w:w="742" w:type="dxa"/>
            <w:tcBorders>
              <w:top w:val="nil"/>
              <w:left w:val="nil"/>
              <w:bottom w:val="nil"/>
              <w:right w:val="nil"/>
            </w:tcBorders>
            <w:shd w:val="clear" w:color="auto" w:fill="auto"/>
            <w:noWrap/>
            <w:vAlign w:val="bottom"/>
            <w:hideMark/>
          </w:tcPr>
          <w:p w14:paraId="7864A186"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O</w:t>
            </w:r>
          </w:p>
        </w:tc>
        <w:tc>
          <w:tcPr>
            <w:tcW w:w="766" w:type="dxa"/>
            <w:tcBorders>
              <w:top w:val="nil"/>
              <w:left w:val="nil"/>
              <w:bottom w:val="nil"/>
              <w:right w:val="nil"/>
            </w:tcBorders>
            <w:shd w:val="clear" w:color="auto" w:fill="auto"/>
            <w:noWrap/>
            <w:vAlign w:val="bottom"/>
            <w:hideMark/>
          </w:tcPr>
          <w:p w14:paraId="47958DD6"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VAL</w:t>
            </w:r>
          </w:p>
        </w:tc>
        <w:tc>
          <w:tcPr>
            <w:tcW w:w="559" w:type="dxa"/>
            <w:tcBorders>
              <w:top w:val="nil"/>
              <w:left w:val="nil"/>
              <w:bottom w:val="nil"/>
              <w:right w:val="nil"/>
            </w:tcBorders>
            <w:shd w:val="clear" w:color="auto" w:fill="auto"/>
            <w:noWrap/>
            <w:vAlign w:val="bottom"/>
            <w:hideMark/>
          </w:tcPr>
          <w:p w14:paraId="4F6F23D5"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178</w:t>
            </w:r>
          </w:p>
        </w:tc>
        <w:tc>
          <w:tcPr>
            <w:tcW w:w="791" w:type="dxa"/>
            <w:tcBorders>
              <w:top w:val="nil"/>
              <w:left w:val="nil"/>
              <w:bottom w:val="nil"/>
              <w:right w:val="nil"/>
            </w:tcBorders>
            <w:shd w:val="clear" w:color="auto" w:fill="auto"/>
            <w:noWrap/>
            <w:vAlign w:val="bottom"/>
            <w:hideMark/>
          </w:tcPr>
          <w:p w14:paraId="75BE7B17"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B</w:t>
            </w:r>
          </w:p>
        </w:tc>
        <w:tc>
          <w:tcPr>
            <w:tcW w:w="1023" w:type="dxa"/>
            <w:tcBorders>
              <w:top w:val="nil"/>
              <w:left w:val="nil"/>
              <w:bottom w:val="nil"/>
              <w:right w:val="nil"/>
            </w:tcBorders>
            <w:shd w:val="clear" w:color="auto" w:fill="auto"/>
            <w:noWrap/>
            <w:vAlign w:val="bottom"/>
            <w:hideMark/>
          </w:tcPr>
          <w:p w14:paraId="278523F5"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3.11</w:t>
            </w:r>
          </w:p>
        </w:tc>
      </w:tr>
      <w:tr w:rsidR="00C63F13" w:rsidRPr="005C6EC6" w14:paraId="41C7DED3" w14:textId="77777777" w:rsidTr="00C63F13">
        <w:trPr>
          <w:trHeight w:val="300"/>
          <w:jc w:val="center"/>
        </w:trPr>
        <w:tc>
          <w:tcPr>
            <w:tcW w:w="960" w:type="dxa"/>
            <w:tcBorders>
              <w:top w:val="nil"/>
              <w:left w:val="nil"/>
              <w:bottom w:val="nil"/>
              <w:right w:val="nil"/>
            </w:tcBorders>
            <w:shd w:val="clear" w:color="auto" w:fill="auto"/>
            <w:noWrap/>
            <w:vAlign w:val="bottom"/>
            <w:hideMark/>
          </w:tcPr>
          <w:p w14:paraId="44A39586"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7</w:t>
            </w:r>
          </w:p>
        </w:tc>
        <w:tc>
          <w:tcPr>
            <w:tcW w:w="742" w:type="dxa"/>
            <w:tcBorders>
              <w:top w:val="nil"/>
              <w:left w:val="nil"/>
              <w:bottom w:val="nil"/>
              <w:right w:val="nil"/>
            </w:tcBorders>
            <w:shd w:val="clear" w:color="auto" w:fill="auto"/>
            <w:noWrap/>
            <w:vAlign w:val="bottom"/>
            <w:hideMark/>
          </w:tcPr>
          <w:p w14:paraId="52AC0BC5"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2534</w:t>
            </w:r>
          </w:p>
        </w:tc>
        <w:tc>
          <w:tcPr>
            <w:tcW w:w="742" w:type="dxa"/>
            <w:tcBorders>
              <w:top w:val="nil"/>
              <w:left w:val="nil"/>
              <w:bottom w:val="nil"/>
              <w:right w:val="nil"/>
            </w:tcBorders>
            <w:shd w:val="clear" w:color="auto" w:fill="auto"/>
            <w:noWrap/>
            <w:vAlign w:val="bottom"/>
            <w:hideMark/>
          </w:tcPr>
          <w:p w14:paraId="2D4C7975"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OE2</w:t>
            </w:r>
          </w:p>
        </w:tc>
        <w:tc>
          <w:tcPr>
            <w:tcW w:w="730" w:type="dxa"/>
            <w:tcBorders>
              <w:top w:val="nil"/>
              <w:left w:val="nil"/>
              <w:bottom w:val="nil"/>
              <w:right w:val="nil"/>
            </w:tcBorders>
            <w:shd w:val="clear" w:color="auto" w:fill="auto"/>
            <w:noWrap/>
            <w:vAlign w:val="bottom"/>
            <w:hideMark/>
          </w:tcPr>
          <w:p w14:paraId="69DC3EC4"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GLU</w:t>
            </w:r>
          </w:p>
        </w:tc>
        <w:tc>
          <w:tcPr>
            <w:tcW w:w="559" w:type="dxa"/>
            <w:tcBorders>
              <w:top w:val="nil"/>
              <w:left w:val="nil"/>
              <w:bottom w:val="nil"/>
              <w:right w:val="nil"/>
            </w:tcBorders>
            <w:shd w:val="clear" w:color="auto" w:fill="auto"/>
            <w:noWrap/>
            <w:vAlign w:val="bottom"/>
            <w:hideMark/>
          </w:tcPr>
          <w:p w14:paraId="4160C70F"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286</w:t>
            </w:r>
          </w:p>
        </w:tc>
        <w:tc>
          <w:tcPr>
            <w:tcW w:w="791" w:type="dxa"/>
            <w:tcBorders>
              <w:top w:val="nil"/>
              <w:left w:val="nil"/>
              <w:bottom w:val="nil"/>
              <w:right w:val="nil"/>
            </w:tcBorders>
            <w:shd w:val="clear" w:color="auto" w:fill="auto"/>
            <w:noWrap/>
            <w:vAlign w:val="bottom"/>
            <w:hideMark/>
          </w:tcPr>
          <w:p w14:paraId="38C16CD5"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A</w:t>
            </w:r>
          </w:p>
        </w:tc>
        <w:tc>
          <w:tcPr>
            <w:tcW w:w="696" w:type="dxa"/>
            <w:tcBorders>
              <w:top w:val="nil"/>
              <w:left w:val="nil"/>
              <w:bottom w:val="nil"/>
              <w:right w:val="nil"/>
            </w:tcBorders>
            <w:shd w:val="clear" w:color="auto" w:fill="auto"/>
            <w:noWrap/>
            <w:vAlign w:val="bottom"/>
            <w:hideMark/>
          </w:tcPr>
          <w:p w14:paraId="6F78EDCF"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&lt;---&gt;</w:t>
            </w:r>
          </w:p>
        </w:tc>
        <w:tc>
          <w:tcPr>
            <w:tcW w:w="742" w:type="dxa"/>
            <w:tcBorders>
              <w:top w:val="nil"/>
              <w:left w:val="nil"/>
              <w:bottom w:val="nil"/>
              <w:right w:val="nil"/>
            </w:tcBorders>
            <w:shd w:val="clear" w:color="auto" w:fill="auto"/>
            <w:noWrap/>
            <w:vAlign w:val="bottom"/>
            <w:hideMark/>
          </w:tcPr>
          <w:p w14:paraId="0D481484"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7746</w:t>
            </w:r>
          </w:p>
        </w:tc>
        <w:tc>
          <w:tcPr>
            <w:tcW w:w="742" w:type="dxa"/>
            <w:tcBorders>
              <w:top w:val="nil"/>
              <w:left w:val="nil"/>
              <w:bottom w:val="nil"/>
              <w:right w:val="nil"/>
            </w:tcBorders>
            <w:shd w:val="clear" w:color="auto" w:fill="auto"/>
            <w:noWrap/>
            <w:vAlign w:val="bottom"/>
            <w:hideMark/>
          </w:tcPr>
          <w:p w14:paraId="2147B83D"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ND2</w:t>
            </w:r>
          </w:p>
        </w:tc>
        <w:tc>
          <w:tcPr>
            <w:tcW w:w="766" w:type="dxa"/>
            <w:tcBorders>
              <w:top w:val="nil"/>
              <w:left w:val="nil"/>
              <w:bottom w:val="nil"/>
              <w:right w:val="nil"/>
            </w:tcBorders>
            <w:shd w:val="clear" w:color="auto" w:fill="auto"/>
            <w:noWrap/>
            <w:vAlign w:val="bottom"/>
            <w:hideMark/>
          </w:tcPr>
          <w:p w14:paraId="5773BD0C"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ASN</w:t>
            </w:r>
          </w:p>
        </w:tc>
        <w:tc>
          <w:tcPr>
            <w:tcW w:w="559" w:type="dxa"/>
            <w:tcBorders>
              <w:top w:val="nil"/>
              <w:left w:val="nil"/>
              <w:bottom w:val="nil"/>
              <w:right w:val="nil"/>
            </w:tcBorders>
            <w:shd w:val="clear" w:color="auto" w:fill="auto"/>
            <w:noWrap/>
            <w:vAlign w:val="bottom"/>
            <w:hideMark/>
          </w:tcPr>
          <w:p w14:paraId="0E285ABE"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215</w:t>
            </w:r>
          </w:p>
        </w:tc>
        <w:tc>
          <w:tcPr>
            <w:tcW w:w="791" w:type="dxa"/>
            <w:tcBorders>
              <w:top w:val="nil"/>
              <w:left w:val="nil"/>
              <w:bottom w:val="nil"/>
              <w:right w:val="nil"/>
            </w:tcBorders>
            <w:shd w:val="clear" w:color="auto" w:fill="auto"/>
            <w:noWrap/>
            <w:vAlign w:val="bottom"/>
            <w:hideMark/>
          </w:tcPr>
          <w:p w14:paraId="3D2DD549"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B</w:t>
            </w:r>
          </w:p>
        </w:tc>
        <w:tc>
          <w:tcPr>
            <w:tcW w:w="1023" w:type="dxa"/>
            <w:tcBorders>
              <w:top w:val="nil"/>
              <w:left w:val="nil"/>
              <w:bottom w:val="nil"/>
              <w:right w:val="nil"/>
            </w:tcBorders>
            <w:shd w:val="clear" w:color="auto" w:fill="auto"/>
            <w:noWrap/>
            <w:vAlign w:val="bottom"/>
            <w:hideMark/>
          </w:tcPr>
          <w:p w14:paraId="225C1615"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3.25</w:t>
            </w:r>
          </w:p>
        </w:tc>
      </w:tr>
      <w:tr w:rsidR="00C63F13" w:rsidRPr="005C6EC6" w14:paraId="74C3083A" w14:textId="77777777" w:rsidTr="00C63F13">
        <w:trPr>
          <w:trHeight w:val="300"/>
          <w:jc w:val="center"/>
        </w:trPr>
        <w:tc>
          <w:tcPr>
            <w:tcW w:w="960" w:type="dxa"/>
            <w:tcBorders>
              <w:top w:val="nil"/>
              <w:left w:val="nil"/>
              <w:bottom w:val="nil"/>
              <w:right w:val="nil"/>
            </w:tcBorders>
            <w:shd w:val="clear" w:color="auto" w:fill="auto"/>
            <w:noWrap/>
            <w:vAlign w:val="bottom"/>
            <w:hideMark/>
          </w:tcPr>
          <w:p w14:paraId="2BBC0B29"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8</w:t>
            </w:r>
          </w:p>
        </w:tc>
        <w:tc>
          <w:tcPr>
            <w:tcW w:w="742" w:type="dxa"/>
            <w:tcBorders>
              <w:top w:val="nil"/>
              <w:left w:val="nil"/>
              <w:bottom w:val="nil"/>
              <w:right w:val="nil"/>
            </w:tcBorders>
            <w:shd w:val="clear" w:color="auto" w:fill="auto"/>
            <w:noWrap/>
            <w:vAlign w:val="bottom"/>
            <w:hideMark/>
          </w:tcPr>
          <w:p w14:paraId="6804FACF"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3006</w:t>
            </w:r>
          </w:p>
        </w:tc>
        <w:tc>
          <w:tcPr>
            <w:tcW w:w="742" w:type="dxa"/>
            <w:tcBorders>
              <w:top w:val="nil"/>
              <w:left w:val="nil"/>
              <w:bottom w:val="nil"/>
              <w:right w:val="nil"/>
            </w:tcBorders>
            <w:shd w:val="clear" w:color="auto" w:fill="auto"/>
            <w:noWrap/>
            <w:vAlign w:val="bottom"/>
            <w:hideMark/>
          </w:tcPr>
          <w:p w14:paraId="2216CC04"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NE2</w:t>
            </w:r>
          </w:p>
        </w:tc>
        <w:tc>
          <w:tcPr>
            <w:tcW w:w="730" w:type="dxa"/>
            <w:tcBorders>
              <w:top w:val="nil"/>
              <w:left w:val="nil"/>
              <w:bottom w:val="nil"/>
              <w:right w:val="nil"/>
            </w:tcBorders>
            <w:shd w:val="clear" w:color="auto" w:fill="auto"/>
            <w:noWrap/>
            <w:vAlign w:val="bottom"/>
            <w:hideMark/>
          </w:tcPr>
          <w:p w14:paraId="5F9D6FBF"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GLN</w:t>
            </w:r>
          </w:p>
        </w:tc>
        <w:tc>
          <w:tcPr>
            <w:tcW w:w="559" w:type="dxa"/>
            <w:tcBorders>
              <w:top w:val="nil"/>
              <w:left w:val="nil"/>
              <w:bottom w:val="nil"/>
              <w:right w:val="nil"/>
            </w:tcBorders>
            <w:shd w:val="clear" w:color="auto" w:fill="auto"/>
            <w:noWrap/>
            <w:vAlign w:val="bottom"/>
            <w:hideMark/>
          </w:tcPr>
          <w:p w14:paraId="35D4D85D"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333</w:t>
            </w:r>
          </w:p>
        </w:tc>
        <w:tc>
          <w:tcPr>
            <w:tcW w:w="791" w:type="dxa"/>
            <w:tcBorders>
              <w:top w:val="nil"/>
              <w:left w:val="nil"/>
              <w:bottom w:val="nil"/>
              <w:right w:val="nil"/>
            </w:tcBorders>
            <w:shd w:val="clear" w:color="auto" w:fill="auto"/>
            <w:noWrap/>
            <w:vAlign w:val="bottom"/>
            <w:hideMark/>
          </w:tcPr>
          <w:p w14:paraId="417D49CB"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A</w:t>
            </w:r>
          </w:p>
        </w:tc>
        <w:tc>
          <w:tcPr>
            <w:tcW w:w="696" w:type="dxa"/>
            <w:tcBorders>
              <w:top w:val="nil"/>
              <w:left w:val="nil"/>
              <w:bottom w:val="nil"/>
              <w:right w:val="nil"/>
            </w:tcBorders>
            <w:shd w:val="clear" w:color="auto" w:fill="auto"/>
            <w:noWrap/>
            <w:vAlign w:val="bottom"/>
            <w:hideMark/>
          </w:tcPr>
          <w:p w14:paraId="7E84BAB2"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&lt;---&gt;</w:t>
            </w:r>
          </w:p>
        </w:tc>
        <w:tc>
          <w:tcPr>
            <w:tcW w:w="742" w:type="dxa"/>
            <w:tcBorders>
              <w:top w:val="nil"/>
              <w:left w:val="nil"/>
              <w:bottom w:val="nil"/>
              <w:right w:val="nil"/>
            </w:tcBorders>
            <w:shd w:val="clear" w:color="auto" w:fill="auto"/>
            <w:noWrap/>
            <w:vAlign w:val="bottom"/>
            <w:hideMark/>
          </w:tcPr>
          <w:p w14:paraId="44FB4995"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7548</w:t>
            </w:r>
          </w:p>
        </w:tc>
        <w:tc>
          <w:tcPr>
            <w:tcW w:w="742" w:type="dxa"/>
            <w:tcBorders>
              <w:top w:val="nil"/>
              <w:left w:val="nil"/>
              <w:bottom w:val="nil"/>
              <w:right w:val="nil"/>
            </w:tcBorders>
            <w:shd w:val="clear" w:color="auto" w:fill="auto"/>
            <w:noWrap/>
            <w:vAlign w:val="bottom"/>
            <w:hideMark/>
          </w:tcPr>
          <w:p w14:paraId="7742A9F9"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O</w:t>
            </w:r>
          </w:p>
        </w:tc>
        <w:tc>
          <w:tcPr>
            <w:tcW w:w="766" w:type="dxa"/>
            <w:tcBorders>
              <w:top w:val="nil"/>
              <w:left w:val="nil"/>
              <w:bottom w:val="nil"/>
              <w:right w:val="nil"/>
            </w:tcBorders>
            <w:shd w:val="clear" w:color="auto" w:fill="auto"/>
            <w:noWrap/>
            <w:vAlign w:val="bottom"/>
            <w:hideMark/>
          </w:tcPr>
          <w:p w14:paraId="537FB549"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ALA</w:t>
            </w:r>
          </w:p>
        </w:tc>
        <w:tc>
          <w:tcPr>
            <w:tcW w:w="559" w:type="dxa"/>
            <w:tcBorders>
              <w:top w:val="nil"/>
              <w:left w:val="nil"/>
              <w:bottom w:val="nil"/>
              <w:right w:val="nil"/>
            </w:tcBorders>
            <w:shd w:val="clear" w:color="auto" w:fill="auto"/>
            <w:noWrap/>
            <w:vAlign w:val="bottom"/>
            <w:hideMark/>
          </w:tcPr>
          <w:p w14:paraId="655A86DC"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191</w:t>
            </w:r>
          </w:p>
        </w:tc>
        <w:tc>
          <w:tcPr>
            <w:tcW w:w="791" w:type="dxa"/>
            <w:tcBorders>
              <w:top w:val="nil"/>
              <w:left w:val="nil"/>
              <w:bottom w:val="nil"/>
              <w:right w:val="nil"/>
            </w:tcBorders>
            <w:shd w:val="clear" w:color="auto" w:fill="auto"/>
            <w:noWrap/>
            <w:vAlign w:val="bottom"/>
            <w:hideMark/>
          </w:tcPr>
          <w:p w14:paraId="5CF4A1DA"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B</w:t>
            </w:r>
          </w:p>
        </w:tc>
        <w:tc>
          <w:tcPr>
            <w:tcW w:w="1023" w:type="dxa"/>
            <w:tcBorders>
              <w:top w:val="nil"/>
              <w:left w:val="nil"/>
              <w:bottom w:val="nil"/>
              <w:right w:val="nil"/>
            </w:tcBorders>
            <w:shd w:val="clear" w:color="auto" w:fill="auto"/>
            <w:noWrap/>
            <w:vAlign w:val="bottom"/>
            <w:hideMark/>
          </w:tcPr>
          <w:p w14:paraId="2FF212AB"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2.83</w:t>
            </w:r>
          </w:p>
        </w:tc>
      </w:tr>
      <w:tr w:rsidR="00C63F13" w:rsidRPr="005C6EC6" w14:paraId="7FB6C81C" w14:textId="77777777" w:rsidTr="00C63F13">
        <w:trPr>
          <w:trHeight w:val="300"/>
          <w:jc w:val="center"/>
        </w:trPr>
        <w:tc>
          <w:tcPr>
            <w:tcW w:w="960" w:type="dxa"/>
            <w:tcBorders>
              <w:top w:val="nil"/>
              <w:left w:val="nil"/>
              <w:bottom w:val="nil"/>
              <w:right w:val="nil"/>
            </w:tcBorders>
            <w:shd w:val="clear" w:color="auto" w:fill="auto"/>
            <w:noWrap/>
            <w:vAlign w:val="bottom"/>
            <w:hideMark/>
          </w:tcPr>
          <w:p w14:paraId="791F9EAA"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9</w:t>
            </w:r>
          </w:p>
        </w:tc>
        <w:tc>
          <w:tcPr>
            <w:tcW w:w="742" w:type="dxa"/>
            <w:tcBorders>
              <w:top w:val="nil"/>
              <w:left w:val="nil"/>
              <w:bottom w:val="nil"/>
              <w:right w:val="nil"/>
            </w:tcBorders>
            <w:shd w:val="clear" w:color="auto" w:fill="auto"/>
            <w:noWrap/>
            <w:vAlign w:val="bottom"/>
            <w:hideMark/>
          </w:tcPr>
          <w:p w14:paraId="4D16DADD"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3191</w:t>
            </w:r>
          </w:p>
        </w:tc>
        <w:tc>
          <w:tcPr>
            <w:tcW w:w="742" w:type="dxa"/>
            <w:tcBorders>
              <w:top w:val="nil"/>
              <w:left w:val="nil"/>
              <w:bottom w:val="nil"/>
              <w:right w:val="nil"/>
            </w:tcBorders>
            <w:shd w:val="clear" w:color="auto" w:fill="auto"/>
            <w:noWrap/>
            <w:vAlign w:val="bottom"/>
            <w:hideMark/>
          </w:tcPr>
          <w:p w14:paraId="00D73AEA"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O</w:t>
            </w:r>
          </w:p>
        </w:tc>
        <w:tc>
          <w:tcPr>
            <w:tcW w:w="730" w:type="dxa"/>
            <w:tcBorders>
              <w:top w:val="nil"/>
              <w:left w:val="nil"/>
              <w:bottom w:val="nil"/>
              <w:right w:val="nil"/>
            </w:tcBorders>
            <w:shd w:val="clear" w:color="auto" w:fill="auto"/>
            <w:noWrap/>
            <w:vAlign w:val="bottom"/>
            <w:hideMark/>
          </w:tcPr>
          <w:p w14:paraId="5BFBC254"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LYS</w:t>
            </w:r>
          </w:p>
        </w:tc>
        <w:tc>
          <w:tcPr>
            <w:tcW w:w="559" w:type="dxa"/>
            <w:tcBorders>
              <w:top w:val="nil"/>
              <w:left w:val="nil"/>
              <w:bottom w:val="nil"/>
              <w:right w:val="nil"/>
            </w:tcBorders>
            <w:shd w:val="clear" w:color="auto" w:fill="auto"/>
            <w:noWrap/>
            <w:vAlign w:val="bottom"/>
            <w:hideMark/>
          </w:tcPr>
          <w:p w14:paraId="645AE782"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351</w:t>
            </w:r>
          </w:p>
        </w:tc>
        <w:tc>
          <w:tcPr>
            <w:tcW w:w="791" w:type="dxa"/>
            <w:tcBorders>
              <w:top w:val="nil"/>
              <w:left w:val="nil"/>
              <w:bottom w:val="nil"/>
              <w:right w:val="nil"/>
            </w:tcBorders>
            <w:shd w:val="clear" w:color="auto" w:fill="auto"/>
            <w:noWrap/>
            <w:vAlign w:val="bottom"/>
            <w:hideMark/>
          </w:tcPr>
          <w:p w14:paraId="0E70471D"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A</w:t>
            </w:r>
          </w:p>
        </w:tc>
        <w:tc>
          <w:tcPr>
            <w:tcW w:w="696" w:type="dxa"/>
            <w:tcBorders>
              <w:top w:val="nil"/>
              <w:left w:val="nil"/>
              <w:bottom w:val="nil"/>
              <w:right w:val="nil"/>
            </w:tcBorders>
            <w:shd w:val="clear" w:color="auto" w:fill="auto"/>
            <w:noWrap/>
            <w:vAlign w:val="bottom"/>
            <w:hideMark/>
          </w:tcPr>
          <w:p w14:paraId="0464D1B2"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&lt;---&gt;</w:t>
            </w:r>
          </w:p>
        </w:tc>
        <w:tc>
          <w:tcPr>
            <w:tcW w:w="742" w:type="dxa"/>
            <w:tcBorders>
              <w:top w:val="nil"/>
              <w:left w:val="nil"/>
              <w:bottom w:val="nil"/>
              <w:right w:val="nil"/>
            </w:tcBorders>
            <w:shd w:val="clear" w:color="auto" w:fill="auto"/>
            <w:noWrap/>
            <w:vAlign w:val="bottom"/>
            <w:hideMark/>
          </w:tcPr>
          <w:p w14:paraId="2ACD48F2"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7615</w:t>
            </w:r>
          </w:p>
        </w:tc>
        <w:tc>
          <w:tcPr>
            <w:tcW w:w="742" w:type="dxa"/>
            <w:tcBorders>
              <w:top w:val="nil"/>
              <w:left w:val="nil"/>
              <w:bottom w:val="nil"/>
              <w:right w:val="nil"/>
            </w:tcBorders>
            <w:shd w:val="clear" w:color="auto" w:fill="auto"/>
            <w:noWrap/>
            <w:vAlign w:val="bottom"/>
            <w:hideMark/>
          </w:tcPr>
          <w:p w14:paraId="207436FF"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NE2</w:t>
            </w:r>
          </w:p>
        </w:tc>
        <w:tc>
          <w:tcPr>
            <w:tcW w:w="766" w:type="dxa"/>
            <w:tcBorders>
              <w:top w:val="nil"/>
              <w:left w:val="nil"/>
              <w:bottom w:val="nil"/>
              <w:right w:val="nil"/>
            </w:tcBorders>
            <w:shd w:val="clear" w:color="auto" w:fill="auto"/>
            <w:noWrap/>
            <w:vAlign w:val="bottom"/>
            <w:hideMark/>
          </w:tcPr>
          <w:p w14:paraId="256E8844"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GLN</w:t>
            </w:r>
          </w:p>
        </w:tc>
        <w:tc>
          <w:tcPr>
            <w:tcW w:w="559" w:type="dxa"/>
            <w:tcBorders>
              <w:top w:val="nil"/>
              <w:left w:val="nil"/>
              <w:bottom w:val="nil"/>
              <w:right w:val="nil"/>
            </w:tcBorders>
            <w:shd w:val="clear" w:color="auto" w:fill="auto"/>
            <w:noWrap/>
            <w:vAlign w:val="bottom"/>
            <w:hideMark/>
          </w:tcPr>
          <w:p w14:paraId="1C6E51F3"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198</w:t>
            </w:r>
          </w:p>
        </w:tc>
        <w:tc>
          <w:tcPr>
            <w:tcW w:w="791" w:type="dxa"/>
            <w:tcBorders>
              <w:top w:val="nil"/>
              <w:left w:val="nil"/>
              <w:bottom w:val="nil"/>
              <w:right w:val="nil"/>
            </w:tcBorders>
            <w:shd w:val="clear" w:color="auto" w:fill="auto"/>
            <w:noWrap/>
            <w:vAlign w:val="bottom"/>
            <w:hideMark/>
          </w:tcPr>
          <w:p w14:paraId="4F4AA86D"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B</w:t>
            </w:r>
          </w:p>
        </w:tc>
        <w:tc>
          <w:tcPr>
            <w:tcW w:w="1023" w:type="dxa"/>
            <w:tcBorders>
              <w:top w:val="nil"/>
              <w:left w:val="nil"/>
              <w:bottom w:val="nil"/>
              <w:right w:val="nil"/>
            </w:tcBorders>
            <w:shd w:val="clear" w:color="auto" w:fill="auto"/>
            <w:noWrap/>
            <w:vAlign w:val="bottom"/>
            <w:hideMark/>
          </w:tcPr>
          <w:p w14:paraId="7E2C2C92"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2.95</w:t>
            </w:r>
          </w:p>
        </w:tc>
      </w:tr>
      <w:tr w:rsidR="00C63F13" w:rsidRPr="005C6EC6" w14:paraId="5AF272CC" w14:textId="77777777" w:rsidTr="00C63F13">
        <w:trPr>
          <w:trHeight w:val="300"/>
          <w:jc w:val="center"/>
        </w:trPr>
        <w:tc>
          <w:tcPr>
            <w:tcW w:w="960" w:type="dxa"/>
            <w:tcBorders>
              <w:top w:val="nil"/>
              <w:left w:val="nil"/>
              <w:bottom w:val="nil"/>
              <w:right w:val="nil"/>
            </w:tcBorders>
            <w:shd w:val="clear" w:color="auto" w:fill="auto"/>
            <w:noWrap/>
            <w:vAlign w:val="bottom"/>
            <w:hideMark/>
          </w:tcPr>
          <w:p w14:paraId="2227C9BE"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10</w:t>
            </w:r>
          </w:p>
        </w:tc>
        <w:tc>
          <w:tcPr>
            <w:tcW w:w="742" w:type="dxa"/>
            <w:tcBorders>
              <w:top w:val="nil"/>
              <w:left w:val="nil"/>
              <w:bottom w:val="nil"/>
              <w:right w:val="nil"/>
            </w:tcBorders>
            <w:shd w:val="clear" w:color="auto" w:fill="auto"/>
            <w:noWrap/>
            <w:vAlign w:val="bottom"/>
            <w:hideMark/>
          </w:tcPr>
          <w:p w14:paraId="6B734354"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3216</w:t>
            </w:r>
          </w:p>
        </w:tc>
        <w:tc>
          <w:tcPr>
            <w:tcW w:w="742" w:type="dxa"/>
            <w:tcBorders>
              <w:top w:val="nil"/>
              <w:left w:val="nil"/>
              <w:bottom w:val="nil"/>
              <w:right w:val="nil"/>
            </w:tcBorders>
            <w:shd w:val="clear" w:color="auto" w:fill="auto"/>
            <w:noWrap/>
            <w:vAlign w:val="bottom"/>
            <w:hideMark/>
          </w:tcPr>
          <w:p w14:paraId="3FEAEE65"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NZ</w:t>
            </w:r>
          </w:p>
        </w:tc>
        <w:tc>
          <w:tcPr>
            <w:tcW w:w="730" w:type="dxa"/>
            <w:tcBorders>
              <w:top w:val="nil"/>
              <w:left w:val="nil"/>
              <w:bottom w:val="nil"/>
              <w:right w:val="nil"/>
            </w:tcBorders>
            <w:shd w:val="clear" w:color="auto" w:fill="auto"/>
            <w:noWrap/>
            <w:vAlign w:val="bottom"/>
            <w:hideMark/>
          </w:tcPr>
          <w:p w14:paraId="32C85C5A"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LYS</w:t>
            </w:r>
          </w:p>
        </w:tc>
        <w:tc>
          <w:tcPr>
            <w:tcW w:w="559" w:type="dxa"/>
            <w:tcBorders>
              <w:top w:val="nil"/>
              <w:left w:val="nil"/>
              <w:bottom w:val="nil"/>
              <w:right w:val="nil"/>
            </w:tcBorders>
            <w:shd w:val="clear" w:color="auto" w:fill="auto"/>
            <w:noWrap/>
            <w:vAlign w:val="bottom"/>
            <w:hideMark/>
          </w:tcPr>
          <w:p w14:paraId="4B8BC35C"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354</w:t>
            </w:r>
          </w:p>
        </w:tc>
        <w:tc>
          <w:tcPr>
            <w:tcW w:w="791" w:type="dxa"/>
            <w:tcBorders>
              <w:top w:val="nil"/>
              <w:left w:val="nil"/>
              <w:bottom w:val="nil"/>
              <w:right w:val="nil"/>
            </w:tcBorders>
            <w:shd w:val="clear" w:color="auto" w:fill="auto"/>
            <w:noWrap/>
            <w:vAlign w:val="bottom"/>
            <w:hideMark/>
          </w:tcPr>
          <w:p w14:paraId="4BD27205"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A</w:t>
            </w:r>
          </w:p>
        </w:tc>
        <w:tc>
          <w:tcPr>
            <w:tcW w:w="696" w:type="dxa"/>
            <w:tcBorders>
              <w:top w:val="nil"/>
              <w:left w:val="nil"/>
              <w:bottom w:val="nil"/>
              <w:right w:val="nil"/>
            </w:tcBorders>
            <w:shd w:val="clear" w:color="auto" w:fill="auto"/>
            <w:noWrap/>
            <w:vAlign w:val="bottom"/>
            <w:hideMark/>
          </w:tcPr>
          <w:p w14:paraId="636CFC3C"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&lt;---&gt;</w:t>
            </w:r>
          </w:p>
        </w:tc>
        <w:tc>
          <w:tcPr>
            <w:tcW w:w="742" w:type="dxa"/>
            <w:tcBorders>
              <w:top w:val="nil"/>
              <w:left w:val="nil"/>
              <w:bottom w:val="nil"/>
              <w:right w:val="nil"/>
            </w:tcBorders>
            <w:shd w:val="clear" w:color="auto" w:fill="auto"/>
            <w:noWrap/>
            <w:vAlign w:val="bottom"/>
            <w:hideMark/>
          </w:tcPr>
          <w:p w14:paraId="67158281"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7548</w:t>
            </w:r>
          </w:p>
        </w:tc>
        <w:tc>
          <w:tcPr>
            <w:tcW w:w="742" w:type="dxa"/>
            <w:tcBorders>
              <w:top w:val="nil"/>
              <w:left w:val="nil"/>
              <w:bottom w:val="nil"/>
              <w:right w:val="nil"/>
            </w:tcBorders>
            <w:shd w:val="clear" w:color="auto" w:fill="auto"/>
            <w:noWrap/>
            <w:vAlign w:val="bottom"/>
            <w:hideMark/>
          </w:tcPr>
          <w:p w14:paraId="3F3C809B"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O</w:t>
            </w:r>
          </w:p>
        </w:tc>
        <w:tc>
          <w:tcPr>
            <w:tcW w:w="766" w:type="dxa"/>
            <w:tcBorders>
              <w:top w:val="nil"/>
              <w:left w:val="nil"/>
              <w:bottom w:val="nil"/>
              <w:right w:val="nil"/>
            </w:tcBorders>
            <w:shd w:val="clear" w:color="auto" w:fill="auto"/>
            <w:noWrap/>
            <w:vAlign w:val="bottom"/>
            <w:hideMark/>
          </w:tcPr>
          <w:p w14:paraId="0F1E89D0"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ALA</w:t>
            </w:r>
          </w:p>
        </w:tc>
        <w:tc>
          <w:tcPr>
            <w:tcW w:w="559" w:type="dxa"/>
            <w:tcBorders>
              <w:top w:val="nil"/>
              <w:left w:val="nil"/>
              <w:bottom w:val="nil"/>
              <w:right w:val="nil"/>
            </w:tcBorders>
            <w:shd w:val="clear" w:color="auto" w:fill="auto"/>
            <w:noWrap/>
            <w:vAlign w:val="bottom"/>
            <w:hideMark/>
          </w:tcPr>
          <w:p w14:paraId="21999953"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191</w:t>
            </w:r>
          </w:p>
        </w:tc>
        <w:tc>
          <w:tcPr>
            <w:tcW w:w="791" w:type="dxa"/>
            <w:tcBorders>
              <w:top w:val="nil"/>
              <w:left w:val="nil"/>
              <w:bottom w:val="nil"/>
              <w:right w:val="nil"/>
            </w:tcBorders>
            <w:shd w:val="clear" w:color="auto" w:fill="auto"/>
            <w:noWrap/>
            <w:vAlign w:val="bottom"/>
            <w:hideMark/>
          </w:tcPr>
          <w:p w14:paraId="1C9BD7CD"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B</w:t>
            </w:r>
          </w:p>
        </w:tc>
        <w:tc>
          <w:tcPr>
            <w:tcW w:w="1023" w:type="dxa"/>
            <w:tcBorders>
              <w:top w:val="nil"/>
              <w:left w:val="nil"/>
              <w:bottom w:val="nil"/>
              <w:right w:val="nil"/>
            </w:tcBorders>
            <w:shd w:val="clear" w:color="auto" w:fill="auto"/>
            <w:noWrap/>
            <w:vAlign w:val="bottom"/>
            <w:hideMark/>
          </w:tcPr>
          <w:p w14:paraId="21B2945D"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2.65</w:t>
            </w:r>
          </w:p>
        </w:tc>
      </w:tr>
      <w:tr w:rsidR="00C63F13" w:rsidRPr="005C6EC6" w14:paraId="32E0867F" w14:textId="77777777" w:rsidTr="00C63F13">
        <w:trPr>
          <w:trHeight w:val="300"/>
          <w:jc w:val="center"/>
        </w:trPr>
        <w:tc>
          <w:tcPr>
            <w:tcW w:w="960" w:type="dxa"/>
            <w:tcBorders>
              <w:top w:val="nil"/>
              <w:left w:val="nil"/>
              <w:bottom w:val="nil"/>
              <w:right w:val="nil"/>
            </w:tcBorders>
            <w:shd w:val="clear" w:color="auto" w:fill="auto"/>
            <w:noWrap/>
            <w:vAlign w:val="bottom"/>
            <w:hideMark/>
          </w:tcPr>
          <w:p w14:paraId="222AF319"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11</w:t>
            </w:r>
          </w:p>
        </w:tc>
        <w:tc>
          <w:tcPr>
            <w:tcW w:w="742" w:type="dxa"/>
            <w:tcBorders>
              <w:top w:val="nil"/>
              <w:left w:val="nil"/>
              <w:bottom w:val="nil"/>
              <w:right w:val="nil"/>
            </w:tcBorders>
            <w:shd w:val="clear" w:color="auto" w:fill="auto"/>
            <w:noWrap/>
            <w:vAlign w:val="bottom"/>
            <w:hideMark/>
          </w:tcPr>
          <w:p w14:paraId="64BCCAA4"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3216</w:t>
            </w:r>
          </w:p>
        </w:tc>
        <w:tc>
          <w:tcPr>
            <w:tcW w:w="742" w:type="dxa"/>
            <w:tcBorders>
              <w:top w:val="nil"/>
              <w:left w:val="nil"/>
              <w:bottom w:val="nil"/>
              <w:right w:val="nil"/>
            </w:tcBorders>
            <w:shd w:val="clear" w:color="auto" w:fill="auto"/>
            <w:noWrap/>
            <w:vAlign w:val="bottom"/>
            <w:hideMark/>
          </w:tcPr>
          <w:p w14:paraId="39B6D723"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NZ</w:t>
            </w:r>
          </w:p>
        </w:tc>
        <w:tc>
          <w:tcPr>
            <w:tcW w:w="730" w:type="dxa"/>
            <w:tcBorders>
              <w:top w:val="nil"/>
              <w:left w:val="nil"/>
              <w:bottom w:val="nil"/>
              <w:right w:val="nil"/>
            </w:tcBorders>
            <w:shd w:val="clear" w:color="auto" w:fill="auto"/>
            <w:noWrap/>
            <w:vAlign w:val="bottom"/>
            <w:hideMark/>
          </w:tcPr>
          <w:p w14:paraId="36682039"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LYS</w:t>
            </w:r>
          </w:p>
        </w:tc>
        <w:tc>
          <w:tcPr>
            <w:tcW w:w="559" w:type="dxa"/>
            <w:tcBorders>
              <w:top w:val="nil"/>
              <w:left w:val="nil"/>
              <w:bottom w:val="nil"/>
              <w:right w:val="nil"/>
            </w:tcBorders>
            <w:shd w:val="clear" w:color="auto" w:fill="auto"/>
            <w:noWrap/>
            <w:vAlign w:val="bottom"/>
            <w:hideMark/>
          </w:tcPr>
          <w:p w14:paraId="53A9019F"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354</w:t>
            </w:r>
          </w:p>
        </w:tc>
        <w:tc>
          <w:tcPr>
            <w:tcW w:w="791" w:type="dxa"/>
            <w:tcBorders>
              <w:top w:val="nil"/>
              <w:left w:val="nil"/>
              <w:bottom w:val="nil"/>
              <w:right w:val="nil"/>
            </w:tcBorders>
            <w:shd w:val="clear" w:color="auto" w:fill="auto"/>
            <w:noWrap/>
            <w:vAlign w:val="bottom"/>
            <w:hideMark/>
          </w:tcPr>
          <w:p w14:paraId="15B02594"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A</w:t>
            </w:r>
          </w:p>
        </w:tc>
        <w:tc>
          <w:tcPr>
            <w:tcW w:w="696" w:type="dxa"/>
            <w:tcBorders>
              <w:top w:val="nil"/>
              <w:left w:val="nil"/>
              <w:bottom w:val="nil"/>
              <w:right w:val="nil"/>
            </w:tcBorders>
            <w:shd w:val="clear" w:color="auto" w:fill="auto"/>
            <w:noWrap/>
            <w:vAlign w:val="bottom"/>
            <w:hideMark/>
          </w:tcPr>
          <w:p w14:paraId="219E5910"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&lt;---&gt;</w:t>
            </w:r>
          </w:p>
        </w:tc>
        <w:tc>
          <w:tcPr>
            <w:tcW w:w="742" w:type="dxa"/>
            <w:tcBorders>
              <w:top w:val="nil"/>
              <w:left w:val="nil"/>
              <w:bottom w:val="nil"/>
              <w:right w:val="nil"/>
            </w:tcBorders>
            <w:shd w:val="clear" w:color="auto" w:fill="auto"/>
            <w:noWrap/>
            <w:vAlign w:val="bottom"/>
            <w:hideMark/>
          </w:tcPr>
          <w:p w14:paraId="52CB7A6D"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7558</w:t>
            </w:r>
          </w:p>
        </w:tc>
        <w:tc>
          <w:tcPr>
            <w:tcW w:w="742" w:type="dxa"/>
            <w:tcBorders>
              <w:top w:val="nil"/>
              <w:left w:val="nil"/>
              <w:bottom w:val="nil"/>
              <w:right w:val="nil"/>
            </w:tcBorders>
            <w:shd w:val="clear" w:color="auto" w:fill="auto"/>
            <w:noWrap/>
            <w:vAlign w:val="bottom"/>
            <w:hideMark/>
          </w:tcPr>
          <w:p w14:paraId="6324899A"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O</w:t>
            </w:r>
          </w:p>
        </w:tc>
        <w:tc>
          <w:tcPr>
            <w:tcW w:w="766" w:type="dxa"/>
            <w:tcBorders>
              <w:top w:val="nil"/>
              <w:left w:val="nil"/>
              <w:bottom w:val="nil"/>
              <w:right w:val="nil"/>
            </w:tcBorders>
            <w:shd w:val="clear" w:color="auto" w:fill="auto"/>
            <w:noWrap/>
            <w:vAlign w:val="bottom"/>
            <w:hideMark/>
          </w:tcPr>
          <w:p w14:paraId="0BBFC944"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GLU</w:t>
            </w:r>
          </w:p>
        </w:tc>
        <w:tc>
          <w:tcPr>
            <w:tcW w:w="559" w:type="dxa"/>
            <w:tcBorders>
              <w:top w:val="nil"/>
              <w:left w:val="nil"/>
              <w:bottom w:val="nil"/>
              <w:right w:val="nil"/>
            </w:tcBorders>
            <w:shd w:val="clear" w:color="auto" w:fill="auto"/>
            <w:noWrap/>
            <w:vAlign w:val="bottom"/>
            <w:hideMark/>
          </w:tcPr>
          <w:p w14:paraId="5798F3E4"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192</w:t>
            </w:r>
          </w:p>
        </w:tc>
        <w:tc>
          <w:tcPr>
            <w:tcW w:w="791" w:type="dxa"/>
            <w:tcBorders>
              <w:top w:val="nil"/>
              <w:left w:val="nil"/>
              <w:bottom w:val="nil"/>
              <w:right w:val="nil"/>
            </w:tcBorders>
            <w:shd w:val="clear" w:color="auto" w:fill="auto"/>
            <w:noWrap/>
            <w:vAlign w:val="bottom"/>
            <w:hideMark/>
          </w:tcPr>
          <w:p w14:paraId="21D168E4"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B</w:t>
            </w:r>
          </w:p>
        </w:tc>
        <w:tc>
          <w:tcPr>
            <w:tcW w:w="1023" w:type="dxa"/>
            <w:tcBorders>
              <w:top w:val="nil"/>
              <w:left w:val="nil"/>
              <w:bottom w:val="nil"/>
              <w:right w:val="nil"/>
            </w:tcBorders>
            <w:shd w:val="clear" w:color="auto" w:fill="auto"/>
            <w:noWrap/>
            <w:vAlign w:val="bottom"/>
            <w:hideMark/>
          </w:tcPr>
          <w:p w14:paraId="79B1BE5A"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2.78</w:t>
            </w:r>
          </w:p>
        </w:tc>
      </w:tr>
      <w:tr w:rsidR="00C63F13" w:rsidRPr="005C6EC6" w14:paraId="682EB51A" w14:textId="77777777" w:rsidTr="00C63F13">
        <w:trPr>
          <w:trHeight w:val="300"/>
          <w:jc w:val="center"/>
        </w:trPr>
        <w:tc>
          <w:tcPr>
            <w:tcW w:w="960" w:type="dxa"/>
            <w:tcBorders>
              <w:top w:val="nil"/>
              <w:left w:val="nil"/>
              <w:bottom w:val="nil"/>
              <w:right w:val="nil"/>
            </w:tcBorders>
            <w:shd w:val="clear" w:color="auto" w:fill="auto"/>
            <w:noWrap/>
            <w:vAlign w:val="bottom"/>
            <w:hideMark/>
          </w:tcPr>
          <w:p w14:paraId="6A947D17"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12</w:t>
            </w:r>
          </w:p>
        </w:tc>
        <w:tc>
          <w:tcPr>
            <w:tcW w:w="742" w:type="dxa"/>
            <w:tcBorders>
              <w:top w:val="nil"/>
              <w:left w:val="nil"/>
              <w:bottom w:val="nil"/>
              <w:right w:val="nil"/>
            </w:tcBorders>
            <w:shd w:val="clear" w:color="auto" w:fill="auto"/>
            <w:noWrap/>
            <w:vAlign w:val="bottom"/>
            <w:hideMark/>
          </w:tcPr>
          <w:p w14:paraId="5D8FDC15"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3216</w:t>
            </w:r>
          </w:p>
        </w:tc>
        <w:tc>
          <w:tcPr>
            <w:tcW w:w="742" w:type="dxa"/>
            <w:tcBorders>
              <w:top w:val="nil"/>
              <w:left w:val="nil"/>
              <w:bottom w:val="nil"/>
              <w:right w:val="nil"/>
            </w:tcBorders>
            <w:shd w:val="clear" w:color="auto" w:fill="auto"/>
            <w:noWrap/>
            <w:vAlign w:val="bottom"/>
            <w:hideMark/>
          </w:tcPr>
          <w:p w14:paraId="72FAEDB7"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NZ</w:t>
            </w:r>
          </w:p>
        </w:tc>
        <w:tc>
          <w:tcPr>
            <w:tcW w:w="730" w:type="dxa"/>
            <w:tcBorders>
              <w:top w:val="nil"/>
              <w:left w:val="nil"/>
              <w:bottom w:val="nil"/>
              <w:right w:val="nil"/>
            </w:tcBorders>
            <w:shd w:val="clear" w:color="auto" w:fill="auto"/>
            <w:noWrap/>
            <w:vAlign w:val="bottom"/>
            <w:hideMark/>
          </w:tcPr>
          <w:p w14:paraId="1F7E6863"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LYS</w:t>
            </w:r>
          </w:p>
        </w:tc>
        <w:tc>
          <w:tcPr>
            <w:tcW w:w="559" w:type="dxa"/>
            <w:tcBorders>
              <w:top w:val="nil"/>
              <w:left w:val="nil"/>
              <w:bottom w:val="nil"/>
              <w:right w:val="nil"/>
            </w:tcBorders>
            <w:shd w:val="clear" w:color="auto" w:fill="auto"/>
            <w:noWrap/>
            <w:vAlign w:val="bottom"/>
            <w:hideMark/>
          </w:tcPr>
          <w:p w14:paraId="4F776ED0"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354</w:t>
            </w:r>
          </w:p>
        </w:tc>
        <w:tc>
          <w:tcPr>
            <w:tcW w:w="791" w:type="dxa"/>
            <w:tcBorders>
              <w:top w:val="nil"/>
              <w:left w:val="nil"/>
              <w:bottom w:val="nil"/>
              <w:right w:val="nil"/>
            </w:tcBorders>
            <w:shd w:val="clear" w:color="auto" w:fill="auto"/>
            <w:noWrap/>
            <w:vAlign w:val="bottom"/>
            <w:hideMark/>
          </w:tcPr>
          <w:p w14:paraId="33E2FB07"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A</w:t>
            </w:r>
          </w:p>
        </w:tc>
        <w:tc>
          <w:tcPr>
            <w:tcW w:w="696" w:type="dxa"/>
            <w:tcBorders>
              <w:top w:val="nil"/>
              <w:left w:val="nil"/>
              <w:bottom w:val="nil"/>
              <w:right w:val="nil"/>
            </w:tcBorders>
            <w:shd w:val="clear" w:color="auto" w:fill="auto"/>
            <w:noWrap/>
            <w:vAlign w:val="bottom"/>
            <w:hideMark/>
          </w:tcPr>
          <w:p w14:paraId="25C510BD"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&lt;---&gt;</w:t>
            </w:r>
          </w:p>
        </w:tc>
        <w:tc>
          <w:tcPr>
            <w:tcW w:w="742" w:type="dxa"/>
            <w:tcBorders>
              <w:top w:val="nil"/>
              <w:left w:val="nil"/>
              <w:bottom w:val="nil"/>
              <w:right w:val="nil"/>
            </w:tcBorders>
            <w:shd w:val="clear" w:color="auto" w:fill="auto"/>
            <w:noWrap/>
            <w:vAlign w:val="bottom"/>
            <w:hideMark/>
          </w:tcPr>
          <w:p w14:paraId="141FEA4B"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7575</w:t>
            </w:r>
          </w:p>
        </w:tc>
        <w:tc>
          <w:tcPr>
            <w:tcW w:w="742" w:type="dxa"/>
            <w:tcBorders>
              <w:top w:val="nil"/>
              <w:left w:val="nil"/>
              <w:bottom w:val="nil"/>
              <w:right w:val="nil"/>
            </w:tcBorders>
            <w:shd w:val="clear" w:color="auto" w:fill="auto"/>
            <w:noWrap/>
            <w:vAlign w:val="bottom"/>
            <w:hideMark/>
          </w:tcPr>
          <w:p w14:paraId="276C0B9A"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O</w:t>
            </w:r>
          </w:p>
        </w:tc>
        <w:tc>
          <w:tcPr>
            <w:tcW w:w="766" w:type="dxa"/>
            <w:tcBorders>
              <w:top w:val="nil"/>
              <w:left w:val="nil"/>
              <w:bottom w:val="nil"/>
              <w:right w:val="nil"/>
            </w:tcBorders>
            <w:shd w:val="clear" w:color="auto" w:fill="auto"/>
            <w:noWrap/>
            <w:vAlign w:val="bottom"/>
            <w:hideMark/>
          </w:tcPr>
          <w:p w14:paraId="7705C9F1"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ARG</w:t>
            </w:r>
          </w:p>
        </w:tc>
        <w:tc>
          <w:tcPr>
            <w:tcW w:w="559" w:type="dxa"/>
            <w:tcBorders>
              <w:top w:val="nil"/>
              <w:left w:val="nil"/>
              <w:bottom w:val="nil"/>
              <w:right w:val="nil"/>
            </w:tcBorders>
            <w:shd w:val="clear" w:color="auto" w:fill="auto"/>
            <w:noWrap/>
            <w:vAlign w:val="bottom"/>
            <w:hideMark/>
          </w:tcPr>
          <w:p w14:paraId="342108D4"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193</w:t>
            </w:r>
          </w:p>
        </w:tc>
        <w:tc>
          <w:tcPr>
            <w:tcW w:w="791" w:type="dxa"/>
            <w:tcBorders>
              <w:top w:val="nil"/>
              <w:left w:val="nil"/>
              <w:bottom w:val="nil"/>
              <w:right w:val="nil"/>
            </w:tcBorders>
            <w:shd w:val="clear" w:color="auto" w:fill="auto"/>
            <w:noWrap/>
            <w:vAlign w:val="bottom"/>
            <w:hideMark/>
          </w:tcPr>
          <w:p w14:paraId="725C849B"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B</w:t>
            </w:r>
          </w:p>
        </w:tc>
        <w:tc>
          <w:tcPr>
            <w:tcW w:w="1023" w:type="dxa"/>
            <w:tcBorders>
              <w:top w:val="nil"/>
              <w:left w:val="nil"/>
              <w:bottom w:val="nil"/>
              <w:right w:val="nil"/>
            </w:tcBorders>
            <w:shd w:val="clear" w:color="auto" w:fill="auto"/>
            <w:noWrap/>
            <w:vAlign w:val="bottom"/>
            <w:hideMark/>
          </w:tcPr>
          <w:p w14:paraId="6258151C"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2.69</w:t>
            </w:r>
          </w:p>
        </w:tc>
      </w:tr>
      <w:tr w:rsidR="00C63F13" w:rsidRPr="005C6EC6" w14:paraId="42678248" w14:textId="77777777" w:rsidTr="00C63F13">
        <w:trPr>
          <w:trHeight w:val="300"/>
          <w:jc w:val="center"/>
        </w:trPr>
        <w:tc>
          <w:tcPr>
            <w:tcW w:w="960" w:type="dxa"/>
            <w:tcBorders>
              <w:top w:val="nil"/>
              <w:left w:val="nil"/>
              <w:bottom w:val="nil"/>
              <w:right w:val="nil"/>
            </w:tcBorders>
            <w:shd w:val="clear" w:color="auto" w:fill="auto"/>
            <w:noWrap/>
            <w:vAlign w:val="bottom"/>
            <w:hideMark/>
          </w:tcPr>
          <w:p w14:paraId="62E68FCB"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13</w:t>
            </w:r>
          </w:p>
        </w:tc>
        <w:tc>
          <w:tcPr>
            <w:tcW w:w="742" w:type="dxa"/>
            <w:tcBorders>
              <w:top w:val="nil"/>
              <w:left w:val="nil"/>
              <w:bottom w:val="nil"/>
              <w:right w:val="nil"/>
            </w:tcBorders>
            <w:shd w:val="clear" w:color="auto" w:fill="auto"/>
            <w:noWrap/>
            <w:vAlign w:val="bottom"/>
            <w:hideMark/>
          </w:tcPr>
          <w:p w14:paraId="4227476C"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3404</w:t>
            </w:r>
          </w:p>
        </w:tc>
        <w:tc>
          <w:tcPr>
            <w:tcW w:w="742" w:type="dxa"/>
            <w:tcBorders>
              <w:top w:val="nil"/>
              <w:left w:val="nil"/>
              <w:bottom w:val="nil"/>
              <w:right w:val="nil"/>
            </w:tcBorders>
            <w:shd w:val="clear" w:color="auto" w:fill="auto"/>
            <w:noWrap/>
            <w:vAlign w:val="bottom"/>
            <w:hideMark/>
          </w:tcPr>
          <w:p w14:paraId="77EBCA8E"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OG1</w:t>
            </w:r>
          </w:p>
        </w:tc>
        <w:tc>
          <w:tcPr>
            <w:tcW w:w="730" w:type="dxa"/>
            <w:tcBorders>
              <w:top w:val="nil"/>
              <w:left w:val="nil"/>
              <w:bottom w:val="nil"/>
              <w:right w:val="nil"/>
            </w:tcBorders>
            <w:shd w:val="clear" w:color="auto" w:fill="auto"/>
            <w:noWrap/>
            <w:vAlign w:val="bottom"/>
            <w:hideMark/>
          </w:tcPr>
          <w:p w14:paraId="2BC69F00"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SER</w:t>
            </w:r>
          </w:p>
        </w:tc>
        <w:tc>
          <w:tcPr>
            <w:tcW w:w="559" w:type="dxa"/>
            <w:tcBorders>
              <w:top w:val="nil"/>
              <w:left w:val="nil"/>
              <w:bottom w:val="nil"/>
              <w:right w:val="nil"/>
            </w:tcBorders>
            <w:shd w:val="clear" w:color="auto" w:fill="auto"/>
            <w:noWrap/>
            <w:vAlign w:val="bottom"/>
            <w:hideMark/>
          </w:tcPr>
          <w:p w14:paraId="7DCE8EC0"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374</w:t>
            </w:r>
          </w:p>
        </w:tc>
        <w:tc>
          <w:tcPr>
            <w:tcW w:w="791" w:type="dxa"/>
            <w:tcBorders>
              <w:top w:val="nil"/>
              <w:left w:val="nil"/>
              <w:bottom w:val="nil"/>
              <w:right w:val="nil"/>
            </w:tcBorders>
            <w:shd w:val="clear" w:color="auto" w:fill="auto"/>
            <w:noWrap/>
            <w:vAlign w:val="bottom"/>
            <w:hideMark/>
          </w:tcPr>
          <w:p w14:paraId="78474E16"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A</w:t>
            </w:r>
          </w:p>
        </w:tc>
        <w:tc>
          <w:tcPr>
            <w:tcW w:w="696" w:type="dxa"/>
            <w:tcBorders>
              <w:top w:val="nil"/>
              <w:left w:val="nil"/>
              <w:bottom w:val="nil"/>
              <w:right w:val="nil"/>
            </w:tcBorders>
            <w:shd w:val="clear" w:color="auto" w:fill="auto"/>
            <w:noWrap/>
            <w:vAlign w:val="bottom"/>
            <w:hideMark/>
          </w:tcPr>
          <w:p w14:paraId="628BA963"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&lt;---&gt;</w:t>
            </w:r>
          </w:p>
        </w:tc>
        <w:tc>
          <w:tcPr>
            <w:tcW w:w="742" w:type="dxa"/>
            <w:tcBorders>
              <w:top w:val="nil"/>
              <w:left w:val="nil"/>
              <w:bottom w:val="nil"/>
              <w:right w:val="nil"/>
            </w:tcBorders>
            <w:shd w:val="clear" w:color="auto" w:fill="auto"/>
            <w:noWrap/>
            <w:vAlign w:val="bottom"/>
            <w:hideMark/>
          </w:tcPr>
          <w:p w14:paraId="22EE1D7F"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7615</w:t>
            </w:r>
          </w:p>
        </w:tc>
        <w:tc>
          <w:tcPr>
            <w:tcW w:w="742" w:type="dxa"/>
            <w:tcBorders>
              <w:top w:val="nil"/>
              <w:left w:val="nil"/>
              <w:bottom w:val="nil"/>
              <w:right w:val="nil"/>
            </w:tcBorders>
            <w:shd w:val="clear" w:color="auto" w:fill="auto"/>
            <w:noWrap/>
            <w:vAlign w:val="bottom"/>
            <w:hideMark/>
          </w:tcPr>
          <w:p w14:paraId="23EE6582"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NE2</w:t>
            </w:r>
          </w:p>
        </w:tc>
        <w:tc>
          <w:tcPr>
            <w:tcW w:w="766" w:type="dxa"/>
            <w:tcBorders>
              <w:top w:val="nil"/>
              <w:left w:val="nil"/>
              <w:bottom w:val="nil"/>
              <w:right w:val="nil"/>
            </w:tcBorders>
            <w:shd w:val="clear" w:color="auto" w:fill="auto"/>
            <w:noWrap/>
            <w:vAlign w:val="bottom"/>
            <w:hideMark/>
          </w:tcPr>
          <w:p w14:paraId="0BB8F3F0"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GLN</w:t>
            </w:r>
          </w:p>
        </w:tc>
        <w:tc>
          <w:tcPr>
            <w:tcW w:w="559" w:type="dxa"/>
            <w:tcBorders>
              <w:top w:val="nil"/>
              <w:left w:val="nil"/>
              <w:bottom w:val="nil"/>
              <w:right w:val="nil"/>
            </w:tcBorders>
            <w:shd w:val="clear" w:color="auto" w:fill="auto"/>
            <w:noWrap/>
            <w:vAlign w:val="bottom"/>
            <w:hideMark/>
          </w:tcPr>
          <w:p w14:paraId="5172EB25"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198</w:t>
            </w:r>
          </w:p>
        </w:tc>
        <w:tc>
          <w:tcPr>
            <w:tcW w:w="791" w:type="dxa"/>
            <w:tcBorders>
              <w:top w:val="nil"/>
              <w:left w:val="nil"/>
              <w:bottom w:val="nil"/>
              <w:right w:val="nil"/>
            </w:tcBorders>
            <w:shd w:val="clear" w:color="auto" w:fill="auto"/>
            <w:noWrap/>
            <w:vAlign w:val="bottom"/>
            <w:hideMark/>
          </w:tcPr>
          <w:p w14:paraId="40B3C3AE"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B</w:t>
            </w:r>
          </w:p>
        </w:tc>
        <w:tc>
          <w:tcPr>
            <w:tcW w:w="1023" w:type="dxa"/>
            <w:tcBorders>
              <w:top w:val="nil"/>
              <w:left w:val="nil"/>
              <w:bottom w:val="nil"/>
              <w:right w:val="nil"/>
            </w:tcBorders>
            <w:shd w:val="clear" w:color="auto" w:fill="auto"/>
            <w:noWrap/>
            <w:vAlign w:val="bottom"/>
            <w:hideMark/>
          </w:tcPr>
          <w:p w14:paraId="4B66D0DD"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2.99</w:t>
            </w:r>
          </w:p>
        </w:tc>
      </w:tr>
      <w:tr w:rsidR="00C63F13" w:rsidRPr="005C6EC6" w14:paraId="19B24B7C" w14:textId="77777777" w:rsidTr="00C63F13">
        <w:trPr>
          <w:trHeight w:val="270"/>
          <w:jc w:val="center"/>
        </w:trPr>
        <w:tc>
          <w:tcPr>
            <w:tcW w:w="960" w:type="dxa"/>
            <w:tcBorders>
              <w:top w:val="nil"/>
              <w:left w:val="nil"/>
              <w:bottom w:val="single" w:sz="4" w:space="0" w:color="auto"/>
              <w:right w:val="nil"/>
            </w:tcBorders>
            <w:shd w:val="clear" w:color="auto" w:fill="auto"/>
            <w:noWrap/>
            <w:vAlign w:val="bottom"/>
            <w:hideMark/>
          </w:tcPr>
          <w:p w14:paraId="17FDCF63"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14</w:t>
            </w:r>
          </w:p>
        </w:tc>
        <w:tc>
          <w:tcPr>
            <w:tcW w:w="742" w:type="dxa"/>
            <w:tcBorders>
              <w:top w:val="nil"/>
              <w:left w:val="nil"/>
              <w:bottom w:val="single" w:sz="4" w:space="0" w:color="auto"/>
              <w:right w:val="nil"/>
            </w:tcBorders>
            <w:shd w:val="clear" w:color="auto" w:fill="auto"/>
            <w:noWrap/>
            <w:vAlign w:val="bottom"/>
            <w:hideMark/>
          </w:tcPr>
          <w:p w14:paraId="7F09CA86"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5235</w:t>
            </w:r>
          </w:p>
        </w:tc>
        <w:tc>
          <w:tcPr>
            <w:tcW w:w="742" w:type="dxa"/>
            <w:tcBorders>
              <w:top w:val="nil"/>
              <w:left w:val="nil"/>
              <w:bottom w:val="single" w:sz="4" w:space="0" w:color="auto"/>
              <w:right w:val="nil"/>
            </w:tcBorders>
            <w:shd w:val="clear" w:color="auto" w:fill="auto"/>
            <w:noWrap/>
            <w:vAlign w:val="bottom"/>
            <w:hideMark/>
          </w:tcPr>
          <w:p w14:paraId="35AB7469"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NE2</w:t>
            </w:r>
          </w:p>
        </w:tc>
        <w:tc>
          <w:tcPr>
            <w:tcW w:w="730" w:type="dxa"/>
            <w:tcBorders>
              <w:top w:val="nil"/>
              <w:left w:val="nil"/>
              <w:bottom w:val="single" w:sz="4" w:space="0" w:color="auto"/>
              <w:right w:val="nil"/>
            </w:tcBorders>
            <w:shd w:val="clear" w:color="auto" w:fill="auto"/>
            <w:noWrap/>
            <w:vAlign w:val="bottom"/>
            <w:hideMark/>
          </w:tcPr>
          <w:p w14:paraId="0D9DB232"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GLN</w:t>
            </w:r>
          </w:p>
        </w:tc>
        <w:tc>
          <w:tcPr>
            <w:tcW w:w="559" w:type="dxa"/>
            <w:tcBorders>
              <w:top w:val="nil"/>
              <w:left w:val="nil"/>
              <w:bottom w:val="single" w:sz="4" w:space="0" w:color="auto"/>
              <w:right w:val="nil"/>
            </w:tcBorders>
            <w:shd w:val="clear" w:color="auto" w:fill="auto"/>
            <w:noWrap/>
            <w:vAlign w:val="bottom"/>
            <w:hideMark/>
          </w:tcPr>
          <w:p w14:paraId="75C9D7AA"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562</w:t>
            </w:r>
          </w:p>
        </w:tc>
        <w:tc>
          <w:tcPr>
            <w:tcW w:w="791" w:type="dxa"/>
            <w:tcBorders>
              <w:top w:val="nil"/>
              <w:left w:val="nil"/>
              <w:bottom w:val="single" w:sz="4" w:space="0" w:color="auto"/>
              <w:right w:val="nil"/>
            </w:tcBorders>
            <w:shd w:val="clear" w:color="auto" w:fill="auto"/>
            <w:noWrap/>
            <w:vAlign w:val="bottom"/>
            <w:hideMark/>
          </w:tcPr>
          <w:p w14:paraId="5B639B1A"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A</w:t>
            </w:r>
          </w:p>
        </w:tc>
        <w:tc>
          <w:tcPr>
            <w:tcW w:w="696" w:type="dxa"/>
            <w:tcBorders>
              <w:top w:val="nil"/>
              <w:left w:val="nil"/>
              <w:bottom w:val="single" w:sz="4" w:space="0" w:color="auto"/>
              <w:right w:val="nil"/>
            </w:tcBorders>
            <w:shd w:val="clear" w:color="auto" w:fill="auto"/>
            <w:noWrap/>
            <w:vAlign w:val="bottom"/>
            <w:hideMark/>
          </w:tcPr>
          <w:p w14:paraId="17422883"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&lt;---&gt;</w:t>
            </w:r>
          </w:p>
        </w:tc>
        <w:tc>
          <w:tcPr>
            <w:tcW w:w="742" w:type="dxa"/>
            <w:tcBorders>
              <w:top w:val="nil"/>
              <w:left w:val="nil"/>
              <w:bottom w:val="single" w:sz="4" w:space="0" w:color="auto"/>
              <w:right w:val="nil"/>
            </w:tcBorders>
            <w:shd w:val="clear" w:color="auto" w:fill="auto"/>
            <w:noWrap/>
            <w:vAlign w:val="bottom"/>
            <w:hideMark/>
          </w:tcPr>
          <w:p w14:paraId="6018EAED"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9191</w:t>
            </w:r>
          </w:p>
        </w:tc>
        <w:tc>
          <w:tcPr>
            <w:tcW w:w="742" w:type="dxa"/>
            <w:tcBorders>
              <w:top w:val="nil"/>
              <w:left w:val="nil"/>
              <w:bottom w:val="single" w:sz="4" w:space="0" w:color="auto"/>
              <w:right w:val="nil"/>
            </w:tcBorders>
            <w:shd w:val="clear" w:color="auto" w:fill="auto"/>
            <w:noWrap/>
            <w:vAlign w:val="bottom"/>
            <w:hideMark/>
          </w:tcPr>
          <w:p w14:paraId="36F96EEC"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O</w:t>
            </w:r>
          </w:p>
        </w:tc>
        <w:tc>
          <w:tcPr>
            <w:tcW w:w="766" w:type="dxa"/>
            <w:tcBorders>
              <w:top w:val="nil"/>
              <w:left w:val="nil"/>
              <w:bottom w:val="single" w:sz="4" w:space="0" w:color="auto"/>
              <w:right w:val="nil"/>
            </w:tcBorders>
            <w:shd w:val="clear" w:color="auto" w:fill="auto"/>
            <w:noWrap/>
            <w:vAlign w:val="bottom"/>
            <w:hideMark/>
          </w:tcPr>
          <w:p w14:paraId="1A2131FF"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 xml:space="preserve">VAL </w:t>
            </w:r>
          </w:p>
        </w:tc>
        <w:tc>
          <w:tcPr>
            <w:tcW w:w="559" w:type="dxa"/>
            <w:tcBorders>
              <w:top w:val="nil"/>
              <w:left w:val="nil"/>
              <w:bottom w:val="single" w:sz="4" w:space="0" w:color="auto"/>
              <w:right w:val="nil"/>
            </w:tcBorders>
            <w:shd w:val="clear" w:color="auto" w:fill="auto"/>
            <w:noWrap/>
            <w:vAlign w:val="bottom"/>
            <w:hideMark/>
          </w:tcPr>
          <w:p w14:paraId="0687CA73"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380</w:t>
            </w:r>
          </w:p>
        </w:tc>
        <w:tc>
          <w:tcPr>
            <w:tcW w:w="791" w:type="dxa"/>
            <w:tcBorders>
              <w:top w:val="nil"/>
              <w:left w:val="nil"/>
              <w:bottom w:val="single" w:sz="4" w:space="0" w:color="auto"/>
              <w:right w:val="nil"/>
            </w:tcBorders>
            <w:shd w:val="clear" w:color="auto" w:fill="auto"/>
            <w:noWrap/>
            <w:vAlign w:val="bottom"/>
            <w:hideMark/>
          </w:tcPr>
          <w:p w14:paraId="226E43D8"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B</w:t>
            </w:r>
          </w:p>
        </w:tc>
        <w:tc>
          <w:tcPr>
            <w:tcW w:w="1023" w:type="dxa"/>
            <w:tcBorders>
              <w:top w:val="nil"/>
              <w:left w:val="nil"/>
              <w:bottom w:val="single" w:sz="4" w:space="0" w:color="auto"/>
              <w:right w:val="nil"/>
            </w:tcBorders>
            <w:shd w:val="clear" w:color="auto" w:fill="auto"/>
            <w:noWrap/>
            <w:vAlign w:val="bottom"/>
            <w:hideMark/>
          </w:tcPr>
          <w:p w14:paraId="7B2D736E"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2.89</w:t>
            </w:r>
          </w:p>
        </w:tc>
      </w:tr>
      <w:tr w:rsidR="00C63F13" w:rsidRPr="005C6EC6" w14:paraId="6F8C1158" w14:textId="77777777" w:rsidTr="00C63F13">
        <w:trPr>
          <w:trHeight w:val="300"/>
          <w:jc w:val="center"/>
        </w:trPr>
        <w:tc>
          <w:tcPr>
            <w:tcW w:w="960" w:type="dxa"/>
            <w:tcBorders>
              <w:top w:val="single" w:sz="4" w:space="0" w:color="auto"/>
              <w:left w:val="nil"/>
              <w:bottom w:val="nil"/>
              <w:right w:val="nil"/>
            </w:tcBorders>
            <w:shd w:val="clear" w:color="auto" w:fill="auto"/>
            <w:noWrap/>
            <w:vAlign w:val="bottom"/>
            <w:hideMark/>
          </w:tcPr>
          <w:p w14:paraId="680685B9" w14:textId="77777777" w:rsidR="00C63F13" w:rsidRPr="005C6EC6" w:rsidRDefault="00C63F13" w:rsidP="00A01D25">
            <w:pPr>
              <w:spacing w:after="0" w:line="240" w:lineRule="auto"/>
              <w:rPr>
                <w:rFonts w:ascii="Times New Roman" w:eastAsia="Times New Roman" w:hAnsi="Times New Roman" w:cs="Times New Roman"/>
                <w:sz w:val="20"/>
                <w:szCs w:val="20"/>
                <w:lang w:eastAsia="en-GB"/>
              </w:rPr>
            </w:pPr>
          </w:p>
        </w:tc>
        <w:tc>
          <w:tcPr>
            <w:tcW w:w="1484" w:type="dxa"/>
            <w:gridSpan w:val="2"/>
            <w:tcBorders>
              <w:top w:val="single" w:sz="4" w:space="0" w:color="auto"/>
              <w:left w:val="nil"/>
              <w:bottom w:val="nil"/>
              <w:right w:val="nil"/>
            </w:tcBorders>
            <w:shd w:val="clear" w:color="auto" w:fill="auto"/>
            <w:noWrap/>
            <w:vAlign w:val="bottom"/>
            <w:hideMark/>
          </w:tcPr>
          <w:p w14:paraId="5D44F474" w14:textId="77777777" w:rsidR="00C63F13" w:rsidRPr="005C6EC6" w:rsidRDefault="00C63F13" w:rsidP="00A01D25">
            <w:pPr>
              <w:spacing w:after="0" w:line="240" w:lineRule="auto"/>
              <w:rPr>
                <w:rFonts w:ascii="Times New Roman" w:eastAsia="Times New Roman" w:hAnsi="Times New Roman" w:cs="Times New Roman"/>
                <w:b/>
                <w:bCs/>
                <w:color w:val="000000"/>
                <w:lang w:eastAsia="en-GB"/>
              </w:rPr>
            </w:pPr>
            <w:r w:rsidRPr="005C6EC6">
              <w:rPr>
                <w:rFonts w:ascii="Times New Roman" w:eastAsia="Times New Roman" w:hAnsi="Times New Roman" w:cs="Times New Roman"/>
                <w:b/>
                <w:bCs/>
                <w:color w:val="000000"/>
                <w:lang w:eastAsia="en-GB"/>
              </w:rPr>
              <w:t xml:space="preserve">SALT BRIDGES </w:t>
            </w:r>
          </w:p>
        </w:tc>
        <w:tc>
          <w:tcPr>
            <w:tcW w:w="730" w:type="dxa"/>
            <w:tcBorders>
              <w:top w:val="single" w:sz="4" w:space="0" w:color="auto"/>
              <w:left w:val="nil"/>
              <w:bottom w:val="nil"/>
              <w:right w:val="nil"/>
            </w:tcBorders>
            <w:shd w:val="clear" w:color="auto" w:fill="auto"/>
            <w:noWrap/>
            <w:vAlign w:val="bottom"/>
            <w:hideMark/>
          </w:tcPr>
          <w:p w14:paraId="3962F5B6" w14:textId="77777777" w:rsidR="00C63F13" w:rsidRPr="005C6EC6" w:rsidRDefault="00C63F13" w:rsidP="00A01D25">
            <w:pPr>
              <w:spacing w:after="0" w:line="240" w:lineRule="auto"/>
              <w:rPr>
                <w:rFonts w:ascii="Times New Roman" w:eastAsia="Times New Roman" w:hAnsi="Times New Roman" w:cs="Times New Roman"/>
                <w:b/>
                <w:bCs/>
                <w:color w:val="000000"/>
                <w:lang w:eastAsia="en-GB"/>
              </w:rPr>
            </w:pPr>
          </w:p>
        </w:tc>
        <w:tc>
          <w:tcPr>
            <w:tcW w:w="559" w:type="dxa"/>
            <w:tcBorders>
              <w:top w:val="single" w:sz="4" w:space="0" w:color="auto"/>
              <w:left w:val="nil"/>
              <w:bottom w:val="nil"/>
              <w:right w:val="nil"/>
            </w:tcBorders>
            <w:shd w:val="clear" w:color="auto" w:fill="auto"/>
            <w:noWrap/>
            <w:vAlign w:val="bottom"/>
            <w:hideMark/>
          </w:tcPr>
          <w:p w14:paraId="24790C5A" w14:textId="77777777" w:rsidR="00C63F13" w:rsidRPr="005C6EC6" w:rsidRDefault="00C63F13" w:rsidP="00A01D25">
            <w:pPr>
              <w:spacing w:after="0" w:line="240" w:lineRule="auto"/>
              <w:rPr>
                <w:rFonts w:ascii="Times New Roman" w:eastAsia="Times New Roman" w:hAnsi="Times New Roman" w:cs="Times New Roman"/>
                <w:sz w:val="20"/>
                <w:szCs w:val="20"/>
                <w:lang w:eastAsia="en-GB"/>
              </w:rPr>
            </w:pPr>
          </w:p>
        </w:tc>
        <w:tc>
          <w:tcPr>
            <w:tcW w:w="791" w:type="dxa"/>
            <w:tcBorders>
              <w:top w:val="single" w:sz="4" w:space="0" w:color="auto"/>
              <w:left w:val="nil"/>
              <w:bottom w:val="nil"/>
              <w:right w:val="nil"/>
            </w:tcBorders>
            <w:shd w:val="clear" w:color="auto" w:fill="auto"/>
            <w:noWrap/>
            <w:vAlign w:val="bottom"/>
            <w:hideMark/>
          </w:tcPr>
          <w:p w14:paraId="52DBAC3D" w14:textId="77777777" w:rsidR="00C63F13" w:rsidRPr="005C6EC6" w:rsidRDefault="00C63F13" w:rsidP="00A01D25">
            <w:pPr>
              <w:spacing w:after="0" w:line="240" w:lineRule="auto"/>
              <w:rPr>
                <w:rFonts w:ascii="Times New Roman" w:eastAsia="Times New Roman" w:hAnsi="Times New Roman" w:cs="Times New Roman"/>
                <w:sz w:val="20"/>
                <w:szCs w:val="20"/>
                <w:lang w:eastAsia="en-GB"/>
              </w:rPr>
            </w:pPr>
          </w:p>
        </w:tc>
        <w:tc>
          <w:tcPr>
            <w:tcW w:w="696" w:type="dxa"/>
            <w:tcBorders>
              <w:top w:val="single" w:sz="4" w:space="0" w:color="auto"/>
              <w:left w:val="nil"/>
              <w:bottom w:val="nil"/>
              <w:right w:val="nil"/>
            </w:tcBorders>
            <w:shd w:val="clear" w:color="auto" w:fill="auto"/>
            <w:noWrap/>
            <w:vAlign w:val="bottom"/>
            <w:hideMark/>
          </w:tcPr>
          <w:p w14:paraId="506B8E4E" w14:textId="77777777" w:rsidR="00C63F13" w:rsidRPr="005C6EC6" w:rsidRDefault="00C63F13" w:rsidP="00A01D25">
            <w:pPr>
              <w:spacing w:after="0" w:line="240" w:lineRule="auto"/>
              <w:rPr>
                <w:rFonts w:ascii="Times New Roman" w:eastAsia="Times New Roman" w:hAnsi="Times New Roman" w:cs="Times New Roman"/>
                <w:sz w:val="20"/>
                <w:szCs w:val="20"/>
                <w:lang w:eastAsia="en-GB"/>
              </w:rPr>
            </w:pPr>
          </w:p>
        </w:tc>
        <w:tc>
          <w:tcPr>
            <w:tcW w:w="742" w:type="dxa"/>
            <w:tcBorders>
              <w:top w:val="single" w:sz="4" w:space="0" w:color="auto"/>
              <w:left w:val="nil"/>
              <w:bottom w:val="nil"/>
              <w:right w:val="nil"/>
            </w:tcBorders>
            <w:shd w:val="clear" w:color="auto" w:fill="auto"/>
            <w:noWrap/>
            <w:vAlign w:val="bottom"/>
            <w:hideMark/>
          </w:tcPr>
          <w:p w14:paraId="493F20A0" w14:textId="77777777" w:rsidR="00C63F13" w:rsidRPr="005C6EC6" w:rsidRDefault="00C63F13" w:rsidP="00A01D25">
            <w:pPr>
              <w:spacing w:after="0" w:line="240" w:lineRule="auto"/>
              <w:rPr>
                <w:rFonts w:ascii="Times New Roman" w:eastAsia="Times New Roman" w:hAnsi="Times New Roman" w:cs="Times New Roman"/>
                <w:sz w:val="20"/>
                <w:szCs w:val="20"/>
                <w:lang w:eastAsia="en-GB"/>
              </w:rPr>
            </w:pPr>
          </w:p>
        </w:tc>
        <w:tc>
          <w:tcPr>
            <w:tcW w:w="742" w:type="dxa"/>
            <w:tcBorders>
              <w:top w:val="single" w:sz="4" w:space="0" w:color="auto"/>
              <w:left w:val="nil"/>
              <w:bottom w:val="nil"/>
              <w:right w:val="nil"/>
            </w:tcBorders>
            <w:shd w:val="clear" w:color="auto" w:fill="auto"/>
            <w:noWrap/>
            <w:vAlign w:val="bottom"/>
            <w:hideMark/>
          </w:tcPr>
          <w:p w14:paraId="15D36F3F" w14:textId="77777777" w:rsidR="00C63F13" w:rsidRPr="005C6EC6" w:rsidRDefault="00C63F13" w:rsidP="00A01D25">
            <w:pPr>
              <w:spacing w:after="0" w:line="240" w:lineRule="auto"/>
              <w:rPr>
                <w:rFonts w:ascii="Times New Roman" w:eastAsia="Times New Roman" w:hAnsi="Times New Roman" w:cs="Times New Roman"/>
                <w:sz w:val="20"/>
                <w:szCs w:val="20"/>
                <w:lang w:eastAsia="en-GB"/>
              </w:rPr>
            </w:pPr>
          </w:p>
        </w:tc>
        <w:tc>
          <w:tcPr>
            <w:tcW w:w="766" w:type="dxa"/>
            <w:tcBorders>
              <w:top w:val="single" w:sz="4" w:space="0" w:color="auto"/>
              <w:left w:val="nil"/>
              <w:bottom w:val="nil"/>
              <w:right w:val="nil"/>
            </w:tcBorders>
            <w:shd w:val="clear" w:color="auto" w:fill="auto"/>
            <w:noWrap/>
            <w:vAlign w:val="bottom"/>
            <w:hideMark/>
          </w:tcPr>
          <w:p w14:paraId="6B5F848C" w14:textId="77777777" w:rsidR="00C63F13" w:rsidRPr="005C6EC6" w:rsidRDefault="00C63F13" w:rsidP="00A01D25">
            <w:pPr>
              <w:spacing w:after="0" w:line="240" w:lineRule="auto"/>
              <w:rPr>
                <w:rFonts w:ascii="Times New Roman" w:eastAsia="Times New Roman" w:hAnsi="Times New Roman" w:cs="Times New Roman"/>
                <w:sz w:val="20"/>
                <w:szCs w:val="20"/>
                <w:lang w:eastAsia="en-GB"/>
              </w:rPr>
            </w:pPr>
          </w:p>
        </w:tc>
        <w:tc>
          <w:tcPr>
            <w:tcW w:w="559" w:type="dxa"/>
            <w:tcBorders>
              <w:top w:val="single" w:sz="4" w:space="0" w:color="auto"/>
              <w:left w:val="nil"/>
              <w:bottom w:val="nil"/>
              <w:right w:val="nil"/>
            </w:tcBorders>
            <w:shd w:val="clear" w:color="auto" w:fill="auto"/>
            <w:noWrap/>
            <w:vAlign w:val="bottom"/>
            <w:hideMark/>
          </w:tcPr>
          <w:p w14:paraId="4A6CE5B2" w14:textId="77777777" w:rsidR="00C63F13" w:rsidRPr="005C6EC6" w:rsidRDefault="00C63F13" w:rsidP="00A01D25">
            <w:pPr>
              <w:spacing w:after="0" w:line="240" w:lineRule="auto"/>
              <w:rPr>
                <w:rFonts w:ascii="Times New Roman" w:eastAsia="Times New Roman" w:hAnsi="Times New Roman" w:cs="Times New Roman"/>
                <w:sz w:val="20"/>
                <w:szCs w:val="20"/>
                <w:lang w:eastAsia="en-GB"/>
              </w:rPr>
            </w:pPr>
          </w:p>
        </w:tc>
        <w:tc>
          <w:tcPr>
            <w:tcW w:w="791" w:type="dxa"/>
            <w:tcBorders>
              <w:top w:val="single" w:sz="4" w:space="0" w:color="auto"/>
              <w:left w:val="nil"/>
              <w:bottom w:val="nil"/>
              <w:right w:val="nil"/>
            </w:tcBorders>
            <w:shd w:val="clear" w:color="auto" w:fill="auto"/>
            <w:noWrap/>
            <w:vAlign w:val="bottom"/>
            <w:hideMark/>
          </w:tcPr>
          <w:p w14:paraId="4EB4BACD" w14:textId="77777777" w:rsidR="00C63F13" w:rsidRPr="005C6EC6" w:rsidRDefault="00C63F13" w:rsidP="00A01D25">
            <w:pPr>
              <w:spacing w:after="0" w:line="240" w:lineRule="auto"/>
              <w:rPr>
                <w:rFonts w:ascii="Times New Roman" w:eastAsia="Times New Roman" w:hAnsi="Times New Roman" w:cs="Times New Roman"/>
                <w:sz w:val="20"/>
                <w:szCs w:val="20"/>
                <w:lang w:eastAsia="en-GB"/>
              </w:rPr>
            </w:pPr>
          </w:p>
        </w:tc>
        <w:tc>
          <w:tcPr>
            <w:tcW w:w="1023" w:type="dxa"/>
            <w:tcBorders>
              <w:top w:val="single" w:sz="4" w:space="0" w:color="auto"/>
              <w:left w:val="nil"/>
              <w:bottom w:val="nil"/>
              <w:right w:val="nil"/>
            </w:tcBorders>
            <w:shd w:val="clear" w:color="auto" w:fill="auto"/>
            <w:noWrap/>
            <w:vAlign w:val="bottom"/>
            <w:hideMark/>
          </w:tcPr>
          <w:p w14:paraId="066F1BD9" w14:textId="77777777" w:rsidR="00C63F13" w:rsidRPr="005C6EC6" w:rsidRDefault="00C63F13" w:rsidP="00A01D25">
            <w:pPr>
              <w:spacing w:after="0" w:line="240" w:lineRule="auto"/>
              <w:rPr>
                <w:rFonts w:ascii="Times New Roman" w:eastAsia="Times New Roman" w:hAnsi="Times New Roman" w:cs="Times New Roman"/>
                <w:sz w:val="20"/>
                <w:szCs w:val="20"/>
                <w:lang w:eastAsia="en-GB"/>
              </w:rPr>
            </w:pPr>
          </w:p>
        </w:tc>
      </w:tr>
      <w:tr w:rsidR="00C63F13" w:rsidRPr="005C6EC6" w14:paraId="12FA55F3" w14:textId="77777777" w:rsidTr="00C63F13">
        <w:trPr>
          <w:trHeight w:val="300"/>
          <w:jc w:val="center"/>
        </w:trPr>
        <w:tc>
          <w:tcPr>
            <w:tcW w:w="960" w:type="dxa"/>
            <w:tcBorders>
              <w:top w:val="nil"/>
              <w:left w:val="nil"/>
              <w:bottom w:val="nil"/>
              <w:right w:val="nil"/>
            </w:tcBorders>
            <w:shd w:val="clear" w:color="auto" w:fill="auto"/>
            <w:noWrap/>
            <w:vAlign w:val="bottom"/>
            <w:hideMark/>
          </w:tcPr>
          <w:p w14:paraId="6B82620A"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1</w:t>
            </w:r>
          </w:p>
        </w:tc>
        <w:tc>
          <w:tcPr>
            <w:tcW w:w="742" w:type="dxa"/>
            <w:tcBorders>
              <w:top w:val="nil"/>
              <w:left w:val="nil"/>
              <w:bottom w:val="nil"/>
              <w:right w:val="nil"/>
            </w:tcBorders>
            <w:shd w:val="clear" w:color="auto" w:fill="auto"/>
            <w:noWrap/>
            <w:vAlign w:val="bottom"/>
            <w:hideMark/>
          </w:tcPr>
          <w:p w14:paraId="03F80A41"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1934</w:t>
            </w:r>
          </w:p>
        </w:tc>
        <w:tc>
          <w:tcPr>
            <w:tcW w:w="742" w:type="dxa"/>
            <w:tcBorders>
              <w:top w:val="nil"/>
              <w:left w:val="nil"/>
              <w:bottom w:val="nil"/>
              <w:right w:val="nil"/>
            </w:tcBorders>
            <w:shd w:val="clear" w:color="auto" w:fill="auto"/>
            <w:noWrap/>
            <w:vAlign w:val="bottom"/>
            <w:hideMark/>
          </w:tcPr>
          <w:p w14:paraId="5DAE1363"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OE1</w:t>
            </w:r>
          </w:p>
        </w:tc>
        <w:tc>
          <w:tcPr>
            <w:tcW w:w="730" w:type="dxa"/>
            <w:tcBorders>
              <w:top w:val="nil"/>
              <w:left w:val="nil"/>
              <w:bottom w:val="nil"/>
              <w:right w:val="nil"/>
            </w:tcBorders>
            <w:shd w:val="clear" w:color="auto" w:fill="auto"/>
            <w:noWrap/>
            <w:vAlign w:val="bottom"/>
            <w:hideMark/>
          </w:tcPr>
          <w:p w14:paraId="7A2AAA82"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GLU</w:t>
            </w:r>
          </w:p>
        </w:tc>
        <w:tc>
          <w:tcPr>
            <w:tcW w:w="559" w:type="dxa"/>
            <w:tcBorders>
              <w:top w:val="nil"/>
              <w:left w:val="nil"/>
              <w:bottom w:val="nil"/>
              <w:right w:val="nil"/>
            </w:tcBorders>
            <w:shd w:val="clear" w:color="auto" w:fill="auto"/>
            <w:noWrap/>
            <w:vAlign w:val="bottom"/>
            <w:hideMark/>
          </w:tcPr>
          <w:p w14:paraId="51DC2C7F"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225</w:t>
            </w:r>
          </w:p>
        </w:tc>
        <w:tc>
          <w:tcPr>
            <w:tcW w:w="791" w:type="dxa"/>
            <w:tcBorders>
              <w:top w:val="nil"/>
              <w:left w:val="nil"/>
              <w:bottom w:val="nil"/>
              <w:right w:val="nil"/>
            </w:tcBorders>
            <w:shd w:val="clear" w:color="auto" w:fill="auto"/>
            <w:noWrap/>
            <w:vAlign w:val="bottom"/>
            <w:hideMark/>
          </w:tcPr>
          <w:p w14:paraId="06A3D3F0"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A</w:t>
            </w:r>
          </w:p>
        </w:tc>
        <w:tc>
          <w:tcPr>
            <w:tcW w:w="696" w:type="dxa"/>
            <w:tcBorders>
              <w:top w:val="nil"/>
              <w:left w:val="nil"/>
              <w:bottom w:val="nil"/>
              <w:right w:val="nil"/>
            </w:tcBorders>
            <w:shd w:val="clear" w:color="auto" w:fill="auto"/>
            <w:noWrap/>
            <w:vAlign w:val="bottom"/>
            <w:hideMark/>
          </w:tcPr>
          <w:p w14:paraId="560662D2"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&lt;---&gt;</w:t>
            </w:r>
          </w:p>
        </w:tc>
        <w:tc>
          <w:tcPr>
            <w:tcW w:w="742" w:type="dxa"/>
            <w:tcBorders>
              <w:top w:val="nil"/>
              <w:left w:val="nil"/>
              <w:bottom w:val="nil"/>
              <w:right w:val="nil"/>
            </w:tcBorders>
            <w:shd w:val="clear" w:color="auto" w:fill="auto"/>
            <w:noWrap/>
            <w:vAlign w:val="bottom"/>
            <w:hideMark/>
          </w:tcPr>
          <w:p w14:paraId="4E09FAD0"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7398</w:t>
            </w:r>
          </w:p>
        </w:tc>
        <w:tc>
          <w:tcPr>
            <w:tcW w:w="742" w:type="dxa"/>
            <w:tcBorders>
              <w:top w:val="nil"/>
              <w:left w:val="nil"/>
              <w:bottom w:val="nil"/>
              <w:right w:val="nil"/>
            </w:tcBorders>
            <w:shd w:val="clear" w:color="auto" w:fill="auto"/>
            <w:noWrap/>
            <w:vAlign w:val="bottom"/>
            <w:hideMark/>
          </w:tcPr>
          <w:p w14:paraId="6FE7E64F"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NE2</w:t>
            </w:r>
          </w:p>
        </w:tc>
        <w:tc>
          <w:tcPr>
            <w:tcW w:w="766" w:type="dxa"/>
            <w:tcBorders>
              <w:top w:val="nil"/>
              <w:left w:val="nil"/>
              <w:bottom w:val="nil"/>
              <w:right w:val="nil"/>
            </w:tcBorders>
            <w:shd w:val="clear" w:color="auto" w:fill="auto"/>
            <w:noWrap/>
            <w:vAlign w:val="bottom"/>
            <w:hideMark/>
          </w:tcPr>
          <w:p w14:paraId="2E7B625B"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HIS</w:t>
            </w:r>
          </w:p>
        </w:tc>
        <w:tc>
          <w:tcPr>
            <w:tcW w:w="559" w:type="dxa"/>
            <w:tcBorders>
              <w:top w:val="nil"/>
              <w:left w:val="nil"/>
              <w:bottom w:val="nil"/>
              <w:right w:val="nil"/>
            </w:tcBorders>
            <w:shd w:val="clear" w:color="auto" w:fill="auto"/>
            <w:noWrap/>
            <w:vAlign w:val="bottom"/>
            <w:hideMark/>
          </w:tcPr>
          <w:p w14:paraId="4E790810"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171</w:t>
            </w:r>
          </w:p>
        </w:tc>
        <w:tc>
          <w:tcPr>
            <w:tcW w:w="791" w:type="dxa"/>
            <w:tcBorders>
              <w:top w:val="nil"/>
              <w:left w:val="nil"/>
              <w:bottom w:val="nil"/>
              <w:right w:val="nil"/>
            </w:tcBorders>
            <w:shd w:val="clear" w:color="auto" w:fill="auto"/>
            <w:noWrap/>
            <w:vAlign w:val="bottom"/>
            <w:hideMark/>
          </w:tcPr>
          <w:p w14:paraId="143720D6"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B</w:t>
            </w:r>
          </w:p>
        </w:tc>
        <w:tc>
          <w:tcPr>
            <w:tcW w:w="1023" w:type="dxa"/>
            <w:tcBorders>
              <w:top w:val="nil"/>
              <w:left w:val="nil"/>
              <w:bottom w:val="nil"/>
              <w:right w:val="nil"/>
            </w:tcBorders>
            <w:shd w:val="clear" w:color="auto" w:fill="auto"/>
            <w:noWrap/>
            <w:vAlign w:val="bottom"/>
            <w:hideMark/>
          </w:tcPr>
          <w:p w14:paraId="21F36F1C"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2.64</w:t>
            </w:r>
          </w:p>
        </w:tc>
      </w:tr>
      <w:tr w:rsidR="00C63F13" w:rsidRPr="005C6EC6" w14:paraId="6BEB1532" w14:textId="77777777" w:rsidTr="00C63F13">
        <w:trPr>
          <w:trHeight w:val="300"/>
          <w:jc w:val="center"/>
        </w:trPr>
        <w:tc>
          <w:tcPr>
            <w:tcW w:w="960" w:type="dxa"/>
            <w:tcBorders>
              <w:top w:val="nil"/>
              <w:left w:val="nil"/>
              <w:bottom w:val="single" w:sz="4" w:space="0" w:color="auto"/>
              <w:right w:val="nil"/>
            </w:tcBorders>
            <w:shd w:val="clear" w:color="auto" w:fill="auto"/>
            <w:noWrap/>
            <w:vAlign w:val="bottom"/>
            <w:hideMark/>
          </w:tcPr>
          <w:p w14:paraId="28BFF769"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2</w:t>
            </w:r>
          </w:p>
        </w:tc>
        <w:tc>
          <w:tcPr>
            <w:tcW w:w="742" w:type="dxa"/>
            <w:tcBorders>
              <w:top w:val="nil"/>
              <w:left w:val="nil"/>
              <w:bottom w:val="single" w:sz="4" w:space="0" w:color="auto"/>
              <w:right w:val="nil"/>
            </w:tcBorders>
            <w:shd w:val="clear" w:color="auto" w:fill="auto"/>
            <w:noWrap/>
            <w:vAlign w:val="bottom"/>
            <w:hideMark/>
          </w:tcPr>
          <w:p w14:paraId="67835075"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2222</w:t>
            </w:r>
          </w:p>
        </w:tc>
        <w:tc>
          <w:tcPr>
            <w:tcW w:w="742" w:type="dxa"/>
            <w:tcBorders>
              <w:top w:val="nil"/>
              <w:left w:val="nil"/>
              <w:bottom w:val="single" w:sz="4" w:space="0" w:color="auto"/>
              <w:right w:val="nil"/>
            </w:tcBorders>
            <w:shd w:val="clear" w:color="auto" w:fill="auto"/>
            <w:noWrap/>
            <w:vAlign w:val="bottom"/>
            <w:hideMark/>
          </w:tcPr>
          <w:p w14:paraId="33B28620"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OE2</w:t>
            </w:r>
          </w:p>
        </w:tc>
        <w:tc>
          <w:tcPr>
            <w:tcW w:w="730" w:type="dxa"/>
            <w:tcBorders>
              <w:top w:val="nil"/>
              <w:left w:val="nil"/>
              <w:bottom w:val="single" w:sz="4" w:space="0" w:color="auto"/>
              <w:right w:val="nil"/>
            </w:tcBorders>
            <w:shd w:val="clear" w:color="auto" w:fill="auto"/>
            <w:noWrap/>
            <w:vAlign w:val="bottom"/>
            <w:hideMark/>
          </w:tcPr>
          <w:p w14:paraId="62D0497F"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GLU</w:t>
            </w:r>
          </w:p>
        </w:tc>
        <w:tc>
          <w:tcPr>
            <w:tcW w:w="559" w:type="dxa"/>
            <w:tcBorders>
              <w:top w:val="nil"/>
              <w:left w:val="nil"/>
              <w:bottom w:val="single" w:sz="4" w:space="0" w:color="auto"/>
              <w:right w:val="nil"/>
            </w:tcBorders>
            <w:shd w:val="clear" w:color="auto" w:fill="auto"/>
            <w:noWrap/>
            <w:vAlign w:val="bottom"/>
            <w:hideMark/>
          </w:tcPr>
          <w:p w14:paraId="6BA07F1A"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254</w:t>
            </w:r>
          </w:p>
        </w:tc>
        <w:tc>
          <w:tcPr>
            <w:tcW w:w="791" w:type="dxa"/>
            <w:tcBorders>
              <w:top w:val="nil"/>
              <w:left w:val="nil"/>
              <w:bottom w:val="single" w:sz="4" w:space="0" w:color="auto"/>
              <w:right w:val="nil"/>
            </w:tcBorders>
            <w:shd w:val="clear" w:color="auto" w:fill="auto"/>
            <w:noWrap/>
            <w:vAlign w:val="bottom"/>
            <w:hideMark/>
          </w:tcPr>
          <w:p w14:paraId="0738ECDA"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A</w:t>
            </w:r>
          </w:p>
        </w:tc>
        <w:tc>
          <w:tcPr>
            <w:tcW w:w="696" w:type="dxa"/>
            <w:tcBorders>
              <w:top w:val="nil"/>
              <w:left w:val="nil"/>
              <w:bottom w:val="single" w:sz="4" w:space="0" w:color="auto"/>
              <w:right w:val="nil"/>
            </w:tcBorders>
            <w:shd w:val="clear" w:color="auto" w:fill="auto"/>
            <w:noWrap/>
            <w:vAlign w:val="bottom"/>
            <w:hideMark/>
          </w:tcPr>
          <w:p w14:paraId="2DE329F5"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&lt;---&gt;</w:t>
            </w:r>
          </w:p>
        </w:tc>
        <w:tc>
          <w:tcPr>
            <w:tcW w:w="742" w:type="dxa"/>
            <w:tcBorders>
              <w:top w:val="nil"/>
              <w:left w:val="nil"/>
              <w:bottom w:val="single" w:sz="4" w:space="0" w:color="auto"/>
              <w:right w:val="nil"/>
            </w:tcBorders>
            <w:shd w:val="clear" w:color="auto" w:fill="auto"/>
            <w:noWrap/>
            <w:vAlign w:val="bottom"/>
            <w:hideMark/>
          </w:tcPr>
          <w:p w14:paraId="7ECD6FC5"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7465</w:t>
            </w:r>
          </w:p>
        </w:tc>
        <w:tc>
          <w:tcPr>
            <w:tcW w:w="742" w:type="dxa"/>
            <w:tcBorders>
              <w:top w:val="nil"/>
              <w:left w:val="nil"/>
              <w:bottom w:val="single" w:sz="4" w:space="0" w:color="auto"/>
              <w:right w:val="nil"/>
            </w:tcBorders>
            <w:shd w:val="clear" w:color="auto" w:fill="auto"/>
            <w:noWrap/>
            <w:vAlign w:val="bottom"/>
            <w:hideMark/>
          </w:tcPr>
          <w:p w14:paraId="2A45DB9E"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NZ</w:t>
            </w:r>
          </w:p>
        </w:tc>
        <w:tc>
          <w:tcPr>
            <w:tcW w:w="766" w:type="dxa"/>
            <w:tcBorders>
              <w:top w:val="nil"/>
              <w:left w:val="nil"/>
              <w:bottom w:val="single" w:sz="4" w:space="0" w:color="auto"/>
              <w:right w:val="nil"/>
            </w:tcBorders>
            <w:shd w:val="clear" w:color="auto" w:fill="auto"/>
            <w:noWrap/>
            <w:vAlign w:val="bottom"/>
            <w:hideMark/>
          </w:tcPr>
          <w:p w14:paraId="55070A66"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LYS</w:t>
            </w:r>
          </w:p>
        </w:tc>
        <w:tc>
          <w:tcPr>
            <w:tcW w:w="559" w:type="dxa"/>
            <w:tcBorders>
              <w:top w:val="nil"/>
              <w:left w:val="nil"/>
              <w:bottom w:val="single" w:sz="4" w:space="0" w:color="auto"/>
              <w:right w:val="nil"/>
            </w:tcBorders>
            <w:shd w:val="clear" w:color="auto" w:fill="auto"/>
            <w:noWrap/>
            <w:vAlign w:val="bottom"/>
            <w:hideMark/>
          </w:tcPr>
          <w:p w14:paraId="0A26C845"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181</w:t>
            </w:r>
          </w:p>
        </w:tc>
        <w:tc>
          <w:tcPr>
            <w:tcW w:w="791" w:type="dxa"/>
            <w:tcBorders>
              <w:top w:val="nil"/>
              <w:left w:val="nil"/>
              <w:bottom w:val="single" w:sz="4" w:space="0" w:color="auto"/>
              <w:right w:val="nil"/>
            </w:tcBorders>
            <w:shd w:val="clear" w:color="auto" w:fill="auto"/>
            <w:noWrap/>
            <w:vAlign w:val="bottom"/>
            <w:hideMark/>
          </w:tcPr>
          <w:p w14:paraId="0CDDB10C" w14:textId="77777777" w:rsidR="00C63F13" w:rsidRPr="005C6EC6" w:rsidRDefault="00C63F13" w:rsidP="00A01D25">
            <w:pPr>
              <w:spacing w:after="0" w:line="240" w:lineRule="auto"/>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B</w:t>
            </w:r>
          </w:p>
        </w:tc>
        <w:tc>
          <w:tcPr>
            <w:tcW w:w="1023" w:type="dxa"/>
            <w:tcBorders>
              <w:top w:val="nil"/>
              <w:left w:val="nil"/>
              <w:bottom w:val="single" w:sz="4" w:space="0" w:color="auto"/>
              <w:right w:val="nil"/>
            </w:tcBorders>
            <w:shd w:val="clear" w:color="auto" w:fill="auto"/>
            <w:noWrap/>
            <w:vAlign w:val="bottom"/>
            <w:hideMark/>
          </w:tcPr>
          <w:p w14:paraId="2FDDD2C1" w14:textId="77777777" w:rsidR="00C63F13" w:rsidRPr="005C6EC6" w:rsidRDefault="00C63F13" w:rsidP="00A01D25">
            <w:pPr>
              <w:spacing w:after="0" w:line="240" w:lineRule="auto"/>
              <w:jc w:val="right"/>
              <w:rPr>
                <w:rFonts w:ascii="Times New Roman" w:eastAsia="Times New Roman" w:hAnsi="Times New Roman" w:cs="Times New Roman"/>
                <w:color w:val="000000"/>
                <w:lang w:eastAsia="en-GB"/>
              </w:rPr>
            </w:pPr>
            <w:r w:rsidRPr="005C6EC6">
              <w:rPr>
                <w:rFonts w:ascii="Times New Roman" w:eastAsia="Times New Roman" w:hAnsi="Times New Roman" w:cs="Times New Roman"/>
                <w:color w:val="000000"/>
                <w:lang w:eastAsia="en-GB"/>
              </w:rPr>
              <w:t>3.35</w:t>
            </w:r>
          </w:p>
        </w:tc>
      </w:tr>
      <w:tr w:rsidR="00C63F13" w:rsidRPr="005C6EC6" w14:paraId="6E782BCC" w14:textId="77777777" w:rsidTr="00C63F13">
        <w:tblPrEx>
          <w:tblBorders>
            <w:top w:val="single" w:sz="4" w:space="0" w:color="auto"/>
          </w:tblBorders>
          <w:tblLook w:val="0000" w:firstRow="0" w:lastRow="0" w:firstColumn="0" w:lastColumn="0" w:noHBand="0" w:noVBand="0"/>
        </w:tblPrEx>
        <w:trPr>
          <w:trHeight w:val="100"/>
          <w:jc w:val="center"/>
        </w:trPr>
        <w:tc>
          <w:tcPr>
            <w:tcW w:w="9843" w:type="dxa"/>
            <w:gridSpan w:val="13"/>
            <w:tcBorders>
              <w:top w:val="single" w:sz="4" w:space="0" w:color="auto"/>
            </w:tcBorders>
          </w:tcPr>
          <w:p w14:paraId="34990C43" w14:textId="77777777" w:rsidR="00C63F13" w:rsidRPr="005C6EC6" w:rsidRDefault="00C63F13" w:rsidP="00A01D25">
            <w:pPr>
              <w:spacing w:after="0" w:line="240" w:lineRule="auto"/>
              <w:rPr>
                <w:rFonts w:asciiTheme="majorBidi" w:hAnsiTheme="majorBidi" w:cstheme="majorBidi"/>
                <w:sz w:val="24"/>
                <w:szCs w:val="24"/>
              </w:rPr>
            </w:pPr>
          </w:p>
        </w:tc>
      </w:tr>
    </w:tbl>
    <w:p w14:paraId="13351990" w14:textId="77777777" w:rsidR="00C63F13" w:rsidRPr="005C6EC6" w:rsidRDefault="00C63F13" w:rsidP="00C63F13">
      <w:pPr>
        <w:spacing w:after="0" w:line="240" w:lineRule="auto"/>
        <w:rPr>
          <w:rFonts w:asciiTheme="majorBidi" w:hAnsiTheme="majorBidi" w:cstheme="majorBidi"/>
          <w:sz w:val="24"/>
          <w:szCs w:val="24"/>
        </w:rPr>
      </w:pPr>
    </w:p>
    <w:p w14:paraId="1468FDED" w14:textId="553BE485" w:rsidR="008C2000" w:rsidRPr="005C6EC6" w:rsidRDefault="00FB3085" w:rsidP="00AA7451">
      <w:pPr>
        <w:spacing w:line="360" w:lineRule="auto"/>
        <w:jc w:val="both"/>
        <w:rPr>
          <w:rFonts w:asciiTheme="majorBidi" w:hAnsiTheme="majorBidi" w:cstheme="majorBidi"/>
          <w:color w:val="000000"/>
          <w:sz w:val="28"/>
          <w:szCs w:val="28"/>
          <w:lang w:val="en-GB"/>
        </w:rPr>
      </w:pPr>
      <w:r w:rsidRPr="005C6EC6">
        <w:rPr>
          <w:rFonts w:asciiTheme="majorBidi" w:hAnsiTheme="majorBidi" w:cstheme="majorBidi"/>
          <w:color w:val="000000"/>
          <w:sz w:val="28"/>
          <w:szCs w:val="28"/>
          <w:lang w:val="en-GB"/>
        </w:rPr>
        <w:t>The calculation of the</w:t>
      </w:r>
      <w:r w:rsidR="008C2000" w:rsidRPr="005C6EC6">
        <w:rPr>
          <w:rFonts w:asciiTheme="majorBidi" w:hAnsiTheme="majorBidi" w:cstheme="majorBidi"/>
          <w:color w:val="000000"/>
          <w:sz w:val="28"/>
          <w:szCs w:val="28"/>
          <w:lang w:val="en-GB"/>
        </w:rPr>
        <w:t xml:space="preserve"> binding affinity </w:t>
      </w:r>
      <w:r w:rsidRPr="005C6EC6">
        <w:rPr>
          <w:rFonts w:asciiTheme="majorBidi" w:hAnsiTheme="majorBidi" w:cstheme="majorBidi"/>
          <w:color w:val="000000"/>
          <w:sz w:val="28"/>
          <w:szCs w:val="28"/>
          <w:lang w:val="en-GB"/>
        </w:rPr>
        <w:t xml:space="preserve">between the docked molecules was provided by PRODIGY server. The binding </w:t>
      </w:r>
      <w:r w:rsidR="00B93533" w:rsidRPr="005C6EC6">
        <w:rPr>
          <w:rFonts w:asciiTheme="majorBidi" w:hAnsiTheme="majorBidi" w:cstheme="majorBidi"/>
          <w:color w:val="000000"/>
          <w:sz w:val="28"/>
          <w:szCs w:val="28"/>
          <w:lang w:val="en-GB"/>
        </w:rPr>
        <w:t>affinity</w:t>
      </w:r>
      <w:r w:rsidR="008E29D4" w:rsidRPr="005C6EC6">
        <w:rPr>
          <w:rFonts w:asciiTheme="majorBidi" w:hAnsiTheme="majorBidi" w:cstheme="majorBidi"/>
          <w:color w:val="000000"/>
          <w:sz w:val="28"/>
          <w:szCs w:val="28"/>
          <w:lang w:val="en-GB"/>
        </w:rPr>
        <w:t xml:space="preserve"> is expressed as</w:t>
      </w:r>
      <w:r w:rsidR="00B87BBA" w:rsidRPr="005C6EC6">
        <w:rPr>
          <w:rFonts w:asciiTheme="majorBidi" w:hAnsiTheme="majorBidi" w:cstheme="majorBidi"/>
          <w:color w:val="000000"/>
          <w:sz w:val="28"/>
          <w:szCs w:val="28"/>
          <w:lang w:val="en-GB"/>
        </w:rPr>
        <w:t xml:space="preserve"> free energy change</w:t>
      </w:r>
      <w:r w:rsidR="008E29D4" w:rsidRPr="005C6EC6">
        <w:rPr>
          <w:rFonts w:asciiTheme="majorBidi" w:hAnsiTheme="majorBidi" w:cstheme="majorBidi"/>
          <w:color w:val="000000"/>
          <w:sz w:val="28"/>
          <w:szCs w:val="28"/>
          <w:lang w:val="en-GB"/>
        </w:rPr>
        <w:t xml:space="preserve"> </w:t>
      </w:r>
      <w:r w:rsidR="00B87BBA" w:rsidRPr="005C6EC6">
        <w:rPr>
          <w:rFonts w:asciiTheme="majorBidi" w:hAnsiTheme="majorBidi" w:cstheme="majorBidi"/>
          <w:color w:val="000000"/>
          <w:sz w:val="28"/>
          <w:szCs w:val="28"/>
          <w:lang w:val="en-GB"/>
        </w:rPr>
        <w:t>(</w:t>
      </w:r>
      <w:r w:rsidR="008E29D4" w:rsidRPr="005C6EC6">
        <w:rPr>
          <w:rFonts w:asciiTheme="majorBidi" w:hAnsiTheme="majorBidi" w:cstheme="majorBidi"/>
          <w:color w:val="000000"/>
          <w:sz w:val="28"/>
          <w:szCs w:val="28"/>
          <w:lang w:val="en-GB"/>
        </w:rPr>
        <w:t>ΔG</w:t>
      </w:r>
      <w:r w:rsidR="00B87BBA" w:rsidRPr="005C6EC6">
        <w:rPr>
          <w:rFonts w:asciiTheme="majorBidi" w:hAnsiTheme="majorBidi" w:cstheme="majorBidi"/>
          <w:color w:val="000000"/>
          <w:sz w:val="28"/>
          <w:szCs w:val="28"/>
          <w:lang w:val="en-GB"/>
        </w:rPr>
        <w:t>)</w:t>
      </w:r>
      <w:r w:rsidR="008E29D4" w:rsidRPr="005C6EC6">
        <w:rPr>
          <w:rFonts w:asciiTheme="majorBidi" w:hAnsiTheme="majorBidi" w:cstheme="majorBidi"/>
          <w:color w:val="000000"/>
          <w:sz w:val="28"/>
          <w:szCs w:val="28"/>
          <w:lang w:val="en-GB"/>
        </w:rPr>
        <w:t xml:space="preserve"> and </w:t>
      </w:r>
      <w:r w:rsidR="008C2000" w:rsidRPr="005C6EC6">
        <w:rPr>
          <w:rFonts w:asciiTheme="majorBidi" w:hAnsiTheme="majorBidi" w:cstheme="majorBidi"/>
          <w:color w:val="000000"/>
          <w:sz w:val="28"/>
          <w:szCs w:val="28"/>
          <w:lang w:val="en-GB"/>
        </w:rPr>
        <w:t>dissociation consta</w:t>
      </w:r>
      <w:r w:rsidR="008E29D4" w:rsidRPr="005C6EC6">
        <w:rPr>
          <w:rFonts w:asciiTheme="majorBidi" w:hAnsiTheme="majorBidi" w:cstheme="majorBidi"/>
          <w:color w:val="000000"/>
          <w:sz w:val="28"/>
          <w:szCs w:val="28"/>
          <w:lang w:val="en-GB"/>
        </w:rPr>
        <w:t>nt (</w:t>
      </w:r>
      <w:proofErr w:type="spellStart"/>
      <w:proofErr w:type="gramStart"/>
      <w:r w:rsidR="008E29D4" w:rsidRPr="005C6EC6">
        <w:rPr>
          <w:rFonts w:asciiTheme="majorBidi" w:hAnsiTheme="majorBidi" w:cstheme="majorBidi"/>
          <w:color w:val="000000"/>
          <w:sz w:val="28"/>
          <w:szCs w:val="28"/>
          <w:lang w:val="en-GB"/>
        </w:rPr>
        <w:t>Kd</w:t>
      </w:r>
      <w:proofErr w:type="spellEnd"/>
      <w:proofErr w:type="gramEnd"/>
      <w:r w:rsidRPr="005C6EC6">
        <w:rPr>
          <w:rFonts w:asciiTheme="majorBidi" w:hAnsiTheme="majorBidi" w:cstheme="majorBidi"/>
          <w:color w:val="000000"/>
          <w:sz w:val="28"/>
          <w:szCs w:val="28"/>
          <w:lang w:val="en-GB"/>
        </w:rPr>
        <w:t>)</w:t>
      </w:r>
      <w:r w:rsidR="00B93533" w:rsidRPr="005C6EC6">
        <w:rPr>
          <w:rFonts w:asciiTheme="majorBidi" w:hAnsiTheme="majorBidi" w:cstheme="majorBidi"/>
          <w:color w:val="000000"/>
          <w:sz w:val="28"/>
          <w:szCs w:val="28"/>
          <w:lang w:val="en-GB"/>
        </w:rPr>
        <w:t xml:space="preserve"> </w:t>
      </w:r>
      <w:r w:rsidR="005B5A97" w:rsidRPr="005C6EC6">
        <w:rPr>
          <w:rFonts w:asciiTheme="majorBidi" w:hAnsiTheme="majorBidi" w:cstheme="majorBidi"/>
          <w:color w:val="000000"/>
          <w:sz w:val="28"/>
          <w:szCs w:val="28"/>
          <w:lang w:val="en-GB"/>
        </w:rPr>
        <w:t>illustrating</w:t>
      </w:r>
      <w:r w:rsidR="00B93533" w:rsidRPr="005C6EC6">
        <w:rPr>
          <w:rFonts w:asciiTheme="majorBidi" w:hAnsiTheme="majorBidi" w:cstheme="majorBidi"/>
          <w:color w:val="000000"/>
          <w:sz w:val="28"/>
          <w:szCs w:val="28"/>
          <w:lang w:val="en-GB"/>
        </w:rPr>
        <w:t xml:space="preserve"> the real interaction of the</w:t>
      </w:r>
      <w:r w:rsidR="008C2000" w:rsidRPr="005C6EC6">
        <w:rPr>
          <w:rFonts w:asciiTheme="majorBidi" w:hAnsiTheme="majorBidi" w:cstheme="majorBidi"/>
          <w:color w:val="000000"/>
          <w:sz w:val="28"/>
          <w:szCs w:val="28"/>
          <w:lang w:val="en-GB"/>
        </w:rPr>
        <w:t xml:space="preserve"> docked </w:t>
      </w:r>
      <w:r w:rsidR="008C2000" w:rsidRPr="005C6EC6">
        <w:rPr>
          <w:rFonts w:asciiTheme="majorBidi" w:hAnsiTheme="majorBidi" w:cstheme="majorBidi"/>
          <w:color w:val="000000"/>
          <w:sz w:val="28"/>
          <w:szCs w:val="28"/>
          <w:lang w:val="en-GB"/>
        </w:rPr>
        <w:lastRenderedPageBreak/>
        <w:t>molec</w:t>
      </w:r>
      <w:r w:rsidR="00B93533" w:rsidRPr="005C6EC6">
        <w:rPr>
          <w:rFonts w:asciiTheme="majorBidi" w:hAnsiTheme="majorBidi" w:cstheme="majorBidi"/>
          <w:color w:val="000000"/>
          <w:sz w:val="28"/>
          <w:szCs w:val="28"/>
          <w:lang w:val="en-GB"/>
        </w:rPr>
        <w:t>ules</w:t>
      </w:r>
      <w:r w:rsidR="008C2000" w:rsidRPr="005C6EC6">
        <w:rPr>
          <w:rFonts w:asciiTheme="majorBidi" w:hAnsiTheme="majorBidi" w:cstheme="majorBidi"/>
          <w:color w:val="000000"/>
          <w:sz w:val="28"/>
          <w:szCs w:val="28"/>
          <w:lang w:val="en-GB"/>
        </w:rPr>
        <w:t xml:space="preserve"> within the cell. </w:t>
      </w:r>
      <w:r w:rsidR="001B7EEE" w:rsidRPr="005C6EC6">
        <w:rPr>
          <w:rFonts w:asciiTheme="majorBidi" w:hAnsiTheme="majorBidi" w:cstheme="majorBidi"/>
          <w:color w:val="000000"/>
          <w:sz w:val="28"/>
          <w:szCs w:val="28"/>
          <w:lang w:val="en-GB"/>
        </w:rPr>
        <w:t>The</w:t>
      </w:r>
      <w:r w:rsidR="008E29D4" w:rsidRPr="005C6EC6">
        <w:rPr>
          <w:rFonts w:asciiTheme="majorBidi" w:hAnsiTheme="majorBidi" w:cstheme="majorBidi"/>
          <w:color w:val="000000"/>
          <w:sz w:val="28"/>
          <w:szCs w:val="28"/>
          <w:lang w:val="en-GB"/>
        </w:rPr>
        <w:t xml:space="preserve"> binding affinity results of TLR4 chains and the vaccine complexes were provid</w:t>
      </w:r>
      <w:r w:rsidR="000B6A4C" w:rsidRPr="005C6EC6">
        <w:rPr>
          <w:rFonts w:asciiTheme="majorBidi" w:hAnsiTheme="majorBidi" w:cstheme="majorBidi"/>
          <w:color w:val="000000"/>
          <w:sz w:val="28"/>
          <w:szCs w:val="28"/>
          <w:lang w:val="en-GB"/>
        </w:rPr>
        <w:t>ed in T</w:t>
      </w:r>
      <w:r w:rsidR="0044409D" w:rsidRPr="005C6EC6">
        <w:rPr>
          <w:rFonts w:asciiTheme="majorBidi" w:hAnsiTheme="majorBidi" w:cstheme="majorBidi"/>
          <w:color w:val="000000"/>
          <w:sz w:val="28"/>
          <w:szCs w:val="28"/>
          <w:lang w:val="en-GB"/>
        </w:rPr>
        <w:t>able 9</w:t>
      </w:r>
      <w:r w:rsidR="008E29D4" w:rsidRPr="005C6EC6">
        <w:rPr>
          <w:rFonts w:asciiTheme="majorBidi" w:hAnsiTheme="majorBidi" w:cstheme="majorBidi"/>
          <w:color w:val="000000"/>
          <w:sz w:val="28"/>
          <w:szCs w:val="28"/>
          <w:lang w:val="en-GB"/>
        </w:rPr>
        <w:t xml:space="preserve">. The results </w:t>
      </w:r>
      <w:r w:rsidR="006260B5" w:rsidRPr="005C6EC6">
        <w:rPr>
          <w:rFonts w:asciiTheme="majorBidi" w:hAnsiTheme="majorBidi" w:cstheme="majorBidi"/>
          <w:color w:val="000000"/>
          <w:sz w:val="28"/>
          <w:szCs w:val="28"/>
          <w:lang w:val="en-GB"/>
        </w:rPr>
        <w:t>indicated that</w:t>
      </w:r>
      <w:r w:rsidR="008C2000" w:rsidRPr="005C6EC6">
        <w:rPr>
          <w:rFonts w:asciiTheme="majorBidi" w:hAnsiTheme="majorBidi" w:cstheme="majorBidi"/>
          <w:color w:val="000000"/>
          <w:sz w:val="28"/>
          <w:szCs w:val="28"/>
          <w:lang w:val="en-GB"/>
        </w:rPr>
        <w:t xml:space="preserve"> the docked molecules were energetically viable.</w:t>
      </w:r>
    </w:p>
    <w:p w14:paraId="2CAD6304" w14:textId="119FDA97" w:rsidR="00875386" w:rsidRPr="005C6EC6" w:rsidRDefault="0044409D" w:rsidP="00842239">
      <w:pPr>
        <w:spacing w:after="0" w:line="240" w:lineRule="auto"/>
        <w:jc w:val="both"/>
        <w:rPr>
          <w:rFonts w:asciiTheme="majorBidi" w:hAnsiTheme="majorBidi" w:cstheme="majorBidi"/>
          <w:color w:val="000000"/>
          <w:sz w:val="28"/>
          <w:szCs w:val="28"/>
          <w:lang w:val="en-GB"/>
        </w:rPr>
      </w:pPr>
      <w:r w:rsidRPr="005C6EC6">
        <w:rPr>
          <w:rFonts w:asciiTheme="majorBidi" w:hAnsiTheme="majorBidi" w:cstheme="majorBidi"/>
          <w:color w:val="212529"/>
          <w:sz w:val="24"/>
          <w:szCs w:val="24"/>
          <w:shd w:val="clear" w:color="auto" w:fill="FFFFFF"/>
        </w:rPr>
        <w:t>Table 9</w:t>
      </w:r>
      <w:r w:rsidR="009B1362" w:rsidRPr="005C6EC6">
        <w:rPr>
          <w:rFonts w:asciiTheme="majorBidi" w:hAnsiTheme="majorBidi" w:cstheme="majorBidi"/>
          <w:color w:val="212529"/>
          <w:sz w:val="24"/>
          <w:szCs w:val="24"/>
          <w:shd w:val="clear" w:color="auto" w:fill="FFFFFF"/>
        </w:rPr>
        <w:t>:</w:t>
      </w:r>
      <w:r w:rsidR="00875386" w:rsidRPr="005C6EC6">
        <w:rPr>
          <w:rFonts w:asciiTheme="majorBidi" w:hAnsiTheme="majorBidi" w:cstheme="majorBidi"/>
          <w:color w:val="212529"/>
          <w:sz w:val="24"/>
          <w:szCs w:val="24"/>
          <w:shd w:val="clear" w:color="auto" w:fill="FFFFFF"/>
        </w:rPr>
        <w:t xml:space="preserve"> The binding affinity between the TLR4-vaccine complexes. The binding affinity of the complexes was provided as </w:t>
      </w:r>
      <w:r w:rsidR="00875386" w:rsidRPr="005C6EC6">
        <w:rPr>
          <w:rFonts w:asciiTheme="majorBidi" w:eastAsia="Times New Roman" w:hAnsiTheme="majorBidi" w:cstheme="majorBidi"/>
          <w:color w:val="000000"/>
          <w:sz w:val="24"/>
          <w:szCs w:val="24"/>
          <w:lang w:eastAsia="en-GB"/>
        </w:rPr>
        <w:t xml:space="preserve">ΔG </w:t>
      </w:r>
      <w:r w:rsidR="00875386" w:rsidRPr="005C6EC6">
        <w:rPr>
          <w:rFonts w:asciiTheme="majorBidi" w:hAnsiTheme="majorBidi" w:cstheme="majorBidi"/>
          <w:color w:val="212529"/>
          <w:sz w:val="24"/>
          <w:szCs w:val="24"/>
          <w:shd w:val="clear" w:color="auto" w:fill="FFFFFF"/>
        </w:rPr>
        <w:t xml:space="preserve">and </w:t>
      </w:r>
      <w:proofErr w:type="spellStart"/>
      <w:proofErr w:type="gramStart"/>
      <w:r w:rsidR="00875386" w:rsidRPr="005C6EC6">
        <w:rPr>
          <w:rFonts w:asciiTheme="majorBidi" w:eastAsia="Times New Roman" w:hAnsiTheme="majorBidi" w:cstheme="majorBidi"/>
          <w:color w:val="000000"/>
          <w:sz w:val="24"/>
          <w:szCs w:val="24"/>
          <w:lang w:eastAsia="en-GB"/>
        </w:rPr>
        <w:t>Kd</w:t>
      </w:r>
      <w:proofErr w:type="spellEnd"/>
      <w:proofErr w:type="gramEnd"/>
      <w:r w:rsidR="00875386" w:rsidRPr="005C6EC6">
        <w:rPr>
          <w:rFonts w:asciiTheme="majorBidi" w:hAnsiTheme="majorBidi" w:cstheme="majorBidi"/>
          <w:color w:val="212529"/>
          <w:sz w:val="24"/>
          <w:szCs w:val="24"/>
          <w:shd w:val="clear" w:color="auto" w:fill="FFFFFF"/>
        </w:rPr>
        <w:t>. All the number of intermolecular contacts (ICs) and the percentage of the charged and a polar non-interacting surface (</w:t>
      </w:r>
      <w:proofErr w:type="gramStart"/>
      <w:r w:rsidR="00875386" w:rsidRPr="005C6EC6">
        <w:rPr>
          <w:rFonts w:asciiTheme="majorBidi" w:hAnsiTheme="majorBidi" w:cstheme="majorBidi"/>
          <w:color w:val="212529"/>
          <w:sz w:val="24"/>
          <w:szCs w:val="24"/>
          <w:shd w:val="clear" w:color="auto" w:fill="FFFFFF"/>
        </w:rPr>
        <w:t>NIS%</w:t>
      </w:r>
      <w:proofErr w:type="gramEnd"/>
      <w:r w:rsidR="00875386" w:rsidRPr="005C6EC6">
        <w:rPr>
          <w:rFonts w:asciiTheme="majorBidi" w:hAnsiTheme="majorBidi" w:cstheme="majorBidi"/>
          <w:color w:val="212529"/>
          <w:sz w:val="24"/>
          <w:szCs w:val="24"/>
          <w:shd w:val="clear" w:color="auto" w:fill="FFFFFF"/>
        </w:rPr>
        <w:t>) of the complex were shown in the table</w:t>
      </w:r>
    </w:p>
    <w:p w14:paraId="19A0D685" w14:textId="77777777" w:rsidR="00875386" w:rsidRPr="005C6EC6" w:rsidRDefault="00875386" w:rsidP="00842239">
      <w:pPr>
        <w:spacing w:after="0" w:line="240" w:lineRule="auto"/>
        <w:jc w:val="both"/>
        <w:rPr>
          <w:rFonts w:asciiTheme="majorBidi" w:hAnsiTheme="majorBidi" w:cstheme="majorBidi"/>
          <w:color w:val="000000"/>
          <w:sz w:val="28"/>
          <w:szCs w:val="28"/>
          <w:lang w:val="en-GB"/>
        </w:rPr>
      </w:pPr>
    </w:p>
    <w:tbl>
      <w:tblPr>
        <w:tblpPr w:leftFromText="180" w:rightFromText="180" w:vertAnchor="page" w:horzAnchor="margin" w:tblpXSpec="center" w:tblpY="4044"/>
        <w:tblW w:w="11430" w:type="dxa"/>
        <w:tblLook w:val="04A0" w:firstRow="1" w:lastRow="0" w:firstColumn="1" w:lastColumn="0" w:noHBand="0" w:noVBand="1"/>
      </w:tblPr>
      <w:tblGrid>
        <w:gridCol w:w="1170"/>
        <w:gridCol w:w="990"/>
        <w:gridCol w:w="1170"/>
        <w:gridCol w:w="1123"/>
        <w:gridCol w:w="1127"/>
        <w:gridCol w:w="1123"/>
        <w:gridCol w:w="857"/>
        <w:gridCol w:w="900"/>
        <w:gridCol w:w="990"/>
        <w:gridCol w:w="1047"/>
        <w:gridCol w:w="933"/>
      </w:tblGrid>
      <w:tr w:rsidR="00847205" w:rsidRPr="005C6EC6" w14:paraId="11D18746" w14:textId="77777777" w:rsidTr="00847205">
        <w:trPr>
          <w:trHeight w:val="870"/>
        </w:trPr>
        <w:tc>
          <w:tcPr>
            <w:tcW w:w="1170" w:type="dxa"/>
            <w:tcBorders>
              <w:top w:val="single" w:sz="4" w:space="0" w:color="auto"/>
              <w:left w:val="nil"/>
              <w:bottom w:val="single" w:sz="4" w:space="0" w:color="auto"/>
              <w:right w:val="nil"/>
            </w:tcBorders>
            <w:shd w:val="clear" w:color="000000" w:fill="FFFFFF"/>
            <w:hideMark/>
          </w:tcPr>
          <w:p w14:paraId="4BE3D6E6" w14:textId="77777777" w:rsidR="00847205" w:rsidRPr="005C6EC6" w:rsidRDefault="00847205" w:rsidP="00847205">
            <w:pPr>
              <w:spacing w:after="0" w:line="240" w:lineRule="auto"/>
              <w:rPr>
                <w:rFonts w:asciiTheme="majorBidi" w:eastAsia="Times New Roman" w:hAnsiTheme="majorBidi" w:cstheme="majorBidi"/>
                <w:b/>
                <w:bCs/>
                <w:color w:val="000000"/>
                <w:lang w:eastAsia="en-GB"/>
              </w:rPr>
            </w:pPr>
            <w:r w:rsidRPr="005C6EC6">
              <w:rPr>
                <w:rFonts w:asciiTheme="majorBidi" w:eastAsia="Times New Roman" w:hAnsiTheme="majorBidi" w:cstheme="majorBidi"/>
                <w:b/>
                <w:bCs/>
                <w:color w:val="000000"/>
                <w:lang w:eastAsia="en-GB"/>
              </w:rPr>
              <w:t>Protein-protein complex</w:t>
            </w:r>
          </w:p>
        </w:tc>
        <w:tc>
          <w:tcPr>
            <w:tcW w:w="990" w:type="dxa"/>
            <w:tcBorders>
              <w:top w:val="single" w:sz="4" w:space="0" w:color="auto"/>
              <w:left w:val="nil"/>
              <w:bottom w:val="single" w:sz="4" w:space="0" w:color="auto"/>
              <w:right w:val="nil"/>
            </w:tcBorders>
            <w:shd w:val="clear" w:color="000000" w:fill="FFFFFF"/>
            <w:hideMark/>
          </w:tcPr>
          <w:p w14:paraId="7EB8013B" w14:textId="77777777" w:rsidR="00847205" w:rsidRPr="005C6EC6" w:rsidRDefault="00847205" w:rsidP="00847205">
            <w:pPr>
              <w:spacing w:after="0" w:line="240" w:lineRule="auto"/>
              <w:rPr>
                <w:rFonts w:asciiTheme="majorBidi" w:eastAsia="Times New Roman" w:hAnsiTheme="majorBidi" w:cstheme="majorBidi"/>
                <w:b/>
                <w:bCs/>
                <w:color w:val="000000"/>
                <w:lang w:eastAsia="en-GB"/>
              </w:rPr>
            </w:pPr>
            <w:r w:rsidRPr="005C6EC6">
              <w:rPr>
                <w:rFonts w:asciiTheme="majorBidi" w:eastAsia="Times New Roman" w:hAnsiTheme="majorBidi" w:cstheme="majorBidi"/>
                <w:b/>
                <w:bCs/>
                <w:color w:val="000000"/>
                <w:lang w:eastAsia="en-GB"/>
              </w:rPr>
              <w:t>ΔG (kcal mol-1)</w:t>
            </w:r>
          </w:p>
        </w:tc>
        <w:tc>
          <w:tcPr>
            <w:tcW w:w="1170" w:type="dxa"/>
            <w:tcBorders>
              <w:top w:val="single" w:sz="4" w:space="0" w:color="auto"/>
              <w:left w:val="nil"/>
              <w:bottom w:val="single" w:sz="4" w:space="0" w:color="auto"/>
              <w:right w:val="nil"/>
            </w:tcBorders>
            <w:shd w:val="clear" w:color="000000" w:fill="FFFFFF"/>
            <w:hideMark/>
          </w:tcPr>
          <w:p w14:paraId="74141FCE" w14:textId="77777777" w:rsidR="00847205" w:rsidRPr="005C6EC6" w:rsidRDefault="00847205" w:rsidP="00847205">
            <w:pPr>
              <w:spacing w:after="0" w:line="240" w:lineRule="auto"/>
              <w:rPr>
                <w:rFonts w:asciiTheme="majorBidi" w:eastAsia="Times New Roman" w:hAnsiTheme="majorBidi" w:cstheme="majorBidi"/>
                <w:b/>
                <w:bCs/>
                <w:color w:val="000000"/>
                <w:lang w:eastAsia="en-GB"/>
              </w:rPr>
            </w:pPr>
            <w:proofErr w:type="spellStart"/>
            <w:r w:rsidRPr="005C6EC6">
              <w:rPr>
                <w:rFonts w:asciiTheme="majorBidi" w:eastAsia="Times New Roman" w:hAnsiTheme="majorBidi" w:cstheme="majorBidi"/>
                <w:b/>
                <w:bCs/>
                <w:color w:val="000000"/>
                <w:lang w:eastAsia="en-GB"/>
              </w:rPr>
              <w:t>Kd</w:t>
            </w:r>
            <w:proofErr w:type="spellEnd"/>
            <w:r w:rsidRPr="005C6EC6">
              <w:rPr>
                <w:rFonts w:asciiTheme="majorBidi" w:eastAsia="Times New Roman" w:hAnsiTheme="majorBidi" w:cstheme="majorBidi"/>
                <w:b/>
                <w:bCs/>
                <w:color w:val="000000"/>
                <w:lang w:eastAsia="en-GB"/>
              </w:rPr>
              <w:t> (M) at 25 ℃</w:t>
            </w:r>
          </w:p>
        </w:tc>
        <w:tc>
          <w:tcPr>
            <w:tcW w:w="1123" w:type="dxa"/>
            <w:tcBorders>
              <w:top w:val="single" w:sz="4" w:space="0" w:color="auto"/>
              <w:left w:val="nil"/>
              <w:bottom w:val="single" w:sz="4" w:space="0" w:color="auto"/>
              <w:right w:val="nil"/>
            </w:tcBorders>
            <w:shd w:val="clear" w:color="000000" w:fill="FFFFFF"/>
            <w:hideMark/>
          </w:tcPr>
          <w:p w14:paraId="431506EA" w14:textId="77777777" w:rsidR="00847205" w:rsidRPr="005C6EC6" w:rsidRDefault="00847205" w:rsidP="00847205">
            <w:pPr>
              <w:spacing w:after="0" w:line="240" w:lineRule="auto"/>
              <w:rPr>
                <w:rFonts w:asciiTheme="majorBidi" w:eastAsia="Times New Roman" w:hAnsiTheme="majorBidi" w:cstheme="majorBidi"/>
                <w:b/>
                <w:bCs/>
                <w:color w:val="000000"/>
                <w:lang w:eastAsia="en-GB"/>
              </w:rPr>
            </w:pPr>
            <w:r w:rsidRPr="005C6EC6">
              <w:rPr>
                <w:rFonts w:asciiTheme="majorBidi" w:eastAsia="Times New Roman" w:hAnsiTheme="majorBidi" w:cstheme="majorBidi"/>
                <w:b/>
                <w:bCs/>
                <w:color w:val="000000"/>
                <w:lang w:eastAsia="en-GB"/>
              </w:rPr>
              <w:t>ICs charged-charged</w:t>
            </w:r>
          </w:p>
        </w:tc>
        <w:tc>
          <w:tcPr>
            <w:tcW w:w="1127" w:type="dxa"/>
            <w:tcBorders>
              <w:top w:val="single" w:sz="4" w:space="0" w:color="auto"/>
              <w:left w:val="nil"/>
              <w:bottom w:val="single" w:sz="4" w:space="0" w:color="auto"/>
              <w:right w:val="nil"/>
            </w:tcBorders>
            <w:shd w:val="clear" w:color="000000" w:fill="FFFFFF"/>
            <w:hideMark/>
          </w:tcPr>
          <w:p w14:paraId="18B71A33" w14:textId="77777777" w:rsidR="00847205" w:rsidRPr="005C6EC6" w:rsidRDefault="00847205" w:rsidP="00847205">
            <w:pPr>
              <w:spacing w:after="0" w:line="240" w:lineRule="auto"/>
              <w:rPr>
                <w:rFonts w:asciiTheme="majorBidi" w:eastAsia="Times New Roman" w:hAnsiTheme="majorBidi" w:cstheme="majorBidi"/>
                <w:b/>
                <w:bCs/>
                <w:color w:val="000000"/>
                <w:lang w:eastAsia="en-GB"/>
              </w:rPr>
            </w:pPr>
            <w:r w:rsidRPr="005C6EC6">
              <w:rPr>
                <w:rFonts w:asciiTheme="majorBidi" w:eastAsia="Times New Roman" w:hAnsiTheme="majorBidi" w:cstheme="majorBidi"/>
                <w:b/>
                <w:bCs/>
                <w:color w:val="000000"/>
                <w:lang w:eastAsia="en-GB"/>
              </w:rPr>
              <w:t>ICs charged-polar</w:t>
            </w:r>
          </w:p>
        </w:tc>
        <w:tc>
          <w:tcPr>
            <w:tcW w:w="1123" w:type="dxa"/>
            <w:tcBorders>
              <w:top w:val="single" w:sz="4" w:space="0" w:color="auto"/>
              <w:left w:val="nil"/>
              <w:bottom w:val="single" w:sz="4" w:space="0" w:color="auto"/>
              <w:right w:val="nil"/>
            </w:tcBorders>
            <w:shd w:val="clear" w:color="000000" w:fill="FFFFFF"/>
            <w:hideMark/>
          </w:tcPr>
          <w:p w14:paraId="4374CC2D" w14:textId="77777777" w:rsidR="00847205" w:rsidRPr="005C6EC6" w:rsidRDefault="00847205" w:rsidP="00847205">
            <w:pPr>
              <w:spacing w:after="0" w:line="240" w:lineRule="auto"/>
              <w:rPr>
                <w:rFonts w:asciiTheme="majorBidi" w:eastAsia="Times New Roman" w:hAnsiTheme="majorBidi" w:cstheme="majorBidi"/>
                <w:b/>
                <w:bCs/>
                <w:color w:val="000000"/>
                <w:lang w:eastAsia="en-GB"/>
              </w:rPr>
            </w:pPr>
            <w:r w:rsidRPr="005C6EC6">
              <w:rPr>
                <w:rFonts w:asciiTheme="majorBidi" w:eastAsia="Times New Roman" w:hAnsiTheme="majorBidi" w:cstheme="majorBidi"/>
                <w:b/>
                <w:bCs/>
                <w:color w:val="000000"/>
                <w:lang w:eastAsia="en-GB"/>
              </w:rPr>
              <w:t>ICs charged-a polar</w:t>
            </w:r>
          </w:p>
        </w:tc>
        <w:tc>
          <w:tcPr>
            <w:tcW w:w="857" w:type="dxa"/>
            <w:tcBorders>
              <w:top w:val="single" w:sz="4" w:space="0" w:color="auto"/>
              <w:left w:val="nil"/>
              <w:bottom w:val="single" w:sz="4" w:space="0" w:color="auto"/>
              <w:right w:val="nil"/>
            </w:tcBorders>
            <w:shd w:val="clear" w:color="000000" w:fill="FFFFFF"/>
            <w:hideMark/>
          </w:tcPr>
          <w:p w14:paraId="72C9B648" w14:textId="77777777" w:rsidR="00847205" w:rsidRPr="005C6EC6" w:rsidRDefault="00847205" w:rsidP="00847205">
            <w:pPr>
              <w:spacing w:after="0" w:line="240" w:lineRule="auto"/>
              <w:rPr>
                <w:rFonts w:asciiTheme="majorBidi" w:eastAsia="Times New Roman" w:hAnsiTheme="majorBidi" w:cstheme="majorBidi"/>
                <w:b/>
                <w:bCs/>
                <w:color w:val="000000"/>
                <w:lang w:eastAsia="en-GB"/>
              </w:rPr>
            </w:pPr>
            <w:r w:rsidRPr="005C6EC6">
              <w:rPr>
                <w:rFonts w:asciiTheme="majorBidi" w:eastAsia="Times New Roman" w:hAnsiTheme="majorBidi" w:cstheme="majorBidi"/>
                <w:b/>
                <w:bCs/>
                <w:color w:val="000000"/>
                <w:lang w:eastAsia="en-GB"/>
              </w:rPr>
              <w:t>ICs polar-polar</w:t>
            </w:r>
          </w:p>
        </w:tc>
        <w:tc>
          <w:tcPr>
            <w:tcW w:w="900" w:type="dxa"/>
            <w:tcBorders>
              <w:top w:val="single" w:sz="4" w:space="0" w:color="auto"/>
              <w:left w:val="nil"/>
              <w:bottom w:val="single" w:sz="4" w:space="0" w:color="auto"/>
              <w:right w:val="nil"/>
            </w:tcBorders>
            <w:shd w:val="clear" w:color="000000" w:fill="FFFFFF"/>
            <w:hideMark/>
          </w:tcPr>
          <w:p w14:paraId="3F62E37D" w14:textId="77777777" w:rsidR="00847205" w:rsidRPr="005C6EC6" w:rsidRDefault="00847205" w:rsidP="00847205">
            <w:pPr>
              <w:spacing w:after="0" w:line="240" w:lineRule="auto"/>
              <w:rPr>
                <w:rFonts w:asciiTheme="majorBidi" w:eastAsia="Times New Roman" w:hAnsiTheme="majorBidi" w:cstheme="majorBidi"/>
                <w:b/>
                <w:bCs/>
                <w:color w:val="000000"/>
                <w:lang w:eastAsia="en-GB"/>
              </w:rPr>
            </w:pPr>
            <w:r w:rsidRPr="005C6EC6">
              <w:rPr>
                <w:rFonts w:asciiTheme="majorBidi" w:eastAsia="Times New Roman" w:hAnsiTheme="majorBidi" w:cstheme="majorBidi"/>
                <w:b/>
                <w:bCs/>
                <w:color w:val="000000"/>
                <w:lang w:eastAsia="en-GB"/>
              </w:rPr>
              <w:t>ICs polar-</w:t>
            </w:r>
          </w:p>
          <w:p w14:paraId="4FBE0BA6" w14:textId="77777777" w:rsidR="00847205" w:rsidRPr="005C6EC6" w:rsidRDefault="00847205" w:rsidP="00847205">
            <w:pPr>
              <w:spacing w:after="0" w:line="240" w:lineRule="auto"/>
              <w:jc w:val="center"/>
              <w:rPr>
                <w:rFonts w:asciiTheme="majorBidi" w:eastAsia="Times New Roman" w:hAnsiTheme="majorBidi" w:cstheme="majorBidi"/>
                <w:b/>
                <w:bCs/>
                <w:color w:val="000000"/>
                <w:lang w:eastAsia="en-GB"/>
              </w:rPr>
            </w:pPr>
            <w:r w:rsidRPr="005C6EC6">
              <w:rPr>
                <w:rFonts w:asciiTheme="majorBidi" w:eastAsia="Times New Roman" w:hAnsiTheme="majorBidi" w:cstheme="majorBidi"/>
                <w:b/>
                <w:bCs/>
                <w:color w:val="000000"/>
                <w:lang w:eastAsia="en-GB"/>
              </w:rPr>
              <w:t>a polar</w:t>
            </w:r>
          </w:p>
        </w:tc>
        <w:tc>
          <w:tcPr>
            <w:tcW w:w="990" w:type="dxa"/>
            <w:tcBorders>
              <w:top w:val="single" w:sz="4" w:space="0" w:color="auto"/>
              <w:left w:val="nil"/>
              <w:bottom w:val="single" w:sz="4" w:space="0" w:color="auto"/>
              <w:right w:val="nil"/>
            </w:tcBorders>
            <w:shd w:val="clear" w:color="000000" w:fill="FFFFFF"/>
            <w:hideMark/>
          </w:tcPr>
          <w:p w14:paraId="48D1C5F5" w14:textId="77777777" w:rsidR="00847205" w:rsidRPr="005C6EC6" w:rsidRDefault="00847205" w:rsidP="00847205">
            <w:pPr>
              <w:spacing w:after="0" w:line="240" w:lineRule="auto"/>
              <w:rPr>
                <w:rFonts w:asciiTheme="majorBidi" w:eastAsia="Times New Roman" w:hAnsiTheme="majorBidi" w:cstheme="majorBidi"/>
                <w:b/>
                <w:bCs/>
                <w:color w:val="000000"/>
                <w:lang w:eastAsia="en-GB"/>
              </w:rPr>
            </w:pPr>
            <w:r w:rsidRPr="005C6EC6">
              <w:rPr>
                <w:rFonts w:asciiTheme="majorBidi" w:eastAsia="Times New Roman" w:hAnsiTheme="majorBidi" w:cstheme="majorBidi"/>
                <w:b/>
                <w:bCs/>
                <w:color w:val="000000"/>
                <w:lang w:eastAsia="en-GB"/>
              </w:rPr>
              <w:t xml:space="preserve">ICs </w:t>
            </w:r>
          </w:p>
          <w:p w14:paraId="32A41C00" w14:textId="77777777" w:rsidR="00847205" w:rsidRPr="005C6EC6" w:rsidRDefault="00847205" w:rsidP="00847205">
            <w:pPr>
              <w:spacing w:after="0" w:line="240" w:lineRule="auto"/>
              <w:rPr>
                <w:rFonts w:asciiTheme="majorBidi" w:eastAsia="Times New Roman" w:hAnsiTheme="majorBidi" w:cstheme="majorBidi"/>
                <w:b/>
                <w:bCs/>
                <w:color w:val="000000"/>
                <w:lang w:eastAsia="en-GB"/>
              </w:rPr>
            </w:pPr>
            <w:r w:rsidRPr="005C6EC6">
              <w:rPr>
                <w:rFonts w:asciiTheme="majorBidi" w:eastAsia="Times New Roman" w:hAnsiTheme="majorBidi" w:cstheme="majorBidi"/>
                <w:b/>
                <w:bCs/>
                <w:color w:val="000000"/>
                <w:lang w:eastAsia="en-GB"/>
              </w:rPr>
              <w:t>a polar-</w:t>
            </w:r>
          </w:p>
          <w:p w14:paraId="5CD2F73A" w14:textId="77777777" w:rsidR="00847205" w:rsidRPr="005C6EC6" w:rsidRDefault="00847205" w:rsidP="00847205">
            <w:pPr>
              <w:spacing w:after="0" w:line="240" w:lineRule="auto"/>
              <w:jc w:val="center"/>
              <w:rPr>
                <w:rFonts w:asciiTheme="majorBidi" w:eastAsia="Times New Roman" w:hAnsiTheme="majorBidi" w:cstheme="majorBidi"/>
                <w:b/>
                <w:bCs/>
                <w:color w:val="000000"/>
                <w:lang w:eastAsia="en-GB"/>
              </w:rPr>
            </w:pPr>
            <w:r w:rsidRPr="005C6EC6">
              <w:rPr>
                <w:rFonts w:asciiTheme="majorBidi" w:eastAsia="Times New Roman" w:hAnsiTheme="majorBidi" w:cstheme="majorBidi"/>
                <w:b/>
                <w:bCs/>
                <w:color w:val="000000"/>
                <w:lang w:eastAsia="en-GB"/>
              </w:rPr>
              <w:t>a polar</w:t>
            </w:r>
          </w:p>
        </w:tc>
        <w:tc>
          <w:tcPr>
            <w:tcW w:w="1047" w:type="dxa"/>
            <w:tcBorders>
              <w:top w:val="single" w:sz="4" w:space="0" w:color="auto"/>
              <w:left w:val="nil"/>
              <w:bottom w:val="single" w:sz="4" w:space="0" w:color="auto"/>
              <w:right w:val="nil"/>
            </w:tcBorders>
            <w:shd w:val="clear" w:color="000000" w:fill="FFFFFF"/>
            <w:hideMark/>
          </w:tcPr>
          <w:p w14:paraId="246353FF" w14:textId="77777777" w:rsidR="00847205" w:rsidRPr="005C6EC6" w:rsidRDefault="00847205" w:rsidP="00847205">
            <w:pPr>
              <w:spacing w:after="0" w:line="240" w:lineRule="auto"/>
              <w:rPr>
                <w:rFonts w:asciiTheme="majorBidi" w:eastAsia="Times New Roman" w:hAnsiTheme="majorBidi" w:cstheme="majorBidi"/>
                <w:b/>
                <w:bCs/>
                <w:color w:val="000000"/>
                <w:lang w:eastAsia="en-GB"/>
              </w:rPr>
            </w:pPr>
            <w:r w:rsidRPr="005C6EC6">
              <w:rPr>
                <w:rFonts w:asciiTheme="majorBidi" w:eastAsia="Times New Roman" w:hAnsiTheme="majorBidi" w:cstheme="majorBidi"/>
                <w:b/>
                <w:bCs/>
                <w:color w:val="000000"/>
                <w:lang w:eastAsia="en-GB"/>
              </w:rPr>
              <w:t>NIS charged</w:t>
            </w:r>
          </w:p>
        </w:tc>
        <w:tc>
          <w:tcPr>
            <w:tcW w:w="933" w:type="dxa"/>
            <w:tcBorders>
              <w:top w:val="single" w:sz="4" w:space="0" w:color="auto"/>
              <w:left w:val="nil"/>
              <w:bottom w:val="single" w:sz="4" w:space="0" w:color="auto"/>
              <w:right w:val="nil"/>
            </w:tcBorders>
            <w:shd w:val="clear" w:color="000000" w:fill="FFFFFF"/>
            <w:hideMark/>
          </w:tcPr>
          <w:p w14:paraId="119A3502" w14:textId="77777777" w:rsidR="00847205" w:rsidRPr="005C6EC6" w:rsidRDefault="00847205" w:rsidP="00847205">
            <w:pPr>
              <w:spacing w:after="0" w:line="240" w:lineRule="auto"/>
              <w:rPr>
                <w:rFonts w:asciiTheme="majorBidi" w:eastAsia="Times New Roman" w:hAnsiTheme="majorBidi" w:cstheme="majorBidi"/>
                <w:b/>
                <w:bCs/>
                <w:color w:val="000000"/>
                <w:lang w:eastAsia="en-GB"/>
              </w:rPr>
            </w:pPr>
            <w:r w:rsidRPr="005C6EC6">
              <w:rPr>
                <w:rFonts w:asciiTheme="majorBidi" w:eastAsia="Times New Roman" w:hAnsiTheme="majorBidi" w:cstheme="majorBidi"/>
                <w:b/>
                <w:bCs/>
                <w:color w:val="000000"/>
                <w:lang w:eastAsia="en-GB"/>
              </w:rPr>
              <w:t xml:space="preserve">NIS </w:t>
            </w:r>
          </w:p>
          <w:p w14:paraId="63F03942" w14:textId="77777777" w:rsidR="00847205" w:rsidRPr="005C6EC6" w:rsidRDefault="00847205" w:rsidP="00847205">
            <w:pPr>
              <w:spacing w:after="0" w:line="240" w:lineRule="auto"/>
              <w:rPr>
                <w:rFonts w:asciiTheme="majorBidi" w:eastAsia="Times New Roman" w:hAnsiTheme="majorBidi" w:cstheme="majorBidi"/>
                <w:b/>
                <w:bCs/>
                <w:color w:val="000000"/>
                <w:lang w:eastAsia="en-GB"/>
              </w:rPr>
            </w:pPr>
            <w:r w:rsidRPr="005C6EC6">
              <w:rPr>
                <w:rFonts w:asciiTheme="majorBidi" w:eastAsia="Times New Roman" w:hAnsiTheme="majorBidi" w:cstheme="majorBidi"/>
                <w:b/>
                <w:bCs/>
                <w:color w:val="000000"/>
                <w:lang w:eastAsia="en-GB"/>
              </w:rPr>
              <w:t>a polar</w:t>
            </w:r>
          </w:p>
        </w:tc>
      </w:tr>
      <w:tr w:rsidR="00847205" w:rsidRPr="005C6EC6" w14:paraId="3A9BB69C" w14:textId="77777777" w:rsidTr="00847205">
        <w:trPr>
          <w:trHeight w:val="600"/>
        </w:trPr>
        <w:tc>
          <w:tcPr>
            <w:tcW w:w="1170" w:type="dxa"/>
            <w:tcBorders>
              <w:top w:val="single" w:sz="4" w:space="0" w:color="auto"/>
              <w:left w:val="nil"/>
              <w:bottom w:val="nil"/>
              <w:right w:val="nil"/>
            </w:tcBorders>
            <w:shd w:val="clear" w:color="000000" w:fill="FFFFFF"/>
            <w:hideMark/>
          </w:tcPr>
          <w:p w14:paraId="2E3F4A4B" w14:textId="77777777" w:rsidR="00847205" w:rsidRPr="005C6EC6" w:rsidRDefault="00847205" w:rsidP="00847205">
            <w:pPr>
              <w:spacing w:after="0" w:line="240" w:lineRule="auto"/>
              <w:rPr>
                <w:rFonts w:asciiTheme="majorBidi" w:eastAsia="Times New Roman" w:hAnsiTheme="majorBidi" w:cstheme="majorBidi"/>
                <w:color w:val="000000"/>
                <w:lang w:eastAsia="en-GB"/>
              </w:rPr>
            </w:pPr>
            <w:r w:rsidRPr="005C6EC6">
              <w:rPr>
                <w:rFonts w:asciiTheme="majorBidi" w:eastAsia="Times New Roman" w:hAnsiTheme="majorBidi" w:cstheme="majorBidi"/>
                <w:color w:val="000000"/>
                <w:lang w:eastAsia="en-GB"/>
              </w:rPr>
              <w:t xml:space="preserve">TLR4 chain  A + vaccine </w:t>
            </w:r>
          </w:p>
        </w:tc>
        <w:tc>
          <w:tcPr>
            <w:tcW w:w="990" w:type="dxa"/>
            <w:tcBorders>
              <w:top w:val="single" w:sz="4" w:space="0" w:color="auto"/>
              <w:left w:val="nil"/>
              <w:bottom w:val="nil"/>
              <w:right w:val="nil"/>
            </w:tcBorders>
            <w:shd w:val="clear" w:color="000000" w:fill="FFFFFF"/>
            <w:hideMark/>
          </w:tcPr>
          <w:p w14:paraId="4D11EC1F" w14:textId="77777777" w:rsidR="00847205" w:rsidRPr="005C6EC6" w:rsidRDefault="00847205" w:rsidP="00847205">
            <w:pPr>
              <w:spacing w:after="0" w:line="240" w:lineRule="auto"/>
              <w:rPr>
                <w:rFonts w:asciiTheme="majorBidi" w:eastAsia="Times New Roman" w:hAnsiTheme="majorBidi" w:cstheme="majorBidi"/>
                <w:color w:val="000000"/>
                <w:lang w:eastAsia="en-GB"/>
              </w:rPr>
            </w:pPr>
            <w:r w:rsidRPr="005C6EC6">
              <w:rPr>
                <w:rFonts w:asciiTheme="majorBidi" w:eastAsia="Times New Roman" w:hAnsiTheme="majorBidi" w:cstheme="majorBidi"/>
                <w:color w:val="000000"/>
                <w:lang w:eastAsia="en-GB"/>
              </w:rPr>
              <w:t>-19.2</w:t>
            </w:r>
          </w:p>
        </w:tc>
        <w:tc>
          <w:tcPr>
            <w:tcW w:w="1170" w:type="dxa"/>
            <w:tcBorders>
              <w:top w:val="single" w:sz="4" w:space="0" w:color="auto"/>
              <w:left w:val="nil"/>
              <w:bottom w:val="nil"/>
              <w:right w:val="nil"/>
            </w:tcBorders>
            <w:shd w:val="clear" w:color="000000" w:fill="FFFFFF"/>
            <w:hideMark/>
          </w:tcPr>
          <w:p w14:paraId="439C490A" w14:textId="77777777" w:rsidR="00847205" w:rsidRPr="005C6EC6" w:rsidRDefault="00847205" w:rsidP="00847205">
            <w:pPr>
              <w:spacing w:after="0" w:line="240" w:lineRule="auto"/>
              <w:rPr>
                <w:rFonts w:asciiTheme="majorBidi" w:eastAsia="Times New Roman" w:hAnsiTheme="majorBidi" w:cstheme="majorBidi"/>
                <w:color w:val="000000"/>
                <w:lang w:eastAsia="en-GB"/>
              </w:rPr>
            </w:pPr>
            <w:r w:rsidRPr="005C6EC6">
              <w:rPr>
                <w:rFonts w:asciiTheme="majorBidi" w:eastAsia="Times New Roman" w:hAnsiTheme="majorBidi" w:cstheme="majorBidi"/>
                <w:color w:val="000000"/>
                <w:lang w:eastAsia="en-GB"/>
              </w:rPr>
              <w:t>4.90E-05</w:t>
            </w:r>
          </w:p>
        </w:tc>
        <w:tc>
          <w:tcPr>
            <w:tcW w:w="1123" w:type="dxa"/>
            <w:tcBorders>
              <w:top w:val="single" w:sz="4" w:space="0" w:color="auto"/>
              <w:left w:val="nil"/>
              <w:bottom w:val="nil"/>
              <w:right w:val="nil"/>
            </w:tcBorders>
            <w:shd w:val="clear" w:color="000000" w:fill="FFFFFF"/>
            <w:hideMark/>
          </w:tcPr>
          <w:p w14:paraId="5DAACE10" w14:textId="77777777" w:rsidR="00847205" w:rsidRPr="005C6EC6" w:rsidRDefault="00847205" w:rsidP="00847205">
            <w:pPr>
              <w:spacing w:after="0" w:line="240" w:lineRule="auto"/>
              <w:rPr>
                <w:rFonts w:asciiTheme="majorBidi" w:eastAsia="Times New Roman" w:hAnsiTheme="majorBidi" w:cstheme="majorBidi"/>
                <w:color w:val="000000"/>
                <w:lang w:eastAsia="en-GB"/>
              </w:rPr>
            </w:pPr>
            <w:r w:rsidRPr="005C6EC6">
              <w:rPr>
                <w:rFonts w:asciiTheme="majorBidi" w:eastAsia="Times New Roman" w:hAnsiTheme="majorBidi" w:cstheme="majorBidi"/>
                <w:color w:val="000000"/>
                <w:lang w:eastAsia="en-GB"/>
              </w:rPr>
              <w:t xml:space="preserve">   7</w:t>
            </w:r>
          </w:p>
        </w:tc>
        <w:tc>
          <w:tcPr>
            <w:tcW w:w="1127" w:type="dxa"/>
            <w:tcBorders>
              <w:top w:val="single" w:sz="4" w:space="0" w:color="auto"/>
              <w:left w:val="nil"/>
              <w:bottom w:val="nil"/>
              <w:right w:val="nil"/>
            </w:tcBorders>
            <w:shd w:val="clear" w:color="000000" w:fill="FFFFFF"/>
            <w:hideMark/>
          </w:tcPr>
          <w:p w14:paraId="7CB015F3" w14:textId="77777777" w:rsidR="00847205" w:rsidRPr="005C6EC6" w:rsidRDefault="00847205" w:rsidP="00847205">
            <w:pPr>
              <w:spacing w:after="0" w:line="240" w:lineRule="auto"/>
              <w:rPr>
                <w:rFonts w:asciiTheme="majorBidi" w:eastAsia="Times New Roman" w:hAnsiTheme="majorBidi" w:cstheme="majorBidi"/>
                <w:color w:val="000000"/>
                <w:lang w:eastAsia="en-GB"/>
              </w:rPr>
            </w:pPr>
            <w:r w:rsidRPr="005C6EC6">
              <w:rPr>
                <w:rFonts w:asciiTheme="majorBidi" w:eastAsia="Times New Roman" w:hAnsiTheme="majorBidi" w:cstheme="majorBidi"/>
                <w:color w:val="000000"/>
                <w:lang w:eastAsia="en-GB"/>
              </w:rPr>
              <w:t xml:space="preserve"> 15</w:t>
            </w:r>
          </w:p>
        </w:tc>
        <w:tc>
          <w:tcPr>
            <w:tcW w:w="1123" w:type="dxa"/>
            <w:tcBorders>
              <w:top w:val="single" w:sz="4" w:space="0" w:color="auto"/>
              <w:left w:val="nil"/>
              <w:bottom w:val="nil"/>
              <w:right w:val="nil"/>
            </w:tcBorders>
            <w:shd w:val="clear" w:color="000000" w:fill="FFFFFF"/>
            <w:hideMark/>
          </w:tcPr>
          <w:p w14:paraId="0A46F8D3" w14:textId="77777777" w:rsidR="00847205" w:rsidRPr="005C6EC6" w:rsidRDefault="00847205" w:rsidP="00847205">
            <w:pPr>
              <w:spacing w:after="0" w:line="240" w:lineRule="auto"/>
              <w:rPr>
                <w:rFonts w:asciiTheme="majorBidi" w:eastAsia="Times New Roman" w:hAnsiTheme="majorBidi" w:cstheme="majorBidi"/>
                <w:color w:val="000000"/>
                <w:lang w:eastAsia="en-GB"/>
              </w:rPr>
            </w:pPr>
            <w:r w:rsidRPr="005C6EC6">
              <w:rPr>
                <w:rFonts w:asciiTheme="majorBidi" w:eastAsia="Times New Roman" w:hAnsiTheme="majorBidi" w:cstheme="majorBidi"/>
                <w:color w:val="000000"/>
                <w:lang w:eastAsia="en-GB"/>
              </w:rPr>
              <w:t xml:space="preserve">  22</w:t>
            </w:r>
          </w:p>
        </w:tc>
        <w:tc>
          <w:tcPr>
            <w:tcW w:w="857" w:type="dxa"/>
            <w:tcBorders>
              <w:top w:val="single" w:sz="4" w:space="0" w:color="auto"/>
              <w:left w:val="nil"/>
              <w:bottom w:val="nil"/>
              <w:right w:val="nil"/>
            </w:tcBorders>
            <w:shd w:val="clear" w:color="000000" w:fill="FFFFFF"/>
            <w:hideMark/>
          </w:tcPr>
          <w:p w14:paraId="5FC47FB5" w14:textId="77777777" w:rsidR="00847205" w:rsidRPr="005C6EC6" w:rsidRDefault="00847205" w:rsidP="00847205">
            <w:pPr>
              <w:spacing w:after="0" w:line="240" w:lineRule="auto"/>
              <w:rPr>
                <w:rFonts w:asciiTheme="majorBidi" w:eastAsia="Times New Roman" w:hAnsiTheme="majorBidi" w:cstheme="majorBidi"/>
                <w:color w:val="000000"/>
                <w:lang w:eastAsia="en-GB"/>
              </w:rPr>
            </w:pPr>
            <w:r w:rsidRPr="005C6EC6">
              <w:rPr>
                <w:rFonts w:asciiTheme="majorBidi" w:eastAsia="Times New Roman" w:hAnsiTheme="majorBidi" w:cstheme="majorBidi"/>
                <w:color w:val="000000"/>
                <w:lang w:eastAsia="en-GB"/>
              </w:rPr>
              <w:t>6</w:t>
            </w:r>
          </w:p>
        </w:tc>
        <w:tc>
          <w:tcPr>
            <w:tcW w:w="900" w:type="dxa"/>
            <w:tcBorders>
              <w:top w:val="single" w:sz="4" w:space="0" w:color="auto"/>
              <w:left w:val="nil"/>
              <w:bottom w:val="nil"/>
              <w:right w:val="nil"/>
            </w:tcBorders>
            <w:shd w:val="clear" w:color="000000" w:fill="FFFFFF"/>
            <w:hideMark/>
          </w:tcPr>
          <w:p w14:paraId="1064206B" w14:textId="77777777" w:rsidR="00847205" w:rsidRPr="005C6EC6" w:rsidRDefault="00847205" w:rsidP="00847205">
            <w:pPr>
              <w:spacing w:after="0" w:line="240" w:lineRule="auto"/>
              <w:rPr>
                <w:rFonts w:asciiTheme="majorBidi" w:eastAsia="Times New Roman" w:hAnsiTheme="majorBidi" w:cstheme="majorBidi"/>
                <w:color w:val="000000"/>
                <w:lang w:eastAsia="en-GB"/>
              </w:rPr>
            </w:pPr>
            <w:r w:rsidRPr="005C6EC6">
              <w:rPr>
                <w:rFonts w:asciiTheme="majorBidi" w:eastAsia="Times New Roman" w:hAnsiTheme="majorBidi" w:cstheme="majorBidi"/>
                <w:color w:val="000000"/>
                <w:lang w:eastAsia="en-GB"/>
              </w:rPr>
              <w:t>31</w:t>
            </w:r>
          </w:p>
        </w:tc>
        <w:tc>
          <w:tcPr>
            <w:tcW w:w="990" w:type="dxa"/>
            <w:tcBorders>
              <w:top w:val="single" w:sz="4" w:space="0" w:color="auto"/>
              <w:left w:val="nil"/>
              <w:bottom w:val="nil"/>
              <w:right w:val="nil"/>
            </w:tcBorders>
            <w:shd w:val="clear" w:color="000000" w:fill="FFFFFF"/>
            <w:hideMark/>
          </w:tcPr>
          <w:p w14:paraId="6C3C5E4B" w14:textId="77777777" w:rsidR="00847205" w:rsidRPr="005C6EC6" w:rsidRDefault="00847205" w:rsidP="00847205">
            <w:pPr>
              <w:spacing w:after="0" w:line="240" w:lineRule="auto"/>
              <w:rPr>
                <w:rFonts w:asciiTheme="majorBidi" w:eastAsia="Times New Roman" w:hAnsiTheme="majorBidi" w:cstheme="majorBidi"/>
                <w:color w:val="000000"/>
                <w:lang w:eastAsia="en-GB"/>
              </w:rPr>
            </w:pPr>
            <w:r w:rsidRPr="005C6EC6">
              <w:rPr>
                <w:rFonts w:asciiTheme="majorBidi" w:eastAsia="Times New Roman" w:hAnsiTheme="majorBidi" w:cstheme="majorBidi"/>
                <w:color w:val="000000"/>
                <w:lang w:eastAsia="en-GB"/>
              </w:rPr>
              <w:t xml:space="preserve"> 17</w:t>
            </w:r>
          </w:p>
        </w:tc>
        <w:tc>
          <w:tcPr>
            <w:tcW w:w="1047" w:type="dxa"/>
            <w:tcBorders>
              <w:top w:val="single" w:sz="4" w:space="0" w:color="auto"/>
              <w:left w:val="nil"/>
              <w:bottom w:val="nil"/>
              <w:right w:val="nil"/>
            </w:tcBorders>
            <w:shd w:val="clear" w:color="000000" w:fill="FFFFFF"/>
            <w:hideMark/>
          </w:tcPr>
          <w:p w14:paraId="62FA50A4" w14:textId="77777777" w:rsidR="00847205" w:rsidRPr="005C6EC6" w:rsidRDefault="00847205" w:rsidP="00847205">
            <w:pPr>
              <w:spacing w:after="0" w:line="240" w:lineRule="auto"/>
              <w:rPr>
                <w:rFonts w:asciiTheme="majorBidi" w:eastAsia="Times New Roman" w:hAnsiTheme="majorBidi" w:cstheme="majorBidi"/>
                <w:color w:val="000000"/>
                <w:lang w:eastAsia="en-GB"/>
              </w:rPr>
            </w:pPr>
            <w:r w:rsidRPr="005C6EC6">
              <w:rPr>
                <w:rFonts w:asciiTheme="majorBidi" w:eastAsia="Times New Roman" w:hAnsiTheme="majorBidi" w:cstheme="majorBidi"/>
                <w:color w:val="000000"/>
                <w:lang w:eastAsia="en-GB"/>
              </w:rPr>
              <w:t xml:space="preserve"> 20.04</w:t>
            </w:r>
          </w:p>
        </w:tc>
        <w:tc>
          <w:tcPr>
            <w:tcW w:w="933" w:type="dxa"/>
            <w:tcBorders>
              <w:top w:val="single" w:sz="4" w:space="0" w:color="auto"/>
              <w:left w:val="nil"/>
              <w:bottom w:val="nil"/>
              <w:right w:val="nil"/>
            </w:tcBorders>
            <w:shd w:val="clear" w:color="000000" w:fill="FFFFFF"/>
            <w:hideMark/>
          </w:tcPr>
          <w:p w14:paraId="37F484E9" w14:textId="77777777" w:rsidR="00847205" w:rsidRPr="005C6EC6" w:rsidRDefault="00847205" w:rsidP="00847205">
            <w:pPr>
              <w:spacing w:after="0" w:line="240" w:lineRule="auto"/>
              <w:jc w:val="center"/>
              <w:rPr>
                <w:rFonts w:asciiTheme="majorBidi" w:eastAsia="Times New Roman" w:hAnsiTheme="majorBidi" w:cstheme="majorBidi"/>
                <w:color w:val="000000"/>
                <w:lang w:eastAsia="en-GB"/>
              </w:rPr>
            </w:pPr>
            <w:r w:rsidRPr="005C6EC6">
              <w:rPr>
                <w:rFonts w:asciiTheme="majorBidi" w:eastAsia="Times New Roman" w:hAnsiTheme="majorBidi" w:cstheme="majorBidi"/>
                <w:color w:val="000000"/>
                <w:lang w:eastAsia="en-GB"/>
              </w:rPr>
              <w:t>39.43</w:t>
            </w:r>
          </w:p>
        </w:tc>
      </w:tr>
      <w:tr w:rsidR="00847205" w:rsidRPr="005C6EC6" w14:paraId="3D259166" w14:textId="77777777" w:rsidTr="00847205">
        <w:trPr>
          <w:trHeight w:val="570"/>
        </w:trPr>
        <w:tc>
          <w:tcPr>
            <w:tcW w:w="1170" w:type="dxa"/>
            <w:tcBorders>
              <w:top w:val="single" w:sz="8" w:space="0" w:color="DEE2E6"/>
              <w:left w:val="nil"/>
              <w:bottom w:val="single" w:sz="4" w:space="0" w:color="auto"/>
              <w:right w:val="nil"/>
            </w:tcBorders>
            <w:shd w:val="clear" w:color="000000" w:fill="FFFFFF"/>
            <w:hideMark/>
          </w:tcPr>
          <w:p w14:paraId="02B961F5" w14:textId="77777777" w:rsidR="00847205" w:rsidRPr="005C6EC6" w:rsidRDefault="00847205" w:rsidP="00847205">
            <w:pPr>
              <w:spacing w:after="0" w:line="240" w:lineRule="auto"/>
              <w:rPr>
                <w:rFonts w:asciiTheme="majorBidi" w:eastAsia="Times New Roman" w:hAnsiTheme="majorBidi" w:cstheme="majorBidi"/>
                <w:color w:val="000000"/>
                <w:lang w:eastAsia="en-GB"/>
              </w:rPr>
            </w:pPr>
            <w:r w:rsidRPr="005C6EC6">
              <w:rPr>
                <w:rFonts w:asciiTheme="majorBidi" w:eastAsia="Times New Roman" w:hAnsiTheme="majorBidi" w:cstheme="majorBidi"/>
                <w:color w:val="000000"/>
                <w:lang w:eastAsia="en-GB"/>
              </w:rPr>
              <w:t xml:space="preserve">TLR4 chain B+ vaccine </w:t>
            </w:r>
          </w:p>
        </w:tc>
        <w:tc>
          <w:tcPr>
            <w:tcW w:w="990" w:type="dxa"/>
            <w:tcBorders>
              <w:top w:val="single" w:sz="8" w:space="0" w:color="DEE2E6"/>
              <w:left w:val="nil"/>
              <w:bottom w:val="single" w:sz="4" w:space="0" w:color="auto"/>
              <w:right w:val="nil"/>
            </w:tcBorders>
            <w:shd w:val="clear" w:color="000000" w:fill="FFFFFF"/>
            <w:hideMark/>
          </w:tcPr>
          <w:p w14:paraId="1CEF9AF8" w14:textId="77777777" w:rsidR="00847205" w:rsidRPr="005C6EC6" w:rsidRDefault="00847205" w:rsidP="00847205">
            <w:pPr>
              <w:spacing w:after="0" w:line="240" w:lineRule="auto"/>
              <w:rPr>
                <w:rFonts w:asciiTheme="majorBidi" w:eastAsia="Times New Roman" w:hAnsiTheme="majorBidi" w:cstheme="majorBidi"/>
                <w:color w:val="000000"/>
                <w:lang w:eastAsia="en-GB"/>
              </w:rPr>
            </w:pPr>
            <w:r w:rsidRPr="005C6EC6">
              <w:rPr>
                <w:rFonts w:asciiTheme="majorBidi" w:eastAsia="Times New Roman" w:hAnsiTheme="majorBidi" w:cstheme="majorBidi"/>
                <w:color w:val="000000"/>
                <w:lang w:eastAsia="en-GB"/>
              </w:rPr>
              <w:t>-21.8</w:t>
            </w:r>
          </w:p>
        </w:tc>
        <w:tc>
          <w:tcPr>
            <w:tcW w:w="1170" w:type="dxa"/>
            <w:tcBorders>
              <w:top w:val="single" w:sz="8" w:space="0" w:color="DEE2E6"/>
              <w:left w:val="nil"/>
              <w:bottom w:val="single" w:sz="4" w:space="0" w:color="auto"/>
              <w:right w:val="nil"/>
            </w:tcBorders>
            <w:shd w:val="clear" w:color="000000" w:fill="FFFFFF"/>
            <w:hideMark/>
          </w:tcPr>
          <w:p w14:paraId="2F18E0F5" w14:textId="77777777" w:rsidR="00847205" w:rsidRPr="005C6EC6" w:rsidRDefault="00847205" w:rsidP="00847205">
            <w:pPr>
              <w:spacing w:after="0" w:line="240" w:lineRule="auto"/>
              <w:rPr>
                <w:rFonts w:asciiTheme="majorBidi" w:eastAsia="Times New Roman" w:hAnsiTheme="majorBidi" w:cstheme="majorBidi"/>
                <w:color w:val="000000"/>
                <w:lang w:eastAsia="en-GB"/>
              </w:rPr>
            </w:pPr>
            <w:r w:rsidRPr="005C6EC6">
              <w:rPr>
                <w:rFonts w:asciiTheme="majorBidi" w:eastAsia="Times New Roman" w:hAnsiTheme="majorBidi" w:cstheme="majorBidi"/>
                <w:color w:val="000000"/>
                <w:lang w:eastAsia="en-GB"/>
              </w:rPr>
              <w:t>3.20E-05</w:t>
            </w:r>
          </w:p>
        </w:tc>
        <w:tc>
          <w:tcPr>
            <w:tcW w:w="1123" w:type="dxa"/>
            <w:tcBorders>
              <w:top w:val="single" w:sz="8" w:space="0" w:color="DEE2E6"/>
              <w:left w:val="nil"/>
              <w:bottom w:val="single" w:sz="4" w:space="0" w:color="auto"/>
              <w:right w:val="nil"/>
            </w:tcBorders>
            <w:shd w:val="clear" w:color="000000" w:fill="FFFFFF"/>
            <w:hideMark/>
          </w:tcPr>
          <w:p w14:paraId="687ADEB5" w14:textId="77777777" w:rsidR="00847205" w:rsidRPr="005C6EC6" w:rsidRDefault="00847205" w:rsidP="00847205">
            <w:pPr>
              <w:spacing w:after="0" w:line="240" w:lineRule="auto"/>
              <w:rPr>
                <w:rFonts w:asciiTheme="majorBidi" w:eastAsia="Times New Roman" w:hAnsiTheme="majorBidi" w:cstheme="majorBidi"/>
                <w:color w:val="000000"/>
                <w:lang w:eastAsia="en-GB"/>
              </w:rPr>
            </w:pPr>
            <w:r w:rsidRPr="005C6EC6">
              <w:rPr>
                <w:rFonts w:asciiTheme="majorBidi" w:eastAsia="Times New Roman" w:hAnsiTheme="majorBidi" w:cstheme="majorBidi"/>
                <w:color w:val="000000"/>
                <w:lang w:eastAsia="en-GB"/>
              </w:rPr>
              <w:t xml:space="preserve">   6</w:t>
            </w:r>
          </w:p>
        </w:tc>
        <w:tc>
          <w:tcPr>
            <w:tcW w:w="1127" w:type="dxa"/>
            <w:tcBorders>
              <w:top w:val="single" w:sz="8" w:space="0" w:color="DEE2E6"/>
              <w:left w:val="nil"/>
              <w:bottom w:val="single" w:sz="4" w:space="0" w:color="auto"/>
              <w:right w:val="nil"/>
            </w:tcBorders>
            <w:shd w:val="clear" w:color="000000" w:fill="FFFFFF"/>
            <w:hideMark/>
          </w:tcPr>
          <w:p w14:paraId="4CBEBF70" w14:textId="77777777" w:rsidR="00847205" w:rsidRPr="005C6EC6" w:rsidRDefault="00847205" w:rsidP="00847205">
            <w:pPr>
              <w:spacing w:after="0" w:line="240" w:lineRule="auto"/>
              <w:rPr>
                <w:rFonts w:asciiTheme="majorBidi" w:eastAsia="Times New Roman" w:hAnsiTheme="majorBidi" w:cstheme="majorBidi"/>
                <w:color w:val="000000"/>
                <w:lang w:eastAsia="en-GB"/>
              </w:rPr>
            </w:pPr>
            <w:r w:rsidRPr="005C6EC6">
              <w:rPr>
                <w:rFonts w:asciiTheme="majorBidi" w:eastAsia="Times New Roman" w:hAnsiTheme="majorBidi" w:cstheme="majorBidi"/>
                <w:color w:val="000000"/>
                <w:lang w:eastAsia="en-GB"/>
              </w:rPr>
              <w:t xml:space="preserve">  21</w:t>
            </w:r>
          </w:p>
        </w:tc>
        <w:tc>
          <w:tcPr>
            <w:tcW w:w="1123" w:type="dxa"/>
            <w:tcBorders>
              <w:top w:val="single" w:sz="8" w:space="0" w:color="DEE2E6"/>
              <w:left w:val="nil"/>
              <w:bottom w:val="single" w:sz="4" w:space="0" w:color="auto"/>
              <w:right w:val="nil"/>
            </w:tcBorders>
            <w:shd w:val="clear" w:color="000000" w:fill="FFFFFF"/>
            <w:hideMark/>
          </w:tcPr>
          <w:p w14:paraId="4CC304ED" w14:textId="77777777" w:rsidR="00847205" w:rsidRPr="005C6EC6" w:rsidRDefault="00847205" w:rsidP="00847205">
            <w:pPr>
              <w:spacing w:after="0" w:line="240" w:lineRule="auto"/>
              <w:rPr>
                <w:rFonts w:asciiTheme="majorBidi" w:eastAsia="Times New Roman" w:hAnsiTheme="majorBidi" w:cstheme="majorBidi"/>
                <w:color w:val="000000"/>
                <w:lang w:eastAsia="en-GB"/>
              </w:rPr>
            </w:pPr>
            <w:r w:rsidRPr="005C6EC6">
              <w:rPr>
                <w:rFonts w:asciiTheme="majorBidi" w:eastAsia="Times New Roman" w:hAnsiTheme="majorBidi" w:cstheme="majorBidi"/>
                <w:color w:val="000000"/>
                <w:lang w:eastAsia="en-GB"/>
              </w:rPr>
              <w:t xml:space="preserve">  18</w:t>
            </w:r>
          </w:p>
        </w:tc>
        <w:tc>
          <w:tcPr>
            <w:tcW w:w="857" w:type="dxa"/>
            <w:tcBorders>
              <w:top w:val="single" w:sz="8" w:space="0" w:color="DEE2E6"/>
              <w:left w:val="nil"/>
              <w:bottom w:val="single" w:sz="4" w:space="0" w:color="auto"/>
              <w:right w:val="nil"/>
            </w:tcBorders>
            <w:shd w:val="clear" w:color="000000" w:fill="FFFFFF"/>
            <w:hideMark/>
          </w:tcPr>
          <w:p w14:paraId="70A0DEBF" w14:textId="77777777" w:rsidR="00847205" w:rsidRPr="005C6EC6" w:rsidRDefault="00847205" w:rsidP="00847205">
            <w:pPr>
              <w:spacing w:after="0" w:line="240" w:lineRule="auto"/>
              <w:rPr>
                <w:rFonts w:asciiTheme="majorBidi" w:eastAsia="Times New Roman" w:hAnsiTheme="majorBidi" w:cstheme="majorBidi"/>
                <w:color w:val="000000"/>
                <w:lang w:eastAsia="en-GB"/>
              </w:rPr>
            </w:pPr>
            <w:r w:rsidRPr="005C6EC6">
              <w:rPr>
                <w:rFonts w:asciiTheme="majorBidi" w:eastAsia="Times New Roman" w:hAnsiTheme="majorBidi" w:cstheme="majorBidi"/>
                <w:color w:val="000000"/>
                <w:lang w:eastAsia="en-GB"/>
              </w:rPr>
              <w:t>6</w:t>
            </w:r>
          </w:p>
        </w:tc>
        <w:tc>
          <w:tcPr>
            <w:tcW w:w="900" w:type="dxa"/>
            <w:tcBorders>
              <w:top w:val="single" w:sz="8" w:space="0" w:color="DEE2E6"/>
              <w:left w:val="nil"/>
              <w:bottom w:val="single" w:sz="4" w:space="0" w:color="auto"/>
              <w:right w:val="nil"/>
            </w:tcBorders>
            <w:shd w:val="clear" w:color="000000" w:fill="FFFFFF"/>
            <w:hideMark/>
          </w:tcPr>
          <w:p w14:paraId="668E3FBE" w14:textId="77777777" w:rsidR="00847205" w:rsidRPr="005C6EC6" w:rsidRDefault="00847205" w:rsidP="00847205">
            <w:pPr>
              <w:spacing w:after="0" w:line="240" w:lineRule="auto"/>
              <w:rPr>
                <w:rFonts w:asciiTheme="majorBidi" w:eastAsia="Times New Roman" w:hAnsiTheme="majorBidi" w:cstheme="majorBidi"/>
                <w:color w:val="000000"/>
                <w:lang w:eastAsia="en-GB"/>
              </w:rPr>
            </w:pPr>
            <w:r w:rsidRPr="005C6EC6">
              <w:rPr>
                <w:rFonts w:asciiTheme="majorBidi" w:eastAsia="Times New Roman" w:hAnsiTheme="majorBidi" w:cstheme="majorBidi"/>
                <w:color w:val="000000"/>
                <w:lang w:eastAsia="en-GB"/>
              </w:rPr>
              <w:t>27</w:t>
            </w:r>
          </w:p>
        </w:tc>
        <w:tc>
          <w:tcPr>
            <w:tcW w:w="990" w:type="dxa"/>
            <w:tcBorders>
              <w:top w:val="single" w:sz="8" w:space="0" w:color="DEE2E6"/>
              <w:left w:val="nil"/>
              <w:bottom w:val="single" w:sz="4" w:space="0" w:color="auto"/>
              <w:right w:val="nil"/>
            </w:tcBorders>
            <w:shd w:val="clear" w:color="000000" w:fill="FFFFFF"/>
            <w:hideMark/>
          </w:tcPr>
          <w:p w14:paraId="7A304DB0" w14:textId="77777777" w:rsidR="00847205" w:rsidRPr="005C6EC6" w:rsidRDefault="00847205" w:rsidP="00847205">
            <w:pPr>
              <w:spacing w:after="0" w:line="240" w:lineRule="auto"/>
              <w:rPr>
                <w:rFonts w:asciiTheme="majorBidi" w:eastAsia="Times New Roman" w:hAnsiTheme="majorBidi" w:cstheme="majorBidi"/>
                <w:color w:val="000000"/>
                <w:lang w:eastAsia="en-GB"/>
              </w:rPr>
            </w:pPr>
            <w:r w:rsidRPr="005C6EC6">
              <w:rPr>
                <w:rFonts w:asciiTheme="majorBidi" w:eastAsia="Times New Roman" w:hAnsiTheme="majorBidi" w:cstheme="majorBidi"/>
                <w:color w:val="000000"/>
                <w:lang w:eastAsia="en-GB"/>
              </w:rPr>
              <w:t xml:space="preserve"> 15</w:t>
            </w:r>
          </w:p>
        </w:tc>
        <w:tc>
          <w:tcPr>
            <w:tcW w:w="1047" w:type="dxa"/>
            <w:tcBorders>
              <w:top w:val="single" w:sz="8" w:space="0" w:color="DEE2E6"/>
              <w:left w:val="nil"/>
              <w:bottom w:val="single" w:sz="4" w:space="0" w:color="auto"/>
              <w:right w:val="nil"/>
            </w:tcBorders>
            <w:shd w:val="clear" w:color="000000" w:fill="FFFFFF"/>
            <w:hideMark/>
          </w:tcPr>
          <w:p w14:paraId="2A2147D5" w14:textId="77777777" w:rsidR="00847205" w:rsidRPr="005C6EC6" w:rsidRDefault="00847205" w:rsidP="00847205">
            <w:pPr>
              <w:spacing w:after="0" w:line="240" w:lineRule="auto"/>
              <w:rPr>
                <w:rFonts w:asciiTheme="majorBidi" w:eastAsia="Times New Roman" w:hAnsiTheme="majorBidi" w:cstheme="majorBidi"/>
                <w:color w:val="000000"/>
                <w:lang w:eastAsia="en-GB"/>
              </w:rPr>
            </w:pPr>
            <w:r w:rsidRPr="005C6EC6">
              <w:rPr>
                <w:rFonts w:asciiTheme="majorBidi" w:eastAsia="Times New Roman" w:hAnsiTheme="majorBidi" w:cstheme="majorBidi"/>
                <w:color w:val="000000"/>
                <w:lang w:eastAsia="en-GB"/>
              </w:rPr>
              <w:t xml:space="preserve"> 17.22</w:t>
            </w:r>
          </w:p>
        </w:tc>
        <w:tc>
          <w:tcPr>
            <w:tcW w:w="933" w:type="dxa"/>
            <w:tcBorders>
              <w:top w:val="single" w:sz="8" w:space="0" w:color="DEE2E6"/>
              <w:left w:val="nil"/>
              <w:bottom w:val="single" w:sz="4" w:space="0" w:color="auto"/>
              <w:right w:val="nil"/>
            </w:tcBorders>
            <w:shd w:val="clear" w:color="000000" w:fill="FFFFFF"/>
            <w:hideMark/>
          </w:tcPr>
          <w:p w14:paraId="59CD899F" w14:textId="77777777" w:rsidR="00847205" w:rsidRPr="005C6EC6" w:rsidRDefault="00847205" w:rsidP="00847205">
            <w:pPr>
              <w:spacing w:after="0" w:line="240" w:lineRule="auto"/>
              <w:jc w:val="center"/>
              <w:rPr>
                <w:rFonts w:asciiTheme="majorBidi" w:eastAsia="Times New Roman" w:hAnsiTheme="majorBidi" w:cstheme="majorBidi"/>
                <w:color w:val="000000"/>
                <w:lang w:eastAsia="en-GB"/>
              </w:rPr>
            </w:pPr>
            <w:r w:rsidRPr="005C6EC6">
              <w:rPr>
                <w:rFonts w:asciiTheme="majorBidi" w:eastAsia="Times New Roman" w:hAnsiTheme="majorBidi" w:cstheme="majorBidi"/>
                <w:color w:val="000000"/>
                <w:lang w:eastAsia="en-GB"/>
              </w:rPr>
              <w:t>37.32</w:t>
            </w:r>
          </w:p>
        </w:tc>
      </w:tr>
    </w:tbl>
    <w:p w14:paraId="0A8C2E25" w14:textId="3A69B274" w:rsidR="00875386" w:rsidRPr="005C6EC6" w:rsidRDefault="00875386" w:rsidP="00842239">
      <w:pPr>
        <w:spacing w:after="0" w:line="240" w:lineRule="auto"/>
        <w:rPr>
          <w:rFonts w:asciiTheme="majorBidi" w:hAnsiTheme="majorBidi" w:cstheme="majorBidi"/>
          <w:color w:val="212529"/>
          <w:sz w:val="24"/>
          <w:szCs w:val="24"/>
          <w:shd w:val="clear" w:color="auto" w:fill="FFFFFF"/>
        </w:rPr>
      </w:pPr>
    </w:p>
    <w:p w14:paraId="2DCDE412" w14:textId="2138A521" w:rsidR="00B74C8E" w:rsidRPr="005C6EC6" w:rsidRDefault="00897D0E" w:rsidP="00B74C8E">
      <w:pPr>
        <w:spacing w:line="360" w:lineRule="auto"/>
        <w:jc w:val="both"/>
        <w:rPr>
          <w:rFonts w:asciiTheme="majorBidi" w:hAnsiTheme="majorBidi" w:cstheme="majorBidi"/>
          <w:sz w:val="28"/>
          <w:szCs w:val="28"/>
        </w:rPr>
      </w:pPr>
      <w:r w:rsidRPr="005C6EC6">
        <w:rPr>
          <w:rFonts w:asciiTheme="majorBidi" w:hAnsiTheme="majorBidi" w:cstheme="majorBidi"/>
          <w:b/>
          <w:bCs/>
          <w:sz w:val="28"/>
          <w:szCs w:val="28"/>
          <w:lang w:val="en-GB"/>
        </w:rPr>
        <w:t>3.15</w:t>
      </w:r>
      <w:r w:rsidR="006D3ADB" w:rsidRPr="005C6EC6">
        <w:rPr>
          <w:rFonts w:asciiTheme="majorBidi" w:hAnsiTheme="majorBidi" w:cstheme="majorBidi"/>
          <w:b/>
          <w:bCs/>
          <w:sz w:val="28"/>
          <w:szCs w:val="28"/>
          <w:lang w:val="en-GB"/>
        </w:rPr>
        <w:t xml:space="preserve"> </w:t>
      </w:r>
      <w:r w:rsidR="00B74C8E" w:rsidRPr="005C6EC6">
        <w:rPr>
          <w:rFonts w:asciiTheme="majorBidi" w:hAnsiTheme="majorBidi" w:cstheme="majorBidi"/>
          <w:b/>
          <w:bCs/>
          <w:sz w:val="28"/>
          <w:szCs w:val="28"/>
          <w:lang w:val="en-GB"/>
        </w:rPr>
        <w:t>MD simulation</w:t>
      </w:r>
    </w:p>
    <w:p w14:paraId="1B114515" w14:textId="02F84E25" w:rsidR="00B74C8E" w:rsidRPr="004130F2" w:rsidRDefault="00B74C8E" w:rsidP="00707B33">
      <w:pPr>
        <w:spacing w:line="360" w:lineRule="auto"/>
        <w:jc w:val="both"/>
        <w:rPr>
          <w:rFonts w:asciiTheme="majorBidi" w:hAnsiTheme="majorBidi" w:cstheme="majorBidi"/>
          <w:sz w:val="28"/>
          <w:szCs w:val="28"/>
          <w:lang w:val="en-GB"/>
        </w:rPr>
      </w:pPr>
      <w:r w:rsidRPr="005C6EC6">
        <w:rPr>
          <w:rFonts w:asciiTheme="majorBidi" w:hAnsiTheme="majorBidi" w:cstheme="majorBidi"/>
          <w:sz w:val="28"/>
          <w:szCs w:val="28"/>
          <w:lang w:val="en-GB"/>
        </w:rPr>
        <w:t xml:space="preserve">The </w:t>
      </w:r>
      <w:r w:rsidR="001623D2" w:rsidRPr="005C6EC6">
        <w:rPr>
          <w:rFonts w:asciiTheme="majorBidi" w:hAnsiTheme="majorBidi" w:cstheme="majorBidi"/>
          <w:sz w:val="28"/>
          <w:szCs w:val="28"/>
          <w:lang w:val="en-GB"/>
        </w:rPr>
        <w:t xml:space="preserve">dynamic simulation </w:t>
      </w:r>
      <w:r w:rsidR="001623D2" w:rsidRPr="00286DDE">
        <w:rPr>
          <w:rFonts w:asciiTheme="majorBidi" w:hAnsiTheme="majorBidi" w:cstheme="majorBidi"/>
          <w:sz w:val="28"/>
          <w:szCs w:val="28"/>
          <w:highlight w:val="yellow"/>
          <w:lang w:val="en-GB"/>
        </w:rPr>
        <w:t xml:space="preserve">between the vaccine and </w:t>
      </w:r>
      <w:r w:rsidRPr="00286DDE">
        <w:rPr>
          <w:rFonts w:asciiTheme="majorBidi" w:hAnsiTheme="majorBidi" w:cstheme="majorBidi"/>
          <w:sz w:val="28"/>
          <w:szCs w:val="28"/>
          <w:highlight w:val="yellow"/>
          <w:lang w:val="en-GB"/>
        </w:rPr>
        <w:t xml:space="preserve">TLR4 </w:t>
      </w:r>
      <w:r w:rsidR="001623D2" w:rsidRPr="00286DDE">
        <w:rPr>
          <w:rFonts w:asciiTheme="majorBidi" w:hAnsiTheme="majorBidi" w:cstheme="majorBidi"/>
          <w:sz w:val="28"/>
          <w:szCs w:val="28"/>
          <w:highlight w:val="yellow"/>
          <w:lang w:val="en-GB"/>
        </w:rPr>
        <w:t xml:space="preserve">was measured </w:t>
      </w:r>
      <w:r w:rsidRPr="00286DDE">
        <w:rPr>
          <w:rFonts w:asciiTheme="majorBidi" w:hAnsiTheme="majorBidi" w:cstheme="majorBidi"/>
          <w:sz w:val="28"/>
          <w:szCs w:val="28"/>
          <w:highlight w:val="yellow"/>
          <w:lang w:val="en-GB"/>
        </w:rPr>
        <w:t>for a 100 ns</w:t>
      </w:r>
      <w:r w:rsidRPr="00286DDE">
        <w:rPr>
          <w:rFonts w:asciiTheme="majorBidi" w:hAnsiTheme="majorBidi" w:cstheme="majorBidi"/>
          <w:sz w:val="28"/>
          <w:szCs w:val="28"/>
          <w:highlight w:val="yellow"/>
        </w:rPr>
        <w:t xml:space="preserve"> </w:t>
      </w:r>
      <w:r w:rsidR="001623D2" w:rsidRPr="00286DDE">
        <w:rPr>
          <w:rFonts w:asciiTheme="majorBidi" w:hAnsiTheme="majorBidi" w:cstheme="majorBidi"/>
          <w:sz w:val="28"/>
          <w:szCs w:val="28"/>
          <w:highlight w:val="yellow"/>
          <w:lang w:val="en-GB"/>
        </w:rPr>
        <w:t xml:space="preserve">to provide the stability of these molecules in </w:t>
      </w:r>
      <w:r w:rsidR="00967DC2" w:rsidRPr="00286DDE">
        <w:rPr>
          <w:rFonts w:asciiTheme="majorBidi" w:hAnsiTheme="majorBidi" w:cstheme="majorBidi"/>
          <w:sz w:val="28"/>
          <w:szCs w:val="28"/>
          <w:highlight w:val="yellow"/>
          <w:lang w:val="en-GB"/>
        </w:rPr>
        <w:t>their dynamic status</w:t>
      </w:r>
      <w:r w:rsidRPr="00286DDE">
        <w:rPr>
          <w:rFonts w:asciiTheme="majorBidi" w:hAnsiTheme="majorBidi" w:cstheme="majorBidi"/>
          <w:sz w:val="28"/>
          <w:szCs w:val="28"/>
          <w:highlight w:val="yellow"/>
          <w:lang w:val="en-GB"/>
        </w:rPr>
        <w:t xml:space="preserve">. </w:t>
      </w:r>
      <w:r w:rsidR="001623D2" w:rsidRPr="00286DDE">
        <w:rPr>
          <w:rFonts w:asciiTheme="majorBidi" w:hAnsiTheme="majorBidi" w:cstheme="majorBidi"/>
          <w:sz w:val="28"/>
          <w:szCs w:val="28"/>
          <w:highlight w:val="yellow"/>
          <w:lang w:val="en-GB"/>
        </w:rPr>
        <w:t xml:space="preserve">In this context the </w:t>
      </w:r>
      <w:r w:rsidRPr="00286DDE">
        <w:rPr>
          <w:rFonts w:asciiTheme="majorBidi" w:hAnsiTheme="majorBidi" w:cstheme="majorBidi"/>
          <w:sz w:val="28"/>
          <w:szCs w:val="28"/>
          <w:highlight w:val="yellow"/>
          <w:lang w:val="en-GB"/>
        </w:rPr>
        <w:t xml:space="preserve">RMSD is </w:t>
      </w:r>
      <w:r w:rsidR="001623D2" w:rsidRPr="00286DDE">
        <w:rPr>
          <w:rFonts w:asciiTheme="majorBidi" w:hAnsiTheme="majorBidi" w:cstheme="majorBidi"/>
          <w:sz w:val="28"/>
          <w:szCs w:val="28"/>
          <w:highlight w:val="yellow"/>
          <w:lang w:val="en-GB"/>
        </w:rPr>
        <w:t>broadly</w:t>
      </w:r>
      <w:r w:rsidRPr="00286DDE">
        <w:rPr>
          <w:rFonts w:asciiTheme="majorBidi" w:hAnsiTheme="majorBidi" w:cstheme="majorBidi"/>
          <w:sz w:val="28"/>
          <w:szCs w:val="28"/>
          <w:highlight w:val="yellow"/>
          <w:lang w:val="en-GB"/>
        </w:rPr>
        <w:t xml:space="preserve"> </w:t>
      </w:r>
      <w:r w:rsidR="001623D2" w:rsidRPr="00286DDE">
        <w:rPr>
          <w:rFonts w:asciiTheme="majorBidi" w:hAnsiTheme="majorBidi" w:cstheme="majorBidi"/>
          <w:sz w:val="28"/>
          <w:szCs w:val="28"/>
          <w:highlight w:val="yellow"/>
          <w:lang w:val="en-GB"/>
        </w:rPr>
        <w:t xml:space="preserve">exploited to analyse </w:t>
      </w:r>
      <w:r w:rsidRPr="00286DDE">
        <w:rPr>
          <w:rFonts w:asciiTheme="majorBidi" w:hAnsiTheme="majorBidi" w:cstheme="majorBidi"/>
          <w:sz w:val="28"/>
          <w:szCs w:val="28"/>
          <w:highlight w:val="yellow"/>
          <w:lang w:val="en-GB"/>
        </w:rPr>
        <w:t xml:space="preserve">macromolecular structures </w:t>
      </w:r>
      <w:r w:rsidR="00967DC2" w:rsidRPr="00286DDE">
        <w:rPr>
          <w:rFonts w:asciiTheme="majorBidi" w:hAnsiTheme="majorBidi" w:cstheme="majorBidi"/>
          <w:sz w:val="28"/>
          <w:szCs w:val="28"/>
          <w:highlight w:val="yellow"/>
          <w:lang w:val="en-GB"/>
        </w:rPr>
        <w:t>in MD</w:t>
      </w:r>
      <w:r w:rsidRPr="00286DDE">
        <w:rPr>
          <w:rFonts w:asciiTheme="majorBidi" w:hAnsiTheme="majorBidi" w:cstheme="majorBidi"/>
          <w:sz w:val="28"/>
          <w:szCs w:val="28"/>
          <w:highlight w:val="yellow"/>
          <w:lang w:val="en-GB"/>
        </w:rPr>
        <w:t xml:space="preserve">. </w:t>
      </w:r>
      <w:r w:rsidR="001623D2" w:rsidRPr="00286DDE">
        <w:rPr>
          <w:rFonts w:asciiTheme="majorBidi" w:hAnsiTheme="majorBidi" w:cstheme="majorBidi"/>
          <w:sz w:val="28"/>
          <w:szCs w:val="28"/>
          <w:highlight w:val="yellow"/>
          <w:lang w:val="en-GB"/>
        </w:rPr>
        <w:t xml:space="preserve">The RMSD measurement gives indication </w:t>
      </w:r>
      <w:r w:rsidR="001C1C14" w:rsidRPr="00286DDE">
        <w:rPr>
          <w:rFonts w:asciiTheme="majorBidi" w:hAnsiTheme="majorBidi" w:cstheme="majorBidi"/>
          <w:sz w:val="28"/>
          <w:szCs w:val="28"/>
          <w:highlight w:val="yellow"/>
          <w:lang w:val="en-GB"/>
        </w:rPr>
        <w:t>of the equilibrium state of the system and the efficient time of the simulation.</w:t>
      </w:r>
      <w:r w:rsidR="00515E35" w:rsidRPr="00286DDE">
        <w:rPr>
          <w:rFonts w:asciiTheme="majorBidi" w:hAnsiTheme="majorBidi" w:cstheme="majorBidi"/>
          <w:sz w:val="28"/>
          <w:szCs w:val="28"/>
          <w:lang w:val="en-GB"/>
        </w:rPr>
        <w:t xml:space="preserve"> </w:t>
      </w:r>
      <w:r w:rsidR="00515E35" w:rsidRPr="005C6EC6">
        <w:rPr>
          <w:rFonts w:asciiTheme="majorBidi" w:hAnsiTheme="majorBidi" w:cstheme="majorBidi"/>
          <w:color w:val="000000"/>
          <w:sz w:val="28"/>
          <w:szCs w:val="28"/>
          <w:lang w:val="en-GB"/>
        </w:rPr>
        <w:t xml:space="preserve">The RMSD was measured </w:t>
      </w:r>
      <w:r w:rsidR="00752540" w:rsidRPr="005C6EC6">
        <w:rPr>
          <w:rFonts w:asciiTheme="majorBidi" w:hAnsiTheme="majorBidi" w:cstheme="majorBidi"/>
          <w:color w:val="000000"/>
          <w:sz w:val="28"/>
          <w:szCs w:val="28"/>
          <w:lang w:val="en-GB"/>
        </w:rPr>
        <w:t xml:space="preserve">individually </w:t>
      </w:r>
      <w:r w:rsidR="00515E35" w:rsidRPr="005C6EC6">
        <w:rPr>
          <w:rFonts w:asciiTheme="majorBidi" w:hAnsiTheme="majorBidi" w:cstheme="majorBidi"/>
          <w:color w:val="000000"/>
          <w:sz w:val="28"/>
          <w:szCs w:val="28"/>
          <w:lang w:val="en-GB"/>
        </w:rPr>
        <w:t xml:space="preserve">for the </w:t>
      </w:r>
      <w:r w:rsidR="00515E35" w:rsidRPr="005C6EC6">
        <w:rPr>
          <w:rFonts w:asciiTheme="majorBidi" w:hAnsiTheme="majorBidi" w:cstheme="majorBidi"/>
          <w:sz w:val="28"/>
          <w:szCs w:val="28"/>
          <w:lang w:val="en-GB"/>
        </w:rPr>
        <w:t>TL</w:t>
      </w:r>
      <w:r w:rsidR="00533154" w:rsidRPr="005C6EC6">
        <w:rPr>
          <w:rFonts w:asciiTheme="majorBidi" w:hAnsiTheme="majorBidi" w:cstheme="majorBidi"/>
          <w:sz w:val="28"/>
          <w:szCs w:val="28"/>
          <w:lang w:val="en-GB"/>
        </w:rPr>
        <w:t>R</w:t>
      </w:r>
      <w:r w:rsidR="00515E35" w:rsidRPr="005C6EC6">
        <w:rPr>
          <w:rFonts w:asciiTheme="majorBidi" w:hAnsiTheme="majorBidi" w:cstheme="majorBidi"/>
          <w:sz w:val="28"/>
          <w:szCs w:val="28"/>
          <w:lang w:val="en-GB"/>
        </w:rPr>
        <w:t xml:space="preserve">4, </w:t>
      </w:r>
      <w:r w:rsidR="00515E35" w:rsidRPr="005C6EC6">
        <w:rPr>
          <w:rFonts w:asciiTheme="majorBidi" w:hAnsiTheme="majorBidi" w:cstheme="majorBidi"/>
          <w:color w:val="000000"/>
          <w:sz w:val="28"/>
          <w:szCs w:val="28"/>
          <w:lang w:val="en-GB"/>
        </w:rPr>
        <w:t>vaccine and the vaccine-TLR4 complex</w:t>
      </w:r>
      <w:r w:rsidRPr="005C6EC6">
        <w:rPr>
          <w:rFonts w:asciiTheme="majorBidi" w:hAnsiTheme="majorBidi" w:cstheme="majorBidi"/>
          <w:color w:val="000000"/>
          <w:sz w:val="28"/>
          <w:szCs w:val="28"/>
          <w:lang w:val="en-GB"/>
        </w:rPr>
        <w:t>.</w:t>
      </w:r>
      <w:r w:rsidR="00A01D25" w:rsidRPr="005C6EC6">
        <w:rPr>
          <w:rFonts w:asciiTheme="majorBidi" w:hAnsiTheme="majorBidi" w:cstheme="majorBidi"/>
          <w:color w:val="000000"/>
          <w:sz w:val="28"/>
          <w:szCs w:val="28"/>
          <w:lang w:val="en-GB"/>
        </w:rPr>
        <w:t xml:space="preserve"> As shown in Fig </w:t>
      </w:r>
      <w:r w:rsidR="0044409D" w:rsidRPr="005C6EC6">
        <w:rPr>
          <w:rFonts w:asciiTheme="majorBidi" w:hAnsiTheme="majorBidi" w:cstheme="majorBidi"/>
          <w:color w:val="000000"/>
          <w:sz w:val="28"/>
          <w:szCs w:val="28"/>
          <w:lang w:val="en-GB"/>
        </w:rPr>
        <w:t>11</w:t>
      </w:r>
      <w:r w:rsidR="00A33620" w:rsidRPr="005C6EC6">
        <w:rPr>
          <w:rFonts w:asciiTheme="majorBidi" w:hAnsiTheme="majorBidi" w:cstheme="majorBidi"/>
          <w:color w:val="000000"/>
          <w:sz w:val="28"/>
          <w:szCs w:val="28"/>
          <w:lang w:val="en-GB"/>
        </w:rPr>
        <w:t xml:space="preserve"> t</w:t>
      </w:r>
      <w:r w:rsidRPr="005C6EC6">
        <w:rPr>
          <w:rFonts w:asciiTheme="majorBidi" w:hAnsiTheme="majorBidi" w:cstheme="majorBidi"/>
          <w:color w:val="000000"/>
          <w:sz w:val="28"/>
          <w:szCs w:val="28"/>
          <w:lang w:val="en-GB"/>
        </w:rPr>
        <w:t>he</w:t>
      </w:r>
      <w:r w:rsidR="00A33620" w:rsidRPr="005C6EC6">
        <w:rPr>
          <w:rFonts w:asciiTheme="majorBidi" w:hAnsiTheme="majorBidi" w:cstheme="majorBidi"/>
          <w:color w:val="000000"/>
          <w:sz w:val="28"/>
          <w:szCs w:val="28"/>
          <w:lang w:val="en-GB"/>
        </w:rPr>
        <w:t xml:space="preserve"> RMSD simulation of each molecule reached the equilibrium rate</w:t>
      </w:r>
      <w:r w:rsidRPr="005C6EC6">
        <w:rPr>
          <w:rFonts w:asciiTheme="majorBidi" w:hAnsiTheme="majorBidi" w:cstheme="majorBidi"/>
          <w:color w:val="000000"/>
          <w:sz w:val="28"/>
          <w:szCs w:val="28"/>
          <w:lang w:val="en-GB"/>
        </w:rPr>
        <w:t xml:space="preserve"> of the system </w:t>
      </w:r>
      <w:r w:rsidR="00A33620" w:rsidRPr="005C6EC6">
        <w:rPr>
          <w:rFonts w:asciiTheme="majorBidi" w:hAnsiTheme="majorBidi" w:cstheme="majorBidi"/>
          <w:color w:val="000000"/>
          <w:sz w:val="28"/>
          <w:szCs w:val="28"/>
          <w:lang w:val="en-GB"/>
        </w:rPr>
        <w:t>with sufficient time of simulation.</w:t>
      </w:r>
      <w:r w:rsidR="000C08AA" w:rsidRPr="005C6EC6">
        <w:rPr>
          <w:rFonts w:asciiTheme="majorBidi" w:hAnsiTheme="majorBidi" w:cstheme="majorBidi"/>
          <w:color w:val="000000"/>
          <w:sz w:val="28"/>
          <w:szCs w:val="28"/>
          <w:lang w:val="en-GB"/>
        </w:rPr>
        <w:t xml:space="preserve"> Moreover, least RMSD </w:t>
      </w:r>
      <w:r w:rsidRPr="005C6EC6">
        <w:rPr>
          <w:rFonts w:asciiTheme="majorBidi" w:hAnsiTheme="majorBidi" w:cstheme="majorBidi"/>
          <w:color w:val="000000"/>
          <w:sz w:val="28"/>
          <w:szCs w:val="28"/>
          <w:lang w:val="en-GB"/>
        </w:rPr>
        <w:t>fluctuations</w:t>
      </w:r>
      <w:r w:rsidR="000C08AA" w:rsidRPr="005C6EC6">
        <w:rPr>
          <w:rFonts w:asciiTheme="majorBidi" w:hAnsiTheme="majorBidi" w:cstheme="majorBidi"/>
          <w:color w:val="000000"/>
          <w:sz w:val="28"/>
          <w:szCs w:val="28"/>
          <w:lang w:val="en-GB"/>
        </w:rPr>
        <w:t xml:space="preserve"> plot showed the stability of the vaccine-TLR4</w:t>
      </w:r>
      <w:r w:rsidRPr="005C6EC6">
        <w:rPr>
          <w:rFonts w:asciiTheme="majorBidi" w:hAnsiTheme="majorBidi" w:cstheme="majorBidi"/>
          <w:color w:val="000000"/>
          <w:sz w:val="28"/>
          <w:szCs w:val="28"/>
          <w:lang w:val="en-GB"/>
        </w:rPr>
        <w:t xml:space="preserve"> complex in dynamic state. The</w:t>
      </w:r>
      <w:r w:rsidR="00851CC1" w:rsidRPr="005C6EC6">
        <w:rPr>
          <w:rFonts w:asciiTheme="majorBidi" w:hAnsiTheme="majorBidi" w:cstheme="majorBidi"/>
          <w:color w:val="000000"/>
          <w:sz w:val="28"/>
          <w:szCs w:val="28"/>
          <w:lang w:val="en-GB"/>
        </w:rPr>
        <w:t>refore</w:t>
      </w:r>
      <w:r w:rsidRPr="005C6EC6">
        <w:rPr>
          <w:rFonts w:asciiTheme="majorBidi" w:hAnsiTheme="majorBidi" w:cstheme="majorBidi"/>
          <w:color w:val="000000"/>
          <w:sz w:val="28"/>
          <w:szCs w:val="28"/>
          <w:lang w:val="en-GB"/>
        </w:rPr>
        <w:t xml:space="preserve"> fluctuation</w:t>
      </w:r>
      <w:r w:rsidR="00851CC1" w:rsidRPr="005C6EC6">
        <w:rPr>
          <w:rFonts w:asciiTheme="majorBidi" w:hAnsiTheme="majorBidi" w:cstheme="majorBidi"/>
          <w:color w:val="000000"/>
          <w:sz w:val="28"/>
          <w:szCs w:val="28"/>
          <w:lang w:val="en-GB"/>
        </w:rPr>
        <w:t xml:space="preserve"> in each molecule was analysed via</w:t>
      </w:r>
      <w:r w:rsidRPr="005C6EC6">
        <w:rPr>
          <w:rFonts w:asciiTheme="majorBidi" w:hAnsiTheme="majorBidi" w:cstheme="majorBidi"/>
          <w:color w:val="000000"/>
          <w:sz w:val="28"/>
          <w:szCs w:val="28"/>
          <w:lang w:val="en-GB"/>
        </w:rPr>
        <w:t xml:space="preserve"> RMSF. The </w:t>
      </w:r>
      <w:r w:rsidR="00AC548D" w:rsidRPr="005C6EC6">
        <w:rPr>
          <w:rFonts w:asciiTheme="majorBidi" w:hAnsiTheme="majorBidi" w:cstheme="majorBidi"/>
          <w:color w:val="000000"/>
          <w:sz w:val="28"/>
          <w:szCs w:val="28"/>
          <w:lang w:val="en-GB"/>
        </w:rPr>
        <w:t xml:space="preserve">RMSF </w:t>
      </w:r>
      <w:r w:rsidRPr="005C6EC6">
        <w:rPr>
          <w:rFonts w:asciiTheme="majorBidi" w:hAnsiTheme="majorBidi" w:cstheme="majorBidi"/>
          <w:color w:val="000000"/>
          <w:sz w:val="28"/>
          <w:szCs w:val="28"/>
          <w:lang w:val="en-GB"/>
        </w:rPr>
        <w:t>fluctuation of</w:t>
      </w:r>
      <w:r w:rsidRPr="005C6EC6">
        <w:rPr>
          <w:rFonts w:asciiTheme="majorBidi" w:hAnsiTheme="majorBidi" w:cstheme="majorBidi"/>
          <w:sz w:val="28"/>
          <w:szCs w:val="28"/>
        </w:rPr>
        <w:t xml:space="preserve"> </w:t>
      </w:r>
      <w:r w:rsidR="00851CC1" w:rsidRPr="005C6EC6">
        <w:rPr>
          <w:rFonts w:asciiTheme="majorBidi" w:hAnsiTheme="majorBidi" w:cstheme="majorBidi"/>
          <w:sz w:val="28"/>
          <w:szCs w:val="28"/>
        </w:rPr>
        <w:t>vaccine molecule was slightly higher than that showed by TLR4</w:t>
      </w:r>
      <w:r w:rsidR="00555A4E" w:rsidRPr="005C6EC6">
        <w:rPr>
          <w:rFonts w:asciiTheme="majorBidi" w:hAnsiTheme="majorBidi" w:cstheme="majorBidi"/>
          <w:color w:val="000000"/>
          <w:sz w:val="28"/>
          <w:szCs w:val="28"/>
        </w:rPr>
        <w:t xml:space="preserve">. </w:t>
      </w:r>
      <w:r w:rsidR="00AC548D" w:rsidRPr="005C6EC6">
        <w:rPr>
          <w:rFonts w:asciiTheme="majorBidi" w:hAnsiTheme="majorBidi" w:cstheme="majorBidi"/>
          <w:color w:val="000000"/>
          <w:sz w:val="28"/>
          <w:szCs w:val="28"/>
        </w:rPr>
        <w:t xml:space="preserve">This might be attributed to the increased </w:t>
      </w:r>
      <w:r w:rsidR="00AC548D" w:rsidRPr="005C6EC6">
        <w:rPr>
          <w:rFonts w:asciiTheme="majorBidi" w:hAnsiTheme="majorBidi" w:cstheme="majorBidi"/>
          <w:color w:val="000000"/>
          <w:sz w:val="28"/>
          <w:szCs w:val="28"/>
          <w:lang w:val="en-GB"/>
        </w:rPr>
        <w:t>ratios of coils</w:t>
      </w:r>
      <w:r w:rsidRPr="005C6EC6">
        <w:rPr>
          <w:rFonts w:asciiTheme="majorBidi" w:hAnsiTheme="majorBidi" w:cstheme="majorBidi"/>
          <w:color w:val="000000"/>
          <w:sz w:val="28"/>
          <w:szCs w:val="28"/>
          <w:lang w:val="en-GB"/>
        </w:rPr>
        <w:t xml:space="preserve"> and</w:t>
      </w:r>
      <w:r w:rsidRPr="005C6EC6">
        <w:rPr>
          <w:rFonts w:asciiTheme="majorBidi" w:hAnsiTheme="majorBidi" w:cstheme="majorBidi"/>
          <w:sz w:val="28"/>
          <w:szCs w:val="28"/>
        </w:rPr>
        <w:t xml:space="preserve"> </w:t>
      </w:r>
      <w:r w:rsidR="00AC548D" w:rsidRPr="005C6EC6">
        <w:rPr>
          <w:rFonts w:asciiTheme="majorBidi" w:hAnsiTheme="majorBidi" w:cstheme="majorBidi"/>
          <w:color w:val="000000"/>
          <w:sz w:val="28"/>
          <w:szCs w:val="28"/>
        </w:rPr>
        <w:t xml:space="preserve">turns </w:t>
      </w:r>
      <w:r w:rsidR="00AC548D" w:rsidRPr="005C6EC6">
        <w:rPr>
          <w:rFonts w:asciiTheme="majorBidi" w:hAnsiTheme="majorBidi" w:cstheme="majorBidi"/>
          <w:color w:val="000000"/>
          <w:sz w:val="28"/>
          <w:szCs w:val="28"/>
          <w:lang w:val="en-GB"/>
        </w:rPr>
        <w:t>in vaccine</w:t>
      </w:r>
      <w:r w:rsidR="00F669F0" w:rsidRPr="005C6EC6">
        <w:rPr>
          <w:rFonts w:asciiTheme="majorBidi" w:hAnsiTheme="majorBidi" w:cstheme="majorBidi"/>
          <w:color w:val="000000"/>
          <w:sz w:val="28"/>
          <w:szCs w:val="28"/>
          <w:lang w:val="en-GB"/>
        </w:rPr>
        <w:t xml:space="preserve"> structure</w:t>
      </w:r>
      <w:r w:rsidRPr="005C6EC6">
        <w:rPr>
          <w:rFonts w:asciiTheme="majorBidi" w:hAnsiTheme="majorBidi" w:cstheme="majorBidi"/>
          <w:color w:val="000000"/>
          <w:sz w:val="28"/>
          <w:szCs w:val="28"/>
          <w:lang w:val="en-GB"/>
        </w:rPr>
        <w:t>.</w:t>
      </w:r>
      <w:r w:rsidR="006E25BE" w:rsidRPr="005C6EC6">
        <w:rPr>
          <w:rFonts w:asciiTheme="majorBidi" w:hAnsiTheme="majorBidi" w:cstheme="majorBidi"/>
          <w:color w:val="000000"/>
          <w:sz w:val="28"/>
          <w:szCs w:val="28"/>
          <w:lang w:val="en-GB"/>
        </w:rPr>
        <w:t xml:space="preserve"> The</w:t>
      </w:r>
      <w:r w:rsidR="006E25BE" w:rsidRPr="005C6EC6">
        <w:rPr>
          <w:rFonts w:asciiTheme="majorBidi" w:hAnsiTheme="majorBidi" w:cstheme="majorBidi"/>
          <w:sz w:val="28"/>
          <w:szCs w:val="28"/>
        </w:rPr>
        <w:t xml:space="preserve"> </w:t>
      </w:r>
      <w:r w:rsidR="006E25BE" w:rsidRPr="005C6EC6">
        <w:rPr>
          <w:rFonts w:asciiTheme="majorBidi" w:hAnsiTheme="majorBidi" w:cstheme="majorBidi"/>
          <w:color w:val="000000"/>
          <w:sz w:val="28"/>
          <w:szCs w:val="28"/>
          <w:lang w:val="en-GB"/>
        </w:rPr>
        <w:t xml:space="preserve">radius </w:t>
      </w:r>
      <w:r w:rsidR="00D6243E" w:rsidRPr="005C6EC6">
        <w:rPr>
          <w:rFonts w:asciiTheme="majorBidi" w:hAnsiTheme="majorBidi" w:cstheme="majorBidi"/>
          <w:color w:val="000000"/>
          <w:sz w:val="28"/>
          <w:szCs w:val="28"/>
          <w:lang w:val="en-GB"/>
        </w:rPr>
        <w:t>of gyration (RG) of the TLR4 and the vaccine</w:t>
      </w:r>
      <w:r w:rsidR="006E25BE" w:rsidRPr="005C6EC6">
        <w:rPr>
          <w:rFonts w:asciiTheme="majorBidi" w:hAnsiTheme="majorBidi" w:cstheme="majorBidi"/>
          <w:color w:val="000000"/>
          <w:sz w:val="28"/>
          <w:szCs w:val="28"/>
          <w:lang w:val="en-GB"/>
        </w:rPr>
        <w:t xml:space="preserve"> </w:t>
      </w:r>
      <w:r w:rsidR="00D6243E" w:rsidRPr="005C6EC6">
        <w:rPr>
          <w:rFonts w:asciiTheme="majorBidi" w:hAnsiTheme="majorBidi" w:cstheme="majorBidi"/>
          <w:color w:val="000000"/>
          <w:sz w:val="28"/>
          <w:szCs w:val="28"/>
          <w:lang w:val="en-GB"/>
        </w:rPr>
        <w:t>showed</w:t>
      </w:r>
      <w:r w:rsidR="006E25BE" w:rsidRPr="005C6EC6">
        <w:rPr>
          <w:rFonts w:asciiTheme="majorBidi" w:hAnsiTheme="majorBidi" w:cstheme="majorBidi"/>
          <w:color w:val="000000"/>
          <w:sz w:val="28"/>
          <w:szCs w:val="28"/>
          <w:lang w:val="en-GB"/>
        </w:rPr>
        <w:t xml:space="preserve"> the compactness</w:t>
      </w:r>
      <w:r w:rsidR="00D6243E" w:rsidRPr="005C6EC6">
        <w:rPr>
          <w:rFonts w:asciiTheme="majorBidi" w:hAnsiTheme="majorBidi" w:cstheme="majorBidi"/>
          <w:color w:val="000000"/>
          <w:sz w:val="28"/>
          <w:szCs w:val="28"/>
          <w:lang w:val="en-GB"/>
        </w:rPr>
        <w:t xml:space="preserve"> and closeness of these</w:t>
      </w:r>
      <w:r w:rsidR="006E25BE" w:rsidRPr="005C6EC6">
        <w:rPr>
          <w:rFonts w:asciiTheme="majorBidi" w:hAnsiTheme="majorBidi" w:cstheme="majorBidi"/>
          <w:color w:val="000000"/>
          <w:sz w:val="28"/>
          <w:szCs w:val="28"/>
          <w:lang w:val="en-GB"/>
        </w:rPr>
        <w:t xml:space="preserve"> </w:t>
      </w:r>
      <w:r w:rsidR="006E25BE" w:rsidRPr="005C6EC6">
        <w:rPr>
          <w:rFonts w:asciiTheme="majorBidi" w:hAnsiTheme="majorBidi" w:cstheme="majorBidi"/>
          <w:color w:val="000000"/>
          <w:sz w:val="28"/>
          <w:szCs w:val="28"/>
          <w:lang w:val="en-GB"/>
        </w:rPr>
        <w:lastRenderedPageBreak/>
        <w:t>molecules forming stable structure.</w:t>
      </w:r>
      <w:r w:rsidR="0024707D" w:rsidRPr="005C6EC6">
        <w:rPr>
          <w:rFonts w:asciiTheme="majorBidi" w:hAnsiTheme="majorBidi" w:cstheme="majorBidi"/>
          <w:color w:val="000000"/>
          <w:sz w:val="28"/>
          <w:szCs w:val="28"/>
          <w:lang w:val="en-GB"/>
        </w:rPr>
        <w:t xml:space="preserve"> Also the SASA was remarkably </w:t>
      </w:r>
      <w:r w:rsidR="00072F73" w:rsidRPr="005C6EC6">
        <w:rPr>
          <w:rFonts w:asciiTheme="majorBidi" w:hAnsiTheme="majorBidi" w:cstheme="majorBidi"/>
          <w:color w:val="000000"/>
          <w:sz w:val="28"/>
          <w:szCs w:val="28"/>
          <w:lang w:val="en-GB"/>
        </w:rPr>
        <w:t>good</w:t>
      </w:r>
      <w:r w:rsidR="0024707D" w:rsidRPr="005C6EC6">
        <w:rPr>
          <w:rFonts w:asciiTheme="majorBidi" w:hAnsiTheme="majorBidi" w:cstheme="majorBidi"/>
          <w:color w:val="000000"/>
          <w:sz w:val="28"/>
          <w:szCs w:val="28"/>
          <w:lang w:val="en-GB"/>
        </w:rPr>
        <w:t xml:space="preserve"> in the </w:t>
      </w:r>
      <w:r w:rsidR="00D6243E" w:rsidRPr="005C6EC6">
        <w:rPr>
          <w:rFonts w:asciiTheme="majorBidi" w:hAnsiTheme="majorBidi" w:cstheme="majorBidi"/>
          <w:color w:val="000000"/>
          <w:sz w:val="28"/>
          <w:szCs w:val="28"/>
          <w:lang w:val="en-GB"/>
        </w:rPr>
        <w:t xml:space="preserve">TLR4 and </w:t>
      </w:r>
      <w:r w:rsidR="0024707D" w:rsidRPr="005C6EC6">
        <w:rPr>
          <w:rFonts w:asciiTheme="majorBidi" w:hAnsiTheme="majorBidi" w:cstheme="majorBidi"/>
          <w:color w:val="000000"/>
          <w:sz w:val="28"/>
          <w:szCs w:val="28"/>
          <w:lang w:val="en-GB"/>
        </w:rPr>
        <w:t>vaccine structure</w:t>
      </w:r>
      <w:r w:rsidR="00D6243E" w:rsidRPr="005C6EC6">
        <w:rPr>
          <w:rFonts w:asciiTheme="majorBidi" w:hAnsiTheme="majorBidi" w:cstheme="majorBidi"/>
          <w:color w:val="000000"/>
          <w:sz w:val="28"/>
          <w:szCs w:val="28"/>
          <w:lang w:val="en-GB"/>
        </w:rPr>
        <w:t>s</w:t>
      </w:r>
      <w:r w:rsidR="0024707D" w:rsidRPr="005C6EC6">
        <w:rPr>
          <w:rFonts w:asciiTheme="majorBidi" w:hAnsiTheme="majorBidi" w:cstheme="majorBidi"/>
          <w:color w:val="000000"/>
          <w:sz w:val="28"/>
          <w:szCs w:val="28"/>
          <w:lang w:val="en-GB"/>
        </w:rPr>
        <w:t xml:space="preserve"> during the simulation process (</w:t>
      </w:r>
      <w:r w:rsidR="0044409D" w:rsidRPr="005C6EC6">
        <w:rPr>
          <w:rFonts w:asciiTheme="majorBidi" w:hAnsiTheme="majorBidi" w:cstheme="majorBidi"/>
          <w:color w:val="000000"/>
          <w:sz w:val="28"/>
          <w:szCs w:val="28"/>
          <w:lang w:val="en-GB"/>
        </w:rPr>
        <w:t>Fig 12</w:t>
      </w:r>
      <w:r w:rsidR="0024707D" w:rsidRPr="005C6EC6">
        <w:rPr>
          <w:rFonts w:asciiTheme="majorBidi" w:hAnsiTheme="majorBidi" w:cstheme="majorBidi"/>
          <w:color w:val="000000"/>
          <w:sz w:val="28"/>
          <w:szCs w:val="28"/>
          <w:lang w:val="en-GB"/>
        </w:rPr>
        <w:t>) and the stability of the molecules was further strengthened by the hydrogen bond</w:t>
      </w:r>
      <w:r w:rsidR="00D67D69" w:rsidRPr="005C6EC6">
        <w:rPr>
          <w:rFonts w:asciiTheme="majorBidi" w:hAnsiTheme="majorBidi" w:cstheme="majorBidi"/>
          <w:color w:val="000000"/>
          <w:sz w:val="28"/>
          <w:szCs w:val="28"/>
          <w:lang w:val="en-GB"/>
        </w:rPr>
        <w:t>s bet</w:t>
      </w:r>
      <w:r w:rsidR="00555A4E" w:rsidRPr="005C6EC6">
        <w:rPr>
          <w:rFonts w:asciiTheme="majorBidi" w:hAnsiTheme="majorBidi" w:cstheme="majorBidi"/>
          <w:color w:val="000000"/>
          <w:sz w:val="28"/>
          <w:szCs w:val="28"/>
          <w:lang w:val="en-GB"/>
        </w:rPr>
        <w:t xml:space="preserve">ween the </w:t>
      </w:r>
      <w:r w:rsidR="00555A4E" w:rsidRPr="004130F2">
        <w:rPr>
          <w:rFonts w:asciiTheme="majorBidi" w:hAnsiTheme="majorBidi" w:cstheme="majorBidi"/>
          <w:sz w:val="28"/>
          <w:szCs w:val="28"/>
          <w:lang w:val="en-GB"/>
        </w:rPr>
        <w:t>vaccine and TLR4.</w:t>
      </w:r>
      <w:r w:rsidR="0024707D" w:rsidRPr="004130F2">
        <w:rPr>
          <w:rFonts w:asciiTheme="majorBidi" w:hAnsiTheme="majorBidi" w:cstheme="majorBidi"/>
          <w:sz w:val="28"/>
          <w:szCs w:val="28"/>
          <w:lang w:val="en-GB"/>
        </w:rPr>
        <w:t xml:space="preserve"> Thus, taken together, the </w:t>
      </w:r>
      <w:r w:rsidRPr="004130F2">
        <w:rPr>
          <w:rFonts w:asciiTheme="majorBidi" w:hAnsiTheme="majorBidi" w:cstheme="majorBidi"/>
          <w:sz w:val="28"/>
          <w:szCs w:val="28"/>
          <w:lang w:val="en-GB"/>
        </w:rPr>
        <w:t>vaccine construct and TLR4 complex</w:t>
      </w:r>
      <w:r w:rsidRPr="004130F2">
        <w:rPr>
          <w:rFonts w:asciiTheme="majorBidi" w:hAnsiTheme="majorBidi" w:cstheme="majorBidi"/>
          <w:sz w:val="28"/>
          <w:szCs w:val="28"/>
        </w:rPr>
        <w:t xml:space="preserve"> </w:t>
      </w:r>
      <w:r w:rsidR="0024707D" w:rsidRPr="004130F2">
        <w:rPr>
          <w:rFonts w:asciiTheme="majorBidi" w:hAnsiTheme="majorBidi" w:cstheme="majorBidi"/>
          <w:sz w:val="28"/>
          <w:szCs w:val="28"/>
          <w:lang w:val="en-GB"/>
        </w:rPr>
        <w:t>showed</w:t>
      </w:r>
      <w:r w:rsidRPr="004130F2">
        <w:rPr>
          <w:rFonts w:asciiTheme="majorBidi" w:hAnsiTheme="majorBidi" w:cstheme="majorBidi"/>
          <w:sz w:val="28"/>
          <w:szCs w:val="28"/>
          <w:lang w:val="en-GB"/>
        </w:rPr>
        <w:t xml:space="preserve"> good stability</w:t>
      </w:r>
      <w:r w:rsidR="001623D2" w:rsidRPr="004130F2">
        <w:rPr>
          <w:rFonts w:asciiTheme="majorBidi" w:hAnsiTheme="majorBidi" w:cstheme="majorBidi"/>
          <w:sz w:val="28"/>
          <w:szCs w:val="28"/>
        </w:rPr>
        <w:t xml:space="preserve"> </w:t>
      </w:r>
      <w:r w:rsidRPr="004130F2">
        <w:rPr>
          <w:rFonts w:asciiTheme="majorBidi" w:hAnsiTheme="majorBidi" w:cstheme="majorBidi"/>
          <w:sz w:val="28"/>
          <w:szCs w:val="28"/>
          <w:lang w:val="en-GB"/>
        </w:rPr>
        <w:t>in solvated dynamic state.</w:t>
      </w:r>
      <w:r w:rsidR="001B32C2" w:rsidRPr="004130F2">
        <w:rPr>
          <w:rFonts w:asciiTheme="majorBidi" w:hAnsiTheme="majorBidi" w:cstheme="majorBidi"/>
          <w:sz w:val="28"/>
          <w:szCs w:val="28"/>
          <w:lang w:val="en-GB"/>
        </w:rPr>
        <w:t xml:space="preserve"> </w:t>
      </w:r>
    </w:p>
    <w:p w14:paraId="7C67458E" w14:textId="64012300" w:rsidR="00913637" w:rsidRPr="004130F2" w:rsidRDefault="00913637" w:rsidP="006E0D92">
      <w:pPr>
        <w:tabs>
          <w:tab w:val="left" w:pos="1980"/>
        </w:tabs>
        <w:jc w:val="both"/>
        <w:rPr>
          <w:rFonts w:asciiTheme="majorBidi" w:hAnsiTheme="majorBidi" w:cstheme="majorBidi"/>
          <w:sz w:val="24"/>
          <w:szCs w:val="24"/>
        </w:rPr>
      </w:pPr>
      <w:r w:rsidRPr="004130F2">
        <w:rPr>
          <w:rFonts w:asciiTheme="majorBidi" w:hAnsiTheme="majorBidi" w:cstheme="majorBidi"/>
          <w:sz w:val="24"/>
          <w:szCs w:val="24"/>
        </w:rPr>
        <w:t>Fig 11. The (a): RMSD of the TLR4 (b): RMSD of the vaccine construct. (c): RMSD of the TLR4-vaccine complex.</w:t>
      </w:r>
      <w:r w:rsidR="0065495B" w:rsidRPr="004130F2">
        <w:rPr>
          <w:rFonts w:asciiTheme="majorBidi" w:hAnsiTheme="majorBidi" w:cstheme="majorBidi"/>
          <w:sz w:val="24"/>
          <w:szCs w:val="24"/>
        </w:rPr>
        <w:t xml:space="preserve"> The RMSD of the demonstrate stability of the structures.</w:t>
      </w:r>
      <w:r w:rsidR="00D553BA" w:rsidRPr="004130F2">
        <w:rPr>
          <w:rFonts w:asciiTheme="majorBidi" w:hAnsiTheme="majorBidi" w:cstheme="majorBidi"/>
          <w:sz w:val="24"/>
          <w:szCs w:val="24"/>
        </w:rPr>
        <w:t xml:space="preserve"> For instance the </w:t>
      </w:r>
      <w:r w:rsidR="00D553BA" w:rsidRPr="004130F2">
        <w:rPr>
          <w:rFonts w:asciiTheme="majorBidi" w:eastAsia="Times New Roman" w:hAnsiTheme="majorBidi" w:cstheme="majorBidi"/>
          <w:sz w:val="24"/>
          <w:szCs w:val="24"/>
          <w:lang w:val="en-GB" w:eastAsia="en-GB"/>
        </w:rPr>
        <w:t>RMSD plateaued around 2.5 to 5 Å after 20 ns, indicating the systems reached equilibrium.</w:t>
      </w:r>
      <w:r w:rsidR="0065495B" w:rsidRPr="004130F2">
        <w:rPr>
          <w:rFonts w:asciiTheme="majorBidi" w:hAnsiTheme="majorBidi" w:cstheme="majorBidi"/>
          <w:sz w:val="24"/>
          <w:szCs w:val="24"/>
        </w:rPr>
        <w:t xml:space="preserve"> (d)</w:t>
      </w:r>
      <w:r w:rsidR="00D553BA" w:rsidRPr="004130F2">
        <w:rPr>
          <w:rFonts w:asciiTheme="majorBidi" w:hAnsiTheme="majorBidi" w:cstheme="majorBidi"/>
          <w:sz w:val="24"/>
          <w:szCs w:val="24"/>
        </w:rPr>
        <w:t xml:space="preserve"> </w:t>
      </w:r>
      <w:r w:rsidR="0065495B" w:rsidRPr="004130F2">
        <w:rPr>
          <w:rFonts w:asciiTheme="majorBidi" w:hAnsiTheme="majorBidi" w:cstheme="majorBidi"/>
          <w:sz w:val="24"/>
          <w:szCs w:val="24"/>
        </w:rPr>
        <w:t>The RMSF of TLR4. (e) RMSF of the vaccine molecule. (f) The RMSF of TLR4-vaccine complex</w:t>
      </w:r>
      <w:r w:rsidR="00D553BA" w:rsidRPr="004130F2">
        <w:rPr>
          <w:rFonts w:asciiTheme="majorBidi" w:hAnsiTheme="majorBidi" w:cstheme="majorBidi"/>
          <w:sz w:val="24"/>
          <w:szCs w:val="24"/>
        </w:rPr>
        <w:t>.</w:t>
      </w:r>
      <w:r w:rsidR="00D553BA" w:rsidRPr="004130F2">
        <w:rPr>
          <w:rFonts w:asciiTheme="majorBidi" w:hAnsiTheme="majorBidi" w:cstheme="majorBidi"/>
          <w:sz w:val="24"/>
          <w:szCs w:val="24"/>
          <w:lang w:val="en-GB"/>
        </w:rPr>
        <w:t xml:space="preserve">The </w:t>
      </w:r>
      <w:r w:rsidR="00D553BA" w:rsidRPr="004130F2">
        <w:rPr>
          <w:rFonts w:asciiTheme="majorBidi" w:eastAsia="Times New Roman" w:hAnsiTheme="majorBidi" w:cstheme="majorBidi"/>
          <w:sz w:val="24"/>
          <w:szCs w:val="24"/>
          <w:lang w:val="en-GB" w:eastAsia="en-GB"/>
        </w:rPr>
        <w:t>RMSF</w:t>
      </w:r>
      <w:r w:rsidR="00D553BA" w:rsidRPr="004130F2">
        <w:rPr>
          <w:rFonts w:asciiTheme="majorBidi" w:eastAsia="Times New Roman" w:hAnsiTheme="majorBidi" w:cstheme="majorBidi"/>
          <w:b/>
          <w:bCs/>
          <w:sz w:val="24"/>
          <w:szCs w:val="24"/>
          <w:lang w:val="en-GB" w:eastAsia="en-GB"/>
        </w:rPr>
        <w:t xml:space="preserve"> </w:t>
      </w:r>
      <w:r w:rsidR="00D553BA" w:rsidRPr="004130F2">
        <w:rPr>
          <w:rFonts w:asciiTheme="majorBidi" w:eastAsia="Times New Roman" w:hAnsiTheme="majorBidi" w:cstheme="majorBidi"/>
          <w:sz w:val="24"/>
          <w:szCs w:val="24"/>
          <w:lang w:val="en-GB" w:eastAsia="en-GB"/>
        </w:rPr>
        <w:t>identi</w:t>
      </w:r>
      <w:r w:rsidR="000B43FC" w:rsidRPr="004130F2">
        <w:rPr>
          <w:rFonts w:asciiTheme="majorBidi" w:eastAsia="Times New Roman" w:hAnsiTheme="majorBidi" w:cstheme="majorBidi"/>
          <w:sz w:val="24"/>
          <w:szCs w:val="24"/>
          <w:lang w:val="en-GB" w:eastAsia="en-GB"/>
        </w:rPr>
        <w:t xml:space="preserve">fies flexible regions in the </w:t>
      </w:r>
      <w:r w:rsidR="00D553BA" w:rsidRPr="004130F2">
        <w:rPr>
          <w:rFonts w:asciiTheme="majorBidi" w:eastAsia="Times New Roman" w:hAnsiTheme="majorBidi" w:cstheme="majorBidi"/>
          <w:sz w:val="24"/>
          <w:szCs w:val="24"/>
          <w:lang w:val="en-GB" w:eastAsia="en-GB"/>
        </w:rPr>
        <w:t>molecules</w:t>
      </w:r>
    </w:p>
    <w:p w14:paraId="45D1486C" w14:textId="77777777" w:rsidR="00D553BA" w:rsidRPr="004130F2" w:rsidRDefault="00D553BA" w:rsidP="006E0D92">
      <w:pPr>
        <w:tabs>
          <w:tab w:val="left" w:pos="2970"/>
        </w:tabs>
        <w:jc w:val="both"/>
        <w:rPr>
          <w:rFonts w:asciiTheme="majorBidi" w:eastAsia="Times New Roman" w:hAnsiTheme="majorBidi" w:cstheme="majorBidi"/>
          <w:sz w:val="24"/>
          <w:szCs w:val="24"/>
          <w:lang w:eastAsia="en-GB"/>
        </w:rPr>
      </w:pPr>
    </w:p>
    <w:p w14:paraId="1ADF7ADD" w14:textId="6EB6EB1D" w:rsidR="00D56FEE" w:rsidRPr="004130F2" w:rsidRDefault="00D56FEE" w:rsidP="006E0D92">
      <w:pPr>
        <w:tabs>
          <w:tab w:val="left" w:pos="2970"/>
        </w:tabs>
        <w:jc w:val="both"/>
        <w:rPr>
          <w:rFonts w:asciiTheme="majorBidi" w:hAnsiTheme="majorBidi" w:cstheme="majorBidi"/>
          <w:sz w:val="24"/>
          <w:szCs w:val="24"/>
        </w:rPr>
      </w:pPr>
      <w:r w:rsidRPr="004130F2">
        <w:rPr>
          <w:rFonts w:asciiTheme="majorBidi" w:hAnsiTheme="majorBidi" w:cstheme="majorBidi"/>
          <w:sz w:val="24"/>
          <w:szCs w:val="24"/>
        </w:rPr>
        <w:t xml:space="preserve">Fig </w:t>
      </w:r>
      <w:r w:rsidR="0044409D" w:rsidRPr="004130F2">
        <w:rPr>
          <w:rFonts w:asciiTheme="majorBidi" w:hAnsiTheme="majorBidi" w:cstheme="majorBidi"/>
          <w:sz w:val="24"/>
          <w:szCs w:val="24"/>
        </w:rPr>
        <w:t>12</w:t>
      </w:r>
      <w:r w:rsidRPr="004130F2">
        <w:rPr>
          <w:rFonts w:asciiTheme="majorBidi" w:hAnsiTheme="majorBidi" w:cstheme="majorBidi"/>
          <w:sz w:val="24"/>
          <w:szCs w:val="24"/>
        </w:rPr>
        <w:t>.</w:t>
      </w:r>
      <w:r w:rsidR="00D553BA" w:rsidRPr="004130F2">
        <w:rPr>
          <w:rFonts w:asciiTheme="majorBidi" w:hAnsiTheme="majorBidi" w:cstheme="majorBidi"/>
          <w:sz w:val="24"/>
          <w:szCs w:val="24"/>
        </w:rPr>
        <w:t xml:space="preserve">  (a) T</w:t>
      </w:r>
      <w:r w:rsidRPr="004130F2">
        <w:rPr>
          <w:rFonts w:asciiTheme="majorBidi" w:hAnsiTheme="majorBidi" w:cstheme="majorBidi"/>
          <w:sz w:val="24"/>
          <w:szCs w:val="24"/>
        </w:rPr>
        <w:t xml:space="preserve">he </w:t>
      </w:r>
      <w:r w:rsidR="00D553BA" w:rsidRPr="004130F2">
        <w:rPr>
          <w:rFonts w:asciiTheme="majorBidi" w:hAnsiTheme="majorBidi" w:cstheme="majorBidi"/>
          <w:sz w:val="24"/>
          <w:szCs w:val="24"/>
        </w:rPr>
        <w:t xml:space="preserve">radius of gyration </w:t>
      </w:r>
      <w:r w:rsidRPr="004130F2">
        <w:rPr>
          <w:rFonts w:asciiTheme="majorBidi" w:hAnsiTheme="majorBidi" w:cstheme="majorBidi"/>
          <w:sz w:val="24"/>
          <w:szCs w:val="24"/>
        </w:rPr>
        <w:t xml:space="preserve">of the TLR4. </w:t>
      </w:r>
      <w:r w:rsidR="00D553BA" w:rsidRPr="004130F2">
        <w:rPr>
          <w:rFonts w:asciiTheme="majorBidi" w:hAnsiTheme="majorBidi" w:cstheme="majorBidi"/>
          <w:sz w:val="24"/>
          <w:szCs w:val="24"/>
        </w:rPr>
        <w:t>(b) The radius of gyration of the vaccine molecule. (c) The SASA of the TLR4</w:t>
      </w:r>
      <w:r w:rsidRPr="004130F2">
        <w:rPr>
          <w:rFonts w:asciiTheme="majorBidi" w:hAnsiTheme="majorBidi" w:cstheme="majorBidi"/>
          <w:sz w:val="24"/>
          <w:szCs w:val="24"/>
        </w:rPr>
        <w:t xml:space="preserve">. </w:t>
      </w:r>
      <w:r w:rsidR="00D553BA" w:rsidRPr="004130F2">
        <w:rPr>
          <w:rFonts w:asciiTheme="majorBidi" w:hAnsiTheme="majorBidi" w:cstheme="majorBidi"/>
          <w:sz w:val="24"/>
          <w:szCs w:val="24"/>
        </w:rPr>
        <w:t>(d)</w:t>
      </w:r>
      <w:r w:rsidR="006E0D92" w:rsidRPr="004130F2">
        <w:rPr>
          <w:rFonts w:asciiTheme="majorBidi" w:hAnsiTheme="majorBidi" w:cstheme="majorBidi"/>
          <w:sz w:val="24"/>
          <w:szCs w:val="24"/>
        </w:rPr>
        <w:t xml:space="preserve"> The SASA of the vaccine molecule.</w:t>
      </w:r>
      <w:r w:rsidR="00D553BA" w:rsidRPr="004130F2">
        <w:rPr>
          <w:rFonts w:asciiTheme="majorBidi" w:hAnsiTheme="majorBidi" w:cstheme="majorBidi"/>
          <w:sz w:val="24"/>
          <w:szCs w:val="24"/>
        </w:rPr>
        <w:t xml:space="preserve"> </w:t>
      </w:r>
      <w:r w:rsidR="007B7B42" w:rsidRPr="004130F2">
        <w:rPr>
          <w:rFonts w:asciiTheme="majorBidi" w:hAnsiTheme="majorBidi" w:cstheme="majorBidi"/>
          <w:sz w:val="24"/>
          <w:szCs w:val="24"/>
        </w:rPr>
        <w:t xml:space="preserve">Radius of gyration showed the compactness of the </w:t>
      </w:r>
      <w:r w:rsidR="006E0D92" w:rsidRPr="004130F2">
        <w:rPr>
          <w:rFonts w:asciiTheme="majorBidi" w:hAnsiTheme="majorBidi" w:cstheme="majorBidi"/>
          <w:sz w:val="24"/>
          <w:szCs w:val="24"/>
        </w:rPr>
        <w:t xml:space="preserve">TLR4 and the </w:t>
      </w:r>
      <w:r w:rsidR="007B7B42" w:rsidRPr="004130F2">
        <w:rPr>
          <w:rFonts w:asciiTheme="majorBidi" w:hAnsiTheme="majorBidi" w:cstheme="majorBidi"/>
          <w:sz w:val="24"/>
          <w:szCs w:val="24"/>
        </w:rPr>
        <w:t>vaccine over time</w:t>
      </w:r>
      <w:r w:rsidR="006E0D92" w:rsidRPr="004130F2">
        <w:rPr>
          <w:rFonts w:asciiTheme="majorBidi" w:hAnsiTheme="majorBidi" w:cstheme="majorBidi"/>
          <w:sz w:val="24"/>
          <w:szCs w:val="24"/>
        </w:rPr>
        <w:t>. The SASA plot demonstrated the vaccine molecule was stable and compact during the time of simulation.</w:t>
      </w:r>
      <w:r w:rsidR="007B7B42" w:rsidRPr="004130F2">
        <w:rPr>
          <w:rFonts w:asciiTheme="majorBidi" w:hAnsiTheme="majorBidi" w:cstheme="majorBidi"/>
          <w:sz w:val="24"/>
          <w:szCs w:val="24"/>
        </w:rPr>
        <w:t xml:space="preserve"> </w:t>
      </w:r>
      <w:r w:rsidRPr="004130F2">
        <w:rPr>
          <w:rFonts w:asciiTheme="majorBidi" w:hAnsiTheme="majorBidi" w:cstheme="majorBidi"/>
          <w:sz w:val="24"/>
          <w:szCs w:val="24"/>
        </w:rPr>
        <w:t xml:space="preserve">(e) </w:t>
      </w:r>
      <w:r w:rsidR="00B50BE1" w:rsidRPr="004130F2">
        <w:rPr>
          <w:rFonts w:asciiTheme="majorBidi" w:hAnsiTheme="majorBidi" w:cstheme="majorBidi"/>
          <w:sz w:val="24"/>
          <w:szCs w:val="24"/>
        </w:rPr>
        <w:t>The</w:t>
      </w:r>
      <w:r w:rsidRPr="004130F2">
        <w:rPr>
          <w:rFonts w:asciiTheme="majorBidi" w:hAnsiTheme="majorBidi" w:cstheme="majorBidi"/>
          <w:sz w:val="24"/>
          <w:szCs w:val="24"/>
        </w:rPr>
        <w:t xml:space="preserve"> hydrogen bonding in the vaccine-TLR4 complex</w:t>
      </w:r>
      <w:r w:rsidR="006E0D92" w:rsidRPr="004130F2">
        <w:rPr>
          <w:rFonts w:asciiTheme="majorBidi" w:hAnsiTheme="majorBidi" w:cstheme="majorBidi"/>
          <w:sz w:val="24"/>
          <w:szCs w:val="24"/>
        </w:rPr>
        <w:t xml:space="preserve"> that strengthen the binding process of the interacting molecules. </w:t>
      </w:r>
    </w:p>
    <w:p w14:paraId="383E4E11" w14:textId="77777777" w:rsidR="00276FC2" w:rsidRDefault="00276FC2" w:rsidP="00827BDF">
      <w:pPr>
        <w:spacing w:line="360" w:lineRule="auto"/>
        <w:jc w:val="both"/>
        <w:rPr>
          <w:rFonts w:asciiTheme="majorBidi" w:hAnsiTheme="majorBidi" w:cstheme="majorBidi"/>
          <w:b/>
          <w:bCs/>
          <w:sz w:val="28"/>
          <w:szCs w:val="28"/>
        </w:rPr>
      </w:pPr>
    </w:p>
    <w:p w14:paraId="69836362" w14:textId="297830EC" w:rsidR="00513352" w:rsidRPr="004130F2" w:rsidRDefault="00897D0E" w:rsidP="00827BDF">
      <w:pPr>
        <w:spacing w:line="360" w:lineRule="auto"/>
        <w:jc w:val="both"/>
        <w:rPr>
          <w:rFonts w:asciiTheme="majorBidi" w:hAnsiTheme="majorBidi" w:cstheme="majorBidi"/>
          <w:sz w:val="28"/>
          <w:szCs w:val="28"/>
          <w:shd w:val="clear" w:color="auto" w:fill="FFFFFF"/>
        </w:rPr>
      </w:pPr>
      <w:bookmarkStart w:id="3" w:name="_GoBack"/>
      <w:bookmarkEnd w:id="3"/>
      <w:r w:rsidRPr="004130F2">
        <w:rPr>
          <w:rFonts w:asciiTheme="majorBidi" w:hAnsiTheme="majorBidi" w:cstheme="majorBidi"/>
          <w:b/>
          <w:bCs/>
          <w:sz w:val="28"/>
          <w:szCs w:val="28"/>
        </w:rPr>
        <w:t>3.16</w:t>
      </w:r>
      <w:r w:rsidR="006D3ADB" w:rsidRPr="004130F2">
        <w:rPr>
          <w:rFonts w:asciiTheme="majorBidi" w:hAnsiTheme="majorBidi" w:cstheme="majorBidi"/>
          <w:b/>
          <w:bCs/>
          <w:sz w:val="28"/>
          <w:szCs w:val="28"/>
        </w:rPr>
        <w:t xml:space="preserve"> </w:t>
      </w:r>
      <w:r w:rsidR="00513352" w:rsidRPr="004130F2">
        <w:rPr>
          <w:rFonts w:asciiTheme="majorBidi" w:hAnsiTheme="majorBidi" w:cstheme="majorBidi"/>
          <w:b/>
          <w:bCs/>
          <w:sz w:val="28"/>
          <w:szCs w:val="28"/>
        </w:rPr>
        <w:t xml:space="preserve">Codon adaptation and </w:t>
      </w:r>
      <w:r w:rsidR="00513352" w:rsidRPr="004130F2">
        <w:rPr>
          <w:rFonts w:asciiTheme="majorBidi" w:hAnsiTheme="majorBidi" w:cstheme="majorBidi"/>
          <w:b/>
          <w:bCs/>
          <w:i/>
          <w:iCs/>
          <w:sz w:val="28"/>
          <w:szCs w:val="28"/>
        </w:rPr>
        <w:t xml:space="preserve">in </w:t>
      </w:r>
      <w:proofErr w:type="spellStart"/>
      <w:r w:rsidR="00513352" w:rsidRPr="004130F2">
        <w:rPr>
          <w:rFonts w:asciiTheme="majorBidi" w:hAnsiTheme="majorBidi" w:cstheme="majorBidi"/>
          <w:b/>
          <w:bCs/>
          <w:i/>
          <w:iCs/>
          <w:sz w:val="28"/>
          <w:szCs w:val="28"/>
        </w:rPr>
        <w:t>silico</w:t>
      </w:r>
      <w:proofErr w:type="spellEnd"/>
      <w:r w:rsidR="00513352" w:rsidRPr="004130F2">
        <w:rPr>
          <w:rFonts w:asciiTheme="majorBidi" w:hAnsiTheme="majorBidi" w:cstheme="majorBidi"/>
          <w:b/>
          <w:bCs/>
          <w:sz w:val="28"/>
          <w:szCs w:val="28"/>
        </w:rPr>
        <w:t xml:space="preserve"> cloning</w:t>
      </w:r>
    </w:p>
    <w:p w14:paraId="73FFD7DC" w14:textId="36324A30" w:rsidR="00EA1E7F" w:rsidRPr="004130F2" w:rsidRDefault="005C5400" w:rsidP="00621A11">
      <w:pPr>
        <w:spacing w:line="360" w:lineRule="auto"/>
        <w:jc w:val="both"/>
        <w:rPr>
          <w:rFonts w:asciiTheme="majorBidi" w:hAnsiTheme="majorBidi" w:cstheme="majorBidi"/>
          <w:sz w:val="28"/>
          <w:szCs w:val="28"/>
        </w:rPr>
      </w:pPr>
      <w:r w:rsidRPr="004130F2">
        <w:rPr>
          <w:rFonts w:asciiTheme="majorBidi" w:hAnsiTheme="majorBidi" w:cstheme="majorBidi"/>
          <w:sz w:val="28"/>
          <w:szCs w:val="28"/>
        </w:rPr>
        <w:t>The protein sequence of the vaccine was reversed translated into DNA sequence. Codon adaptation index values (CAI-Value) of the i</w:t>
      </w:r>
      <w:r w:rsidR="00621A11" w:rsidRPr="004130F2">
        <w:rPr>
          <w:rFonts w:asciiTheme="majorBidi" w:hAnsiTheme="majorBidi" w:cstheme="majorBidi"/>
          <w:sz w:val="28"/>
          <w:szCs w:val="28"/>
        </w:rPr>
        <w:t>mproved DNA sequence was 0.9199. This result indicated</w:t>
      </w:r>
      <w:r w:rsidRPr="004130F2">
        <w:rPr>
          <w:rFonts w:asciiTheme="majorBidi" w:hAnsiTheme="majorBidi" w:cstheme="majorBidi"/>
          <w:sz w:val="28"/>
          <w:szCs w:val="28"/>
        </w:rPr>
        <w:t xml:space="preserve"> the higher proportion of most abundant codons. The GC-content of the improved sequence was 51.58%, indicating </w:t>
      </w:r>
      <w:proofErr w:type="spellStart"/>
      <w:r w:rsidRPr="004130F2">
        <w:rPr>
          <w:rFonts w:asciiTheme="majorBidi" w:hAnsiTheme="majorBidi" w:cstheme="majorBidi"/>
          <w:sz w:val="28"/>
          <w:szCs w:val="28"/>
        </w:rPr>
        <w:t>favourable</w:t>
      </w:r>
      <w:proofErr w:type="spellEnd"/>
      <w:r w:rsidRPr="004130F2">
        <w:rPr>
          <w:rFonts w:asciiTheme="majorBidi" w:hAnsiTheme="majorBidi" w:cstheme="majorBidi"/>
          <w:sz w:val="28"/>
          <w:szCs w:val="28"/>
        </w:rPr>
        <w:t xml:space="preserve"> GC content. </w:t>
      </w:r>
      <w:r w:rsidR="000635F4" w:rsidRPr="004130F2">
        <w:rPr>
          <w:rFonts w:asciiTheme="majorBidi" w:hAnsiTheme="majorBidi" w:cstheme="majorBidi"/>
          <w:sz w:val="28"/>
          <w:szCs w:val="28"/>
        </w:rPr>
        <w:t xml:space="preserve">Fig </w:t>
      </w:r>
      <w:r w:rsidR="0044409D" w:rsidRPr="004130F2">
        <w:rPr>
          <w:rFonts w:asciiTheme="majorBidi" w:hAnsiTheme="majorBidi" w:cstheme="majorBidi"/>
          <w:sz w:val="28"/>
          <w:szCs w:val="28"/>
        </w:rPr>
        <w:t>13</w:t>
      </w:r>
      <w:r w:rsidR="007462BB" w:rsidRPr="004130F2">
        <w:rPr>
          <w:rFonts w:asciiTheme="majorBidi" w:hAnsiTheme="majorBidi" w:cstheme="majorBidi"/>
          <w:sz w:val="28"/>
          <w:szCs w:val="28"/>
        </w:rPr>
        <w:t xml:space="preserve">, showed that DNA sequence </w:t>
      </w:r>
      <w:r w:rsidRPr="004130F2">
        <w:rPr>
          <w:rFonts w:asciiTheme="majorBidi" w:hAnsiTheme="majorBidi" w:cstheme="majorBidi"/>
          <w:sz w:val="28"/>
          <w:szCs w:val="28"/>
        </w:rPr>
        <w:t>was</w:t>
      </w:r>
      <w:r w:rsidR="007462BB" w:rsidRPr="004130F2">
        <w:rPr>
          <w:rFonts w:asciiTheme="majorBidi" w:hAnsiTheme="majorBidi" w:cstheme="majorBidi"/>
          <w:sz w:val="28"/>
          <w:szCs w:val="28"/>
        </w:rPr>
        <w:t xml:space="preserve"> </w:t>
      </w:r>
      <w:r w:rsidRPr="004130F2">
        <w:rPr>
          <w:rFonts w:asciiTheme="majorBidi" w:hAnsiTheme="majorBidi" w:cstheme="majorBidi"/>
          <w:sz w:val="28"/>
          <w:szCs w:val="28"/>
        </w:rPr>
        <w:t>cloned into pET28a (+) vector typically at the multiple</w:t>
      </w:r>
      <w:r w:rsidR="007462BB" w:rsidRPr="004130F2">
        <w:rPr>
          <w:rFonts w:asciiTheme="majorBidi" w:hAnsiTheme="majorBidi" w:cstheme="majorBidi"/>
          <w:sz w:val="28"/>
          <w:szCs w:val="28"/>
        </w:rPr>
        <w:t xml:space="preserve"> cloning site (MCS) of the </w:t>
      </w:r>
      <w:r w:rsidRPr="004130F2">
        <w:rPr>
          <w:rFonts w:asciiTheme="majorBidi" w:hAnsiTheme="majorBidi" w:cstheme="majorBidi"/>
          <w:sz w:val="28"/>
          <w:szCs w:val="28"/>
        </w:rPr>
        <w:t>ve</w:t>
      </w:r>
      <w:r w:rsidR="007462BB" w:rsidRPr="004130F2">
        <w:rPr>
          <w:rFonts w:asciiTheme="majorBidi" w:hAnsiTheme="majorBidi" w:cstheme="majorBidi"/>
          <w:sz w:val="28"/>
          <w:szCs w:val="28"/>
        </w:rPr>
        <w:t xml:space="preserve">ctor after </w:t>
      </w:r>
      <w:r w:rsidR="00621A11" w:rsidRPr="004130F2">
        <w:rPr>
          <w:rFonts w:asciiTheme="majorBidi" w:hAnsiTheme="majorBidi" w:cstheme="majorBidi"/>
          <w:sz w:val="28"/>
          <w:szCs w:val="28"/>
        </w:rPr>
        <w:t>fusing the</w:t>
      </w:r>
      <w:r w:rsidR="007462BB" w:rsidRPr="004130F2">
        <w:rPr>
          <w:rFonts w:asciiTheme="majorBidi" w:hAnsiTheme="majorBidi" w:cstheme="majorBidi"/>
          <w:sz w:val="28"/>
          <w:szCs w:val="28"/>
        </w:rPr>
        <w:t xml:space="preserve"> </w:t>
      </w:r>
      <w:proofErr w:type="spellStart"/>
      <w:r w:rsidRPr="004130F2">
        <w:rPr>
          <w:rFonts w:asciiTheme="majorBidi" w:hAnsiTheme="majorBidi" w:cstheme="majorBidi"/>
          <w:sz w:val="28"/>
          <w:szCs w:val="28"/>
        </w:rPr>
        <w:t>BamHI</w:t>
      </w:r>
      <w:proofErr w:type="spellEnd"/>
      <w:r w:rsidR="007462BB" w:rsidRPr="004130F2">
        <w:rPr>
          <w:rFonts w:asciiTheme="majorBidi" w:hAnsiTheme="majorBidi" w:cstheme="majorBidi"/>
          <w:sz w:val="28"/>
          <w:szCs w:val="28"/>
        </w:rPr>
        <w:t xml:space="preserve"> </w:t>
      </w:r>
      <w:r w:rsidRPr="004130F2">
        <w:rPr>
          <w:rFonts w:asciiTheme="majorBidi" w:hAnsiTheme="majorBidi" w:cstheme="majorBidi"/>
          <w:sz w:val="28"/>
          <w:szCs w:val="28"/>
        </w:rPr>
        <w:t>and Xho1restriction enzymes cutting sites sequences to</w:t>
      </w:r>
      <w:r w:rsidR="007462BB" w:rsidRPr="004130F2">
        <w:rPr>
          <w:rFonts w:asciiTheme="majorBidi" w:hAnsiTheme="majorBidi" w:cstheme="majorBidi"/>
          <w:sz w:val="28"/>
          <w:szCs w:val="28"/>
        </w:rPr>
        <w:t xml:space="preserve"> </w:t>
      </w:r>
      <w:r w:rsidRPr="004130F2">
        <w:rPr>
          <w:rFonts w:asciiTheme="majorBidi" w:hAnsiTheme="majorBidi" w:cstheme="majorBidi"/>
          <w:sz w:val="28"/>
          <w:szCs w:val="28"/>
        </w:rPr>
        <w:t>the vicinities of the DNA sequence.</w:t>
      </w:r>
    </w:p>
    <w:p w14:paraId="6E1F6CD5" w14:textId="2157BB23" w:rsidR="000635F4" w:rsidRPr="004130F2" w:rsidRDefault="0044409D" w:rsidP="000635F4">
      <w:pPr>
        <w:spacing w:line="240" w:lineRule="auto"/>
        <w:jc w:val="both"/>
        <w:rPr>
          <w:rFonts w:asciiTheme="majorBidi" w:hAnsiTheme="majorBidi" w:cstheme="majorBidi"/>
          <w:sz w:val="24"/>
          <w:szCs w:val="24"/>
        </w:rPr>
      </w:pPr>
      <w:r w:rsidRPr="004130F2">
        <w:rPr>
          <w:rFonts w:asciiTheme="majorBidi" w:hAnsiTheme="majorBidi" w:cstheme="majorBidi"/>
          <w:sz w:val="24"/>
          <w:szCs w:val="24"/>
        </w:rPr>
        <w:t>Fig 13</w:t>
      </w:r>
      <w:r w:rsidR="000635F4" w:rsidRPr="004130F2">
        <w:rPr>
          <w:rFonts w:asciiTheme="majorBidi" w:hAnsiTheme="majorBidi" w:cstheme="majorBidi"/>
          <w:sz w:val="24"/>
          <w:szCs w:val="24"/>
        </w:rPr>
        <w:t xml:space="preserve">. </w:t>
      </w:r>
      <w:r w:rsidR="000635F4" w:rsidRPr="004130F2">
        <w:rPr>
          <w:rFonts w:asciiTheme="majorBidi" w:hAnsiTheme="majorBidi" w:cstheme="majorBidi"/>
          <w:i/>
          <w:iCs/>
          <w:sz w:val="24"/>
          <w:szCs w:val="24"/>
        </w:rPr>
        <w:t xml:space="preserve">In </w:t>
      </w:r>
      <w:proofErr w:type="spellStart"/>
      <w:r w:rsidR="000635F4" w:rsidRPr="004130F2">
        <w:rPr>
          <w:rFonts w:asciiTheme="majorBidi" w:hAnsiTheme="majorBidi" w:cstheme="majorBidi"/>
          <w:i/>
          <w:iCs/>
          <w:sz w:val="24"/>
          <w:szCs w:val="24"/>
        </w:rPr>
        <w:t>silico</w:t>
      </w:r>
      <w:proofErr w:type="spellEnd"/>
      <w:r w:rsidR="000635F4" w:rsidRPr="004130F2">
        <w:rPr>
          <w:rFonts w:asciiTheme="majorBidi" w:hAnsiTheme="majorBidi" w:cstheme="majorBidi"/>
          <w:sz w:val="24"/>
          <w:szCs w:val="24"/>
        </w:rPr>
        <w:t xml:space="preserve"> cloning of the final vaccine construct sequence in the </w:t>
      </w:r>
      <w:r w:rsidR="000635F4" w:rsidRPr="004130F2">
        <w:rPr>
          <w:rFonts w:asciiTheme="majorBidi" w:hAnsiTheme="majorBidi" w:cstheme="majorBidi"/>
          <w:sz w:val="24"/>
          <w:szCs w:val="24"/>
          <w:shd w:val="clear" w:color="auto" w:fill="FFFFFF"/>
        </w:rPr>
        <w:t>pET28a (+)</w:t>
      </w:r>
      <w:r w:rsidR="000635F4" w:rsidRPr="004130F2">
        <w:rPr>
          <w:rFonts w:asciiTheme="majorBidi" w:hAnsiTheme="majorBidi" w:cstheme="majorBidi"/>
          <w:sz w:val="24"/>
          <w:szCs w:val="24"/>
        </w:rPr>
        <w:t xml:space="preserve"> expression vector. The vector was shown in black color, while the red color provided the gene coding for </w:t>
      </w:r>
      <w:r w:rsidR="000635F4" w:rsidRPr="004130F2">
        <w:rPr>
          <w:rFonts w:asciiTheme="majorBidi" w:hAnsiTheme="majorBidi" w:cstheme="majorBidi"/>
          <w:sz w:val="24"/>
          <w:szCs w:val="24"/>
        </w:rPr>
        <w:lastRenderedPageBreak/>
        <w:t>the vaccine. The DNA sequence of the vaccine was typically cloned in the MCS of the vector between BamH1 and Xho1 cutting sites</w:t>
      </w:r>
    </w:p>
    <w:p w14:paraId="0EA2CEC1" w14:textId="77777777" w:rsidR="00C925E9" w:rsidRDefault="00C925E9" w:rsidP="00C006BF">
      <w:pPr>
        <w:spacing w:line="360" w:lineRule="auto"/>
        <w:jc w:val="both"/>
        <w:rPr>
          <w:rFonts w:asciiTheme="majorBidi" w:hAnsiTheme="majorBidi" w:cstheme="majorBidi"/>
          <w:b/>
          <w:bCs/>
          <w:sz w:val="28"/>
          <w:szCs w:val="28"/>
        </w:rPr>
      </w:pPr>
    </w:p>
    <w:p w14:paraId="64E3FA82" w14:textId="77777777" w:rsidR="00C006BF" w:rsidRPr="004130F2" w:rsidRDefault="00C006BF" w:rsidP="00C006BF">
      <w:pPr>
        <w:spacing w:line="360" w:lineRule="auto"/>
        <w:jc w:val="both"/>
        <w:rPr>
          <w:rFonts w:asciiTheme="majorBidi" w:hAnsiTheme="majorBidi" w:cstheme="majorBidi"/>
          <w:sz w:val="28"/>
          <w:szCs w:val="28"/>
        </w:rPr>
      </w:pPr>
      <w:r w:rsidRPr="004130F2">
        <w:rPr>
          <w:rFonts w:asciiTheme="majorBidi" w:hAnsiTheme="majorBidi" w:cstheme="majorBidi"/>
          <w:b/>
          <w:bCs/>
          <w:sz w:val="28"/>
          <w:szCs w:val="28"/>
        </w:rPr>
        <w:t>4. Discussion</w:t>
      </w:r>
    </w:p>
    <w:p w14:paraId="190E2AAA" w14:textId="77777777" w:rsidR="00C006BF" w:rsidRPr="004130F2" w:rsidRDefault="00C006BF" w:rsidP="00C006BF">
      <w:pPr>
        <w:spacing w:line="360" w:lineRule="auto"/>
        <w:jc w:val="both"/>
      </w:pPr>
      <w:r w:rsidRPr="004130F2">
        <w:rPr>
          <w:rFonts w:asciiTheme="majorBidi" w:hAnsiTheme="majorBidi" w:cstheme="majorBidi"/>
          <w:sz w:val="28"/>
          <w:szCs w:val="28"/>
        </w:rPr>
        <w:t xml:space="preserve">The aim of this study was to predict </w:t>
      </w:r>
      <w:r w:rsidRPr="00B96E1B">
        <w:rPr>
          <w:rFonts w:asciiTheme="majorBidi" w:hAnsiTheme="majorBidi" w:cstheme="majorBidi"/>
          <w:color w:val="FF0000"/>
          <w:sz w:val="28"/>
          <w:szCs w:val="28"/>
        </w:rPr>
        <w:t xml:space="preserve">a </w:t>
      </w:r>
      <w:r w:rsidRPr="004130F2">
        <w:rPr>
          <w:rFonts w:asciiTheme="majorBidi" w:hAnsiTheme="majorBidi" w:cstheme="majorBidi"/>
          <w:sz w:val="28"/>
          <w:szCs w:val="28"/>
        </w:rPr>
        <w:t>multi-epitope vaccine candidate against VZV. The conventional vaccines development demonstrated multiple drawbacks as multiple organisms difficult to grow and culture and some demonstrates problems in the process of vaccine attenuation [78]. Moreover, some organisms may revert to more virulent strains resulting in threats and adverse events to human life [</w:t>
      </w:r>
      <w:r w:rsidRPr="004130F2">
        <w:rPr>
          <w:rFonts w:asciiTheme="majorBidi" w:eastAsia="Times New Roman" w:hAnsiTheme="majorBidi" w:cstheme="majorBidi"/>
          <w:sz w:val="28"/>
          <w:szCs w:val="28"/>
        </w:rPr>
        <w:t>78</w:t>
      </w:r>
      <w:r w:rsidRPr="004130F2">
        <w:rPr>
          <w:rFonts w:asciiTheme="majorBidi" w:hAnsiTheme="majorBidi" w:cstheme="majorBidi"/>
          <w:sz w:val="28"/>
          <w:szCs w:val="28"/>
        </w:rPr>
        <w:t>]. Therefore, the shift to a new era of effective, safe, more adaptable, cost-efficient vaccines became of great importance [</w:t>
      </w:r>
      <w:r w:rsidRPr="004130F2">
        <w:rPr>
          <w:rFonts w:asciiTheme="majorBidi" w:eastAsia="Times New Roman" w:hAnsiTheme="majorBidi" w:cstheme="majorBidi"/>
          <w:sz w:val="28"/>
          <w:szCs w:val="28"/>
        </w:rPr>
        <w:t>79, 80</w:t>
      </w:r>
      <w:r w:rsidRPr="004130F2">
        <w:rPr>
          <w:rFonts w:asciiTheme="majorBidi" w:hAnsiTheme="majorBidi" w:cstheme="majorBidi"/>
          <w:sz w:val="28"/>
          <w:szCs w:val="28"/>
        </w:rPr>
        <w:t xml:space="preserve">]. </w:t>
      </w:r>
      <w:r w:rsidRPr="00B96E1B">
        <w:rPr>
          <w:rFonts w:asciiTheme="majorBidi" w:hAnsiTheme="majorBidi" w:cstheme="majorBidi"/>
          <w:i/>
          <w:iCs/>
          <w:color w:val="FF0000"/>
          <w:sz w:val="28"/>
          <w:szCs w:val="28"/>
        </w:rPr>
        <w:t xml:space="preserve">In </w:t>
      </w:r>
      <w:proofErr w:type="spellStart"/>
      <w:r w:rsidRPr="00B96E1B">
        <w:rPr>
          <w:rFonts w:asciiTheme="majorBidi" w:hAnsiTheme="majorBidi" w:cstheme="majorBidi"/>
          <w:i/>
          <w:iCs/>
          <w:color w:val="FF0000"/>
          <w:sz w:val="28"/>
          <w:szCs w:val="28"/>
        </w:rPr>
        <w:t>silico</w:t>
      </w:r>
      <w:proofErr w:type="spellEnd"/>
      <w:r w:rsidRPr="004130F2">
        <w:rPr>
          <w:rFonts w:asciiTheme="majorBidi" w:hAnsiTheme="majorBidi" w:cstheme="majorBidi"/>
          <w:sz w:val="28"/>
          <w:szCs w:val="28"/>
        </w:rPr>
        <w:t xml:space="preserve"> vaccine development is considered as a transformative step in the world of vaccine design due to the speed, adaptability and specificity of vaccine production. However, the </w:t>
      </w:r>
      <w:r w:rsidRPr="004130F2">
        <w:rPr>
          <w:rFonts w:asciiTheme="majorBidi" w:hAnsiTheme="majorBidi" w:cstheme="majorBidi"/>
          <w:i/>
          <w:iCs/>
          <w:sz w:val="28"/>
          <w:szCs w:val="28"/>
        </w:rPr>
        <w:t xml:space="preserve">in </w:t>
      </w:r>
      <w:proofErr w:type="spellStart"/>
      <w:r w:rsidRPr="004130F2">
        <w:rPr>
          <w:rFonts w:asciiTheme="majorBidi" w:hAnsiTheme="majorBidi" w:cstheme="majorBidi"/>
          <w:i/>
          <w:iCs/>
          <w:sz w:val="28"/>
          <w:szCs w:val="28"/>
        </w:rPr>
        <w:t>silico</w:t>
      </w:r>
      <w:proofErr w:type="spellEnd"/>
      <w:r w:rsidRPr="004130F2">
        <w:rPr>
          <w:rFonts w:asciiTheme="majorBidi" w:hAnsiTheme="majorBidi" w:cstheme="majorBidi"/>
          <w:sz w:val="28"/>
          <w:szCs w:val="28"/>
        </w:rPr>
        <w:t xml:space="preserve"> vaccine design faces several limitations, such as the discrepancies between predicted and actual immune responses across genetically diverse human populations. The </w:t>
      </w:r>
      <w:r w:rsidRPr="004130F2">
        <w:rPr>
          <w:rFonts w:asciiTheme="majorBidi" w:hAnsiTheme="majorBidi" w:cstheme="majorBidi"/>
          <w:i/>
          <w:iCs/>
          <w:sz w:val="28"/>
          <w:szCs w:val="28"/>
        </w:rPr>
        <w:t xml:space="preserve">in </w:t>
      </w:r>
      <w:proofErr w:type="spellStart"/>
      <w:r w:rsidRPr="004130F2">
        <w:rPr>
          <w:rFonts w:asciiTheme="majorBidi" w:hAnsiTheme="majorBidi" w:cstheme="majorBidi"/>
          <w:i/>
          <w:iCs/>
          <w:sz w:val="28"/>
          <w:szCs w:val="28"/>
        </w:rPr>
        <w:t>silico</w:t>
      </w:r>
      <w:proofErr w:type="spellEnd"/>
      <w:r w:rsidRPr="004130F2">
        <w:rPr>
          <w:rFonts w:asciiTheme="majorBidi" w:hAnsiTheme="majorBidi" w:cstheme="majorBidi"/>
          <w:sz w:val="28"/>
          <w:szCs w:val="28"/>
        </w:rPr>
        <w:t xml:space="preserve"> vaccines may fail to elicit strong immune responses in genetically diverse groups, particularly in populations from underserved regions. Also the prediction tools often focus on binding affinities of epitopes to HLA molecules but may overlook antigen processing and peptide translocation mechanisms tha</w:t>
      </w:r>
      <w:r>
        <w:rPr>
          <w:rFonts w:asciiTheme="majorBidi" w:hAnsiTheme="majorBidi" w:cstheme="majorBidi"/>
          <w:sz w:val="28"/>
          <w:szCs w:val="28"/>
        </w:rPr>
        <w:t xml:space="preserve">t varies among individuals. </w:t>
      </w:r>
      <w:r w:rsidRPr="00B96E1B">
        <w:rPr>
          <w:rFonts w:asciiTheme="majorBidi" w:hAnsiTheme="majorBidi" w:cstheme="majorBidi"/>
          <w:color w:val="FF0000"/>
          <w:sz w:val="28"/>
          <w:szCs w:val="28"/>
        </w:rPr>
        <w:t xml:space="preserve">This results </w:t>
      </w:r>
      <w:r w:rsidRPr="004130F2">
        <w:rPr>
          <w:rFonts w:asciiTheme="majorBidi" w:hAnsiTheme="majorBidi" w:cstheme="majorBidi"/>
          <w:sz w:val="28"/>
          <w:szCs w:val="28"/>
        </w:rPr>
        <w:t xml:space="preserve">in discrepancies between predicted and actual immune responses. Moreover the predicted epitopes might cause cross-reactive immune responses leading to immunopathology instead of protection. However integrating </w:t>
      </w:r>
      <w:r w:rsidRPr="004130F2">
        <w:rPr>
          <w:rFonts w:asciiTheme="majorBidi" w:hAnsiTheme="majorBidi" w:cstheme="majorBidi"/>
          <w:i/>
          <w:iCs/>
          <w:sz w:val="28"/>
          <w:szCs w:val="28"/>
        </w:rPr>
        <w:t xml:space="preserve">in </w:t>
      </w:r>
      <w:proofErr w:type="spellStart"/>
      <w:r w:rsidRPr="004130F2">
        <w:rPr>
          <w:rFonts w:asciiTheme="majorBidi" w:hAnsiTheme="majorBidi" w:cstheme="majorBidi"/>
          <w:i/>
          <w:iCs/>
          <w:sz w:val="28"/>
          <w:szCs w:val="28"/>
        </w:rPr>
        <w:t>silico</w:t>
      </w:r>
      <w:proofErr w:type="spellEnd"/>
      <w:r w:rsidRPr="004130F2">
        <w:rPr>
          <w:rFonts w:asciiTheme="majorBidi" w:hAnsiTheme="majorBidi" w:cstheme="majorBidi"/>
          <w:sz w:val="28"/>
          <w:szCs w:val="28"/>
        </w:rPr>
        <w:t xml:space="preserve"> predictions with functional assays, empirical validation and inclusive datasets would enhance vaccine efficacy and safety across diverse populations [81].</w:t>
      </w:r>
    </w:p>
    <w:p w14:paraId="4F8782A4" w14:textId="77777777" w:rsidR="00C006BF" w:rsidRPr="004130F2" w:rsidRDefault="00C006BF" w:rsidP="00C006BF">
      <w:pPr>
        <w:spacing w:line="360" w:lineRule="auto"/>
        <w:jc w:val="both"/>
      </w:pPr>
      <w:r w:rsidRPr="004130F2">
        <w:lastRenderedPageBreak/>
        <w:t xml:space="preserve">     </w:t>
      </w:r>
      <w:r w:rsidRPr="004130F2">
        <w:rPr>
          <w:rFonts w:asciiTheme="majorBidi" w:hAnsiTheme="majorBidi" w:cstheme="majorBidi"/>
          <w:sz w:val="28"/>
          <w:szCs w:val="28"/>
        </w:rPr>
        <w:t xml:space="preserve">Currently, the VZV lacks an effective vaccine that stop the VZV infection. Thus the need for an </w:t>
      </w:r>
      <w:r>
        <w:rPr>
          <w:rFonts w:asciiTheme="majorBidi" w:hAnsiTheme="majorBidi" w:cstheme="majorBidi"/>
          <w:sz w:val="28"/>
          <w:szCs w:val="28"/>
        </w:rPr>
        <w:t>effect vaccin</w:t>
      </w:r>
      <w:r w:rsidRPr="00B96E1B">
        <w:rPr>
          <w:rFonts w:asciiTheme="majorBidi" w:hAnsiTheme="majorBidi" w:cstheme="majorBidi"/>
          <w:color w:val="FF0000"/>
          <w:sz w:val="28"/>
          <w:szCs w:val="28"/>
        </w:rPr>
        <w:t>e is crucial</w:t>
      </w:r>
      <w:r w:rsidRPr="004130F2">
        <w:rPr>
          <w:rFonts w:asciiTheme="majorBidi" w:hAnsiTheme="majorBidi" w:cstheme="majorBidi"/>
          <w:sz w:val="28"/>
          <w:szCs w:val="28"/>
        </w:rPr>
        <w:t>. In this study five proteins were used to construct the vaccine. The cellular localization of these proteins is very important to be recognized by the immune system [</w:t>
      </w:r>
      <w:r w:rsidRPr="004130F2">
        <w:rPr>
          <w:rFonts w:asciiTheme="majorBidi" w:eastAsia="Times New Roman" w:hAnsiTheme="majorBidi" w:cstheme="majorBidi"/>
          <w:sz w:val="28"/>
          <w:szCs w:val="28"/>
        </w:rPr>
        <w:t>82</w:t>
      </w:r>
      <w:r w:rsidRPr="004130F2">
        <w:rPr>
          <w:rFonts w:asciiTheme="majorBidi" w:hAnsiTheme="majorBidi" w:cstheme="majorBidi"/>
          <w:sz w:val="28"/>
          <w:szCs w:val="28"/>
        </w:rPr>
        <w:t xml:space="preserve">]. Among the 73 proteins of VZV, only five proteins demonstrated high score as extracellular, </w:t>
      </w:r>
      <w:proofErr w:type="spellStart"/>
      <w:r w:rsidRPr="004130F2">
        <w:rPr>
          <w:rFonts w:asciiTheme="majorBidi" w:hAnsiTheme="majorBidi" w:cstheme="majorBidi"/>
          <w:sz w:val="28"/>
          <w:szCs w:val="28"/>
        </w:rPr>
        <w:t>outmembrane</w:t>
      </w:r>
      <w:proofErr w:type="spellEnd"/>
      <w:r w:rsidRPr="004130F2">
        <w:rPr>
          <w:rFonts w:asciiTheme="majorBidi" w:hAnsiTheme="majorBidi" w:cstheme="majorBidi"/>
          <w:sz w:val="28"/>
          <w:szCs w:val="28"/>
        </w:rPr>
        <w:t xml:space="preserve"> and/or </w:t>
      </w:r>
      <w:proofErr w:type="spellStart"/>
      <w:r w:rsidRPr="004130F2">
        <w:rPr>
          <w:rFonts w:asciiTheme="majorBidi" w:hAnsiTheme="majorBidi" w:cstheme="majorBidi"/>
          <w:sz w:val="28"/>
          <w:szCs w:val="28"/>
        </w:rPr>
        <w:t>periplasmic</w:t>
      </w:r>
      <w:proofErr w:type="spellEnd"/>
      <w:r w:rsidRPr="004130F2">
        <w:rPr>
          <w:rFonts w:asciiTheme="majorBidi" w:hAnsiTheme="majorBidi" w:cstheme="majorBidi"/>
          <w:sz w:val="28"/>
          <w:szCs w:val="28"/>
        </w:rPr>
        <w:t xml:space="preserve"> proteins. The surface proteins were selected since they were the first proteins to face the immune cells of the host [83]</w:t>
      </w:r>
      <w:r w:rsidRPr="004130F2">
        <w:rPr>
          <w:rFonts w:ascii="Segoe UI" w:hAnsi="Segoe UI" w:cs="Segoe UI"/>
          <w:shd w:val="clear" w:color="auto" w:fill="FFFFFF"/>
        </w:rPr>
        <w:t xml:space="preserve">. </w:t>
      </w:r>
      <w:r w:rsidRPr="004130F2">
        <w:rPr>
          <w:rFonts w:asciiTheme="majorBidi" w:hAnsiTheme="majorBidi" w:cstheme="majorBidi"/>
          <w:sz w:val="28"/>
          <w:szCs w:val="28"/>
        </w:rPr>
        <w:t xml:space="preserve">The five proteins were </w:t>
      </w:r>
      <w:r w:rsidRPr="00B96E1B">
        <w:rPr>
          <w:rFonts w:asciiTheme="majorBidi" w:hAnsiTheme="majorBidi" w:cstheme="majorBidi"/>
          <w:color w:val="FF0000"/>
          <w:sz w:val="28"/>
          <w:szCs w:val="28"/>
        </w:rPr>
        <w:t xml:space="preserve">selected </w:t>
      </w:r>
      <w:r w:rsidRPr="004130F2">
        <w:rPr>
          <w:rFonts w:asciiTheme="majorBidi" w:hAnsiTheme="majorBidi" w:cstheme="majorBidi"/>
          <w:sz w:val="28"/>
          <w:szCs w:val="28"/>
        </w:rPr>
        <w:t xml:space="preserve">for vaccine construction and their biophysical and chemical characteristics were investigated to </w:t>
      </w:r>
      <w:r w:rsidRPr="00B96E1B">
        <w:rPr>
          <w:rFonts w:asciiTheme="majorBidi" w:hAnsiTheme="majorBidi" w:cstheme="majorBidi"/>
          <w:color w:val="FF0000"/>
          <w:sz w:val="28"/>
          <w:szCs w:val="28"/>
        </w:rPr>
        <w:t xml:space="preserve">assess </w:t>
      </w:r>
      <w:r w:rsidRPr="004130F2">
        <w:rPr>
          <w:rFonts w:asciiTheme="majorBidi" w:hAnsiTheme="majorBidi" w:cstheme="majorBidi"/>
          <w:sz w:val="28"/>
          <w:szCs w:val="28"/>
        </w:rPr>
        <w:t xml:space="preserve">their suitability for epitopes prediction. </w:t>
      </w:r>
    </w:p>
    <w:p w14:paraId="1CABA0FA" w14:textId="77777777" w:rsidR="00C006BF" w:rsidRPr="004130F2" w:rsidRDefault="00C006BF" w:rsidP="00C006BF">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  </w:t>
      </w:r>
      <w:r w:rsidRPr="004130F2">
        <w:rPr>
          <w:rFonts w:asciiTheme="majorBidi" w:hAnsiTheme="majorBidi" w:cstheme="majorBidi"/>
          <w:sz w:val="28"/>
          <w:szCs w:val="28"/>
        </w:rPr>
        <w:t xml:space="preserve">In this study, the most suitable conserved epitopes were </w:t>
      </w:r>
      <w:r>
        <w:rPr>
          <w:rFonts w:asciiTheme="majorBidi" w:hAnsiTheme="majorBidi" w:cstheme="majorBidi"/>
          <w:sz w:val="28"/>
          <w:szCs w:val="28"/>
        </w:rPr>
        <w:t xml:space="preserve">predicted as </w:t>
      </w:r>
      <w:r w:rsidRPr="004130F2">
        <w:rPr>
          <w:rFonts w:asciiTheme="majorBidi" w:hAnsiTheme="majorBidi" w:cstheme="majorBidi"/>
          <w:sz w:val="28"/>
          <w:szCs w:val="28"/>
        </w:rPr>
        <w:t xml:space="preserve">vaccine candidate and were shown to be antigenic, </w:t>
      </w:r>
      <w:r>
        <w:rPr>
          <w:rFonts w:asciiTheme="majorBidi" w:hAnsiTheme="majorBidi" w:cstheme="majorBidi"/>
          <w:sz w:val="28"/>
          <w:szCs w:val="28"/>
        </w:rPr>
        <w:t>elicit an</w:t>
      </w:r>
      <w:r w:rsidRPr="004130F2">
        <w:rPr>
          <w:rFonts w:asciiTheme="majorBidi" w:hAnsiTheme="majorBidi" w:cstheme="majorBidi"/>
          <w:sz w:val="28"/>
          <w:szCs w:val="28"/>
        </w:rPr>
        <w:t xml:space="preserve"> immune response, not causing </w:t>
      </w:r>
      <w:proofErr w:type="spellStart"/>
      <w:r w:rsidRPr="004130F2">
        <w:rPr>
          <w:rFonts w:asciiTheme="majorBidi" w:hAnsiTheme="majorBidi" w:cstheme="majorBidi"/>
          <w:sz w:val="28"/>
          <w:szCs w:val="28"/>
        </w:rPr>
        <w:t>allergenicity</w:t>
      </w:r>
      <w:proofErr w:type="spellEnd"/>
      <w:r w:rsidRPr="004130F2">
        <w:rPr>
          <w:rFonts w:asciiTheme="majorBidi" w:hAnsiTheme="majorBidi" w:cstheme="majorBidi"/>
          <w:sz w:val="28"/>
          <w:szCs w:val="28"/>
        </w:rPr>
        <w:t xml:space="preserve"> and were nontoxic epitopes. The T lymphocytes proposed epitopes were </w:t>
      </w:r>
      <w:r>
        <w:rPr>
          <w:rFonts w:asciiTheme="majorBidi" w:hAnsiTheme="majorBidi" w:cstheme="majorBidi"/>
          <w:sz w:val="28"/>
          <w:szCs w:val="28"/>
        </w:rPr>
        <w:t xml:space="preserve">investigated for the </w:t>
      </w:r>
      <w:r w:rsidRPr="00103CE4">
        <w:rPr>
          <w:rFonts w:asciiTheme="majorBidi" w:hAnsiTheme="majorBidi" w:cstheme="majorBidi"/>
          <w:color w:val="FF0000"/>
          <w:sz w:val="28"/>
          <w:szCs w:val="28"/>
        </w:rPr>
        <w:t xml:space="preserve">global </w:t>
      </w:r>
      <w:r w:rsidRPr="004130F2">
        <w:rPr>
          <w:rFonts w:asciiTheme="majorBidi" w:hAnsiTheme="majorBidi" w:cstheme="majorBidi"/>
          <w:sz w:val="28"/>
          <w:szCs w:val="28"/>
        </w:rPr>
        <w:t>population coverage a</w:t>
      </w:r>
      <w:r>
        <w:rPr>
          <w:rFonts w:asciiTheme="majorBidi" w:hAnsiTheme="majorBidi" w:cstheme="majorBidi"/>
          <w:sz w:val="28"/>
          <w:szCs w:val="28"/>
        </w:rPr>
        <w:t xml:space="preserve">gainst the whole </w:t>
      </w:r>
      <w:r w:rsidRPr="00103CE4">
        <w:rPr>
          <w:rFonts w:asciiTheme="majorBidi" w:hAnsiTheme="majorBidi" w:cstheme="majorBidi"/>
          <w:color w:val="FF0000"/>
          <w:sz w:val="28"/>
          <w:szCs w:val="28"/>
        </w:rPr>
        <w:t xml:space="preserve">world, assessing their potential </w:t>
      </w:r>
      <w:r w:rsidRPr="004130F2">
        <w:rPr>
          <w:rFonts w:asciiTheme="majorBidi" w:hAnsiTheme="majorBidi" w:cstheme="majorBidi"/>
          <w:sz w:val="28"/>
          <w:szCs w:val="28"/>
        </w:rPr>
        <w:t xml:space="preserve">to </w:t>
      </w:r>
      <w:r w:rsidRPr="00103CE4">
        <w:rPr>
          <w:rFonts w:asciiTheme="majorBidi" w:hAnsiTheme="majorBidi" w:cstheme="majorBidi"/>
          <w:color w:val="FF0000"/>
          <w:sz w:val="28"/>
          <w:szCs w:val="28"/>
        </w:rPr>
        <w:t xml:space="preserve">induce </w:t>
      </w:r>
      <w:r w:rsidRPr="004130F2">
        <w:rPr>
          <w:rFonts w:asciiTheme="majorBidi" w:hAnsiTheme="majorBidi" w:cstheme="majorBidi"/>
          <w:sz w:val="28"/>
          <w:szCs w:val="28"/>
        </w:rPr>
        <w:t xml:space="preserve">immune response against these epitopes. Also the epitopes showed excellent population coverage percentages when analyzed by the area, country and ethnicity. These results indicated the vaccine molecule might cover large population and </w:t>
      </w:r>
      <w:r w:rsidRPr="00103CE4">
        <w:rPr>
          <w:rFonts w:asciiTheme="majorBidi" w:hAnsiTheme="majorBidi" w:cstheme="majorBidi"/>
          <w:color w:val="FF0000"/>
          <w:sz w:val="28"/>
          <w:szCs w:val="28"/>
        </w:rPr>
        <w:t xml:space="preserve">could </w:t>
      </w:r>
      <w:r w:rsidRPr="004130F2">
        <w:rPr>
          <w:rFonts w:asciiTheme="majorBidi" w:hAnsiTheme="majorBidi" w:cstheme="majorBidi"/>
          <w:sz w:val="28"/>
          <w:szCs w:val="28"/>
        </w:rPr>
        <w:t>act as a universal vaccine. However, it was reported that exclusion of some rare alleles and the genetic diversity in specific ethnic groups might affect the population c</w:t>
      </w:r>
      <w:r>
        <w:rPr>
          <w:rFonts w:asciiTheme="majorBidi" w:hAnsiTheme="majorBidi" w:cstheme="majorBidi"/>
          <w:sz w:val="28"/>
          <w:szCs w:val="28"/>
        </w:rPr>
        <w:t xml:space="preserve">overage prediction process. </w:t>
      </w:r>
      <w:r w:rsidRPr="001A7405">
        <w:rPr>
          <w:rFonts w:asciiTheme="majorBidi" w:hAnsiTheme="majorBidi" w:cstheme="majorBidi"/>
          <w:color w:val="FF0000"/>
          <w:sz w:val="28"/>
          <w:szCs w:val="28"/>
        </w:rPr>
        <w:t>Additionally</w:t>
      </w:r>
      <w:r>
        <w:rPr>
          <w:rFonts w:asciiTheme="majorBidi" w:hAnsiTheme="majorBidi" w:cstheme="majorBidi"/>
          <w:sz w:val="28"/>
          <w:szCs w:val="28"/>
        </w:rPr>
        <w:t>, the</w:t>
      </w:r>
      <w:r w:rsidRPr="004130F2">
        <w:rPr>
          <w:rFonts w:asciiTheme="majorBidi" w:hAnsiTheme="majorBidi" w:cstheme="majorBidi"/>
          <w:sz w:val="28"/>
          <w:szCs w:val="28"/>
        </w:rPr>
        <w:t xml:space="preserve"> exclusion of epitopes that are weak but biologically relevant binders </w:t>
      </w:r>
      <w:r>
        <w:rPr>
          <w:rFonts w:asciiTheme="majorBidi" w:hAnsiTheme="majorBidi" w:cstheme="majorBidi"/>
          <w:sz w:val="28"/>
          <w:szCs w:val="28"/>
        </w:rPr>
        <w:t>could</w:t>
      </w:r>
      <w:r w:rsidRPr="004130F2">
        <w:rPr>
          <w:rFonts w:asciiTheme="majorBidi" w:hAnsiTheme="majorBidi" w:cstheme="majorBidi"/>
          <w:sz w:val="28"/>
          <w:szCs w:val="28"/>
        </w:rPr>
        <w:t xml:space="preserve"> result in incomplete population coverage predictions [81].</w:t>
      </w:r>
    </w:p>
    <w:p w14:paraId="7F4B50A9" w14:textId="77777777" w:rsidR="00C006BF" w:rsidRPr="004130F2" w:rsidRDefault="00C006BF" w:rsidP="00C006BF">
      <w:pPr>
        <w:spacing w:line="360" w:lineRule="auto"/>
        <w:jc w:val="both"/>
        <w:rPr>
          <w:rFonts w:asciiTheme="majorBidi" w:hAnsiTheme="majorBidi" w:cstheme="majorBidi"/>
          <w:sz w:val="28"/>
          <w:szCs w:val="28"/>
        </w:rPr>
      </w:pPr>
      <w:r w:rsidRPr="004130F2">
        <w:rPr>
          <w:rFonts w:asciiTheme="majorBidi" w:hAnsiTheme="majorBidi" w:cstheme="majorBidi"/>
          <w:sz w:val="28"/>
          <w:szCs w:val="28"/>
        </w:rPr>
        <w:t xml:space="preserve">    During the process of vaccine design, short peptides were used as linkers between the B</w:t>
      </w:r>
      <w:r>
        <w:rPr>
          <w:rFonts w:asciiTheme="majorBidi" w:hAnsiTheme="majorBidi" w:cstheme="majorBidi"/>
          <w:sz w:val="28"/>
          <w:szCs w:val="28"/>
        </w:rPr>
        <w:t>- and T-</w:t>
      </w:r>
      <w:r w:rsidRPr="004130F2">
        <w:rPr>
          <w:rFonts w:asciiTheme="majorBidi" w:hAnsiTheme="majorBidi" w:cstheme="majorBidi"/>
          <w:sz w:val="28"/>
          <w:szCs w:val="28"/>
        </w:rPr>
        <w:t xml:space="preserve">cells epitopes. Theses linkers were shown to provoke minimal </w:t>
      </w:r>
      <w:proofErr w:type="spellStart"/>
      <w:r w:rsidRPr="004130F2">
        <w:rPr>
          <w:rFonts w:asciiTheme="majorBidi" w:hAnsiTheme="majorBidi" w:cstheme="majorBidi"/>
          <w:sz w:val="28"/>
          <w:szCs w:val="28"/>
        </w:rPr>
        <w:t>junctional</w:t>
      </w:r>
      <w:proofErr w:type="spellEnd"/>
      <w:r w:rsidRPr="004130F2">
        <w:rPr>
          <w:rFonts w:asciiTheme="majorBidi" w:hAnsiTheme="majorBidi" w:cstheme="majorBidi"/>
          <w:sz w:val="28"/>
          <w:szCs w:val="28"/>
        </w:rPr>
        <w:t xml:space="preserve"> immunogenicity between the epitopes as previously described [</w:t>
      </w:r>
      <w:r w:rsidRPr="004130F2">
        <w:rPr>
          <w:rFonts w:asciiTheme="majorBidi" w:eastAsia="Times New Roman" w:hAnsiTheme="majorBidi" w:cstheme="majorBidi"/>
          <w:sz w:val="28"/>
          <w:szCs w:val="28"/>
        </w:rPr>
        <w:t>84-90</w:t>
      </w:r>
      <w:r w:rsidRPr="004130F2">
        <w:rPr>
          <w:rFonts w:asciiTheme="majorBidi" w:eastAsia="MinionPro-Regular" w:hAnsiTheme="majorBidi" w:cstheme="majorBidi"/>
          <w:sz w:val="28"/>
          <w:szCs w:val="28"/>
          <w:lang w:val="en-GB"/>
        </w:rPr>
        <w:t xml:space="preserve">] </w:t>
      </w:r>
      <w:r w:rsidRPr="004130F2">
        <w:rPr>
          <w:rFonts w:asciiTheme="majorBidi" w:hAnsiTheme="majorBidi" w:cstheme="majorBidi"/>
          <w:sz w:val="28"/>
          <w:szCs w:val="28"/>
        </w:rPr>
        <w:t>and to reach a high level of expression and improve bioactivity of the vaccine [</w:t>
      </w:r>
      <w:r w:rsidRPr="004130F2">
        <w:rPr>
          <w:rFonts w:asciiTheme="majorBidi" w:eastAsia="Times New Roman" w:hAnsiTheme="majorBidi" w:cstheme="majorBidi"/>
          <w:sz w:val="28"/>
          <w:szCs w:val="28"/>
        </w:rPr>
        <w:t>90, 91</w:t>
      </w:r>
      <w:r w:rsidRPr="004130F2">
        <w:rPr>
          <w:rFonts w:asciiTheme="majorBidi" w:hAnsiTheme="majorBidi" w:cstheme="majorBidi"/>
          <w:sz w:val="28"/>
          <w:szCs w:val="28"/>
        </w:rPr>
        <w:t>]. However</w:t>
      </w:r>
      <w:r w:rsidRPr="004130F2">
        <w:rPr>
          <w:rFonts w:asciiTheme="majorBidi" w:hAnsiTheme="majorBidi" w:cstheme="majorBidi"/>
          <w:sz w:val="28"/>
          <w:szCs w:val="28"/>
          <w:shd w:val="clear" w:color="auto" w:fill="FFFFFF"/>
        </w:rPr>
        <w:t xml:space="preserve">, the structural flexibility and rigidity of the vaccine </w:t>
      </w:r>
      <w:r w:rsidRPr="004130F2">
        <w:rPr>
          <w:rFonts w:asciiTheme="majorBidi" w:hAnsiTheme="majorBidi" w:cstheme="majorBidi"/>
          <w:sz w:val="28"/>
          <w:szCs w:val="28"/>
          <w:shd w:val="clear" w:color="auto" w:fill="FFFFFF"/>
        </w:rPr>
        <w:lastRenderedPageBreak/>
        <w:t>molecule is also a relevant factor that would be modulated by the linkers.</w:t>
      </w:r>
      <w:r w:rsidRPr="004130F2">
        <w:rPr>
          <w:rFonts w:asciiTheme="majorBidi" w:hAnsiTheme="majorBidi" w:cstheme="majorBidi"/>
          <w:sz w:val="28"/>
          <w:szCs w:val="28"/>
        </w:rPr>
        <w:t xml:space="preserve"> An adjuvant was added in the N and C terminals of the vaccine as an </w:t>
      </w:r>
      <w:proofErr w:type="spellStart"/>
      <w:r w:rsidRPr="004130F2">
        <w:rPr>
          <w:rFonts w:asciiTheme="majorBidi" w:hAnsiTheme="majorBidi" w:cstheme="majorBidi"/>
          <w:sz w:val="28"/>
          <w:szCs w:val="28"/>
        </w:rPr>
        <w:t>immunomodulator</w:t>
      </w:r>
      <w:proofErr w:type="spellEnd"/>
      <w:r w:rsidRPr="004130F2">
        <w:rPr>
          <w:rFonts w:asciiTheme="majorBidi" w:hAnsiTheme="majorBidi" w:cstheme="majorBidi"/>
          <w:sz w:val="28"/>
          <w:szCs w:val="28"/>
        </w:rPr>
        <w:t xml:space="preserve"> and to enhance the activity of the vaccine. Also the vaccine was supported by 6His-tag molecule to facilitate the process of isolation and purification of the vaccine molecule [91]. </w:t>
      </w:r>
    </w:p>
    <w:p w14:paraId="07626C4B" w14:textId="77777777" w:rsidR="00C006BF" w:rsidRPr="004130F2" w:rsidRDefault="00C006BF" w:rsidP="00C006BF">
      <w:pPr>
        <w:spacing w:line="360" w:lineRule="auto"/>
        <w:jc w:val="both"/>
        <w:rPr>
          <w:rFonts w:asciiTheme="majorBidi" w:hAnsiTheme="majorBidi" w:cstheme="majorBidi"/>
          <w:sz w:val="28"/>
          <w:szCs w:val="28"/>
        </w:rPr>
      </w:pPr>
      <w:r w:rsidRPr="004130F2">
        <w:rPr>
          <w:rFonts w:asciiTheme="majorBidi" w:hAnsiTheme="majorBidi" w:cstheme="majorBidi"/>
          <w:sz w:val="28"/>
          <w:szCs w:val="28"/>
        </w:rPr>
        <w:t xml:space="preserve">    Most importantly for the vaccine to be considered as better vaccine it should possess antigenic properties, which are important to elicit the immune response of the host. In addition to that it must not present homology with human proteins to escape the potentiality of causing autoimmune response [51, 52, </w:t>
      </w:r>
      <w:r w:rsidRPr="004130F2">
        <w:rPr>
          <w:rFonts w:asciiTheme="majorBidi" w:eastAsia="Times New Roman" w:hAnsiTheme="majorBidi" w:cstheme="majorBidi"/>
          <w:sz w:val="28"/>
          <w:szCs w:val="28"/>
        </w:rPr>
        <w:t>91-93</w:t>
      </w:r>
      <w:r w:rsidRPr="004130F2">
        <w:rPr>
          <w:rFonts w:asciiTheme="majorBidi" w:hAnsiTheme="majorBidi" w:cstheme="majorBidi"/>
          <w:sz w:val="28"/>
          <w:szCs w:val="28"/>
        </w:rPr>
        <w:t xml:space="preserve">]. In this study the designed vaccine demonstrated antigenicity in </w:t>
      </w:r>
      <w:proofErr w:type="spellStart"/>
      <w:r w:rsidRPr="004130F2">
        <w:rPr>
          <w:rFonts w:asciiTheme="majorBidi" w:hAnsiTheme="majorBidi" w:cstheme="majorBidi"/>
          <w:sz w:val="28"/>
          <w:szCs w:val="28"/>
        </w:rPr>
        <w:t>Vaxijen</w:t>
      </w:r>
      <w:proofErr w:type="spellEnd"/>
      <w:r w:rsidRPr="004130F2">
        <w:rPr>
          <w:rFonts w:asciiTheme="majorBidi" w:hAnsiTheme="majorBidi" w:cstheme="majorBidi"/>
          <w:sz w:val="28"/>
          <w:szCs w:val="28"/>
        </w:rPr>
        <w:t xml:space="preserve"> server (scored 0.6228 passing 0.4 the threshold of the server) and showed least homology to human proteins. These results guarantee that the vaccine could elicit the immune system without provoking autoimmune diseases and ease of the vaccine expression. Also, the immunologic analysis of vaccine structure demonstrated MHC-I, MHC-II epitopes accompanied by linear B-cell epitopes as previously described [</w:t>
      </w:r>
      <w:r w:rsidRPr="004130F2">
        <w:rPr>
          <w:rFonts w:asciiTheme="majorBidi" w:eastAsia="Times New Roman" w:hAnsiTheme="majorBidi" w:cstheme="majorBidi"/>
          <w:sz w:val="28"/>
          <w:szCs w:val="28"/>
        </w:rPr>
        <w:t xml:space="preserve">93, 94]. </w:t>
      </w:r>
      <w:r w:rsidRPr="004130F2">
        <w:rPr>
          <w:rFonts w:asciiTheme="majorBidi" w:hAnsiTheme="majorBidi" w:cstheme="majorBidi"/>
          <w:sz w:val="28"/>
          <w:szCs w:val="28"/>
        </w:rPr>
        <w:t xml:space="preserve">Most importantly the </w:t>
      </w:r>
      <w:proofErr w:type="spellStart"/>
      <w:r w:rsidRPr="004130F2">
        <w:rPr>
          <w:rFonts w:asciiTheme="majorBidi" w:hAnsiTheme="majorBidi" w:cstheme="majorBidi"/>
          <w:sz w:val="28"/>
          <w:szCs w:val="28"/>
        </w:rPr>
        <w:t>physio</w:t>
      </w:r>
      <w:proofErr w:type="spellEnd"/>
      <w:r w:rsidRPr="004130F2">
        <w:rPr>
          <w:rFonts w:asciiTheme="majorBidi" w:hAnsiTheme="majorBidi" w:cstheme="majorBidi"/>
          <w:sz w:val="28"/>
          <w:szCs w:val="28"/>
        </w:rPr>
        <w:t xml:space="preserve">-chemical properties of the vaccine were analyzed and demonstrating that the vaccine protein was stable, contains aliphatic side chains, hydrophilic, no TMH and with thermal stability. </w:t>
      </w:r>
    </w:p>
    <w:p w14:paraId="65E12753" w14:textId="77777777" w:rsidR="00C006BF" w:rsidRPr="004130F2" w:rsidRDefault="00C006BF" w:rsidP="00C006BF">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     </w:t>
      </w:r>
      <w:r w:rsidRPr="004130F2">
        <w:rPr>
          <w:rFonts w:asciiTheme="majorBidi" w:hAnsiTheme="majorBidi" w:cstheme="majorBidi"/>
          <w:sz w:val="28"/>
          <w:szCs w:val="28"/>
        </w:rPr>
        <w:t>The study of the quality of proteins secondary and tertiary structures are of crucially significant for efficient presentation of antigenic peptides on MHC for triggering strong immune reactions [</w:t>
      </w:r>
      <w:r w:rsidRPr="004130F2">
        <w:rPr>
          <w:rFonts w:asciiTheme="majorBidi" w:eastAsia="Times New Roman" w:hAnsiTheme="majorBidi" w:cstheme="majorBidi"/>
          <w:sz w:val="28"/>
          <w:szCs w:val="28"/>
        </w:rPr>
        <w:t>95</w:t>
      </w:r>
      <w:r w:rsidRPr="004130F2">
        <w:rPr>
          <w:rFonts w:asciiTheme="majorBidi" w:hAnsiTheme="majorBidi" w:cstheme="majorBidi"/>
          <w:sz w:val="28"/>
          <w:szCs w:val="28"/>
        </w:rPr>
        <w:t xml:space="preserve">]. In this study the determination of the quality and potential errors in the structural model of the vaccine were analyzed. Secondary structure showed the vaccine had helixes, beta strands and loops. These results provided the high solubility and polarity of the vaccine model structure. Tertiary structure was predicted, refined and assessed in </w:t>
      </w:r>
      <w:proofErr w:type="spellStart"/>
      <w:r w:rsidRPr="004130F2">
        <w:rPr>
          <w:rFonts w:asciiTheme="majorBidi" w:hAnsiTheme="majorBidi" w:cstheme="majorBidi"/>
          <w:sz w:val="28"/>
          <w:szCs w:val="28"/>
        </w:rPr>
        <w:t>ProSA</w:t>
      </w:r>
      <w:proofErr w:type="spellEnd"/>
      <w:r w:rsidRPr="004130F2">
        <w:rPr>
          <w:rFonts w:asciiTheme="majorBidi" w:hAnsiTheme="majorBidi" w:cstheme="majorBidi"/>
          <w:sz w:val="28"/>
          <w:szCs w:val="28"/>
        </w:rPr>
        <w:t xml:space="preserve"> web server. The model Z-score was -3.86, which falls within those commonly observed in similar </w:t>
      </w:r>
      <w:r w:rsidRPr="004130F2">
        <w:rPr>
          <w:rFonts w:asciiTheme="majorBidi" w:hAnsiTheme="majorBidi" w:cstheme="majorBidi"/>
          <w:sz w:val="28"/>
          <w:szCs w:val="28"/>
        </w:rPr>
        <w:lastRenderedPageBreak/>
        <w:t>size-native proteins [</w:t>
      </w:r>
      <w:r w:rsidRPr="004130F2">
        <w:rPr>
          <w:rFonts w:asciiTheme="majorBidi" w:eastAsia="Times New Roman" w:hAnsiTheme="majorBidi" w:cstheme="majorBidi"/>
          <w:sz w:val="28"/>
          <w:szCs w:val="28"/>
        </w:rPr>
        <w:t>56]</w:t>
      </w:r>
      <w:r w:rsidRPr="004130F2">
        <w:rPr>
          <w:rFonts w:asciiTheme="majorBidi" w:hAnsiTheme="majorBidi" w:cstheme="majorBidi"/>
          <w:sz w:val="28"/>
          <w:szCs w:val="28"/>
        </w:rPr>
        <w:t>. Furthermore, the model was assessed by Ramachandran plot. The result showed that the vast amount of the residues were located in most-favored region and very few residues were in disallowed regions. This result remarkably demonstrated that the excellent quality and stability of the vaccine structure [96].</w:t>
      </w:r>
    </w:p>
    <w:p w14:paraId="09AE9032" w14:textId="77777777" w:rsidR="00C006BF" w:rsidRPr="004130F2" w:rsidRDefault="00C006BF" w:rsidP="00C006BF">
      <w:pPr>
        <w:spacing w:line="360" w:lineRule="auto"/>
        <w:jc w:val="both"/>
        <w:rPr>
          <w:rFonts w:asciiTheme="majorBidi" w:hAnsiTheme="majorBidi" w:cstheme="majorBidi"/>
          <w:sz w:val="28"/>
          <w:szCs w:val="28"/>
        </w:rPr>
      </w:pPr>
      <w:r w:rsidRPr="004130F2">
        <w:rPr>
          <w:rFonts w:ascii="Segoe UI" w:hAnsi="Segoe UI" w:cs="Segoe UI"/>
          <w:shd w:val="clear" w:color="auto" w:fill="FFFFFF"/>
        </w:rPr>
        <w:t xml:space="preserve"> </w:t>
      </w:r>
      <w:r w:rsidRPr="004130F2">
        <w:rPr>
          <w:rFonts w:asciiTheme="majorBidi" w:hAnsiTheme="majorBidi" w:cstheme="majorBidi"/>
          <w:sz w:val="28"/>
          <w:szCs w:val="28"/>
        </w:rPr>
        <w:t xml:space="preserve">    The analysis of the solubility of the vaccine is of great importance since the vaccine molecule works in liquid environment the host body. Silva, et al. previously reported that vaccines with least solubility were characterized with least production of viral proteins [</w:t>
      </w:r>
      <w:r w:rsidRPr="004130F2">
        <w:rPr>
          <w:rFonts w:asciiTheme="majorBidi" w:eastAsia="Times New Roman" w:hAnsiTheme="majorBidi" w:cstheme="majorBidi"/>
          <w:sz w:val="28"/>
          <w:szCs w:val="28"/>
        </w:rPr>
        <w:t>97</w:t>
      </w:r>
      <w:r w:rsidRPr="004130F2">
        <w:rPr>
          <w:rFonts w:asciiTheme="majorBidi" w:hAnsiTheme="majorBidi" w:cstheme="majorBidi"/>
          <w:sz w:val="28"/>
          <w:szCs w:val="28"/>
        </w:rPr>
        <w:t xml:space="preserve">]. Thus, the solubility of  the  vaccine  was  assessed  compared  to  the  solubility  of  </w:t>
      </w:r>
      <w:r w:rsidRPr="004130F2">
        <w:rPr>
          <w:rFonts w:asciiTheme="majorBidi" w:hAnsiTheme="majorBidi" w:cstheme="majorBidi"/>
          <w:i/>
          <w:iCs/>
          <w:sz w:val="28"/>
          <w:szCs w:val="28"/>
        </w:rPr>
        <w:t>E. coli</w:t>
      </w:r>
      <w:r w:rsidRPr="004130F2">
        <w:rPr>
          <w:rFonts w:asciiTheme="majorBidi" w:hAnsiTheme="majorBidi" w:cstheme="majorBidi"/>
          <w:sz w:val="28"/>
          <w:szCs w:val="28"/>
        </w:rPr>
        <w:t xml:space="preserve"> proteins using protein sol server [</w:t>
      </w:r>
      <w:r w:rsidRPr="004130F2">
        <w:rPr>
          <w:rFonts w:asciiTheme="majorBidi" w:eastAsia="Times New Roman" w:hAnsiTheme="majorBidi" w:cstheme="majorBidi"/>
          <w:sz w:val="28"/>
          <w:szCs w:val="28"/>
        </w:rPr>
        <w:t>59, 60</w:t>
      </w:r>
      <w:r w:rsidRPr="004130F2">
        <w:rPr>
          <w:rFonts w:asciiTheme="majorBidi" w:hAnsiTheme="majorBidi" w:cstheme="majorBidi"/>
          <w:sz w:val="28"/>
          <w:szCs w:val="28"/>
        </w:rPr>
        <w:t xml:space="preserve">]. The designed vaccine showed solubility scored of 0.580 greater than that of the of the </w:t>
      </w:r>
      <w:r w:rsidRPr="004130F2">
        <w:rPr>
          <w:rFonts w:asciiTheme="majorBidi" w:hAnsiTheme="majorBidi" w:cstheme="majorBidi"/>
          <w:i/>
          <w:iCs/>
          <w:sz w:val="28"/>
          <w:szCs w:val="28"/>
        </w:rPr>
        <w:t>E. coli</w:t>
      </w:r>
      <w:r w:rsidRPr="004130F2">
        <w:rPr>
          <w:rFonts w:asciiTheme="majorBidi" w:hAnsiTheme="majorBidi" w:cstheme="majorBidi"/>
          <w:sz w:val="28"/>
          <w:szCs w:val="28"/>
        </w:rPr>
        <w:t xml:space="preserve"> proteins (0.45). This result providing the good solubility of the vaccine protein in this study. Moreover the disulfide engineering is important for protein stability and proper folding. Besides that, structural disulfide bonding reduces the number of possible conformations for a given protein. This would result in remarkable reduction of the entropy and accompanied by increased </w:t>
      </w:r>
      <w:proofErr w:type="spellStart"/>
      <w:r w:rsidRPr="004130F2">
        <w:rPr>
          <w:rFonts w:asciiTheme="majorBidi" w:hAnsiTheme="majorBidi" w:cstheme="majorBidi"/>
          <w:sz w:val="28"/>
          <w:szCs w:val="28"/>
        </w:rPr>
        <w:t>thermostability</w:t>
      </w:r>
      <w:proofErr w:type="spellEnd"/>
      <w:r w:rsidRPr="004130F2">
        <w:rPr>
          <w:rFonts w:asciiTheme="majorBidi" w:hAnsiTheme="majorBidi" w:cstheme="majorBidi"/>
          <w:sz w:val="28"/>
          <w:szCs w:val="28"/>
        </w:rPr>
        <w:t xml:space="preserve"> [61, 98]. Thus the stability of the vaccine construct was enhanced when six residues in the mobile regions were mutated to cysteine.</w:t>
      </w:r>
    </w:p>
    <w:p w14:paraId="08DE7701" w14:textId="77777777" w:rsidR="00C006BF" w:rsidRPr="004130F2" w:rsidRDefault="00C006BF" w:rsidP="00C006BF">
      <w:pPr>
        <w:spacing w:line="360" w:lineRule="auto"/>
        <w:jc w:val="both"/>
        <w:rPr>
          <w:rFonts w:asciiTheme="majorBidi" w:hAnsiTheme="majorBidi" w:cstheme="majorBidi"/>
          <w:sz w:val="28"/>
          <w:szCs w:val="28"/>
        </w:rPr>
      </w:pPr>
      <w:r w:rsidRPr="004130F2">
        <w:rPr>
          <w:rFonts w:asciiTheme="majorBidi" w:hAnsiTheme="majorBidi" w:cstheme="majorBidi"/>
          <w:sz w:val="28"/>
          <w:szCs w:val="28"/>
        </w:rPr>
        <w:t xml:space="preserve">   Results from the immunological stimulation were in line with actual immune responses. Immune responses were generally increased following repeated vaccination (antigen) exposure. Furthermore, memory cells in B and T lymphocytes showed remarkable growth. Most notably, after the first injection, IL-2 and IFN-γ levels increased and reached their maximum level with many exposures to the antigen, demonstrating high T-helper cell counts and effective immunoglobulin synthesis. The Simpson index revealed that the vaccine structure </w:t>
      </w:r>
      <w:r w:rsidRPr="004130F2">
        <w:rPr>
          <w:rFonts w:asciiTheme="majorBidi" w:hAnsiTheme="majorBidi" w:cstheme="majorBidi"/>
          <w:sz w:val="28"/>
          <w:szCs w:val="28"/>
        </w:rPr>
        <w:lastRenderedPageBreak/>
        <w:t>has a large number of B</w:t>
      </w:r>
      <w:r>
        <w:rPr>
          <w:rFonts w:asciiTheme="majorBidi" w:hAnsiTheme="majorBidi" w:cstheme="majorBidi"/>
          <w:sz w:val="28"/>
          <w:szCs w:val="28"/>
        </w:rPr>
        <w:t>- and T-</w:t>
      </w:r>
      <w:r w:rsidRPr="004130F2">
        <w:rPr>
          <w:rFonts w:asciiTheme="majorBidi" w:hAnsiTheme="majorBidi" w:cstheme="majorBidi"/>
          <w:sz w:val="28"/>
          <w:szCs w:val="28"/>
        </w:rPr>
        <w:t>cell epitopes, suggesting a possible unique immune response [63, 80].</w:t>
      </w:r>
    </w:p>
    <w:p w14:paraId="5988149D" w14:textId="77777777" w:rsidR="00C006BF" w:rsidRPr="004130F2" w:rsidRDefault="00C006BF" w:rsidP="00C006BF">
      <w:pPr>
        <w:spacing w:line="360" w:lineRule="auto"/>
        <w:jc w:val="both"/>
        <w:rPr>
          <w:rFonts w:asciiTheme="majorBidi" w:hAnsiTheme="majorBidi" w:cstheme="majorBidi"/>
          <w:sz w:val="28"/>
          <w:szCs w:val="28"/>
        </w:rPr>
      </w:pPr>
      <w:r w:rsidRPr="004130F2">
        <w:rPr>
          <w:rFonts w:asciiTheme="majorBidi" w:hAnsiTheme="majorBidi" w:cstheme="majorBidi"/>
          <w:sz w:val="28"/>
          <w:szCs w:val="28"/>
        </w:rPr>
        <w:t xml:space="preserve">   </w:t>
      </w:r>
      <w:r w:rsidRPr="004130F2">
        <w:rPr>
          <w:rFonts w:asciiTheme="majorBidi" w:hAnsiTheme="majorBidi" w:cstheme="majorBidi"/>
          <w:sz w:val="28"/>
          <w:szCs w:val="28"/>
          <w:shd w:val="clear" w:color="auto" w:fill="FFFFFF"/>
        </w:rPr>
        <w:t xml:space="preserve">Molecular docking is a computational tool predicting and calculating the binding affinity of the ligands to receptors. </w:t>
      </w:r>
      <w:r w:rsidRPr="004130F2">
        <w:rPr>
          <w:rFonts w:asciiTheme="majorBidi" w:hAnsiTheme="majorBidi" w:cstheme="majorBidi"/>
          <w:sz w:val="28"/>
          <w:szCs w:val="28"/>
        </w:rPr>
        <w:t>Here in this study, molecular docking was performed to validate the binding of the candidate epitopes or the vaccine to the immune receptors. Initially, each epitope was individually docked or interacted with the MHC-1 and MHC-II molecules to guarantee better interaction of the epitopes with host immune receptors. The binding of these epitopes to MHC molecules showed strong interactions based on the binding energies obtained and the hydrogen bond formation between the epitopes and the MHC molecules (Table 6, Fig</w:t>
      </w:r>
      <w:r>
        <w:rPr>
          <w:rFonts w:asciiTheme="majorBidi" w:hAnsiTheme="majorBidi" w:cstheme="majorBidi"/>
          <w:sz w:val="28"/>
          <w:szCs w:val="28"/>
        </w:rPr>
        <w:t xml:space="preserve"> 8 and 9</w:t>
      </w:r>
      <w:r w:rsidRPr="004130F2">
        <w:rPr>
          <w:rFonts w:asciiTheme="majorBidi" w:hAnsiTheme="majorBidi" w:cstheme="majorBidi"/>
          <w:sz w:val="28"/>
          <w:szCs w:val="28"/>
        </w:rPr>
        <w:t>). Secondly, the docking was performed between the vaccine molecule and the host TLR4</w:t>
      </w:r>
      <w:r w:rsidRPr="004130F2">
        <w:rPr>
          <w:rFonts w:asciiTheme="majorBidi" w:hAnsiTheme="majorBidi" w:cstheme="majorBidi"/>
          <w:sz w:val="28"/>
          <w:szCs w:val="28"/>
          <w:shd w:val="clear" w:color="auto" w:fill="FFFFFF"/>
        </w:rPr>
        <w:t xml:space="preserve">. </w:t>
      </w:r>
      <w:r w:rsidRPr="004130F2">
        <w:rPr>
          <w:rFonts w:asciiTheme="majorBidi" w:hAnsiTheme="majorBidi" w:cstheme="majorBidi"/>
          <w:sz w:val="28"/>
          <w:szCs w:val="28"/>
          <w:lang w:val="en-GB"/>
        </w:rPr>
        <w:t>TLR4 is considered as an important receptor for stimuli against the infectious and/or non-infectious agents resulting in instigating the pro-inflammatory response and amplification of the inflammatory response</w:t>
      </w:r>
      <w:r w:rsidRPr="004130F2">
        <w:rPr>
          <w:rFonts w:asciiTheme="majorBidi" w:hAnsiTheme="majorBidi" w:cstheme="majorBidi"/>
          <w:sz w:val="28"/>
          <w:szCs w:val="28"/>
        </w:rPr>
        <w:t xml:space="preserve"> </w:t>
      </w:r>
      <w:r w:rsidRPr="004130F2">
        <w:rPr>
          <w:rFonts w:asciiTheme="majorBidi" w:hAnsiTheme="majorBidi" w:cstheme="majorBidi"/>
          <w:sz w:val="28"/>
          <w:szCs w:val="28"/>
          <w:lang w:val="en-GB"/>
        </w:rPr>
        <w:t>[99].</w:t>
      </w:r>
      <w:r w:rsidRPr="004130F2">
        <w:rPr>
          <w:rFonts w:asciiTheme="majorBidi" w:hAnsiTheme="majorBidi" w:cstheme="majorBidi"/>
          <w:sz w:val="28"/>
          <w:szCs w:val="28"/>
        </w:rPr>
        <w:t xml:space="preserve"> Here the docking was performed using </w:t>
      </w:r>
      <w:r w:rsidRPr="004130F2">
        <w:rPr>
          <w:rFonts w:asciiTheme="majorBidi" w:hAnsiTheme="majorBidi" w:cstheme="majorBidi"/>
          <w:sz w:val="28"/>
          <w:szCs w:val="28"/>
          <w:shd w:val="clear" w:color="auto" w:fill="FFFFFF"/>
        </w:rPr>
        <w:t>HADDOCK server since it relies on the use of biochemical and/or biophysical interaction data for the docking process. These data like the chemical shift perturbation data obtained from the experiments of NMR titration or mutagenesis data [100].</w:t>
      </w:r>
      <w:r w:rsidRPr="004130F2">
        <w:rPr>
          <w:rFonts w:asciiTheme="majorBidi" w:hAnsiTheme="majorBidi" w:cstheme="majorBidi"/>
          <w:sz w:val="28"/>
          <w:szCs w:val="28"/>
        </w:rPr>
        <w:t xml:space="preserve"> The majority of the other docking methods did not </w:t>
      </w:r>
      <w:r w:rsidRPr="004130F2">
        <w:rPr>
          <w:rFonts w:asciiTheme="majorBidi" w:hAnsiTheme="majorBidi" w:cstheme="majorBidi"/>
          <w:sz w:val="28"/>
          <w:szCs w:val="28"/>
          <w:shd w:val="clear" w:color="auto" w:fill="FFFFFF"/>
        </w:rPr>
        <w:t>use the experimental data, instead, were based on a combination of energetics and shape complementarity of the docked molecules. Therefore HADDOCK server was used to study the interaction of the vaccine with TLR4. T</w:t>
      </w:r>
      <w:r w:rsidRPr="004130F2">
        <w:rPr>
          <w:rFonts w:asciiTheme="majorBidi" w:hAnsiTheme="majorBidi" w:cstheme="majorBidi"/>
          <w:sz w:val="28"/>
          <w:szCs w:val="28"/>
        </w:rPr>
        <w:t xml:space="preserve">he docked complex demonstrated lower binding energy scores (negative values) conferring the highest binding between the molecules. Furthermore, it is importantly to go deeper to understand the accurate prediction of the binding strength that driven protein-protein interaction. PRODIGY server is a simple but highly effective method that based on the intermolecular interactions and features </w:t>
      </w:r>
      <w:r w:rsidRPr="004130F2">
        <w:rPr>
          <w:rFonts w:asciiTheme="majorBidi" w:hAnsiTheme="majorBidi" w:cstheme="majorBidi"/>
          <w:sz w:val="28"/>
          <w:szCs w:val="28"/>
        </w:rPr>
        <w:lastRenderedPageBreak/>
        <w:t xml:space="preserve">derived from non-interface surface. Therefore the binding affinity of the complex (vaccine-TLR4) was assessed in terms of free energy change and constant of dissociation using the PRODIGY server. </w:t>
      </w:r>
      <w:r w:rsidRPr="004130F2">
        <w:rPr>
          <w:rFonts w:asciiTheme="majorBidi" w:hAnsiTheme="majorBidi" w:cstheme="majorBidi"/>
          <w:sz w:val="28"/>
          <w:szCs w:val="28"/>
          <w:shd w:val="clear" w:color="auto" w:fill="FFFFFF"/>
        </w:rPr>
        <w:t xml:space="preserve">All the numbers of intermolecular contacts and the percentage of the charged and a polar non-interacting surface of the complex showed </w:t>
      </w:r>
      <w:r w:rsidRPr="004130F2">
        <w:rPr>
          <w:rFonts w:asciiTheme="majorBidi" w:hAnsiTheme="majorBidi" w:cstheme="majorBidi"/>
          <w:sz w:val="28"/>
          <w:szCs w:val="28"/>
        </w:rPr>
        <w:t>the energetic viability of the interacting molecules.</w:t>
      </w:r>
    </w:p>
    <w:p w14:paraId="548BAE2A" w14:textId="77777777" w:rsidR="00C006BF" w:rsidRPr="004130F2" w:rsidRDefault="00C006BF" w:rsidP="00C006BF">
      <w:pPr>
        <w:spacing w:line="360" w:lineRule="auto"/>
        <w:jc w:val="both"/>
        <w:rPr>
          <w:rFonts w:asciiTheme="majorBidi" w:hAnsiTheme="majorBidi" w:cstheme="majorBidi"/>
          <w:sz w:val="28"/>
          <w:szCs w:val="28"/>
        </w:rPr>
      </w:pPr>
      <w:r w:rsidRPr="004130F2">
        <w:rPr>
          <w:rFonts w:asciiTheme="majorBidi" w:hAnsiTheme="majorBidi" w:cstheme="majorBidi"/>
          <w:sz w:val="28"/>
          <w:szCs w:val="28"/>
        </w:rPr>
        <w:t xml:space="preserve">     The stability of the TLR-vaccine complex was analyzed using MD simulation. The RMSD of the vaccine showed C-α atoms were slightly high. This might be attributed to the flexible, non-compact structure and high content of flexible loop regions. Nevertheless, the result signifying the potential role in stability of the vaccine structure. Also the RMSF result showed the minor fluctuation in the structure showing the rigidness of the structure. This result was previously recognized by Amin Rani et al</w:t>
      </w:r>
      <w:proofErr w:type="gramStart"/>
      <w:r w:rsidRPr="004130F2">
        <w:rPr>
          <w:rFonts w:asciiTheme="majorBidi" w:hAnsiTheme="majorBidi" w:cstheme="majorBidi"/>
          <w:sz w:val="28"/>
          <w:szCs w:val="28"/>
        </w:rPr>
        <w:t>.(</w:t>
      </w:r>
      <w:proofErr w:type="gramEnd"/>
      <w:r w:rsidRPr="004130F2">
        <w:rPr>
          <w:rFonts w:asciiTheme="majorBidi" w:hAnsiTheme="majorBidi" w:cstheme="majorBidi"/>
          <w:sz w:val="28"/>
          <w:szCs w:val="28"/>
        </w:rPr>
        <w:t xml:space="preserve">2023) [101]. Moreover, it was previously mentioned that, high radius of gyration impacted the flexibility of the structure, providing less stable and compact structure [102]. In this study, the MD simulations demonstrated the TLR and the vaccine with lower </w:t>
      </w:r>
      <w:proofErr w:type="spellStart"/>
      <w:r w:rsidRPr="004130F2">
        <w:rPr>
          <w:rFonts w:asciiTheme="majorBidi" w:hAnsiTheme="majorBidi" w:cstheme="majorBidi"/>
          <w:sz w:val="28"/>
          <w:szCs w:val="28"/>
        </w:rPr>
        <w:t>Rg</w:t>
      </w:r>
      <w:proofErr w:type="spellEnd"/>
      <w:r w:rsidRPr="004130F2">
        <w:rPr>
          <w:rFonts w:asciiTheme="majorBidi" w:hAnsiTheme="majorBidi" w:cstheme="majorBidi"/>
          <w:sz w:val="28"/>
          <w:szCs w:val="28"/>
        </w:rPr>
        <w:t>, indicating the compactness and stability of the structure. Moreover the hydrogen bonds interaction confer significant holding of the TLR-vaccine residues showing strong protein-protein interaction [103]. Therefore the more the hydrogen bonding interaction, the more stable protein-protein complex [104]. In this study the hydrogen bonds supporting the TLR4 chain A and chain B when each docked with the vaccine construct were 21 and 14 bonds, respectively. This result showed the potential stability and binding affinity of these complexes. In general the MD simulation demonstrated strong stability of TLR4-vaccine complexes.</w:t>
      </w:r>
    </w:p>
    <w:p w14:paraId="0DA56704" w14:textId="77777777" w:rsidR="00C006BF" w:rsidRPr="004130F2" w:rsidRDefault="00C006BF" w:rsidP="00C006BF">
      <w:pPr>
        <w:spacing w:line="360" w:lineRule="auto"/>
        <w:jc w:val="both"/>
        <w:rPr>
          <w:rFonts w:asciiTheme="majorBidi" w:eastAsia="Times New Roman" w:hAnsiTheme="majorBidi" w:cstheme="majorBidi"/>
          <w:sz w:val="28"/>
          <w:szCs w:val="28"/>
          <w:lang w:val="en-GB" w:eastAsia="en-GB"/>
        </w:rPr>
      </w:pPr>
      <w:r w:rsidRPr="004130F2">
        <w:rPr>
          <w:rFonts w:asciiTheme="majorBidi" w:hAnsiTheme="majorBidi" w:cstheme="majorBidi"/>
          <w:sz w:val="28"/>
          <w:szCs w:val="28"/>
        </w:rPr>
        <w:t xml:space="preserve">    Most importantly, the vaccine was molecularly cloned in a suitable cloning vector for </w:t>
      </w:r>
      <w:proofErr w:type="spellStart"/>
      <w:r w:rsidRPr="004130F2">
        <w:rPr>
          <w:rFonts w:asciiTheme="majorBidi" w:hAnsiTheme="majorBidi" w:cstheme="majorBidi"/>
          <w:sz w:val="28"/>
          <w:szCs w:val="28"/>
        </w:rPr>
        <w:t>immunoreactivity</w:t>
      </w:r>
      <w:proofErr w:type="spellEnd"/>
      <w:r w:rsidRPr="004130F2">
        <w:rPr>
          <w:rFonts w:asciiTheme="majorBidi" w:hAnsiTheme="majorBidi" w:cstheme="majorBidi"/>
          <w:sz w:val="28"/>
          <w:szCs w:val="28"/>
        </w:rPr>
        <w:t xml:space="preserve"> [105]. The best option for cloning was the </w:t>
      </w:r>
      <w:r w:rsidRPr="004130F2">
        <w:rPr>
          <w:rFonts w:asciiTheme="majorBidi" w:hAnsiTheme="majorBidi" w:cstheme="majorBidi"/>
          <w:i/>
          <w:iCs/>
          <w:sz w:val="28"/>
          <w:szCs w:val="28"/>
        </w:rPr>
        <w:t>E. coli</w:t>
      </w:r>
      <w:r w:rsidRPr="004130F2">
        <w:rPr>
          <w:rFonts w:asciiTheme="majorBidi" w:hAnsiTheme="majorBidi" w:cstheme="majorBidi"/>
          <w:sz w:val="28"/>
          <w:szCs w:val="28"/>
        </w:rPr>
        <w:t xml:space="preserve"> expression system [106, 107]. Codon usage optimization was performed to </w:t>
      </w:r>
      <w:r w:rsidRPr="004130F2">
        <w:rPr>
          <w:rFonts w:asciiTheme="majorBidi" w:hAnsiTheme="majorBidi" w:cstheme="majorBidi"/>
          <w:sz w:val="28"/>
          <w:szCs w:val="28"/>
        </w:rPr>
        <w:lastRenderedPageBreak/>
        <w:t xml:space="preserve">guarantee full production of the intended vaccine protein [107]. The high proportionate level of abundant codons was shown by the CAI of 1.0, and the high level of protein expression in bacteria was indicated by the GC-content of 57.929, which fell within the optimal range of 30% -70%. </w:t>
      </w:r>
    </w:p>
    <w:p w14:paraId="1D6DAB32" w14:textId="77777777" w:rsidR="00C006BF" w:rsidRPr="004130F2" w:rsidRDefault="00C006BF" w:rsidP="00C006BF">
      <w:pPr>
        <w:spacing w:line="360" w:lineRule="auto"/>
        <w:jc w:val="both"/>
        <w:rPr>
          <w:rFonts w:asciiTheme="majorBidi" w:hAnsiTheme="majorBidi" w:cstheme="majorBidi"/>
          <w:sz w:val="28"/>
          <w:szCs w:val="28"/>
        </w:rPr>
      </w:pPr>
      <w:r w:rsidRPr="004130F2">
        <w:rPr>
          <w:rFonts w:asciiTheme="majorBidi" w:hAnsiTheme="majorBidi" w:cstheme="majorBidi"/>
          <w:sz w:val="28"/>
          <w:szCs w:val="28"/>
          <w:lang w:val="en-GB"/>
        </w:rPr>
        <w:t xml:space="preserve">    </w:t>
      </w:r>
      <w:r w:rsidRPr="001A7405">
        <w:rPr>
          <w:rFonts w:asciiTheme="majorBidi" w:hAnsiTheme="majorBidi" w:cstheme="majorBidi"/>
          <w:color w:val="FF0000"/>
          <w:sz w:val="28"/>
          <w:szCs w:val="28"/>
          <w:lang w:val="en-GB"/>
        </w:rPr>
        <w:t>Despite t</w:t>
      </w:r>
      <w:r w:rsidRPr="004130F2">
        <w:rPr>
          <w:rFonts w:asciiTheme="majorBidi" w:hAnsiTheme="majorBidi" w:cstheme="majorBidi"/>
          <w:sz w:val="28"/>
          <w:szCs w:val="28"/>
          <w:lang w:val="en-GB"/>
        </w:rPr>
        <w:t xml:space="preserve">he promising results of the designed vaccine in this study, multiple challenges face the </w:t>
      </w:r>
      <w:r w:rsidRPr="004130F2">
        <w:rPr>
          <w:rFonts w:asciiTheme="majorBidi" w:hAnsiTheme="majorBidi" w:cstheme="majorBidi"/>
          <w:i/>
          <w:iCs/>
          <w:sz w:val="28"/>
          <w:szCs w:val="28"/>
          <w:lang w:val="en-GB"/>
        </w:rPr>
        <w:t xml:space="preserve">in </w:t>
      </w:r>
      <w:proofErr w:type="spellStart"/>
      <w:r w:rsidRPr="004130F2">
        <w:rPr>
          <w:rFonts w:asciiTheme="majorBidi" w:hAnsiTheme="majorBidi" w:cstheme="majorBidi"/>
          <w:i/>
          <w:iCs/>
          <w:sz w:val="28"/>
          <w:szCs w:val="28"/>
          <w:lang w:val="en-GB"/>
        </w:rPr>
        <w:t>silico</w:t>
      </w:r>
      <w:proofErr w:type="spellEnd"/>
      <w:r w:rsidRPr="004130F2">
        <w:rPr>
          <w:rFonts w:asciiTheme="majorBidi" w:hAnsiTheme="majorBidi" w:cstheme="majorBidi"/>
          <w:sz w:val="28"/>
          <w:szCs w:val="28"/>
          <w:lang w:val="en-GB"/>
        </w:rPr>
        <w:t xml:space="preserve"> vaccine development. For instance </w:t>
      </w:r>
      <w:r w:rsidRPr="004130F2">
        <w:rPr>
          <w:rFonts w:asciiTheme="majorBidi" w:hAnsiTheme="majorBidi" w:cstheme="majorBidi"/>
          <w:sz w:val="28"/>
          <w:szCs w:val="28"/>
        </w:rPr>
        <w:t xml:space="preserve">the variations gaps through populations and pathogen genomic data can hindered the prediction of the </w:t>
      </w:r>
      <w:r w:rsidRPr="004130F2">
        <w:rPr>
          <w:rFonts w:asciiTheme="majorBidi" w:hAnsiTheme="majorBidi" w:cstheme="majorBidi"/>
          <w:i/>
          <w:iCs/>
          <w:sz w:val="28"/>
          <w:szCs w:val="28"/>
        </w:rPr>
        <w:t xml:space="preserve">in </w:t>
      </w:r>
      <w:proofErr w:type="spellStart"/>
      <w:r w:rsidRPr="004130F2">
        <w:rPr>
          <w:rFonts w:asciiTheme="majorBidi" w:hAnsiTheme="majorBidi" w:cstheme="majorBidi"/>
          <w:i/>
          <w:iCs/>
          <w:sz w:val="28"/>
          <w:szCs w:val="28"/>
        </w:rPr>
        <w:t>silico</w:t>
      </w:r>
      <w:proofErr w:type="spellEnd"/>
      <w:r w:rsidRPr="004130F2">
        <w:rPr>
          <w:rFonts w:asciiTheme="majorBidi" w:hAnsiTheme="majorBidi" w:cstheme="majorBidi"/>
          <w:sz w:val="28"/>
          <w:szCs w:val="28"/>
        </w:rPr>
        <w:t xml:space="preserve"> models. Also the multi-</w:t>
      </w:r>
      <w:proofErr w:type="spellStart"/>
      <w:r w:rsidRPr="004130F2">
        <w:rPr>
          <w:rFonts w:asciiTheme="majorBidi" w:hAnsiTheme="majorBidi" w:cstheme="majorBidi"/>
          <w:sz w:val="28"/>
          <w:szCs w:val="28"/>
        </w:rPr>
        <w:t>omics</w:t>
      </w:r>
      <w:proofErr w:type="spellEnd"/>
      <w:r w:rsidRPr="004130F2">
        <w:rPr>
          <w:rFonts w:asciiTheme="majorBidi" w:hAnsiTheme="majorBidi" w:cstheme="majorBidi"/>
          <w:sz w:val="28"/>
          <w:szCs w:val="28"/>
        </w:rPr>
        <w:t xml:space="preserve"> data need expertise and significant computational analysis resources. Additionally, the complex immune responses prediction, like cellular immunity and long-term immune response, remains a challenge. </w:t>
      </w:r>
      <w:r w:rsidRPr="004130F2">
        <w:rPr>
          <w:rFonts w:ascii="Times New Roman" w:eastAsia="Times New Roman" w:hAnsi="Times New Roman" w:cs="Times New Roman"/>
          <w:sz w:val="28"/>
          <w:szCs w:val="28"/>
          <w:lang w:val="en-GB" w:eastAsia="en-GB"/>
        </w:rPr>
        <w:t>Thus inadequate understanding of immune response variability may lead to adverse effects disproportionately affecting vulnerable groups.</w:t>
      </w:r>
    </w:p>
    <w:p w14:paraId="1F47077C" w14:textId="12E80122" w:rsidR="0008240E" w:rsidRPr="004130F2" w:rsidRDefault="0008240E" w:rsidP="0008240E">
      <w:pPr>
        <w:spacing w:line="360" w:lineRule="auto"/>
        <w:jc w:val="both"/>
        <w:rPr>
          <w:rFonts w:asciiTheme="majorBidi" w:hAnsiTheme="majorBidi" w:cstheme="majorBidi"/>
          <w:b/>
          <w:bCs/>
          <w:sz w:val="28"/>
          <w:szCs w:val="28"/>
        </w:rPr>
      </w:pPr>
      <w:r w:rsidRPr="004130F2">
        <w:rPr>
          <w:rFonts w:asciiTheme="majorBidi" w:hAnsiTheme="majorBidi" w:cstheme="majorBidi"/>
          <w:b/>
          <w:bCs/>
          <w:sz w:val="28"/>
          <w:szCs w:val="28"/>
        </w:rPr>
        <w:t>Conclusion</w:t>
      </w:r>
    </w:p>
    <w:p w14:paraId="59FD7FF6" w14:textId="709361C3" w:rsidR="0070167A" w:rsidRPr="004130F2" w:rsidRDefault="000B43FC" w:rsidP="00CC3F88">
      <w:pPr>
        <w:spacing w:line="360" w:lineRule="auto"/>
        <w:jc w:val="both"/>
        <w:rPr>
          <w:rFonts w:asciiTheme="majorBidi" w:hAnsiTheme="majorBidi" w:cstheme="majorBidi"/>
          <w:sz w:val="28"/>
          <w:szCs w:val="28"/>
        </w:rPr>
      </w:pPr>
      <w:r w:rsidRPr="004130F2">
        <w:rPr>
          <w:rFonts w:asciiTheme="majorBidi" w:hAnsiTheme="majorBidi" w:cstheme="majorBidi"/>
          <w:sz w:val="28"/>
          <w:szCs w:val="28"/>
        </w:rPr>
        <w:t xml:space="preserve">    </w:t>
      </w:r>
      <w:r w:rsidR="00626866" w:rsidRPr="004130F2">
        <w:rPr>
          <w:rFonts w:asciiTheme="majorBidi" w:hAnsiTheme="majorBidi" w:cstheme="majorBidi"/>
          <w:sz w:val="28"/>
          <w:szCs w:val="28"/>
        </w:rPr>
        <w:t>In this study, t</w:t>
      </w:r>
      <w:r w:rsidR="0008240E" w:rsidRPr="004130F2">
        <w:rPr>
          <w:rFonts w:asciiTheme="majorBidi" w:hAnsiTheme="majorBidi" w:cstheme="majorBidi"/>
          <w:sz w:val="28"/>
          <w:szCs w:val="28"/>
        </w:rPr>
        <w:t xml:space="preserve">he proposed epitopes </w:t>
      </w:r>
      <w:r w:rsidR="00626866" w:rsidRPr="004130F2">
        <w:rPr>
          <w:rFonts w:asciiTheme="majorBidi" w:hAnsiTheme="majorBidi" w:cstheme="majorBidi"/>
          <w:sz w:val="28"/>
          <w:szCs w:val="28"/>
        </w:rPr>
        <w:t xml:space="preserve">for the development of an </w:t>
      </w:r>
      <w:r w:rsidR="00626866" w:rsidRPr="004130F2">
        <w:rPr>
          <w:rFonts w:asciiTheme="majorBidi" w:hAnsiTheme="majorBidi" w:cstheme="majorBidi"/>
          <w:i/>
          <w:iCs/>
          <w:sz w:val="28"/>
          <w:szCs w:val="28"/>
        </w:rPr>
        <w:t xml:space="preserve">in </w:t>
      </w:r>
      <w:proofErr w:type="spellStart"/>
      <w:r w:rsidR="00626866" w:rsidRPr="004130F2">
        <w:rPr>
          <w:rFonts w:asciiTheme="majorBidi" w:hAnsiTheme="majorBidi" w:cstheme="majorBidi"/>
          <w:i/>
          <w:iCs/>
          <w:sz w:val="28"/>
          <w:szCs w:val="28"/>
        </w:rPr>
        <w:t>silico</w:t>
      </w:r>
      <w:proofErr w:type="spellEnd"/>
      <w:r w:rsidR="00626866" w:rsidRPr="004130F2">
        <w:rPr>
          <w:rFonts w:asciiTheme="majorBidi" w:hAnsiTheme="majorBidi" w:cstheme="majorBidi"/>
          <w:sz w:val="28"/>
          <w:szCs w:val="28"/>
        </w:rPr>
        <w:t xml:space="preserve"> vaccine against VZV</w:t>
      </w:r>
      <w:r w:rsidR="008371CF" w:rsidRPr="004130F2">
        <w:rPr>
          <w:rFonts w:asciiTheme="majorBidi" w:hAnsiTheme="majorBidi" w:cstheme="majorBidi"/>
          <w:sz w:val="28"/>
          <w:szCs w:val="28"/>
        </w:rPr>
        <w:t xml:space="preserve"> were</w:t>
      </w:r>
      <w:r w:rsidR="00626866" w:rsidRPr="004130F2">
        <w:rPr>
          <w:rFonts w:asciiTheme="majorBidi" w:hAnsiTheme="majorBidi" w:cstheme="majorBidi"/>
          <w:sz w:val="28"/>
          <w:szCs w:val="28"/>
        </w:rPr>
        <w:t xml:space="preserve"> </w:t>
      </w:r>
      <w:r w:rsidR="008371CF" w:rsidRPr="004130F2">
        <w:rPr>
          <w:rFonts w:asciiTheme="majorBidi" w:hAnsiTheme="majorBidi" w:cstheme="majorBidi"/>
          <w:sz w:val="28"/>
          <w:szCs w:val="28"/>
        </w:rPr>
        <w:t>examined and analyzed</w:t>
      </w:r>
      <w:r w:rsidR="002945A8" w:rsidRPr="004130F2">
        <w:rPr>
          <w:rFonts w:asciiTheme="majorBidi" w:hAnsiTheme="majorBidi" w:cstheme="majorBidi"/>
          <w:sz w:val="28"/>
          <w:szCs w:val="28"/>
        </w:rPr>
        <w:t>. The epitopes</w:t>
      </w:r>
      <w:r w:rsidR="0008240E" w:rsidRPr="004130F2">
        <w:rPr>
          <w:rFonts w:asciiTheme="majorBidi" w:hAnsiTheme="majorBidi" w:cstheme="majorBidi"/>
          <w:sz w:val="28"/>
          <w:szCs w:val="28"/>
        </w:rPr>
        <w:t xml:space="preserve"> </w:t>
      </w:r>
      <w:r w:rsidR="008371CF" w:rsidRPr="004130F2">
        <w:rPr>
          <w:rFonts w:asciiTheme="majorBidi" w:hAnsiTheme="majorBidi" w:cstheme="majorBidi"/>
          <w:sz w:val="28"/>
          <w:szCs w:val="28"/>
        </w:rPr>
        <w:t xml:space="preserve">were </w:t>
      </w:r>
      <w:r w:rsidR="0008240E" w:rsidRPr="004130F2">
        <w:rPr>
          <w:rFonts w:asciiTheme="majorBidi" w:hAnsiTheme="majorBidi" w:cstheme="majorBidi"/>
          <w:sz w:val="28"/>
          <w:szCs w:val="28"/>
        </w:rPr>
        <w:t xml:space="preserve">found to be </w:t>
      </w:r>
      <w:r w:rsidR="003D5F39" w:rsidRPr="004130F2">
        <w:rPr>
          <w:rFonts w:asciiTheme="majorBidi" w:hAnsiTheme="majorBidi" w:cstheme="majorBidi"/>
          <w:sz w:val="28"/>
          <w:szCs w:val="28"/>
        </w:rPr>
        <w:t xml:space="preserve">immunogenic, </w:t>
      </w:r>
      <w:r w:rsidR="0008240E" w:rsidRPr="004130F2">
        <w:rPr>
          <w:rFonts w:asciiTheme="majorBidi" w:hAnsiTheme="majorBidi" w:cstheme="majorBidi"/>
          <w:sz w:val="28"/>
          <w:szCs w:val="28"/>
        </w:rPr>
        <w:t xml:space="preserve">non-allergenic and nontoxic. </w:t>
      </w:r>
      <w:r w:rsidR="003D5F39" w:rsidRPr="004130F2">
        <w:rPr>
          <w:rFonts w:asciiTheme="majorBidi" w:hAnsiTheme="majorBidi" w:cstheme="majorBidi"/>
          <w:sz w:val="28"/>
          <w:szCs w:val="28"/>
        </w:rPr>
        <w:t xml:space="preserve">Moreover, the proposed vaccine </w:t>
      </w:r>
      <w:r w:rsidR="0008240E" w:rsidRPr="004130F2">
        <w:rPr>
          <w:rFonts w:asciiTheme="majorBidi" w:hAnsiTheme="majorBidi" w:cstheme="majorBidi"/>
          <w:sz w:val="28"/>
          <w:szCs w:val="28"/>
        </w:rPr>
        <w:t>successfully elicited B and T cells</w:t>
      </w:r>
      <w:r w:rsidR="002945A8" w:rsidRPr="004130F2">
        <w:rPr>
          <w:rFonts w:asciiTheme="majorBidi" w:hAnsiTheme="majorBidi" w:cstheme="majorBidi"/>
          <w:sz w:val="28"/>
          <w:szCs w:val="28"/>
        </w:rPr>
        <w:t xml:space="preserve"> with excellent population coverage. Also the proposed vaccine was not implicated in autoimmunity for the host and showed good immune response </w:t>
      </w:r>
      <w:r w:rsidR="009E40F4" w:rsidRPr="004130F2">
        <w:rPr>
          <w:rFonts w:asciiTheme="majorBidi" w:hAnsiTheme="majorBidi" w:cstheme="majorBidi"/>
          <w:sz w:val="28"/>
          <w:szCs w:val="28"/>
        </w:rPr>
        <w:t xml:space="preserve">by interacting with </w:t>
      </w:r>
      <w:r w:rsidR="002945A8" w:rsidRPr="004130F2">
        <w:rPr>
          <w:rFonts w:asciiTheme="majorBidi" w:hAnsiTheme="majorBidi" w:cstheme="majorBidi"/>
          <w:sz w:val="28"/>
          <w:szCs w:val="28"/>
        </w:rPr>
        <w:t xml:space="preserve">host immune system. Moreover, the vaccine molecule showed </w:t>
      </w:r>
      <w:r w:rsidR="00F96A5F" w:rsidRPr="004130F2">
        <w:rPr>
          <w:rFonts w:asciiTheme="majorBidi" w:hAnsiTheme="majorBidi" w:cstheme="majorBidi"/>
          <w:sz w:val="28"/>
          <w:szCs w:val="28"/>
        </w:rPr>
        <w:t>favorable</w:t>
      </w:r>
      <w:r w:rsidR="002945A8" w:rsidRPr="004130F2">
        <w:rPr>
          <w:rFonts w:asciiTheme="majorBidi" w:hAnsiTheme="majorBidi" w:cstheme="majorBidi"/>
          <w:sz w:val="28"/>
          <w:szCs w:val="28"/>
        </w:rPr>
        <w:t xml:space="preserve"> interaction</w:t>
      </w:r>
      <w:r w:rsidR="00F96A5F" w:rsidRPr="004130F2">
        <w:rPr>
          <w:rFonts w:asciiTheme="majorBidi" w:hAnsiTheme="majorBidi" w:cstheme="majorBidi"/>
          <w:sz w:val="28"/>
          <w:szCs w:val="28"/>
        </w:rPr>
        <w:t>s</w:t>
      </w:r>
      <w:r w:rsidR="002945A8" w:rsidRPr="004130F2">
        <w:rPr>
          <w:rFonts w:asciiTheme="majorBidi" w:hAnsiTheme="majorBidi" w:cstheme="majorBidi"/>
          <w:sz w:val="28"/>
          <w:szCs w:val="28"/>
        </w:rPr>
        <w:t xml:space="preserve"> with human </w:t>
      </w:r>
      <w:r w:rsidR="00D1114F" w:rsidRPr="004130F2">
        <w:rPr>
          <w:rFonts w:asciiTheme="majorBidi" w:hAnsiTheme="majorBidi" w:cstheme="majorBidi"/>
          <w:sz w:val="28"/>
          <w:szCs w:val="28"/>
        </w:rPr>
        <w:t xml:space="preserve">immune </w:t>
      </w:r>
      <w:r w:rsidR="002945A8" w:rsidRPr="004130F2">
        <w:rPr>
          <w:rFonts w:asciiTheme="majorBidi" w:hAnsiTheme="majorBidi" w:cstheme="majorBidi"/>
          <w:sz w:val="28"/>
          <w:szCs w:val="28"/>
        </w:rPr>
        <w:t>receptors</w:t>
      </w:r>
      <w:r w:rsidR="00D1114F" w:rsidRPr="004130F2">
        <w:rPr>
          <w:rFonts w:asciiTheme="majorBidi" w:hAnsiTheme="majorBidi" w:cstheme="majorBidi"/>
          <w:sz w:val="28"/>
          <w:szCs w:val="28"/>
        </w:rPr>
        <w:t xml:space="preserve"> such as MHC-I, MHC-II and TLR4</w:t>
      </w:r>
      <w:r w:rsidR="0008240E" w:rsidRPr="004130F2">
        <w:rPr>
          <w:rFonts w:asciiTheme="majorBidi" w:hAnsiTheme="majorBidi" w:cstheme="majorBidi"/>
          <w:sz w:val="28"/>
          <w:szCs w:val="28"/>
        </w:rPr>
        <w:t xml:space="preserve">. </w:t>
      </w:r>
      <w:r w:rsidR="00CC3F88" w:rsidRPr="004130F2">
        <w:rPr>
          <w:rFonts w:asciiTheme="majorBidi" w:hAnsiTheme="majorBidi" w:cstheme="majorBidi"/>
          <w:sz w:val="28"/>
          <w:szCs w:val="28"/>
        </w:rPr>
        <w:t>The</w:t>
      </w:r>
      <w:r w:rsidR="0008240E" w:rsidRPr="004130F2">
        <w:rPr>
          <w:rFonts w:asciiTheme="majorBidi" w:hAnsiTheme="majorBidi" w:cstheme="majorBidi"/>
          <w:sz w:val="28"/>
          <w:szCs w:val="28"/>
        </w:rPr>
        <w:t xml:space="preserve"> proposed epitopes require applying </w:t>
      </w:r>
      <w:r w:rsidR="0008240E" w:rsidRPr="004130F2">
        <w:rPr>
          <w:rFonts w:asciiTheme="majorBidi" w:hAnsiTheme="majorBidi" w:cstheme="majorBidi"/>
          <w:i/>
          <w:iCs/>
          <w:sz w:val="28"/>
          <w:szCs w:val="28"/>
        </w:rPr>
        <w:t>in vitro</w:t>
      </w:r>
      <w:r w:rsidR="0008240E" w:rsidRPr="004130F2">
        <w:rPr>
          <w:rFonts w:asciiTheme="majorBidi" w:hAnsiTheme="majorBidi" w:cstheme="majorBidi"/>
          <w:sz w:val="28"/>
          <w:szCs w:val="28"/>
        </w:rPr>
        <w:t xml:space="preserve"> </w:t>
      </w:r>
      <w:r w:rsidR="00CC3F88" w:rsidRPr="004130F2">
        <w:rPr>
          <w:rFonts w:asciiTheme="majorBidi" w:hAnsiTheme="majorBidi" w:cstheme="majorBidi"/>
          <w:sz w:val="28"/>
          <w:szCs w:val="28"/>
        </w:rPr>
        <w:t>or</w:t>
      </w:r>
      <w:r w:rsidR="0008240E" w:rsidRPr="004130F2">
        <w:rPr>
          <w:rFonts w:asciiTheme="majorBidi" w:hAnsiTheme="majorBidi" w:cstheme="majorBidi"/>
          <w:sz w:val="28"/>
          <w:szCs w:val="28"/>
        </w:rPr>
        <w:t xml:space="preserve"> </w:t>
      </w:r>
      <w:r w:rsidR="0008240E" w:rsidRPr="004130F2">
        <w:rPr>
          <w:rFonts w:asciiTheme="majorBidi" w:hAnsiTheme="majorBidi" w:cstheme="majorBidi"/>
          <w:i/>
          <w:iCs/>
          <w:sz w:val="28"/>
          <w:szCs w:val="28"/>
        </w:rPr>
        <w:t>in vivo</w:t>
      </w:r>
      <w:r w:rsidR="00CC3F88" w:rsidRPr="004130F2">
        <w:rPr>
          <w:rFonts w:asciiTheme="majorBidi" w:hAnsiTheme="majorBidi" w:cstheme="majorBidi"/>
          <w:sz w:val="28"/>
          <w:szCs w:val="28"/>
        </w:rPr>
        <w:t xml:space="preserve"> studies </w:t>
      </w:r>
      <w:r w:rsidR="0008240E" w:rsidRPr="004130F2">
        <w:rPr>
          <w:rFonts w:asciiTheme="majorBidi" w:hAnsiTheme="majorBidi" w:cstheme="majorBidi"/>
          <w:sz w:val="28"/>
          <w:szCs w:val="28"/>
        </w:rPr>
        <w:t>to evaluate their efficacy as efficient vaccine.</w:t>
      </w:r>
      <w:r w:rsidR="0070167A" w:rsidRPr="004130F2">
        <w:rPr>
          <w:rFonts w:asciiTheme="majorBidi" w:hAnsiTheme="majorBidi" w:cstheme="majorBidi"/>
          <w:sz w:val="28"/>
          <w:szCs w:val="28"/>
        </w:rPr>
        <w:t xml:space="preserve"> </w:t>
      </w:r>
      <w:r w:rsidR="00CC3F88" w:rsidRPr="004130F2">
        <w:rPr>
          <w:rFonts w:asciiTheme="majorBidi" w:hAnsiTheme="majorBidi" w:cstheme="majorBidi"/>
          <w:sz w:val="28"/>
          <w:szCs w:val="28"/>
        </w:rPr>
        <w:t xml:space="preserve">This is because the proposed </w:t>
      </w:r>
      <w:r w:rsidR="0070167A" w:rsidRPr="004130F2">
        <w:rPr>
          <w:rFonts w:ascii="Times New Roman" w:eastAsia="Times New Roman" w:hAnsi="Times New Roman" w:cs="Times New Roman"/>
          <w:sz w:val="28"/>
          <w:szCs w:val="28"/>
          <w:lang w:val="en-GB" w:eastAsia="en-GB"/>
        </w:rPr>
        <w:t>epitope</w:t>
      </w:r>
      <w:r w:rsidR="00CC3F88" w:rsidRPr="004130F2">
        <w:rPr>
          <w:rFonts w:ascii="Times New Roman" w:eastAsia="Times New Roman" w:hAnsi="Times New Roman" w:cs="Times New Roman"/>
          <w:sz w:val="28"/>
          <w:szCs w:val="28"/>
          <w:lang w:val="en-GB" w:eastAsia="en-GB"/>
        </w:rPr>
        <w:t xml:space="preserve">s </w:t>
      </w:r>
      <w:r w:rsidR="0070167A" w:rsidRPr="004130F2">
        <w:rPr>
          <w:rFonts w:ascii="Times New Roman" w:eastAsia="Times New Roman" w:hAnsi="Times New Roman" w:cs="Times New Roman"/>
          <w:sz w:val="28"/>
          <w:szCs w:val="28"/>
          <w:lang w:val="en-GB" w:eastAsia="en-GB"/>
        </w:rPr>
        <w:t>might carry unforeseen risks</w:t>
      </w:r>
      <w:r w:rsidR="00CC3F88" w:rsidRPr="004130F2">
        <w:rPr>
          <w:rFonts w:ascii="Times New Roman" w:eastAsia="Times New Roman" w:hAnsi="Times New Roman" w:cs="Times New Roman"/>
          <w:sz w:val="28"/>
          <w:szCs w:val="28"/>
          <w:lang w:val="en-GB" w:eastAsia="en-GB"/>
        </w:rPr>
        <w:t>.</w:t>
      </w:r>
    </w:p>
    <w:p w14:paraId="142506B7" w14:textId="3529D2BA" w:rsidR="009D4878" w:rsidRDefault="008129A6" w:rsidP="009D4878">
      <w:pPr>
        <w:spacing w:line="360" w:lineRule="auto"/>
        <w:jc w:val="both"/>
        <w:rPr>
          <w:rFonts w:asciiTheme="majorBidi" w:hAnsiTheme="majorBidi" w:cstheme="majorBidi"/>
          <w:b/>
          <w:bCs/>
          <w:color w:val="FF0000"/>
          <w:sz w:val="28"/>
          <w:szCs w:val="28"/>
        </w:rPr>
      </w:pPr>
      <w:r w:rsidRPr="00286DDE">
        <w:rPr>
          <w:rFonts w:asciiTheme="majorBidi" w:hAnsiTheme="majorBidi" w:cstheme="majorBidi"/>
          <w:b/>
          <w:bCs/>
          <w:color w:val="FF0000"/>
          <w:sz w:val="28"/>
          <w:szCs w:val="28"/>
        </w:rPr>
        <w:t>Acknowledgements</w:t>
      </w:r>
    </w:p>
    <w:p w14:paraId="278151DC" w14:textId="33C4ECDD" w:rsidR="00286DDE" w:rsidRPr="00286DDE" w:rsidRDefault="00286DDE" w:rsidP="009D4878">
      <w:pPr>
        <w:spacing w:line="360" w:lineRule="auto"/>
        <w:jc w:val="both"/>
        <w:rPr>
          <w:rFonts w:asciiTheme="majorBidi" w:hAnsiTheme="majorBidi" w:cstheme="majorBidi"/>
          <w:color w:val="FF0000"/>
          <w:sz w:val="28"/>
          <w:szCs w:val="28"/>
        </w:rPr>
      </w:pPr>
      <w:r w:rsidRPr="00286DDE">
        <w:rPr>
          <w:rFonts w:asciiTheme="majorBidi" w:hAnsiTheme="majorBidi" w:cstheme="majorBidi"/>
          <w:color w:val="FF0000"/>
          <w:sz w:val="28"/>
          <w:szCs w:val="28"/>
        </w:rPr>
        <w:t>Not applicable</w:t>
      </w:r>
    </w:p>
    <w:p w14:paraId="76BD024F" w14:textId="77777777" w:rsidR="009D4878" w:rsidRPr="004130F2" w:rsidRDefault="009D4878" w:rsidP="009D4878">
      <w:pPr>
        <w:spacing w:line="360" w:lineRule="auto"/>
        <w:jc w:val="both"/>
        <w:rPr>
          <w:rFonts w:asciiTheme="majorBidi" w:hAnsiTheme="majorBidi" w:cstheme="majorBidi"/>
          <w:b/>
          <w:bCs/>
          <w:sz w:val="28"/>
          <w:szCs w:val="28"/>
        </w:rPr>
      </w:pPr>
      <w:r w:rsidRPr="004130F2">
        <w:rPr>
          <w:rFonts w:asciiTheme="majorBidi" w:hAnsiTheme="majorBidi" w:cstheme="majorBidi"/>
          <w:b/>
          <w:bCs/>
          <w:sz w:val="28"/>
          <w:szCs w:val="28"/>
        </w:rPr>
        <w:lastRenderedPageBreak/>
        <w:t xml:space="preserve">Authors’ </w:t>
      </w:r>
      <w:r w:rsidR="008129A6" w:rsidRPr="004130F2">
        <w:rPr>
          <w:rFonts w:asciiTheme="majorBidi" w:hAnsiTheme="majorBidi" w:cstheme="majorBidi"/>
          <w:b/>
          <w:bCs/>
          <w:sz w:val="28"/>
          <w:szCs w:val="28"/>
        </w:rPr>
        <w:t>contributions</w:t>
      </w:r>
    </w:p>
    <w:p w14:paraId="4ACF1F21" w14:textId="205AEE38" w:rsidR="009D4878" w:rsidRPr="004130F2" w:rsidRDefault="00C55918" w:rsidP="00C55918">
      <w:pPr>
        <w:spacing w:after="0" w:line="360" w:lineRule="auto"/>
        <w:jc w:val="both"/>
        <w:rPr>
          <w:rFonts w:asciiTheme="majorBidi" w:hAnsiTheme="majorBidi" w:cstheme="majorBidi"/>
          <w:bCs/>
          <w:sz w:val="28"/>
          <w:szCs w:val="28"/>
          <w:lang w:eastAsia="en-CA"/>
        </w:rPr>
      </w:pPr>
      <w:r w:rsidRPr="004130F2">
        <w:rPr>
          <w:rFonts w:asciiTheme="majorBidi" w:hAnsiTheme="majorBidi" w:cstheme="majorBidi"/>
          <w:b/>
          <w:sz w:val="28"/>
          <w:szCs w:val="28"/>
          <w:lang w:eastAsia="en-CA"/>
        </w:rPr>
        <w:t>YAA, AAI</w:t>
      </w:r>
      <w:r w:rsidRPr="004130F2">
        <w:rPr>
          <w:rFonts w:asciiTheme="majorBidi" w:hAnsiTheme="majorBidi" w:cstheme="majorBidi"/>
          <w:bCs/>
          <w:sz w:val="28"/>
          <w:szCs w:val="28"/>
          <w:lang w:eastAsia="en-CA"/>
        </w:rPr>
        <w:t xml:space="preserve">: Conceived, coordinated and designed the study, software usage, data analysis, and writing and drafting the manuscript. </w:t>
      </w:r>
      <w:r w:rsidRPr="004130F2">
        <w:rPr>
          <w:rFonts w:asciiTheme="majorBidi" w:hAnsiTheme="majorBidi" w:cstheme="majorBidi"/>
          <w:b/>
          <w:sz w:val="28"/>
          <w:szCs w:val="28"/>
          <w:lang w:eastAsia="en-CA"/>
        </w:rPr>
        <w:t xml:space="preserve">NAM, AME, NI, IA, SS, AOA, NE, MGE, SA, SA, MAA, GM, AA, </w:t>
      </w:r>
      <w:proofErr w:type="gramStart"/>
      <w:r w:rsidRPr="004130F2">
        <w:rPr>
          <w:rFonts w:asciiTheme="majorBidi" w:hAnsiTheme="majorBidi" w:cstheme="majorBidi"/>
          <w:b/>
          <w:sz w:val="28"/>
          <w:szCs w:val="28"/>
          <w:lang w:eastAsia="en-CA"/>
        </w:rPr>
        <w:t>YSW</w:t>
      </w:r>
      <w:proofErr w:type="gramEnd"/>
      <w:r w:rsidRPr="004130F2">
        <w:rPr>
          <w:rFonts w:asciiTheme="majorBidi" w:hAnsiTheme="majorBidi" w:cstheme="majorBidi"/>
          <w:bCs/>
          <w:sz w:val="28"/>
          <w:szCs w:val="28"/>
          <w:lang w:eastAsia="en-CA"/>
        </w:rPr>
        <w:t xml:space="preserve">: Data analysis, revised and draft the manuscript. </w:t>
      </w:r>
      <w:r w:rsidRPr="004130F2">
        <w:rPr>
          <w:rFonts w:asciiTheme="majorBidi" w:hAnsiTheme="majorBidi" w:cstheme="majorBidi"/>
          <w:b/>
          <w:sz w:val="28"/>
          <w:szCs w:val="28"/>
          <w:lang w:eastAsia="en-CA"/>
        </w:rPr>
        <w:t>MK</w:t>
      </w:r>
      <w:r w:rsidRPr="004130F2">
        <w:rPr>
          <w:rFonts w:asciiTheme="majorBidi" w:hAnsiTheme="majorBidi" w:cstheme="majorBidi"/>
          <w:bCs/>
          <w:sz w:val="28"/>
          <w:szCs w:val="28"/>
          <w:lang w:eastAsia="en-CA"/>
        </w:rPr>
        <w:t xml:space="preserve">: Performed molecular dynamic simulation. </w:t>
      </w:r>
      <w:r w:rsidR="008129A6" w:rsidRPr="004130F2">
        <w:rPr>
          <w:rFonts w:asciiTheme="majorBidi" w:hAnsiTheme="majorBidi" w:cstheme="majorBidi"/>
          <w:bCs/>
          <w:sz w:val="28"/>
          <w:szCs w:val="28"/>
        </w:rPr>
        <w:t>All authors</w:t>
      </w:r>
      <w:r w:rsidR="009D4878" w:rsidRPr="004130F2">
        <w:rPr>
          <w:rFonts w:asciiTheme="majorBidi" w:hAnsiTheme="majorBidi" w:cstheme="majorBidi"/>
          <w:bCs/>
          <w:sz w:val="28"/>
          <w:szCs w:val="28"/>
        </w:rPr>
        <w:t xml:space="preserve"> </w:t>
      </w:r>
      <w:r w:rsidR="008129A6" w:rsidRPr="004130F2">
        <w:rPr>
          <w:rFonts w:asciiTheme="majorBidi" w:hAnsiTheme="majorBidi" w:cstheme="majorBidi"/>
          <w:bCs/>
          <w:sz w:val="28"/>
          <w:szCs w:val="28"/>
        </w:rPr>
        <w:t>gave final approval for publication.</w:t>
      </w:r>
    </w:p>
    <w:p w14:paraId="720E5D8B" w14:textId="77777777" w:rsidR="002945A8" w:rsidRPr="004130F2" w:rsidRDefault="0023759F" w:rsidP="002945A8">
      <w:pPr>
        <w:spacing w:line="360" w:lineRule="auto"/>
        <w:jc w:val="both"/>
        <w:rPr>
          <w:rFonts w:asciiTheme="majorBidi" w:hAnsiTheme="majorBidi" w:cstheme="majorBidi"/>
          <w:b/>
          <w:bCs/>
          <w:sz w:val="28"/>
          <w:szCs w:val="28"/>
        </w:rPr>
      </w:pPr>
      <w:r w:rsidRPr="004130F2">
        <w:rPr>
          <w:rFonts w:asciiTheme="majorBidi" w:hAnsiTheme="majorBidi" w:cstheme="majorBidi"/>
          <w:b/>
          <w:bCs/>
          <w:sz w:val="28"/>
          <w:szCs w:val="28"/>
        </w:rPr>
        <w:t>Availability of data and materials</w:t>
      </w:r>
    </w:p>
    <w:p w14:paraId="50C15747" w14:textId="2C278713" w:rsidR="00D225F4" w:rsidRPr="004130F2" w:rsidRDefault="00D225F4" w:rsidP="002945A8">
      <w:pPr>
        <w:spacing w:line="360" w:lineRule="auto"/>
        <w:jc w:val="both"/>
        <w:rPr>
          <w:rFonts w:asciiTheme="majorBidi" w:hAnsiTheme="majorBidi" w:cstheme="majorBidi"/>
          <w:b/>
          <w:bCs/>
          <w:sz w:val="28"/>
          <w:szCs w:val="28"/>
        </w:rPr>
      </w:pPr>
      <w:r w:rsidRPr="004130F2">
        <w:rPr>
          <w:rFonts w:asciiTheme="majorBidi" w:eastAsia="Times New Roman" w:hAnsiTheme="majorBidi" w:cstheme="majorBidi"/>
          <w:sz w:val="28"/>
          <w:szCs w:val="28"/>
          <w:lang w:val="en-GB" w:eastAsia="en-GB"/>
        </w:rPr>
        <w:t xml:space="preserve">All </w:t>
      </w:r>
      <w:r w:rsidRPr="007764F6">
        <w:rPr>
          <w:rFonts w:asciiTheme="majorBidi" w:eastAsia="Times New Roman" w:hAnsiTheme="majorBidi" w:cstheme="majorBidi"/>
          <w:sz w:val="28"/>
          <w:szCs w:val="28"/>
          <w:lang w:val="en-GB" w:eastAsia="en-GB"/>
        </w:rPr>
        <w:t>relevant</w:t>
      </w:r>
      <w:r w:rsidRPr="004130F2">
        <w:rPr>
          <w:rFonts w:asciiTheme="majorBidi" w:eastAsia="Times New Roman" w:hAnsiTheme="majorBidi" w:cstheme="majorBidi"/>
          <w:sz w:val="28"/>
          <w:szCs w:val="28"/>
          <w:lang w:val="en-GB" w:eastAsia="en-GB"/>
        </w:rPr>
        <w:t xml:space="preserve"> data are within the manuscript and its Supporting Information files.</w:t>
      </w:r>
    </w:p>
    <w:p w14:paraId="50E6EAC0" w14:textId="0E767100" w:rsidR="00563A77" w:rsidRPr="007764F6" w:rsidRDefault="008129A6" w:rsidP="00563A77">
      <w:pPr>
        <w:spacing w:line="360" w:lineRule="auto"/>
        <w:jc w:val="both"/>
        <w:rPr>
          <w:rFonts w:asciiTheme="majorBidi" w:hAnsiTheme="majorBidi" w:cstheme="majorBidi"/>
          <w:b/>
          <w:bCs/>
          <w:color w:val="FF0000"/>
          <w:sz w:val="28"/>
          <w:szCs w:val="28"/>
        </w:rPr>
      </w:pPr>
      <w:r w:rsidRPr="007764F6">
        <w:rPr>
          <w:rFonts w:asciiTheme="majorBidi" w:hAnsiTheme="majorBidi" w:cstheme="majorBidi"/>
          <w:b/>
          <w:bCs/>
          <w:color w:val="FF0000"/>
          <w:sz w:val="28"/>
          <w:szCs w:val="28"/>
        </w:rPr>
        <w:t>Funding</w:t>
      </w:r>
    </w:p>
    <w:p w14:paraId="2CEFFEE7" w14:textId="0E12ADBA" w:rsidR="00286DDE" w:rsidRPr="007764F6" w:rsidRDefault="000B43C5" w:rsidP="00286DDE">
      <w:pPr>
        <w:pStyle w:val="NormalWeb"/>
        <w:spacing w:line="360" w:lineRule="auto"/>
        <w:jc w:val="both"/>
        <w:rPr>
          <w:rFonts w:asciiTheme="majorBidi" w:eastAsia="Calibri" w:hAnsiTheme="majorBidi" w:cstheme="majorBidi"/>
          <w:color w:val="FF0000"/>
          <w:sz w:val="28"/>
          <w:szCs w:val="28"/>
        </w:rPr>
      </w:pPr>
      <w:r w:rsidRPr="007764F6">
        <w:rPr>
          <w:rFonts w:asciiTheme="majorBidi" w:hAnsiTheme="majorBidi" w:cstheme="majorBidi"/>
          <w:color w:val="FF0000"/>
          <w:sz w:val="28"/>
          <w:szCs w:val="28"/>
        </w:rPr>
        <w:t>T</w:t>
      </w:r>
      <w:r w:rsidR="00286DDE" w:rsidRPr="007764F6">
        <w:rPr>
          <w:rFonts w:asciiTheme="majorBidi" w:eastAsia="Calibri" w:hAnsiTheme="majorBidi" w:cstheme="majorBidi"/>
          <w:color w:val="FF0000"/>
          <w:sz w:val="28"/>
          <w:szCs w:val="28"/>
        </w:rPr>
        <w:t xml:space="preserve"> This work was supported by the Deanship of Scientific Research, Vice Presidency for Graduate Studies and Scientific Research, King Faisal University, Saudi Arabia, under the Annual Research Track (KFU241682). </w:t>
      </w:r>
    </w:p>
    <w:p w14:paraId="74BA8486" w14:textId="77777777" w:rsidR="00563A77" w:rsidRPr="004130F2" w:rsidRDefault="00563A77" w:rsidP="00563A77">
      <w:pPr>
        <w:spacing w:line="360" w:lineRule="auto"/>
        <w:jc w:val="both"/>
        <w:rPr>
          <w:rFonts w:asciiTheme="majorBidi" w:hAnsiTheme="majorBidi" w:cstheme="majorBidi"/>
          <w:b/>
          <w:bCs/>
          <w:sz w:val="28"/>
          <w:szCs w:val="28"/>
        </w:rPr>
      </w:pPr>
      <w:r w:rsidRPr="004130F2">
        <w:rPr>
          <w:rFonts w:asciiTheme="majorBidi" w:hAnsiTheme="majorBidi" w:cstheme="majorBidi"/>
          <w:b/>
          <w:bCs/>
          <w:sz w:val="28"/>
          <w:szCs w:val="28"/>
        </w:rPr>
        <w:t>Competing interests</w:t>
      </w:r>
    </w:p>
    <w:p w14:paraId="6D1081CF" w14:textId="77777777" w:rsidR="008D783A" w:rsidRPr="004130F2" w:rsidRDefault="008D783A" w:rsidP="00F95413">
      <w:pPr>
        <w:spacing w:after="0" w:line="240" w:lineRule="auto"/>
        <w:jc w:val="both"/>
        <w:rPr>
          <w:rFonts w:asciiTheme="majorBidi" w:hAnsiTheme="majorBidi" w:cstheme="majorBidi"/>
          <w:sz w:val="28"/>
          <w:szCs w:val="28"/>
          <w:shd w:val="clear" w:color="auto" w:fill="FFFFFF"/>
        </w:rPr>
      </w:pPr>
      <w:r w:rsidRPr="004130F2">
        <w:rPr>
          <w:rFonts w:asciiTheme="majorBidi" w:hAnsiTheme="majorBidi" w:cstheme="majorBidi"/>
          <w:sz w:val="28"/>
          <w:szCs w:val="28"/>
          <w:shd w:val="clear" w:color="auto" w:fill="FFFFFF"/>
        </w:rPr>
        <w:t>The author(s) declare no competing interests</w:t>
      </w:r>
    </w:p>
    <w:p w14:paraId="56F8D001" w14:textId="77777777" w:rsidR="008D783A" w:rsidRPr="004130F2" w:rsidRDefault="008D783A" w:rsidP="00F95413">
      <w:pPr>
        <w:spacing w:after="0" w:line="240" w:lineRule="auto"/>
        <w:jc w:val="both"/>
        <w:rPr>
          <w:rFonts w:ascii="Segoe UI" w:hAnsi="Segoe UI" w:cs="Segoe UI"/>
          <w:sz w:val="27"/>
          <w:szCs w:val="27"/>
          <w:shd w:val="clear" w:color="auto" w:fill="FFFFFF"/>
        </w:rPr>
      </w:pPr>
    </w:p>
    <w:p w14:paraId="64850F01" w14:textId="73946D2F" w:rsidR="001636E5" w:rsidRPr="004130F2" w:rsidRDefault="00D544E4" w:rsidP="00F95413">
      <w:pPr>
        <w:spacing w:after="0" w:line="240" w:lineRule="auto"/>
        <w:jc w:val="both"/>
        <w:rPr>
          <w:rFonts w:asciiTheme="majorBidi" w:hAnsiTheme="majorBidi" w:cstheme="majorBidi"/>
          <w:b/>
          <w:bCs/>
          <w:sz w:val="28"/>
          <w:szCs w:val="28"/>
        </w:rPr>
      </w:pPr>
      <w:r>
        <w:rPr>
          <w:rFonts w:asciiTheme="majorBidi" w:hAnsiTheme="majorBidi" w:cstheme="majorBidi"/>
          <w:b/>
          <w:bCs/>
          <w:sz w:val="28"/>
          <w:szCs w:val="28"/>
        </w:rPr>
        <w:t xml:space="preserve">References </w:t>
      </w:r>
    </w:p>
    <w:p w14:paraId="237242FD" w14:textId="77777777" w:rsidR="009E0236" w:rsidRPr="004130F2" w:rsidRDefault="009E0236" w:rsidP="009E0236">
      <w:pPr>
        <w:spacing w:after="0" w:line="240" w:lineRule="auto"/>
        <w:jc w:val="both"/>
        <w:rPr>
          <w:rFonts w:asciiTheme="majorBidi" w:hAnsiTheme="majorBidi" w:cstheme="majorBidi"/>
          <w:b/>
          <w:bCs/>
          <w:sz w:val="28"/>
          <w:szCs w:val="28"/>
        </w:rPr>
      </w:pPr>
    </w:p>
    <w:p w14:paraId="36FF7F58" w14:textId="07F90120" w:rsidR="004E73B4" w:rsidRPr="004130F2" w:rsidRDefault="004E73B4" w:rsidP="009E0236">
      <w:pPr>
        <w:spacing w:after="0" w:line="240" w:lineRule="auto"/>
        <w:jc w:val="both"/>
        <w:rPr>
          <w:rFonts w:asciiTheme="majorBidi" w:hAnsiTheme="majorBidi" w:cstheme="majorBidi"/>
          <w:b/>
          <w:bCs/>
          <w:sz w:val="28"/>
          <w:szCs w:val="28"/>
        </w:rPr>
      </w:pPr>
      <w:r w:rsidRPr="004130F2">
        <w:rPr>
          <w:rFonts w:asciiTheme="majorBidi" w:hAnsiTheme="majorBidi" w:cstheme="majorBidi"/>
          <w:sz w:val="28"/>
          <w:szCs w:val="28"/>
        </w:rPr>
        <w:t xml:space="preserve">[1] </w:t>
      </w:r>
      <w:proofErr w:type="spellStart"/>
      <w:r w:rsidRPr="004130F2">
        <w:rPr>
          <w:rFonts w:asciiTheme="majorBidi" w:hAnsiTheme="majorBidi" w:cstheme="majorBidi"/>
          <w:sz w:val="28"/>
          <w:szCs w:val="28"/>
          <w:shd w:val="clear" w:color="auto" w:fill="FFFFFF"/>
        </w:rPr>
        <w:t>Kanduc</w:t>
      </w:r>
      <w:proofErr w:type="spellEnd"/>
      <w:r w:rsidRPr="004130F2">
        <w:rPr>
          <w:rFonts w:asciiTheme="majorBidi" w:hAnsiTheme="majorBidi" w:cstheme="majorBidi"/>
          <w:sz w:val="28"/>
          <w:szCs w:val="28"/>
          <w:shd w:val="clear" w:color="auto" w:fill="FFFFFF"/>
        </w:rPr>
        <w:t xml:space="preserve"> D. Peptide cross-reactivity: the original sin of vaccines. </w:t>
      </w:r>
      <w:r w:rsidRPr="004130F2">
        <w:rPr>
          <w:rFonts w:asciiTheme="majorBidi" w:hAnsiTheme="majorBidi" w:cstheme="majorBidi"/>
          <w:i/>
          <w:iCs/>
          <w:sz w:val="28"/>
          <w:szCs w:val="28"/>
          <w:shd w:val="clear" w:color="auto" w:fill="FFFFFF"/>
        </w:rPr>
        <w:t xml:space="preserve">Front </w:t>
      </w:r>
      <w:proofErr w:type="spellStart"/>
      <w:r w:rsidRPr="004130F2">
        <w:rPr>
          <w:rFonts w:asciiTheme="majorBidi" w:hAnsiTheme="majorBidi" w:cstheme="majorBidi"/>
          <w:i/>
          <w:iCs/>
          <w:sz w:val="28"/>
          <w:szCs w:val="28"/>
          <w:shd w:val="clear" w:color="auto" w:fill="FFFFFF"/>
        </w:rPr>
        <w:t>Biosci</w:t>
      </w:r>
      <w:proofErr w:type="spellEnd"/>
      <w:r w:rsidRPr="004130F2">
        <w:rPr>
          <w:rFonts w:asciiTheme="majorBidi" w:hAnsiTheme="majorBidi" w:cstheme="majorBidi"/>
          <w:i/>
          <w:iCs/>
          <w:sz w:val="28"/>
          <w:szCs w:val="28"/>
          <w:shd w:val="clear" w:color="auto" w:fill="FFFFFF"/>
        </w:rPr>
        <w:t xml:space="preserve"> (</w:t>
      </w:r>
      <w:proofErr w:type="spellStart"/>
      <w:r w:rsidRPr="004130F2">
        <w:rPr>
          <w:rFonts w:asciiTheme="majorBidi" w:hAnsiTheme="majorBidi" w:cstheme="majorBidi"/>
          <w:i/>
          <w:iCs/>
          <w:sz w:val="28"/>
          <w:szCs w:val="28"/>
          <w:shd w:val="clear" w:color="auto" w:fill="FFFFFF"/>
        </w:rPr>
        <w:t>Schol</w:t>
      </w:r>
      <w:proofErr w:type="spellEnd"/>
      <w:r w:rsidRPr="004130F2">
        <w:rPr>
          <w:rFonts w:asciiTheme="majorBidi" w:hAnsiTheme="majorBidi" w:cstheme="majorBidi"/>
          <w:i/>
          <w:iCs/>
          <w:sz w:val="28"/>
          <w:szCs w:val="28"/>
          <w:shd w:val="clear" w:color="auto" w:fill="FFFFFF"/>
        </w:rPr>
        <w:t xml:space="preserve"> Ed)</w:t>
      </w:r>
      <w:r w:rsidRPr="004130F2">
        <w:rPr>
          <w:rFonts w:asciiTheme="majorBidi" w:hAnsiTheme="majorBidi" w:cstheme="majorBidi"/>
          <w:sz w:val="28"/>
          <w:szCs w:val="28"/>
          <w:shd w:val="clear" w:color="auto" w:fill="FFFFFF"/>
        </w:rPr>
        <w:t xml:space="preserve"> 2012; 4(4):1393-1401. Published 2012 Jun 1. </w:t>
      </w:r>
      <w:proofErr w:type="gramStart"/>
      <w:r w:rsidRPr="004130F2">
        <w:rPr>
          <w:rFonts w:asciiTheme="majorBidi" w:hAnsiTheme="majorBidi" w:cstheme="majorBidi"/>
          <w:sz w:val="28"/>
          <w:szCs w:val="28"/>
          <w:shd w:val="clear" w:color="auto" w:fill="FFFFFF"/>
        </w:rPr>
        <w:t>doi:</w:t>
      </w:r>
      <w:proofErr w:type="gramEnd"/>
      <w:r w:rsidRPr="004130F2">
        <w:rPr>
          <w:rFonts w:asciiTheme="majorBidi" w:hAnsiTheme="majorBidi" w:cstheme="majorBidi"/>
          <w:sz w:val="28"/>
          <w:szCs w:val="28"/>
          <w:shd w:val="clear" w:color="auto" w:fill="FFFFFF"/>
        </w:rPr>
        <w:t>10.2741/s341</w:t>
      </w:r>
    </w:p>
    <w:p w14:paraId="02C51E6D" w14:textId="77777777" w:rsidR="004E73B4" w:rsidRPr="004130F2" w:rsidRDefault="004E73B4" w:rsidP="004E73B4">
      <w:pPr>
        <w:spacing w:after="0" w:line="240" w:lineRule="auto"/>
        <w:jc w:val="both"/>
        <w:rPr>
          <w:rFonts w:asciiTheme="majorBidi" w:hAnsiTheme="majorBidi" w:cstheme="majorBidi"/>
          <w:sz w:val="28"/>
          <w:szCs w:val="28"/>
        </w:rPr>
      </w:pPr>
    </w:p>
    <w:p w14:paraId="5F2CEBB3" w14:textId="77777777" w:rsidR="004E73B4" w:rsidRPr="005C6EC6" w:rsidRDefault="004E73B4" w:rsidP="004E73B4">
      <w:pPr>
        <w:spacing w:after="0" w:line="240" w:lineRule="auto"/>
        <w:jc w:val="both"/>
        <w:rPr>
          <w:rFonts w:asciiTheme="majorBidi" w:hAnsiTheme="majorBidi" w:cstheme="majorBidi"/>
          <w:sz w:val="28"/>
          <w:szCs w:val="28"/>
          <w:shd w:val="clear" w:color="auto" w:fill="FFFFFF"/>
        </w:rPr>
      </w:pPr>
      <w:r w:rsidRPr="004130F2">
        <w:rPr>
          <w:rFonts w:asciiTheme="majorBidi" w:hAnsiTheme="majorBidi" w:cstheme="majorBidi"/>
          <w:sz w:val="28"/>
          <w:szCs w:val="28"/>
        </w:rPr>
        <w:t xml:space="preserve">[2] </w:t>
      </w:r>
      <w:proofErr w:type="spellStart"/>
      <w:r w:rsidRPr="004130F2">
        <w:rPr>
          <w:rFonts w:asciiTheme="majorBidi" w:hAnsiTheme="majorBidi" w:cstheme="majorBidi"/>
          <w:sz w:val="28"/>
          <w:szCs w:val="28"/>
          <w:shd w:val="clear" w:color="auto" w:fill="FFFFFF"/>
        </w:rPr>
        <w:t>Gilden</w:t>
      </w:r>
      <w:proofErr w:type="spellEnd"/>
      <w:r w:rsidRPr="004130F2">
        <w:rPr>
          <w:rFonts w:asciiTheme="majorBidi" w:hAnsiTheme="majorBidi" w:cstheme="majorBidi"/>
          <w:sz w:val="28"/>
          <w:szCs w:val="28"/>
          <w:shd w:val="clear" w:color="auto" w:fill="FFFFFF"/>
        </w:rPr>
        <w:t xml:space="preserve"> D, </w:t>
      </w:r>
      <w:proofErr w:type="spellStart"/>
      <w:r w:rsidRPr="004130F2">
        <w:rPr>
          <w:rFonts w:asciiTheme="majorBidi" w:hAnsiTheme="majorBidi" w:cstheme="majorBidi"/>
          <w:sz w:val="28"/>
          <w:szCs w:val="28"/>
          <w:shd w:val="clear" w:color="auto" w:fill="FFFFFF"/>
        </w:rPr>
        <w:t>Mahalingam</w:t>
      </w:r>
      <w:proofErr w:type="spellEnd"/>
      <w:r w:rsidRPr="004130F2">
        <w:rPr>
          <w:rFonts w:asciiTheme="majorBidi" w:hAnsiTheme="majorBidi" w:cstheme="majorBidi"/>
          <w:sz w:val="28"/>
          <w:szCs w:val="28"/>
          <w:shd w:val="clear" w:color="auto" w:fill="FFFFFF"/>
        </w:rPr>
        <w:t xml:space="preserve"> R, Nagel MA, </w:t>
      </w:r>
      <w:proofErr w:type="spellStart"/>
      <w:r w:rsidRPr="004130F2">
        <w:rPr>
          <w:rFonts w:asciiTheme="majorBidi" w:hAnsiTheme="majorBidi" w:cstheme="majorBidi"/>
          <w:sz w:val="28"/>
          <w:szCs w:val="28"/>
          <w:shd w:val="clear" w:color="auto" w:fill="FFFFFF"/>
        </w:rPr>
        <w:t>Pugazhenthi</w:t>
      </w:r>
      <w:proofErr w:type="spellEnd"/>
      <w:r w:rsidRPr="004130F2">
        <w:rPr>
          <w:rFonts w:asciiTheme="majorBidi" w:hAnsiTheme="majorBidi" w:cstheme="majorBidi"/>
          <w:sz w:val="28"/>
          <w:szCs w:val="28"/>
          <w:shd w:val="clear" w:color="auto" w:fill="FFFFFF"/>
        </w:rPr>
        <w:t xml:space="preserve"> S, </w:t>
      </w:r>
      <w:proofErr w:type="spellStart"/>
      <w:r w:rsidRPr="004130F2">
        <w:rPr>
          <w:rFonts w:asciiTheme="majorBidi" w:hAnsiTheme="majorBidi" w:cstheme="majorBidi"/>
          <w:sz w:val="28"/>
          <w:szCs w:val="28"/>
          <w:shd w:val="clear" w:color="auto" w:fill="FFFFFF"/>
        </w:rPr>
        <w:t>Cohrs</w:t>
      </w:r>
      <w:proofErr w:type="spellEnd"/>
      <w:r w:rsidRPr="004130F2">
        <w:rPr>
          <w:rFonts w:asciiTheme="majorBidi" w:hAnsiTheme="majorBidi" w:cstheme="majorBidi"/>
          <w:sz w:val="28"/>
          <w:szCs w:val="28"/>
          <w:shd w:val="clear" w:color="auto" w:fill="FFFFFF"/>
        </w:rPr>
        <w:t xml:space="preserve"> RJ. Review: The neurobiology of varicella zoster virus infection. </w:t>
      </w:r>
      <w:proofErr w:type="spellStart"/>
      <w:r w:rsidRPr="004130F2">
        <w:rPr>
          <w:rFonts w:asciiTheme="majorBidi" w:hAnsiTheme="majorBidi" w:cstheme="majorBidi"/>
          <w:i/>
          <w:iCs/>
          <w:sz w:val="28"/>
          <w:szCs w:val="28"/>
          <w:shd w:val="clear" w:color="auto" w:fill="FFFFFF"/>
        </w:rPr>
        <w:t>Neuropathol</w:t>
      </w:r>
      <w:proofErr w:type="spellEnd"/>
      <w:r w:rsidRPr="004130F2">
        <w:rPr>
          <w:rFonts w:asciiTheme="majorBidi" w:hAnsiTheme="majorBidi" w:cstheme="majorBidi"/>
          <w:i/>
          <w:iCs/>
          <w:sz w:val="28"/>
          <w:szCs w:val="28"/>
          <w:shd w:val="clear" w:color="auto" w:fill="FFFFFF"/>
        </w:rPr>
        <w:t xml:space="preserve"> </w:t>
      </w:r>
      <w:proofErr w:type="spellStart"/>
      <w:r w:rsidRPr="004130F2">
        <w:rPr>
          <w:rFonts w:asciiTheme="majorBidi" w:hAnsiTheme="majorBidi" w:cstheme="majorBidi"/>
          <w:i/>
          <w:iCs/>
          <w:sz w:val="28"/>
          <w:szCs w:val="28"/>
          <w:shd w:val="clear" w:color="auto" w:fill="FFFFFF"/>
        </w:rPr>
        <w:t>Appl</w:t>
      </w:r>
      <w:proofErr w:type="spellEnd"/>
      <w:r w:rsidRPr="004130F2">
        <w:rPr>
          <w:rFonts w:asciiTheme="majorBidi" w:hAnsiTheme="majorBidi" w:cstheme="majorBidi"/>
          <w:i/>
          <w:iCs/>
          <w:sz w:val="28"/>
          <w:szCs w:val="28"/>
          <w:shd w:val="clear" w:color="auto" w:fill="FFFFFF"/>
        </w:rPr>
        <w:t xml:space="preserve"> </w:t>
      </w:r>
      <w:proofErr w:type="spellStart"/>
      <w:r w:rsidRPr="004130F2">
        <w:rPr>
          <w:rFonts w:asciiTheme="majorBidi" w:hAnsiTheme="majorBidi" w:cstheme="majorBidi"/>
          <w:i/>
          <w:iCs/>
          <w:sz w:val="28"/>
          <w:szCs w:val="28"/>
          <w:shd w:val="clear" w:color="auto" w:fill="FFFFFF"/>
        </w:rPr>
        <w:t>Neurobiol</w:t>
      </w:r>
      <w:proofErr w:type="spellEnd"/>
      <w:r w:rsidRPr="004130F2">
        <w:rPr>
          <w:rFonts w:asciiTheme="majorBidi" w:hAnsiTheme="majorBidi" w:cstheme="majorBidi"/>
          <w:sz w:val="28"/>
          <w:szCs w:val="28"/>
          <w:shd w:val="clear" w:color="auto" w:fill="FFFFFF"/>
        </w:rPr>
        <w:t xml:space="preserve"> 2011; 37(5</w:t>
      </w:r>
      <w:r w:rsidRPr="005C6EC6">
        <w:rPr>
          <w:rFonts w:asciiTheme="majorBidi" w:hAnsiTheme="majorBidi" w:cstheme="majorBidi"/>
          <w:sz w:val="28"/>
          <w:szCs w:val="28"/>
          <w:shd w:val="clear" w:color="auto" w:fill="FFFFFF"/>
        </w:rPr>
        <w:t>):441-463. doi:10.1111/j.1365-2990.2011.01167.x</w:t>
      </w:r>
    </w:p>
    <w:p w14:paraId="595B2365" w14:textId="77777777" w:rsidR="004E73B4" w:rsidRPr="005C6EC6" w:rsidRDefault="004E73B4" w:rsidP="004E73B4">
      <w:pPr>
        <w:spacing w:after="0" w:line="240" w:lineRule="auto"/>
        <w:jc w:val="both"/>
        <w:rPr>
          <w:rFonts w:asciiTheme="majorBidi" w:hAnsiTheme="majorBidi" w:cstheme="majorBidi"/>
          <w:sz w:val="28"/>
          <w:szCs w:val="28"/>
        </w:rPr>
      </w:pPr>
    </w:p>
    <w:p w14:paraId="1869C3B8" w14:textId="77777777" w:rsidR="004E73B4" w:rsidRPr="005C6EC6" w:rsidRDefault="004E73B4" w:rsidP="004E73B4">
      <w:pPr>
        <w:spacing w:after="0" w:line="240" w:lineRule="auto"/>
        <w:jc w:val="both"/>
        <w:rPr>
          <w:rFonts w:asciiTheme="majorBidi" w:hAnsiTheme="majorBidi" w:cstheme="majorBidi"/>
          <w:sz w:val="28"/>
          <w:szCs w:val="28"/>
        </w:rPr>
      </w:pPr>
      <w:r w:rsidRPr="005C6EC6">
        <w:rPr>
          <w:rFonts w:asciiTheme="majorBidi" w:hAnsiTheme="majorBidi" w:cstheme="majorBidi"/>
          <w:sz w:val="28"/>
          <w:szCs w:val="28"/>
        </w:rPr>
        <w:t xml:space="preserve">[3] </w:t>
      </w:r>
      <w:r w:rsidRPr="005C6EC6">
        <w:rPr>
          <w:rFonts w:asciiTheme="majorBidi" w:hAnsiTheme="majorBidi" w:cstheme="majorBidi"/>
          <w:sz w:val="28"/>
          <w:szCs w:val="28"/>
          <w:shd w:val="clear" w:color="auto" w:fill="FFFFFF"/>
        </w:rPr>
        <w:t xml:space="preserve">Nagel MA, </w:t>
      </w:r>
      <w:proofErr w:type="spellStart"/>
      <w:r w:rsidRPr="005C6EC6">
        <w:rPr>
          <w:rFonts w:asciiTheme="majorBidi" w:hAnsiTheme="majorBidi" w:cstheme="majorBidi"/>
          <w:sz w:val="28"/>
          <w:szCs w:val="28"/>
          <w:shd w:val="clear" w:color="auto" w:fill="FFFFFF"/>
        </w:rPr>
        <w:t>Gilden</w:t>
      </w:r>
      <w:proofErr w:type="spellEnd"/>
      <w:r w:rsidRPr="005C6EC6">
        <w:rPr>
          <w:rFonts w:asciiTheme="majorBidi" w:hAnsiTheme="majorBidi" w:cstheme="majorBidi"/>
          <w:sz w:val="28"/>
          <w:szCs w:val="28"/>
          <w:shd w:val="clear" w:color="auto" w:fill="FFFFFF"/>
        </w:rPr>
        <w:t xml:space="preserve"> D. Update on varicella zoster virus </w:t>
      </w:r>
      <w:proofErr w:type="spellStart"/>
      <w:r w:rsidRPr="005C6EC6">
        <w:rPr>
          <w:rFonts w:asciiTheme="majorBidi" w:hAnsiTheme="majorBidi" w:cstheme="majorBidi"/>
          <w:sz w:val="28"/>
          <w:szCs w:val="28"/>
          <w:shd w:val="clear" w:color="auto" w:fill="FFFFFF"/>
        </w:rPr>
        <w:t>vasculopathy</w:t>
      </w:r>
      <w:proofErr w:type="spellEnd"/>
      <w:r w:rsidRPr="005C6EC6">
        <w:rPr>
          <w:rFonts w:asciiTheme="majorBidi" w:hAnsiTheme="majorBidi" w:cstheme="majorBidi"/>
          <w:sz w:val="28"/>
          <w:szCs w:val="28"/>
          <w:shd w:val="clear" w:color="auto" w:fill="FFFFFF"/>
        </w:rPr>
        <w:t>. </w:t>
      </w:r>
      <w:proofErr w:type="spellStart"/>
      <w:r w:rsidRPr="005C6EC6">
        <w:rPr>
          <w:rFonts w:asciiTheme="majorBidi" w:hAnsiTheme="majorBidi" w:cstheme="majorBidi"/>
          <w:i/>
          <w:iCs/>
          <w:sz w:val="28"/>
          <w:szCs w:val="28"/>
          <w:shd w:val="clear" w:color="auto" w:fill="FFFFFF"/>
        </w:rPr>
        <w:t>Curr</w:t>
      </w:r>
      <w:proofErr w:type="spellEnd"/>
      <w:r w:rsidRPr="005C6EC6">
        <w:rPr>
          <w:rFonts w:asciiTheme="majorBidi" w:hAnsiTheme="majorBidi" w:cstheme="majorBidi"/>
          <w:i/>
          <w:iCs/>
          <w:sz w:val="28"/>
          <w:szCs w:val="28"/>
          <w:shd w:val="clear" w:color="auto" w:fill="FFFFFF"/>
        </w:rPr>
        <w:t xml:space="preserve"> Infect Dis Rep</w:t>
      </w:r>
      <w:r w:rsidRPr="005C6EC6">
        <w:rPr>
          <w:rFonts w:asciiTheme="majorBidi" w:hAnsiTheme="majorBidi" w:cstheme="majorBidi"/>
          <w:sz w:val="28"/>
          <w:szCs w:val="28"/>
          <w:shd w:val="clear" w:color="auto" w:fill="FFFFFF"/>
        </w:rPr>
        <w:t xml:space="preserve"> 2014; 16 (6):407. </w:t>
      </w:r>
      <w:proofErr w:type="gramStart"/>
      <w:r w:rsidRPr="005C6EC6">
        <w:rPr>
          <w:rFonts w:asciiTheme="majorBidi" w:hAnsiTheme="majorBidi" w:cstheme="majorBidi"/>
          <w:sz w:val="28"/>
          <w:szCs w:val="28"/>
          <w:shd w:val="clear" w:color="auto" w:fill="FFFFFF"/>
        </w:rPr>
        <w:t>doi:</w:t>
      </w:r>
      <w:proofErr w:type="gramEnd"/>
      <w:r w:rsidRPr="005C6EC6">
        <w:rPr>
          <w:rFonts w:asciiTheme="majorBidi" w:hAnsiTheme="majorBidi" w:cstheme="majorBidi"/>
          <w:sz w:val="28"/>
          <w:szCs w:val="28"/>
          <w:shd w:val="clear" w:color="auto" w:fill="FFFFFF"/>
        </w:rPr>
        <w:t>10.1007/s11908-014-0407-z</w:t>
      </w:r>
      <w:r w:rsidRPr="005C6EC6">
        <w:rPr>
          <w:rFonts w:asciiTheme="majorBidi" w:hAnsiTheme="majorBidi" w:cstheme="majorBidi"/>
          <w:sz w:val="28"/>
          <w:szCs w:val="28"/>
        </w:rPr>
        <w:t xml:space="preserve"> </w:t>
      </w:r>
    </w:p>
    <w:p w14:paraId="2C861E25" w14:textId="77777777" w:rsidR="004E73B4" w:rsidRPr="005C6EC6" w:rsidRDefault="004E73B4" w:rsidP="004E73B4">
      <w:pPr>
        <w:spacing w:after="0" w:line="240" w:lineRule="auto"/>
        <w:jc w:val="both"/>
        <w:rPr>
          <w:rFonts w:asciiTheme="majorBidi" w:hAnsiTheme="majorBidi" w:cstheme="majorBidi"/>
          <w:sz w:val="28"/>
          <w:szCs w:val="28"/>
        </w:rPr>
      </w:pPr>
    </w:p>
    <w:p w14:paraId="303F430A" w14:textId="77777777" w:rsidR="004E73B4" w:rsidRPr="008E464A" w:rsidRDefault="004E73B4" w:rsidP="004E73B4">
      <w:pPr>
        <w:spacing w:after="0" w:line="240" w:lineRule="auto"/>
        <w:jc w:val="both"/>
        <w:rPr>
          <w:rFonts w:asciiTheme="majorBidi" w:hAnsiTheme="majorBidi" w:cstheme="majorBidi"/>
          <w:color w:val="FF0000"/>
          <w:sz w:val="28"/>
          <w:szCs w:val="28"/>
        </w:rPr>
      </w:pPr>
      <w:r w:rsidRPr="008E464A">
        <w:rPr>
          <w:rFonts w:asciiTheme="majorBidi" w:hAnsiTheme="majorBidi" w:cstheme="majorBidi"/>
          <w:color w:val="FF0000"/>
          <w:sz w:val="28"/>
          <w:szCs w:val="28"/>
        </w:rPr>
        <w:t xml:space="preserve">[4] </w:t>
      </w:r>
      <w:proofErr w:type="spellStart"/>
      <w:r w:rsidRPr="008E464A">
        <w:rPr>
          <w:rFonts w:asciiTheme="majorBidi" w:hAnsiTheme="majorBidi" w:cstheme="majorBidi"/>
          <w:color w:val="FF0000"/>
          <w:sz w:val="28"/>
          <w:szCs w:val="28"/>
          <w:shd w:val="clear" w:color="auto" w:fill="FFFFFF"/>
        </w:rPr>
        <w:t>Zheng</w:t>
      </w:r>
      <w:proofErr w:type="spellEnd"/>
      <w:r w:rsidRPr="008E464A">
        <w:rPr>
          <w:rFonts w:asciiTheme="majorBidi" w:hAnsiTheme="majorBidi" w:cstheme="majorBidi"/>
          <w:color w:val="FF0000"/>
          <w:sz w:val="28"/>
          <w:szCs w:val="28"/>
          <w:shd w:val="clear" w:color="auto" w:fill="FFFFFF"/>
        </w:rPr>
        <w:t xml:space="preserve"> Q, Wang D, Lin R, et al. </w:t>
      </w:r>
      <w:proofErr w:type="spellStart"/>
      <w:r w:rsidRPr="008E464A">
        <w:rPr>
          <w:rFonts w:asciiTheme="majorBidi" w:hAnsiTheme="majorBidi" w:cstheme="majorBidi"/>
          <w:color w:val="FF0000"/>
          <w:sz w:val="28"/>
          <w:szCs w:val="28"/>
          <w:shd w:val="clear" w:color="auto" w:fill="FFFFFF"/>
        </w:rPr>
        <w:t>Mendelian</w:t>
      </w:r>
      <w:proofErr w:type="spellEnd"/>
      <w:r w:rsidRPr="008E464A">
        <w:rPr>
          <w:rFonts w:asciiTheme="majorBidi" w:hAnsiTheme="majorBidi" w:cstheme="majorBidi"/>
          <w:color w:val="FF0000"/>
          <w:sz w:val="28"/>
          <w:szCs w:val="28"/>
          <w:shd w:val="clear" w:color="auto" w:fill="FFFFFF"/>
        </w:rPr>
        <w:t xml:space="preserve"> randomization analysis suggests no associations of human herpes viruses with amyotrophic lateral sclerosis. </w:t>
      </w:r>
      <w:r w:rsidRPr="008E464A">
        <w:rPr>
          <w:rFonts w:asciiTheme="majorBidi" w:hAnsiTheme="majorBidi" w:cstheme="majorBidi"/>
          <w:i/>
          <w:iCs/>
          <w:color w:val="FF0000"/>
          <w:sz w:val="28"/>
          <w:szCs w:val="28"/>
          <w:shd w:val="clear" w:color="auto" w:fill="FFFFFF"/>
        </w:rPr>
        <w:t xml:space="preserve">Front </w:t>
      </w:r>
      <w:proofErr w:type="spellStart"/>
      <w:r w:rsidRPr="008E464A">
        <w:rPr>
          <w:rFonts w:asciiTheme="majorBidi" w:hAnsiTheme="majorBidi" w:cstheme="majorBidi"/>
          <w:i/>
          <w:iCs/>
          <w:color w:val="FF0000"/>
          <w:sz w:val="28"/>
          <w:szCs w:val="28"/>
          <w:shd w:val="clear" w:color="auto" w:fill="FFFFFF"/>
        </w:rPr>
        <w:lastRenderedPageBreak/>
        <w:t>Neurosci</w:t>
      </w:r>
      <w:proofErr w:type="spellEnd"/>
      <w:r w:rsidRPr="008E464A">
        <w:rPr>
          <w:rFonts w:asciiTheme="majorBidi" w:hAnsiTheme="majorBidi" w:cstheme="majorBidi"/>
          <w:color w:val="FF0000"/>
          <w:sz w:val="28"/>
          <w:szCs w:val="28"/>
          <w:shd w:val="clear" w:color="auto" w:fill="FFFFFF"/>
        </w:rPr>
        <w:t>. 2023; 17: 1299122. Published 2023 Dec 12. doi:10.3389/fnins.2023.1299122</w:t>
      </w:r>
    </w:p>
    <w:p w14:paraId="05FBA90F" w14:textId="77777777" w:rsidR="004E73B4" w:rsidRPr="005C6EC6" w:rsidRDefault="004E73B4" w:rsidP="004E73B4">
      <w:pPr>
        <w:spacing w:after="0" w:line="240" w:lineRule="auto"/>
        <w:jc w:val="both"/>
        <w:rPr>
          <w:rFonts w:asciiTheme="majorBidi" w:hAnsiTheme="majorBidi" w:cstheme="majorBidi"/>
          <w:sz w:val="28"/>
          <w:szCs w:val="28"/>
        </w:rPr>
      </w:pPr>
    </w:p>
    <w:p w14:paraId="2291506F" w14:textId="77777777" w:rsidR="004E73B4" w:rsidRPr="005C6EC6" w:rsidRDefault="004E73B4" w:rsidP="004E73B4">
      <w:pPr>
        <w:spacing w:after="0" w:line="240" w:lineRule="auto"/>
        <w:jc w:val="both"/>
        <w:rPr>
          <w:rFonts w:asciiTheme="majorBidi" w:hAnsiTheme="majorBidi" w:cstheme="majorBidi"/>
          <w:sz w:val="28"/>
          <w:szCs w:val="28"/>
          <w:shd w:val="clear" w:color="auto" w:fill="FFFFFF"/>
        </w:rPr>
      </w:pPr>
      <w:r w:rsidRPr="005C6EC6">
        <w:rPr>
          <w:rFonts w:asciiTheme="majorBidi" w:hAnsiTheme="majorBidi" w:cstheme="majorBidi"/>
          <w:sz w:val="28"/>
          <w:szCs w:val="28"/>
        </w:rPr>
        <w:t>[5]</w:t>
      </w:r>
      <w:r w:rsidRPr="005C6EC6">
        <w:rPr>
          <w:rFonts w:asciiTheme="majorBidi" w:hAnsiTheme="majorBidi" w:cstheme="majorBidi"/>
          <w:sz w:val="28"/>
          <w:szCs w:val="28"/>
          <w:shd w:val="clear" w:color="auto" w:fill="FFFFFF"/>
        </w:rPr>
        <w:t xml:space="preserve"> </w:t>
      </w:r>
      <w:proofErr w:type="spellStart"/>
      <w:r w:rsidRPr="005C6EC6">
        <w:rPr>
          <w:rFonts w:asciiTheme="majorBidi" w:hAnsiTheme="majorBidi" w:cstheme="majorBidi"/>
          <w:sz w:val="28"/>
          <w:szCs w:val="28"/>
          <w:shd w:val="clear" w:color="auto" w:fill="FFFFFF"/>
        </w:rPr>
        <w:t>Gershon</w:t>
      </w:r>
      <w:proofErr w:type="spellEnd"/>
      <w:r w:rsidRPr="005C6EC6">
        <w:rPr>
          <w:rFonts w:asciiTheme="majorBidi" w:hAnsiTheme="majorBidi" w:cstheme="majorBidi"/>
          <w:sz w:val="28"/>
          <w:szCs w:val="28"/>
          <w:shd w:val="clear" w:color="auto" w:fill="FFFFFF"/>
        </w:rPr>
        <w:t xml:space="preserve"> AA, Breuer J, Cohen JI, et al. Varicella zoster virus infection. </w:t>
      </w:r>
      <w:r w:rsidRPr="005C6EC6">
        <w:rPr>
          <w:rFonts w:asciiTheme="majorBidi" w:hAnsiTheme="majorBidi" w:cstheme="majorBidi"/>
          <w:i/>
          <w:iCs/>
          <w:sz w:val="28"/>
          <w:szCs w:val="28"/>
          <w:shd w:val="clear" w:color="auto" w:fill="FFFFFF"/>
        </w:rPr>
        <w:t>Nat Rev Dis Primers</w:t>
      </w:r>
      <w:r w:rsidRPr="005C6EC6">
        <w:rPr>
          <w:rFonts w:asciiTheme="majorBidi" w:hAnsiTheme="majorBidi" w:cstheme="majorBidi"/>
          <w:sz w:val="28"/>
          <w:szCs w:val="28"/>
          <w:shd w:val="clear" w:color="auto" w:fill="FFFFFF"/>
        </w:rPr>
        <w:t xml:space="preserve"> 2015; 1:15016. Published 2015 Jul 2. doi:10.1038/nrdp.2015.16</w:t>
      </w:r>
    </w:p>
    <w:p w14:paraId="3BC77DB4" w14:textId="77777777" w:rsidR="004E73B4" w:rsidRPr="005C6EC6" w:rsidRDefault="004E73B4" w:rsidP="004E73B4">
      <w:pPr>
        <w:spacing w:after="0" w:line="240" w:lineRule="auto"/>
        <w:jc w:val="both"/>
        <w:rPr>
          <w:rFonts w:asciiTheme="majorBidi" w:hAnsiTheme="majorBidi" w:cstheme="majorBidi"/>
          <w:sz w:val="28"/>
          <w:szCs w:val="28"/>
        </w:rPr>
      </w:pPr>
    </w:p>
    <w:p w14:paraId="6F2E31E3" w14:textId="77777777" w:rsidR="004E73B4" w:rsidRPr="005C6EC6" w:rsidRDefault="004E73B4" w:rsidP="004E73B4">
      <w:pPr>
        <w:spacing w:after="0" w:line="240" w:lineRule="auto"/>
        <w:jc w:val="both"/>
        <w:rPr>
          <w:rFonts w:asciiTheme="majorBidi" w:hAnsiTheme="majorBidi" w:cstheme="majorBidi"/>
          <w:sz w:val="28"/>
          <w:szCs w:val="28"/>
          <w:shd w:val="clear" w:color="auto" w:fill="FFFFFF"/>
        </w:rPr>
      </w:pPr>
      <w:r w:rsidRPr="005C6EC6">
        <w:rPr>
          <w:rFonts w:asciiTheme="majorBidi" w:hAnsiTheme="majorBidi" w:cstheme="majorBidi"/>
          <w:sz w:val="28"/>
          <w:szCs w:val="28"/>
        </w:rPr>
        <w:t>[6]</w:t>
      </w:r>
      <w:r w:rsidRPr="005C6EC6">
        <w:rPr>
          <w:rFonts w:asciiTheme="majorBidi" w:hAnsiTheme="majorBidi" w:cstheme="majorBidi"/>
          <w:sz w:val="28"/>
          <w:szCs w:val="28"/>
          <w:shd w:val="clear" w:color="auto" w:fill="FFFFFF"/>
        </w:rPr>
        <w:t xml:space="preserve"> </w:t>
      </w:r>
      <w:proofErr w:type="spellStart"/>
      <w:r w:rsidRPr="005C6EC6">
        <w:rPr>
          <w:rFonts w:asciiTheme="majorBidi" w:hAnsiTheme="majorBidi" w:cstheme="majorBidi"/>
          <w:sz w:val="28"/>
          <w:szCs w:val="28"/>
          <w:shd w:val="clear" w:color="auto" w:fill="FFFFFF"/>
        </w:rPr>
        <w:t>Braspenning</w:t>
      </w:r>
      <w:proofErr w:type="spellEnd"/>
      <w:r w:rsidRPr="005C6EC6">
        <w:rPr>
          <w:rFonts w:asciiTheme="majorBidi" w:hAnsiTheme="majorBidi" w:cstheme="majorBidi"/>
          <w:sz w:val="28"/>
          <w:szCs w:val="28"/>
          <w:shd w:val="clear" w:color="auto" w:fill="FFFFFF"/>
        </w:rPr>
        <w:t xml:space="preserve"> SE, </w:t>
      </w:r>
      <w:proofErr w:type="spellStart"/>
      <w:r w:rsidRPr="005C6EC6">
        <w:rPr>
          <w:rFonts w:asciiTheme="majorBidi" w:hAnsiTheme="majorBidi" w:cstheme="majorBidi"/>
          <w:sz w:val="28"/>
          <w:szCs w:val="28"/>
          <w:shd w:val="clear" w:color="auto" w:fill="FFFFFF"/>
        </w:rPr>
        <w:t>Sadaoka</w:t>
      </w:r>
      <w:proofErr w:type="spellEnd"/>
      <w:r w:rsidRPr="005C6EC6">
        <w:rPr>
          <w:rFonts w:asciiTheme="majorBidi" w:hAnsiTheme="majorBidi" w:cstheme="majorBidi"/>
          <w:sz w:val="28"/>
          <w:szCs w:val="28"/>
          <w:shd w:val="clear" w:color="auto" w:fill="FFFFFF"/>
        </w:rPr>
        <w:t xml:space="preserve"> T, Breuer J, </w:t>
      </w:r>
      <w:proofErr w:type="spellStart"/>
      <w:r w:rsidRPr="005C6EC6">
        <w:rPr>
          <w:rFonts w:asciiTheme="majorBidi" w:hAnsiTheme="majorBidi" w:cstheme="majorBidi"/>
          <w:sz w:val="28"/>
          <w:szCs w:val="28"/>
          <w:shd w:val="clear" w:color="auto" w:fill="FFFFFF"/>
        </w:rPr>
        <w:t>Verjans</w:t>
      </w:r>
      <w:proofErr w:type="spellEnd"/>
      <w:r w:rsidRPr="005C6EC6">
        <w:rPr>
          <w:rFonts w:asciiTheme="majorBidi" w:hAnsiTheme="majorBidi" w:cstheme="majorBidi"/>
          <w:sz w:val="28"/>
          <w:szCs w:val="28"/>
          <w:shd w:val="clear" w:color="auto" w:fill="FFFFFF"/>
        </w:rPr>
        <w:t xml:space="preserve"> GMGM, </w:t>
      </w:r>
      <w:proofErr w:type="spellStart"/>
      <w:r w:rsidRPr="005C6EC6">
        <w:rPr>
          <w:rFonts w:asciiTheme="majorBidi" w:hAnsiTheme="majorBidi" w:cstheme="majorBidi"/>
          <w:sz w:val="28"/>
          <w:szCs w:val="28"/>
          <w:shd w:val="clear" w:color="auto" w:fill="FFFFFF"/>
        </w:rPr>
        <w:t>Ouwendijk</w:t>
      </w:r>
      <w:proofErr w:type="spellEnd"/>
      <w:r w:rsidRPr="005C6EC6">
        <w:rPr>
          <w:rFonts w:asciiTheme="majorBidi" w:hAnsiTheme="majorBidi" w:cstheme="majorBidi"/>
          <w:sz w:val="28"/>
          <w:szCs w:val="28"/>
          <w:shd w:val="clear" w:color="auto" w:fill="FFFFFF"/>
        </w:rPr>
        <w:t xml:space="preserve"> WJD, </w:t>
      </w:r>
      <w:proofErr w:type="spellStart"/>
      <w:r w:rsidRPr="005C6EC6">
        <w:rPr>
          <w:rFonts w:asciiTheme="majorBidi" w:hAnsiTheme="majorBidi" w:cstheme="majorBidi"/>
          <w:sz w:val="28"/>
          <w:szCs w:val="28"/>
          <w:shd w:val="clear" w:color="auto" w:fill="FFFFFF"/>
        </w:rPr>
        <w:t>Depledge</w:t>
      </w:r>
      <w:proofErr w:type="spellEnd"/>
      <w:r w:rsidRPr="005C6EC6">
        <w:rPr>
          <w:rFonts w:asciiTheme="majorBidi" w:hAnsiTheme="majorBidi" w:cstheme="majorBidi"/>
          <w:sz w:val="28"/>
          <w:szCs w:val="28"/>
          <w:shd w:val="clear" w:color="auto" w:fill="FFFFFF"/>
        </w:rPr>
        <w:t xml:space="preserve"> DP. Decoding the Architecture of the Varicella-Zoster Virus </w:t>
      </w:r>
      <w:proofErr w:type="spellStart"/>
      <w:r w:rsidRPr="005C6EC6">
        <w:rPr>
          <w:rFonts w:asciiTheme="majorBidi" w:hAnsiTheme="majorBidi" w:cstheme="majorBidi"/>
          <w:sz w:val="28"/>
          <w:szCs w:val="28"/>
          <w:shd w:val="clear" w:color="auto" w:fill="FFFFFF"/>
        </w:rPr>
        <w:t>Transcriptome</w:t>
      </w:r>
      <w:proofErr w:type="spellEnd"/>
      <w:r w:rsidRPr="005C6EC6">
        <w:rPr>
          <w:rFonts w:asciiTheme="majorBidi" w:hAnsiTheme="majorBidi" w:cstheme="majorBidi"/>
          <w:sz w:val="28"/>
          <w:szCs w:val="28"/>
          <w:shd w:val="clear" w:color="auto" w:fill="FFFFFF"/>
        </w:rPr>
        <w:t>. </w:t>
      </w:r>
      <w:proofErr w:type="spellStart"/>
      <w:proofErr w:type="gramStart"/>
      <w:r w:rsidRPr="005C6EC6">
        <w:rPr>
          <w:rFonts w:asciiTheme="majorBidi" w:hAnsiTheme="majorBidi" w:cstheme="majorBidi"/>
          <w:i/>
          <w:iCs/>
          <w:sz w:val="28"/>
          <w:szCs w:val="28"/>
          <w:shd w:val="clear" w:color="auto" w:fill="FFFFFF"/>
        </w:rPr>
        <w:t>mBio</w:t>
      </w:r>
      <w:proofErr w:type="spellEnd"/>
      <w:proofErr w:type="gramEnd"/>
      <w:r w:rsidRPr="005C6EC6">
        <w:rPr>
          <w:rFonts w:asciiTheme="majorBidi" w:hAnsiTheme="majorBidi" w:cstheme="majorBidi"/>
          <w:sz w:val="28"/>
          <w:szCs w:val="28"/>
          <w:shd w:val="clear" w:color="auto" w:fill="FFFFFF"/>
        </w:rPr>
        <w:t xml:space="preserve"> 2020; 11 (5): e01568-20. Published 2020 Oct 6. doi:10.1128/mBio.01568-20</w:t>
      </w:r>
    </w:p>
    <w:p w14:paraId="5A3CC6F3" w14:textId="77777777" w:rsidR="004E73B4" w:rsidRPr="005C6EC6" w:rsidRDefault="004E73B4" w:rsidP="004E73B4">
      <w:pPr>
        <w:spacing w:after="0" w:line="240" w:lineRule="auto"/>
        <w:jc w:val="both"/>
        <w:rPr>
          <w:rFonts w:asciiTheme="majorBidi" w:hAnsiTheme="majorBidi" w:cstheme="majorBidi"/>
          <w:sz w:val="28"/>
          <w:szCs w:val="28"/>
        </w:rPr>
      </w:pPr>
    </w:p>
    <w:p w14:paraId="68A95149" w14:textId="77777777" w:rsidR="004E73B4" w:rsidRPr="005C6EC6" w:rsidRDefault="004E73B4" w:rsidP="004E73B4">
      <w:pPr>
        <w:spacing w:after="0" w:line="240" w:lineRule="auto"/>
        <w:jc w:val="both"/>
        <w:rPr>
          <w:rFonts w:asciiTheme="majorBidi" w:hAnsiTheme="majorBidi" w:cstheme="majorBidi"/>
          <w:sz w:val="28"/>
          <w:szCs w:val="28"/>
        </w:rPr>
      </w:pPr>
      <w:r w:rsidRPr="005C6EC6">
        <w:rPr>
          <w:rFonts w:asciiTheme="majorBidi" w:hAnsiTheme="majorBidi" w:cstheme="majorBidi"/>
          <w:sz w:val="28"/>
          <w:szCs w:val="28"/>
        </w:rPr>
        <w:t>[7]</w:t>
      </w:r>
      <w:r w:rsidRPr="005C6EC6">
        <w:rPr>
          <w:rFonts w:asciiTheme="majorBidi" w:hAnsiTheme="majorBidi" w:cstheme="majorBidi"/>
          <w:sz w:val="28"/>
          <w:szCs w:val="28"/>
          <w:shd w:val="clear" w:color="auto" w:fill="FFFFFF"/>
        </w:rPr>
        <w:t xml:space="preserve"> Arvin AM. Varicella-zoster virus. </w:t>
      </w:r>
      <w:proofErr w:type="spellStart"/>
      <w:r w:rsidRPr="005C6EC6">
        <w:rPr>
          <w:rFonts w:asciiTheme="majorBidi" w:hAnsiTheme="majorBidi" w:cstheme="majorBidi"/>
          <w:i/>
          <w:iCs/>
          <w:sz w:val="28"/>
          <w:szCs w:val="28"/>
          <w:shd w:val="clear" w:color="auto" w:fill="FFFFFF"/>
        </w:rPr>
        <w:t>Clin</w:t>
      </w:r>
      <w:proofErr w:type="spellEnd"/>
      <w:r w:rsidRPr="005C6EC6">
        <w:rPr>
          <w:rFonts w:asciiTheme="majorBidi" w:hAnsiTheme="majorBidi" w:cstheme="majorBidi"/>
          <w:i/>
          <w:iCs/>
          <w:sz w:val="28"/>
          <w:szCs w:val="28"/>
          <w:shd w:val="clear" w:color="auto" w:fill="FFFFFF"/>
        </w:rPr>
        <w:t xml:space="preserve"> </w:t>
      </w:r>
      <w:proofErr w:type="spellStart"/>
      <w:r w:rsidRPr="005C6EC6">
        <w:rPr>
          <w:rFonts w:asciiTheme="majorBidi" w:hAnsiTheme="majorBidi" w:cstheme="majorBidi"/>
          <w:i/>
          <w:iCs/>
          <w:sz w:val="28"/>
          <w:szCs w:val="28"/>
          <w:shd w:val="clear" w:color="auto" w:fill="FFFFFF"/>
        </w:rPr>
        <w:t>Microbiol</w:t>
      </w:r>
      <w:proofErr w:type="spellEnd"/>
      <w:r w:rsidRPr="005C6EC6">
        <w:rPr>
          <w:rFonts w:asciiTheme="majorBidi" w:hAnsiTheme="majorBidi" w:cstheme="majorBidi"/>
          <w:i/>
          <w:iCs/>
          <w:sz w:val="28"/>
          <w:szCs w:val="28"/>
          <w:shd w:val="clear" w:color="auto" w:fill="FFFFFF"/>
        </w:rPr>
        <w:t xml:space="preserve"> Rev</w:t>
      </w:r>
      <w:r w:rsidRPr="005C6EC6">
        <w:rPr>
          <w:rFonts w:asciiTheme="majorBidi" w:hAnsiTheme="majorBidi" w:cstheme="majorBidi"/>
          <w:sz w:val="28"/>
          <w:szCs w:val="28"/>
          <w:shd w:val="clear" w:color="auto" w:fill="FFFFFF"/>
        </w:rPr>
        <w:t xml:space="preserve"> 1996; 9(3):361-381. doi:10.1128/CMR.9.3.361</w:t>
      </w:r>
      <w:r w:rsidRPr="005C6EC6">
        <w:rPr>
          <w:rFonts w:asciiTheme="majorBidi" w:hAnsiTheme="majorBidi" w:cstheme="majorBidi"/>
          <w:sz w:val="28"/>
          <w:szCs w:val="28"/>
        </w:rPr>
        <w:t xml:space="preserve"> </w:t>
      </w:r>
    </w:p>
    <w:p w14:paraId="42A044C5" w14:textId="77777777" w:rsidR="004E73B4" w:rsidRPr="005C6EC6" w:rsidRDefault="004E73B4" w:rsidP="004E73B4">
      <w:pPr>
        <w:spacing w:after="0" w:line="240" w:lineRule="auto"/>
        <w:jc w:val="both"/>
        <w:rPr>
          <w:rFonts w:asciiTheme="majorBidi" w:hAnsiTheme="majorBidi" w:cstheme="majorBidi"/>
          <w:sz w:val="28"/>
          <w:szCs w:val="28"/>
        </w:rPr>
      </w:pPr>
    </w:p>
    <w:p w14:paraId="197B1EF2" w14:textId="77777777" w:rsidR="004E73B4" w:rsidRPr="005C6EC6" w:rsidRDefault="004E73B4" w:rsidP="004E73B4">
      <w:pPr>
        <w:spacing w:after="0" w:line="240" w:lineRule="auto"/>
        <w:jc w:val="both"/>
        <w:rPr>
          <w:rFonts w:asciiTheme="majorBidi" w:hAnsiTheme="majorBidi" w:cstheme="majorBidi"/>
          <w:sz w:val="28"/>
          <w:szCs w:val="28"/>
          <w:shd w:val="clear" w:color="auto" w:fill="FFFFFF"/>
        </w:rPr>
      </w:pPr>
      <w:r w:rsidRPr="005C6EC6">
        <w:rPr>
          <w:rFonts w:asciiTheme="majorBidi" w:hAnsiTheme="majorBidi" w:cstheme="majorBidi"/>
          <w:sz w:val="28"/>
          <w:szCs w:val="28"/>
        </w:rPr>
        <w:t>[8]</w:t>
      </w:r>
      <w:r w:rsidRPr="005C6EC6">
        <w:rPr>
          <w:rFonts w:asciiTheme="majorBidi" w:hAnsiTheme="majorBidi" w:cstheme="majorBidi"/>
          <w:sz w:val="28"/>
          <w:szCs w:val="28"/>
          <w:shd w:val="clear" w:color="auto" w:fill="FFFFFF"/>
        </w:rPr>
        <w:t xml:space="preserve"> </w:t>
      </w:r>
      <w:proofErr w:type="spellStart"/>
      <w:r w:rsidRPr="005C6EC6">
        <w:rPr>
          <w:rFonts w:asciiTheme="majorBidi" w:hAnsiTheme="majorBidi" w:cstheme="majorBidi"/>
          <w:sz w:val="28"/>
          <w:szCs w:val="28"/>
          <w:shd w:val="clear" w:color="auto" w:fill="FFFFFF"/>
        </w:rPr>
        <w:t>Lolekha</w:t>
      </w:r>
      <w:proofErr w:type="spellEnd"/>
      <w:r w:rsidRPr="005C6EC6">
        <w:rPr>
          <w:rFonts w:asciiTheme="majorBidi" w:hAnsiTheme="majorBidi" w:cstheme="majorBidi"/>
          <w:sz w:val="28"/>
          <w:szCs w:val="28"/>
          <w:shd w:val="clear" w:color="auto" w:fill="FFFFFF"/>
        </w:rPr>
        <w:t xml:space="preserve"> S, </w:t>
      </w:r>
      <w:proofErr w:type="spellStart"/>
      <w:r w:rsidRPr="005C6EC6">
        <w:rPr>
          <w:rFonts w:asciiTheme="majorBidi" w:hAnsiTheme="majorBidi" w:cstheme="majorBidi"/>
          <w:sz w:val="28"/>
          <w:szCs w:val="28"/>
          <w:shd w:val="clear" w:color="auto" w:fill="FFFFFF"/>
        </w:rPr>
        <w:t>Tanthiphabha</w:t>
      </w:r>
      <w:proofErr w:type="spellEnd"/>
      <w:r w:rsidRPr="005C6EC6">
        <w:rPr>
          <w:rFonts w:asciiTheme="majorBidi" w:hAnsiTheme="majorBidi" w:cstheme="majorBidi"/>
          <w:sz w:val="28"/>
          <w:szCs w:val="28"/>
          <w:shd w:val="clear" w:color="auto" w:fill="FFFFFF"/>
        </w:rPr>
        <w:t xml:space="preserve"> W, </w:t>
      </w:r>
      <w:proofErr w:type="spellStart"/>
      <w:r w:rsidRPr="005C6EC6">
        <w:rPr>
          <w:rFonts w:asciiTheme="majorBidi" w:hAnsiTheme="majorBidi" w:cstheme="majorBidi"/>
          <w:sz w:val="28"/>
          <w:szCs w:val="28"/>
          <w:shd w:val="clear" w:color="auto" w:fill="FFFFFF"/>
        </w:rPr>
        <w:t>Sornchai</w:t>
      </w:r>
      <w:proofErr w:type="spellEnd"/>
      <w:r w:rsidRPr="005C6EC6">
        <w:rPr>
          <w:rFonts w:asciiTheme="majorBidi" w:hAnsiTheme="majorBidi" w:cstheme="majorBidi"/>
          <w:sz w:val="28"/>
          <w:szCs w:val="28"/>
          <w:shd w:val="clear" w:color="auto" w:fill="FFFFFF"/>
        </w:rPr>
        <w:t xml:space="preserve"> P, et al. Effect of climatic factors and population density on varicella zoster virus epidemiology within a tropical country. </w:t>
      </w:r>
      <w:r w:rsidRPr="005C6EC6">
        <w:rPr>
          <w:rFonts w:asciiTheme="majorBidi" w:hAnsiTheme="majorBidi" w:cstheme="majorBidi"/>
          <w:i/>
          <w:iCs/>
          <w:sz w:val="28"/>
          <w:szCs w:val="28"/>
          <w:shd w:val="clear" w:color="auto" w:fill="FFFFFF"/>
        </w:rPr>
        <w:t xml:space="preserve">Am J Trop Med </w:t>
      </w:r>
      <w:proofErr w:type="spellStart"/>
      <w:r w:rsidRPr="005C6EC6">
        <w:rPr>
          <w:rFonts w:asciiTheme="majorBidi" w:hAnsiTheme="majorBidi" w:cstheme="majorBidi"/>
          <w:i/>
          <w:iCs/>
          <w:sz w:val="28"/>
          <w:szCs w:val="28"/>
          <w:shd w:val="clear" w:color="auto" w:fill="FFFFFF"/>
        </w:rPr>
        <w:t>Hyg</w:t>
      </w:r>
      <w:proofErr w:type="spellEnd"/>
      <w:r w:rsidRPr="005C6EC6">
        <w:rPr>
          <w:rFonts w:asciiTheme="majorBidi" w:hAnsiTheme="majorBidi" w:cstheme="majorBidi"/>
          <w:sz w:val="28"/>
          <w:szCs w:val="28"/>
          <w:shd w:val="clear" w:color="auto" w:fill="FFFFFF"/>
        </w:rPr>
        <w:t xml:space="preserve"> 2001; 64 (3-4):131-</w:t>
      </w:r>
      <w:proofErr w:type="gramStart"/>
      <w:r w:rsidRPr="005C6EC6">
        <w:rPr>
          <w:rFonts w:asciiTheme="majorBidi" w:hAnsiTheme="majorBidi" w:cstheme="majorBidi"/>
          <w:sz w:val="28"/>
          <w:szCs w:val="28"/>
          <w:shd w:val="clear" w:color="auto" w:fill="FFFFFF"/>
        </w:rPr>
        <w:t>136.</w:t>
      </w:r>
      <w:proofErr w:type="gramEnd"/>
      <w:r w:rsidRPr="005C6EC6">
        <w:rPr>
          <w:rFonts w:asciiTheme="majorBidi" w:hAnsiTheme="majorBidi" w:cstheme="majorBidi"/>
          <w:sz w:val="28"/>
          <w:szCs w:val="28"/>
          <w:shd w:val="clear" w:color="auto" w:fill="FFFFFF"/>
        </w:rPr>
        <w:t xml:space="preserve"> doi:10.4269/ajtmh.2001.64.131</w:t>
      </w:r>
    </w:p>
    <w:p w14:paraId="235EFA8A" w14:textId="77777777" w:rsidR="004E73B4" w:rsidRPr="005C6EC6" w:rsidRDefault="004E73B4" w:rsidP="004E73B4">
      <w:pPr>
        <w:spacing w:after="0" w:line="240" w:lineRule="auto"/>
        <w:jc w:val="both"/>
        <w:rPr>
          <w:rFonts w:asciiTheme="majorBidi" w:hAnsiTheme="majorBidi" w:cstheme="majorBidi"/>
          <w:sz w:val="28"/>
          <w:szCs w:val="28"/>
        </w:rPr>
      </w:pPr>
    </w:p>
    <w:p w14:paraId="0DBE44B2" w14:textId="77777777" w:rsidR="004E73B4" w:rsidRPr="005C6EC6" w:rsidRDefault="004E73B4" w:rsidP="004E73B4">
      <w:pPr>
        <w:spacing w:after="0" w:line="240" w:lineRule="auto"/>
        <w:jc w:val="both"/>
        <w:rPr>
          <w:rFonts w:asciiTheme="majorBidi" w:hAnsiTheme="majorBidi" w:cstheme="majorBidi"/>
          <w:sz w:val="28"/>
          <w:szCs w:val="28"/>
        </w:rPr>
      </w:pPr>
      <w:r w:rsidRPr="005C6EC6">
        <w:rPr>
          <w:rFonts w:asciiTheme="majorBidi" w:hAnsiTheme="majorBidi" w:cstheme="majorBidi"/>
          <w:sz w:val="28"/>
          <w:szCs w:val="28"/>
        </w:rPr>
        <w:t xml:space="preserve">[9] </w:t>
      </w:r>
      <w:proofErr w:type="spellStart"/>
      <w:r w:rsidRPr="005C6EC6">
        <w:rPr>
          <w:rFonts w:asciiTheme="majorBidi" w:hAnsiTheme="majorBidi" w:cstheme="majorBidi"/>
          <w:sz w:val="28"/>
          <w:szCs w:val="28"/>
          <w:shd w:val="clear" w:color="auto" w:fill="FFFFFF"/>
        </w:rPr>
        <w:t>Molero</w:t>
      </w:r>
      <w:proofErr w:type="spellEnd"/>
      <w:r w:rsidRPr="005C6EC6">
        <w:rPr>
          <w:rFonts w:asciiTheme="majorBidi" w:hAnsiTheme="majorBidi" w:cstheme="majorBidi"/>
          <w:sz w:val="28"/>
          <w:szCs w:val="28"/>
          <w:shd w:val="clear" w:color="auto" w:fill="FFFFFF"/>
        </w:rPr>
        <w:t xml:space="preserve"> </w:t>
      </w:r>
      <w:proofErr w:type="spellStart"/>
      <w:r w:rsidRPr="005C6EC6">
        <w:rPr>
          <w:rFonts w:asciiTheme="majorBidi" w:hAnsiTheme="majorBidi" w:cstheme="majorBidi"/>
          <w:sz w:val="28"/>
          <w:szCs w:val="28"/>
          <w:shd w:val="clear" w:color="auto" w:fill="FFFFFF"/>
        </w:rPr>
        <w:t>García</w:t>
      </w:r>
      <w:proofErr w:type="spellEnd"/>
      <w:r w:rsidRPr="005C6EC6">
        <w:rPr>
          <w:rFonts w:asciiTheme="majorBidi" w:hAnsiTheme="majorBidi" w:cstheme="majorBidi"/>
          <w:sz w:val="28"/>
          <w:szCs w:val="28"/>
          <w:shd w:val="clear" w:color="auto" w:fill="FFFFFF"/>
        </w:rPr>
        <w:t xml:space="preserve"> JM, Moreno </w:t>
      </w:r>
      <w:proofErr w:type="spellStart"/>
      <w:r w:rsidRPr="005C6EC6">
        <w:rPr>
          <w:rFonts w:asciiTheme="majorBidi" w:hAnsiTheme="majorBidi" w:cstheme="majorBidi"/>
          <w:sz w:val="28"/>
          <w:szCs w:val="28"/>
          <w:shd w:val="clear" w:color="auto" w:fill="FFFFFF"/>
        </w:rPr>
        <w:t>Guillén</w:t>
      </w:r>
      <w:proofErr w:type="spellEnd"/>
      <w:r w:rsidRPr="005C6EC6">
        <w:rPr>
          <w:rFonts w:asciiTheme="majorBidi" w:hAnsiTheme="majorBidi" w:cstheme="majorBidi"/>
          <w:sz w:val="28"/>
          <w:szCs w:val="28"/>
          <w:shd w:val="clear" w:color="auto" w:fill="FFFFFF"/>
        </w:rPr>
        <w:t xml:space="preserve"> S, Rodríguez-</w:t>
      </w:r>
      <w:proofErr w:type="spellStart"/>
      <w:r w:rsidRPr="005C6EC6">
        <w:rPr>
          <w:rFonts w:asciiTheme="majorBidi" w:hAnsiTheme="majorBidi" w:cstheme="majorBidi"/>
          <w:sz w:val="28"/>
          <w:szCs w:val="28"/>
          <w:shd w:val="clear" w:color="auto" w:fill="FFFFFF"/>
        </w:rPr>
        <w:t>Artalejo</w:t>
      </w:r>
      <w:proofErr w:type="spellEnd"/>
      <w:r w:rsidRPr="005C6EC6">
        <w:rPr>
          <w:rFonts w:asciiTheme="majorBidi" w:hAnsiTheme="majorBidi" w:cstheme="majorBidi"/>
          <w:sz w:val="28"/>
          <w:szCs w:val="28"/>
          <w:shd w:val="clear" w:color="auto" w:fill="FFFFFF"/>
        </w:rPr>
        <w:t xml:space="preserve"> FJ, et al. Status of Herpes Zoster and Herpes Zoster Vaccines in 2023: A position paper. </w:t>
      </w:r>
      <w:r w:rsidRPr="005C6EC6">
        <w:rPr>
          <w:rFonts w:asciiTheme="majorBidi" w:hAnsiTheme="majorBidi" w:cstheme="majorBidi"/>
          <w:i/>
          <w:iCs/>
          <w:sz w:val="28"/>
          <w:szCs w:val="28"/>
          <w:shd w:val="clear" w:color="auto" w:fill="FFFFFF"/>
        </w:rPr>
        <w:t xml:space="preserve">Rev </w:t>
      </w:r>
      <w:proofErr w:type="spellStart"/>
      <w:r w:rsidRPr="005C6EC6">
        <w:rPr>
          <w:rFonts w:asciiTheme="majorBidi" w:hAnsiTheme="majorBidi" w:cstheme="majorBidi"/>
          <w:i/>
          <w:iCs/>
          <w:sz w:val="28"/>
          <w:szCs w:val="28"/>
          <w:shd w:val="clear" w:color="auto" w:fill="FFFFFF"/>
        </w:rPr>
        <w:t>Esp</w:t>
      </w:r>
      <w:proofErr w:type="spellEnd"/>
      <w:r w:rsidRPr="005C6EC6">
        <w:rPr>
          <w:rFonts w:asciiTheme="majorBidi" w:hAnsiTheme="majorBidi" w:cstheme="majorBidi"/>
          <w:i/>
          <w:iCs/>
          <w:sz w:val="28"/>
          <w:szCs w:val="28"/>
          <w:shd w:val="clear" w:color="auto" w:fill="FFFFFF"/>
        </w:rPr>
        <w:t xml:space="preserve"> </w:t>
      </w:r>
      <w:proofErr w:type="spellStart"/>
      <w:r w:rsidRPr="005C6EC6">
        <w:rPr>
          <w:rFonts w:asciiTheme="majorBidi" w:hAnsiTheme="majorBidi" w:cstheme="majorBidi"/>
          <w:i/>
          <w:iCs/>
          <w:sz w:val="28"/>
          <w:szCs w:val="28"/>
          <w:shd w:val="clear" w:color="auto" w:fill="FFFFFF"/>
        </w:rPr>
        <w:t>Quimioter</w:t>
      </w:r>
      <w:proofErr w:type="spellEnd"/>
      <w:r w:rsidRPr="005C6EC6">
        <w:rPr>
          <w:rFonts w:asciiTheme="majorBidi" w:hAnsiTheme="majorBidi" w:cstheme="majorBidi"/>
          <w:sz w:val="28"/>
          <w:szCs w:val="28"/>
          <w:shd w:val="clear" w:color="auto" w:fill="FFFFFF"/>
        </w:rPr>
        <w:t xml:space="preserve"> 2023</w:t>
      </w:r>
      <w:proofErr w:type="gramStart"/>
      <w:r w:rsidRPr="005C6EC6">
        <w:rPr>
          <w:rFonts w:asciiTheme="majorBidi" w:hAnsiTheme="majorBidi" w:cstheme="majorBidi"/>
          <w:sz w:val="28"/>
          <w:szCs w:val="28"/>
          <w:shd w:val="clear" w:color="auto" w:fill="FFFFFF"/>
        </w:rPr>
        <w:t>;36</w:t>
      </w:r>
      <w:proofErr w:type="gramEnd"/>
      <w:r w:rsidRPr="005C6EC6">
        <w:rPr>
          <w:rFonts w:asciiTheme="majorBidi" w:hAnsiTheme="majorBidi" w:cstheme="majorBidi"/>
          <w:sz w:val="28"/>
          <w:szCs w:val="28"/>
          <w:shd w:val="clear" w:color="auto" w:fill="FFFFFF"/>
        </w:rPr>
        <w:t>(3):223-235. doi:10.37201/</w:t>
      </w:r>
      <w:proofErr w:type="spellStart"/>
      <w:r w:rsidRPr="005C6EC6">
        <w:rPr>
          <w:rFonts w:asciiTheme="majorBidi" w:hAnsiTheme="majorBidi" w:cstheme="majorBidi"/>
          <w:sz w:val="28"/>
          <w:szCs w:val="28"/>
          <w:shd w:val="clear" w:color="auto" w:fill="FFFFFF"/>
        </w:rPr>
        <w:t>req</w:t>
      </w:r>
      <w:proofErr w:type="spellEnd"/>
      <w:r w:rsidRPr="005C6EC6">
        <w:rPr>
          <w:rFonts w:asciiTheme="majorBidi" w:hAnsiTheme="majorBidi" w:cstheme="majorBidi"/>
          <w:sz w:val="28"/>
          <w:szCs w:val="28"/>
          <w:shd w:val="clear" w:color="auto" w:fill="FFFFFF"/>
        </w:rPr>
        <w:t>/004.2023</w:t>
      </w:r>
      <w:r w:rsidRPr="005C6EC6">
        <w:rPr>
          <w:rFonts w:asciiTheme="majorBidi" w:hAnsiTheme="majorBidi" w:cstheme="majorBidi"/>
          <w:sz w:val="28"/>
          <w:szCs w:val="28"/>
        </w:rPr>
        <w:t xml:space="preserve"> </w:t>
      </w:r>
    </w:p>
    <w:p w14:paraId="575E1BDB" w14:textId="77777777" w:rsidR="004E73B4" w:rsidRPr="005C6EC6" w:rsidRDefault="004E73B4" w:rsidP="004E73B4">
      <w:pPr>
        <w:spacing w:after="0" w:line="240" w:lineRule="auto"/>
        <w:jc w:val="both"/>
        <w:rPr>
          <w:rFonts w:asciiTheme="majorBidi" w:hAnsiTheme="majorBidi" w:cstheme="majorBidi"/>
          <w:sz w:val="28"/>
          <w:szCs w:val="28"/>
        </w:rPr>
      </w:pPr>
    </w:p>
    <w:p w14:paraId="505F8D6E" w14:textId="77777777" w:rsidR="004E73B4" w:rsidRDefault="004E73B4" w:rsidP="004E73B4">
      <w:pPr>
        <w:spacing w:after="0" w:line="240" w:lineRule="auto"/>
        <w:jc w:val="both"/>
        <w:rPr>
          <w:rFonts w:asciiTheme="majorBidi" w:hAnsiTheme="majorBidi" w:cstheme="majorBidi"/>
          <w:sz w:val="28"/>
          <w:szCs w:val="28"/>
        </w:rPr>
      </w:pPr>
      <w:r w:rsidRPr="005C6EC6">
        <w:rPr>
          <w:rFonts w:asciiTheme="majorBidi" w:hAnsiTheme="majorBidi" w:cstheme="majorBidi"/>
          <w:sz w:val="28"/>
          <w:szCs w:val="28"/>
        </w:rPr>
        <w:t>[10]</w:t>
      </w:r>
      <w:r w:rsidRPr="005C6EC6">
        <w:rPr>
          <w:rFonts w:asciiTheme="majorBidi" w:hAnsiTheme="majorBidi" w:cstheme="majorBidi"/>
          <w:sz w:val="28"/>
          <w:szCs w:val="28"/>
          <w:shd w:val="clear" w:color="auto" w:fill="FFFFFF"/>
        </w:rPr>
        <w:t xml:space="preserve"> Barrett-Muir W, Scott FT, </w:t>
      </w:r>
      <w:proofErr w:type="spellStart"/>
      <w:r w:rsidRPr="005C6EC6">
        <w:rPr>
          <w:rFonts w:asciiTheme="majorBidi" w:hAnsiTheme="majorBidi" w:cstheme="majorBidi"/>
          <w:sz w:val="28"/>
          <w:szCs w:val="28"/>
          <w:shd w:val="clear" w:color="auto" w:fill="FFFFFF"/>
        </w:rPr>
        <w:t>Aaby</w:t>
      </w:r>
      <w:proofErr w:type="spellEnd"/>
      <w:r w:rsidRPr="005C6EC6">
        <w:rPr>
          <w:rFonts w:asciiTheme="majorBidi" w:hAnsiTheme="majorBidi" w:cstheme="majorBidi"/>
          <w:sz w:val="28"/>
          <w:szCs w:val="28"/>
          <w:shd w:val="clear" w:color="auto" w:fill="FFFFFF"/>
        </w:rPr>
        <w:t xml:space="preserve"> P, et al. Genetic variation of varicella-zoster virus: evidence for geographical separation of strains. </w:t>
      </w:r>
      <w:r w:rsidRPr="005C6EC6">
        <w:rPr>
          <w:rFonts w:asciiTheme="majorBidi" w:hAnsiTheme="majorBidi" w:cstheme="majorBidi"/>
          <w:i/>
          <w:iCs/>
          <w:sz w:val="28"/>
          <w:szCs w:val="28"/>
          <w:shd w:val="clear" w:color="auto" w:fill="FFFFFF"/>
        </w:rPr>
        <w:t xml:space="preserve">J Med </w:t>
      </w:r>
      <w:proofErr w:type="spellStart"/>
      <w:r w:rsidRPr="005C6EC6">
        <w:rPr>
          <w:rFonts w:asciiTheme="majorBidi" w:hAnsiTheme="majorBidi" w:cstheme="majorBidi"/>
          <w:i/>
          <w:iCs/>
          <w:sz w:val="28"/>
          <w:szCs w:val="28"/>
          <w:shd w:val="clear" w:color="auto" w:fill="FFFFFF"/>
        </w:rPr>
        <w:t>Virol</w:t>
      </w:r>
      <w:proofErr w:type="spellEnd"/>
      <w:r w:rsidRPr="005C6EC6">
        <w:rPr>
          <w:rFonts w:asciiTheme="majorBidi" w:hAnsiTheme="majorBidi" w:cstheme="majorBidi"/>
          <w:sz w:val="28"/>
          <w:szCs w:val="28"/>
          <w:shd w:val="clear" w:color="auto" w:fill="FFFFFF"/>
        </w:rPr>
        <w:t xml:space="preserve"> 2003; 70 </w:t>
      </w:r>
      <w:proofErr w:type="spellStart"/>
      <w:r w:rsidRPr="005C6EC6">
        <w:rPr>
          <w:rFonts w:asciiTheme="majorBidi" w:hAnsiTheme="majorBidi" w:cstheme="majorBidi"/>
          <w:sz w:val="28"/>
          <w:szCs w:val="28"/>
          <w:shd w:val="clear" w:color="auto" w:fill="FFFFFF"/>
        </w:rPr>
        <w:t>Suppl</w:t>
      </w:r>
      <w:proofErr w:type="spellEnd"/>
      <w:r w:rsidRPr="005C6EC6">
        <w:rPr>
          <w:rFonts w:asciiTheme="majorBidi" w:hAnsiTheme="majorBidi" w:cstheme="majorBidi"/>
          <w:sz w:val="28"/>
          <w:szCs w:val="28"/>
          <w:shd w:val="clear" w:color="auto" w:fill="FFFFFF"/>
        </w:rPr>
        <w:t xml:space="preserve"> 1:S42-S47. doi:10.1002/jmv.10319</w:t>
      </w:r>
      <w:r w:rsidRPr="005C6EC6">
        <w:rPr>
          <w:rFonts w:asciiTheme="majorBidi" w:hAnsiTheme="majorBidi" w:cstheme="majorBidi"/>
          <w:sz w:val="28"/>
          <w:szCs w:val="28"/>
        </w:rPr>
        <w:t xml:space="preserve"> </w:t>
      </w:r>
    </w:p>
    <w:p w14:paraId="1C26BC27" w14:textId="77777777" w:rsidR="00176B04" w:rsidRPr="005C6EC6" w:rsidRDefault="00176B04" w:rsidP="004E73B4">
      <w:pPr>
        <w:spacing w:after="0" w:line="240" w:lineRule="auto"/>
        <w:jc w:val="both"/>
        <w:rPr>
          <w:rFonts w:asciiTheme="majorBidi" w:hAnsiTheme="majorBidi" w:cstheme="majorBidi"/>
          <w:sz w:val="28"/>
          <w:szCs w:val="28"/>
        </w:rPr>
      </w:pPr>
    </w:p>
    <w:p w14:paraId="7CC18BE0" w14:textId="77777777" w:rsidR="004E73B4" w:rsidRPr="005C6EC6" w:rsidRDefault="004E73B4" w:rsidP="004E73B4">
      <w:pPr>
        <w:spacing w:after="0" w:line="240" w:lineRule="auto"/>
        <w:jc w:val="both"/>
        <w:rPr>
          <w:rFonts w:asciiTheme="majorBidi" w:hAnsiTheme="majorBidi" w:cstheme="majorBidi"/>
          <w:sz w:val="28"/>
          <w:szCs w:val="28"/>
        </w:rPr>
      </w:pPr>
      <w:r w:rsidRPr="005C6EC6">
        <w:rPr>
          <w:rFonts w:asciiTheme="majorBidi" w:hAnsiTheme="majorBidi" w:cstheme="majorBidi"/>
          <w:sz w:val="28"/>
          <w:szCs w:val="28"/>
        </w:rPr>
        <w:t xml:space="preserve">[11] </w:t>
      </w:r>
      <w:r w:rsidRPr="005C6EC6">
        <w:rPr>
          <w:rFonts w:asciiTheme="majorBidi" w:hAnsiTheme="majorBidi" w:cstheme="majorBidi"/>
          <w:sz w:val="28"/>
          <w:szCs w:val="28"/>
          <w:shd w:val="clear" w:color="auto" w:fill="FFFFFF"/>
        </w:rPr>
        <w:t xml:space="preserve">van Gent M, </w:t>
      </w:r>
      <w:proofErr w:type="spellStart"/>
      <w:r w:rsidRPr="005C6EC6">
        <w:rPr>
          <w:rFonts w:asciiTheme="majorBidi" w:hAnsiTheme="majorBidi" w:cstheme="majorBidi"/>
          <w:sz w:val="28"/>
          <w:szCs w:val="28"/>
          <w:shd w:val="clear" w:color="auto" w:fill="FFFFFF"/>
        </w:rPr>
        <w:t>Ouwendijk</w:t>
      </w:r>
      <w:proofErr w:type="spellEnd"/>
      <w:r w:rsidRPr="005C6EC6">
        <w:rPr>
          <w:rFonts w:asciiTheme="majorBidi" w:hAnsiTheme="majorBidi" w:cstheme="majorBidi"/>
          <w:sz w:val="28"/>
          <w:szCs w:val="28"/>
          <w:shd w:val="clear" w:color="auto" w:fill="FFFFFF"/>
        </w:rPr>
        <w:t xml:space="preserve"> WJD, Campbell VL, Laing KJ, </w:t>
      </w:r>
      <w:proofErr w:type="spellStart"/>
      <w:r w:rsidRPr="005C6EC6">
        <w:rPr>
          <w:rFonts w:asciiTheme="majorBidi" w:hAnsiTheme="majorBidi" w:cstheme="majorBidi"/>
          <w:sz w:val="28"/>
          <w:szCs w:val="28"/>
          <w:shd w:val="clear" w:color="auto" w:fill="FFFFFF"/>
        </w:rPr>
        <w:t>Verjans</w:t>
      </w:r>
      <w:proofErr w:type="spellEnd"/>
      <w:r w:rsidRPr="005C6EC6">
        <w:rPr>
          <w:rFonts w:asciiTheme="majorBidi" w:hAnsiTheme="majorBidi" w:cstheme="majorBidi"/>
          <w:sz w:val="28"/>
          <w:szCs w:val="28"/>
          <w:shd w:val="clear" w:color="auto" w:fill="FFFFFF"/>
        </w:rPr>
        <w:t xml:space="preserve"> GMGM, </w:t>
      </w:r>
      <w:proofErr w:type="spellStart"/>
      <w:r w:rsidRPr="005C6EC6">
        <w:rPr>
          <w:rFonts w:asciiTheme="majorBidi" w:hAnsiTheme="majorBidi" w:cstheme="majorBidi"/>
          <w:sz w:val="28"/>
          <w:szCs w:val="28"/>
          <w:shd w:val="clear" w:color="auto" w:fill="FFFFFF"/>
        </w:rPr>
        <w:t>Koelle</w:t>
      </w:r>
      <w:proofErr w:type="spellEnd"/>
      <w:r w:rsidRPr="005C6EC6">
        <w:rPr>
          <w:rFonts w:asciiTheme="majorBidi" w:hAnsiTheme="majorBidi" w:cstheme="majorBidi"/>
          <w:sz w:val="28"/>
          <w:szCs w:val="28"/>
          <w:shd w:val="clear" w:color="auto" w:fill="FFFFFF"/>
        </w:rPr>
        <w:t xml:space="preserve"> DM. Varicella-zoster virus proteome-wide T-cell screening demonstrates low prevalence of virus-specific CD8 T-cells in latently infected human trigeminal ganglia. </w:t>
      </w:r>
      <w:r w:rsidRPr="005C6EC6">
        <w:rPr>
          <w:rFonts w:asciiTheme="majorBidi" w:hAnsiTheme="majorBidi" w:cstheme="majorBidi"/>
          <w:i/>
          <w:iCs/>
          <w:sz w:val="28"/>
          <w:szCs w:val="28"/>
          <w:shd w:val="clear" w:color="auto" w:fill="FFFFFF"/>
        </w:rPr>
        <w:t xml:space="preserve">J </w:t>
      </w:r>
      <w:proofErr w:type="spellStart"/>
      <w:r w:rsidRPr="005C6EC6">
        <w:rPr>
          <w:rFonts w:asciiTheme="majorBidi" w:hAnsiTheme="majorBidi" w:cstheme="majorBidi"/>
          <w:i/>
          <w:iCs/>
          <w:sz w:val="28"/>
          <w:szCs w:val="28"/>
          <w:shd w:val="clear" w:color="auto" w:fill="FFFFFF"/>
        </w:rPr>
        <w:t>Neuroinflammation</w:t>
      </w:r>
      <w:proofErr w:type="spellEnd"/>
      <w:r w:rsidRPr="005C6EC6">
        <w:rPr>
          <w:rFonts w:asciiTheme="majorBidi" w:hAnsiTheme="majorBidi" w:cstheme="majorBidi"/>
          <w:sz w:val="28"/>
          <w:szCs w:val="28"/>
          <w:shd w:val="clear" w:color="auto" w:fill="FFFFFF"/>
        </w:rPr>
        <w:t xml:space="preserve"> 2023; 20 (1):141. Published 2023 Jun 12. </w:t>
      </w:r>
      <w:proofErr w:type="gramStart"/>
      <w:r w:rsidRPr="005C6EC6">
        <w:rPr>
          <w:rFonts w:asciiTheme="majorBidi" w:hAnsiTheme="majorBidi" w:cstheme="majorBidi"/>
          <w:sz w:val="28"/>
          <w:szCs w:val="28"/>
          <w:shd w:val="clear" w:color="auto" w:fill="FFFFFF"/>
        </w:rPr>
        <w:t>doi:</w:t>
      </w:r>
      <w:proofErr w:type="gramEnd"/>
      <w:r w:rsidRPr="005C6EC6">
        <w:rPr>
          <w:rFonts w:asciiTheme="majorBidi" w:hAnsiTheme="majorBidi" w:cstheme="majorBidi"/>
          <w:sz w:val="28"/>
          <w:szCs w:val="28"/>
          <w:shd w:val="clear" w:color="auto" w:fill="FFFFFF"/>
        </w:rPr>
        <w:t>10.1186/s12974-023-02820-y</w:t>
      </w:r>
    </w:p>
    <w:p w14:paraId="28200531" w14:textId="77777777" w:rsidR="004E73B4" w:rsidRPr="005C6EC6" w:rsidRDefault="004E73B4" w:rsidP="004E73B4">
      <w:pPr>
        <w:spacing w:after="0" w:line="240" w:lineRule="auto"/>
        <w:jc w:val="both"/>
        <w:rPr>
          <w:rFonts w:asciiTheme="majorBidi" w:hAnsiTheme="majorBidi" w:cstheme="majorBidi"/>
          <w:sz w:val="28"/>
          <w:szCs w:val="28"/>
        </w:rPr>
      </w:pPr>
    </w:p>
    <w:p w14:paraId="6F73E32B" w14:textId="77777777" w:rsidR="004E73B4" w:rsidRPr="005C6EC6" w:rsidRDefault="004E73B4" w:rsidP="004E73B4">
      <w:pPr>
        <w:spacing w:after="0" w:line="240" w:lineRule="auto"/>
        <w:jc w:val="both"/>
        <w:rPr>
          <w:rFonts w:asciiTheme="majorBidi" w:hAnsiTheme="majorBidi" w:cstheme="majorBidi"/>
          <w:sz w:val="28"/>
          <w:szCs w:val="28"/>
        </w:rPr>
      </w:pPr>
      <w:r w:rsidRPr="005C6EC6">
        <w:rPr>
          <w:rFonts w:asciiTheme="majorBidi" w:hAnsiTheme="majorBidi" w:cstheme="majorBidi"/>
          <w:sz w:val="28"/>
          <w:szCs w:val="28"/>
        </w:rPr>
        <w:t>[12]</w:t>
      </w:r>
      <w:r w:rsidRPr="005C6EC6">
        <w:rPr>
          <w:rFonts w:asciiTheme="majorBidi" w:hAnsiTheme="majorBidi" w:cstheme="majorBidi"/>
          <w:sz w:val="28"/>
          <w:szCs w:val="28"/>
          <w:shd w:val="clear" w:color="auto" w:fill="FFFFFF"/>
        </w:rPr>
        <w:t xml:space="preserve"> </w:t>
      </w:r>
      <w:proofErr w:type="spellStart"/>
      <w:r w:rsidRPr="005C6EC6">
        <w:rPr>
          <w:rFonts w:asciiTheme="majorBidi" w:hAnsiTheme="majorBidi" w:cstheme="majorBidi"/>
          <w:sz w:val="28"/>
          <w:szCs w:val="28"/>
          <w:shd w:val="clear" w:color="auto" w:fill="FFFFFF"/>
        </w:rPr>
        <w:t>Gilden</w:t>
      </w:r>
      <w:proofErr w:type="spellEnd"/>
      <w:r w:rsidRPr="005C6EC6">
        <w:rPr>
          <w:rFonts w:asciiTheme="majorBidi" w:hAnsiTheme="majorBidi" w:cstheme="majorBidi"/>
          <w:sz w:val="28"/>
          <w:szCs w:val="28"/>
          <w:shd w:val="clear" w:color="auto" w:fill="FFFFFF"/>
        </w:rPr>
        <w:t xml:space="preserve"> D, Nagel M, </w:t>
      </w:r>
      <w:proofErr w:type="spellStart"/>
      <w:r w:rsidRPr="005C6EC6">
        <w:rPr>
          <w:rFonts w:asciiTheme="majorBidi" w:hAnsiTheme="majorBidi" w:cstheme="majorBidi"/>
          <w:sz w:val="28"/>
          <w:szCs w:val="28"/>
          <w:shd w:val="clear" w:color="auto" w:fill="FFFFFF"/>
        </w:rPr>
        <w:t>Cohrs</w:t>
      </w:r>
      <w:proofErr w:type="spellEnd"/>
      <w:r w:rsidRPr="005C6EC6">
        <w:rPr>
          <w:rFonts w:asciiTheme="majorBidi" w:hAnsiTheme="majorBidi" w:cstheme="majorBidi"/>
          <w:sz w:val="28"/>
          <w:szCs w:val="28"/>
          <w:shd w:val="clear" w:color="auto" w:fill="FFFFFF"/>
        </w:rPr>
        <w:t xml:space="preserve"> R, </w:t>
      </w:r>
      <w:proofErr w:type="spellStart"/>
      <w:r w:rsidRPr="005C6EC6">
        <w:rPr>
          <w:rFonts w:asciiTheme="majorBidi" w:hAnsiTheme="majorBidi" w:cstheme="majorBidi"/>
          <w:sz w:val="28"/>
          <w:szCs w:val="28"/>
          <w:shd w:val="clear" w:color="auto" w:fill="FFFFFF"/>
        </w:rPr>
        <w:t>Mahalingam</w:t>
      </w:r>
      <w:proofErr w:type="spellEnd"/>
      <w:r w:rsidRPr="005C6EC6">
        <w:rPr>
          <w:rFonts w:asciiTheme="majorBidi" w:hAnsiTheme="majorBidi" w:cstheme="majorBidi"/>
          <w:sz w:val="28"/>
          <w:szCs w:val="28"/>
          <w:shd w:val="clear" w:color="auto" w:fill="FFFFFF"/>
        </w:rPr>
        <w:t xml:space="preserve"> R, Baird N. Varicella Zoster Virus in the Nervous System. </w:t>
      </w:r>
      <w:r w:rsidRPr="005C6EC6">
        <w:rPr>
          <w:rFonts w:asciiTheme="majorBidi" w:hAnsiTheme="majorBidi" w:cstheme="majorBidi"/>
          <w:i/>
          <w:iCs/>
          <w:sz w:val="28"/>
          <w:szCs w:val="28"/>
          <w:shd w:val="clear" w:color="auto" w:fill="FFFFFF"/>
        </w:rPr>
        <w:t>F1000Res</w:t>
      </w:r>
      <w:r w:rsidRPr="005C6EC6">
        <w:rPr>
          <w:rFonts w:asciiTheme="majorBidi" w:hAnsiTheme="majorBidi" w:cstheme="majorBidi"/>
          <w:sz w:val="28"/>
          <w:szCs w:val="28"/>
          <w:shd w:val="clear" w:color="auto" w:fill="FFFFFF"/>
        </w:rPr>
        <w:t xml:space="preserve"> 2015; 4: F1000 Faculty Rev-1356. Published 2015 Nov 26. doi:10.12688/f1000research.7153.1</w:t>
      </w:r>
      <w:r w:rsidRPr="005C6EC6">
        <w:rPr>
          <w:rFonts w:asciiTheme="majorBidi" w:hAnsiTheme="majorBidi" w:cstheme="majorBidi"/>
          <w:sz w:val="28"/>
          <w:szCs w:val="28"/>
        </w:rPr>
        <w:t xml:space="preserve"> </w:t>
      </w:r>
    </w:p>
    <w:p w14:paraId="4BDED591" w14:textId="77777777" w:rsidR="004E73B4" w:rsidRPr="005C6EC6" w:rsidRDefault="004E73B4" w:rsidP="004E73B4">
      <w:pPr>
        <w:spacing w:after="0" w:line="240" w:lineRule="auto"/>
        <w:jc w:val="both"/>
        <w:rPr>
          <w:rFonts w:asciiTheme="majorBidi" w:hAnsiTheme="majorBidi" w:cstheme="majorBidi"/>
          <w:sz w:val="28"/>
          <w:szCs w:val="28"/>
        </w:rPr>
      </w:pPr>
    </w:p>
    <w:p w14:paraId="3EB3F9B6" w14:textId="77777777" w:rsidR="004E73B4" w:rsidRPr="005C6EC6" w:rsidRDefault="004E73B4" w:rsidP="004E73B4">
      <w:pPr>
        <w:spacing w:after="0" w:line="240" w:lineRule="auto"/>
        <w:jc w:val="both"/>
        <w:rPr>
          <w:rFonts w:asciiTheme="majorBidi" w:hAnsiTheme="majorBidi" w:cstheme="majorBidi"/>
          <w:sz w:val="28"/>
          <w:szCs w:val="28"/>
        </w:rPr>
      </w:pPr>
      <w:r w:rsidRPr="005C6EC6">
        <w:rPr>
          <w:rFonts w:asciiTheme="majorBidi" w:hAnsiTheme="majorBidi" w:cstheme="majorBidi"/>
          <w:sz w:val="28"/>
          <w:szCs w:val="28"/>
        </w:rPr>
        <w:t xml:space="preserve">[13] </w:t>
      </w:r>
      <w:proofErr w:type="spellStart"/>
      <w:r w:rsidRPr="005C6EC6">
        <w:rPr>
          <w:rFonts w:asciiTheme="majorBidi" w:hAnsiTheme="majorBidi" w:cstheme="majorBidi"/>
          <w:sz w:val="28"/>
          <w:szCs w:val="28"/>
          <w:shd w:val="clear" w:color="auto" w:fill="FFFFFF"/>
        </w:rPr>
        <w:t>Gilden</w:t>
      </w:r>
      <w:proofErr w:type="spellEnd"/>
      <w:r w:rsidRPr="005C6EC6">
        <w:rPr>
          <w:rFonts w:asciiTheme="majorBidi" w:hAnsiTheme="majorBidi" w:cstheme="majorBidi"/>
          <w:sz w:val="28"/>
          <w:szCs w:val="28"/>
          <w:shd w:val="clear" w:color="auto" w:fill="FFFFFF"/>
        </w:rPr>
        <w:t xml:space="preserve"> D. Efficacy of live zoster vaccine in preventing zoster and </w:t>
      </w:r>
      <w:proofErr w:type="spellStart"/>
      <w:r w:rsidRPr="005C6EC6">
        <w:rPr>
          <w:rFonts w:asciiTheme="majorBidi" w:hAnsiTheme="majorBidi" w:cstheme="majorBidi"/>
          <w:sz w:val="28"/>
          <w:szCs w:val="28"/>
          <w:shd w:val="clear" w:color="auto" w:fill="FFFFFF"/>
        </w:rPr>
        <w:t>postherpetic</w:t>
      </w:r>
      <w:proofErr w:type="spellEnd"/>
      <w:r w:rsidRPr="005C6EC6">
        <w:rPr>
          <w:rFonts w:asciiTheme="majorBidi" w:hAnsiTheme="majorBidi" w:cstheme="majorBidi"/>
          <w:sz w:val="28"/>
          <w:szCs w:val="28"/>
          <w:shd w:val="clear" w:color="auto" w:fill="FFFFFF"/>
        </w:rPr>
        <w:t xml:space="preserve"> neuralgia. </w:t>
      </w:r>
      <w:r w:rsidRPr="005C6EC6">
        <w:rPr>
          <w:rFonts w:asciiTheme="majorBidi" w:hAnsiTheme="majorBidi" w:cstheme="majorBidi"/>
          <w:i/>
          <w:iCs/>
          <w:sz w:val="28"/>
          <w:szCs w:val="28"/>
          <w:shd w:val="clear" w:color="auto" w:fill="FFFFFF"/>
        </w:rPr>
        <w:t>J Intern Med</w:t>
      </w:r>
      <w:r w:rsidRPr="005C6EC6">
        <w:rPr>
          <w:rFonts w:asciiTheme="majorBidi" w:hAnsiTheme="majorBidi" w:cstheme="majorBidi"/>
          <w:sz w:val="28"/>
          <w:szCs w:val="28"/>
          <w:shd w:val="clear" w:color="auto" w:fill="FFFFFF"/>
        </w:rPr>
        <w:t xml:space="preserve"> 2011; 269 (5):496-506. doi:10.1111/j.1365-2796. 2011.02359</w:t>
      </w:r>
      <w:proofErr w:type="gramStart"/>
      <w:r w:rsidRPr="005C6EC6">
        <w:rPr>
          <w:rFonts w:asciiTheme="majorBidi" w:hAnsiTheme="majorBidi" w:cstheme="majorBidi"/>
          <w:sz w:val="28"/>
          <w:szCs w:val="28"/>
          <w:shd w:val="clear" w:color="auto" w:fill="FFFFFF"/>
        </w:rPr>
        <w:t>.x</w:t>
      </w:r>
      <w:proofErr w:type="gramEnd"/>
      <w:r w:rsidRPr="005C6EC6">
        <w:rPr>
          <w:rFonts w:asciiTheme="majorBidi" w:hAnsiTheme="majorBidi" w:cstheme="majorBidi"/>
          <w:sz w:val="28"/>
          <w:szCs w:val="28"/>
        </w:rPr>
        <w:t xml:space="preserve"> </w:t>
      </w:r>
    </w:p>
    <w:p w14:paraId="197F9363" w14:textId="77777777" w:rsidR="004E73B4" w:rsidRPr="005C6EC6" w:rsidRDefault="004E73B4" w:rsidP="004E73B4">
      <w:pPr>
        <w:spacing w:after="0" w:line="240" w:lineRule="auto"/>
        <w:jc w:val="both"/>
        <w:rPr>
          <w:rFonts w:asciiTheme="majorBidi" w:hAnsiTheme="majorBidi" w:cstheme="majorBidi"/>
          <w:sz w:val="28"/>
          <w:szCs w:val="28"/>
        </w:rPr>
      </w:pPr>
    </w:p>
    <w:p w14:paraId="4E45EF64" w14:textId="77777777" w:rsidR="004E73B4" w:rsidRPr="005C6EC6" w:rsidRDefault="004E73B4" w:rsidP="004E73B4">
      <w:pPr>
        <w:spacing w:after="0" w:line="240" w:lineRule="auto"/>
        <w:jc w:val="both"/>
        <w:rPr>
          <w:rFonts w:asciiTheme="majorBidi" w:hAnsiTheme="majorBidi" w:cstheme="majorBidi"/>
          <w:sz w:val="28"/>
          <w:szCs w:val="28"/>
          <w:shd w:val="clear" w:color="auto" w:fill="FFFFFF"/>
        </w:rPr>
      </w:pPr>
      <w:r w:rsidRPr="005C6EC6">
        <w:rPr>
          <w:rFonts w:asciiTheme="majorBidi" w:hAnsiTheme="majorBidi" w:cstheme="majorBidi"/>
          <w:sz w:val="28"/>
          <w:szCs w:val="28"/>
        </w:rPr>
        <w:t>[14]</w:t>
      </w:r>
      <w:r w:rsidRPr="005C6EC6">
        <w:rPr>
          <w:rFonts w:asciiTheme="majorBidi" w:hAnsiTheme="majorBidi" w:cstheme="majorBidi"/>
          <w:sz w:val="28"/>
          <w:szCs w:val="28"/>
          <w:shd w:val="clear" w:color="auto" w:fill="FFFFFF"/>
        </w:rPr>
        <w:t xml:space="preserve"> Bakker KM, Eisenberg MC, Woods RJ, Martinez ME. Identifying optimal vaccination scenarios to reduce varicella zoster virus transmission and reactivation. </w:t>
      </w:r>
      <w:r w:rsidRPr="005C6EC6">
        <w:rPr>
          <w:rFonts w:asciiTheme="majorBidi" w:hAnsiTheme="majorBidi" w:cstheme="majorBidi"/>
          <w:i/>
          <w:iCs/>
          <w:sz w:val="28"/>
          <w:szCs w:val="28"/>
          <w:shd w:val="clear" w:color="auto" w:fill="FFFFFF"/>
        </w:rPr>
        <w:t>BMC Med</w:t>
      </w:r>
      <w:r w:rsidRPr="005C6EC6">
        <w:rPr>
          <w:rFonts w:asciiTheme="majorBidi" w:hAnsiTheme="majorBidi" w:cstheme="majorBidi"/>
          <w:sz w:val="28"/>
          <w:szCs w:val="28"/>
          <w:shd w:val="clear" w:color="auto" w:fill="FFFFFF"/>
        </w:rPr>
        <w:t xml:space="preserve"> 2022; 20 (1):387. Published 2022 Oct 8. </w:t>
      </w:r>
      <w:proofErr w:type="gramStart"/>
      <w:r w:rsidRPr="005C6EC6">
        <w:rPr>
          <w:rFonts w:asciiTheme="majorBidi" w:hAnsiTheme="majorBidi" w:cstheme="majorBidi"/>
          <w:sz w:val="28"/>
          <w:szCs w:val="28"/>
          <w:shd w:val="clear" w:color="auto" w:fill="FFFFFF"/>
        </w:rPr>
        <w:t>doi:</w:t>
      </w:r>
      <w:proofErr w:type="gramEnd"/>
      <w:r w:rsidRPr="005C6EC6">
        <w:rPr>
          <w:rFonts w:asciiTheme="majorBidi" w:hAnsiTheme="majorBidi" w:cstheme="majorBidi"/>
          <w:sz w:val="28"/>
          <w:szCs w:val="28"/>
          <w:shd w:val="clear" w:color="auto" w:fill="FFFFFF"/>
        </w:rPr>
        <w:t>10.1186/s12916-022-02534-7</w:t>
      </w:r>
    </w:p>
    <w:p w14:paraId="6BFDB288" w14:textId="77777777" w:rsidR="004E73B4" w:rsidRPr="005C6EC6" w:rsidRDefault="004E73B4" w:rsidP="004E73B4">
      <w:pPr>
        <w:spacing w:after="0" w:line="240" w:lineRule="auto"/>
        <w:jc w:val="both"/>
        <w:rPr>
          <w:rFonts w:asciiTheme="majorBidi" w:hAnsiTheme="majorBidi" w:cstheme="majorBidi"/>
          <w:sz w:val="28"/>
          <w:szCs w:val="28"/>
        </w:rPr>
      </w:pPr>
    </w:p>
    <w:p w14:paraId="7EB6F820" w14:textId="77777777" w:rsidR="004E73B4" w:rsidRPr="005C6EC6" w:rsidRDefault="004E73B4" w:rsidP="004E73B4">
      <w:pPr>
        <w:spacing w:after="0" w:line="240" w:lineRule="auto"/>
        <w:jc w:val="both"/>
        <w:rPr>
          <w:rFonts w:asciiTheme="majorBidi" w:hAnsiTheme="majorBidi" w:cstheme="majorBidi"/>
          <w:sz w:val="28"/>
          <w:szCs w:val="28"/>
        </w:rPr>
      </w:pPr>
      <w:r w:rsidRPr="005C6EC6">
        <w:rPr>
          <w:rFonts w:asciiTheme="majorBidi" w:hAnsiTheme="majorBidi" w:cstheme="majorBidi"/>
          <w:sz w:val="28"/>
          <w:szCs w:val="28"/>
        </w:rPr>
        <w:t xml:space="preserve">[15] </w:t>
      </w:r>
      <w:proofErr w:type="spellStart"/>
      <w:r w:rsidRPr="005C6EC6">
        <w:rPr>
          <w:rFonts w:asciiTheme="majorBidi" w:hAnsiTheme="majorBidi" w:cstheme="majorBidi"/>
          <w:sz w:val="28"/>
          <w:szCs w:val="28"/>
          <w:shd w:val="clear" w:color="auto" w:fill="FFFFFF"/>
        </w:rPr>
        <w:t>Medhat</w:t>
      </w:r>
      <w:proofErr w:type="spellEnd"/>
      <w:r w:rsidRPr="005C6EC6">
        <w:rPr>
          <w:rFonts w:asciiTheme="majorBidi" w:hAnsiTheme="majorBidi" w:cstheme="majorBidi"/>
          <w:sz w:val="28"/>
          <w:szCs w:val="28"/>
          <w:shd w:val="clear" w:color="auto" w:fill="FFFFFF"/>
        </w:rPr>
        <w:t xml:space="preserve"> R, El </w:t>
      </w:r>
      <w:proofErr w:type="spellStart"/>
      <w:r w:rsidRPr="005C6EC6">
        <w:rPr>
          <w:rFonts w:asciiTheme="majorBidi" w:hAnsiTheme="majorBidi" w:cstheme="majorBidi"/>
          <w:sz w:val="28"/>
          <w:szCs w:val="28"/>
          <w:shd w:val="clear" w:color="auto" w:fill="FFFFFF"/>
        </w:rPr>
        <w:t>Lababidi</w:t>
      </w:r>
      <w:proofErr w:type="spellEnd"/>
      <w:r w:rsidRPr="005C6EC6">
        <w:rPr>
          <w:rFonts w:asciiTheme="majorBidi" w:hAnsiTheme="majorBidi" w:cstheme="majorBidi"/>
          <w:sz w:val="28"/>
          <w:szCs w:val="28"/>
          <w:shd w:val="clear" w:color="auto" w:fill="FFFFFF"/>
        </w:rPr>
        <w:t xml:space="preserve"> R, </w:t>
      </w:r>
      <w:proofErr w:type="spellStart"/>
      <w:r w:rsidRPr="005C6EC6">
        <w:rPr>
          <w:rFonts w:asciiTheme="majorBidi" w:hAnsiTheme="majorBidi" w:cstheme="majorBidi"/>
          <w:sz w:val="28"/>
          <w:szCs w:val="28"/>
          <w:shd w:val="clear" w:color="auto" w:fill="FFFFFF"/>
        </w:rPr>
        <w:t>Abdelsalam</w:t>
      </w:r>
      <w:proofErr w:type="spellEnd"/>
      <w:r w:rsidRPr="005C6EC6">
        <w:rPr>
          <w:rFonts w:asciiTheme="majorBidi" w:hAnsiTheme="majorBidi" w:cstheme="majorBidi"/>
          <w:sz w:val="28"/>
          <w:szCs w:val="28"/>
          <w:shd w:val="clear" w:color="auto" w:fill="FFFFFF"/>
        </w:rPr>
        <w:t xml:space="preserve"> M, </w:t>
      </w:r>
      <w:proofErr w:type="spellStart"/>
      <w:r w:rsidRPr="005C6EC6">
        <w:rPr>
          <w:rFonts w:asciiTheme="majorBidi" w:hAnsiTheme="majorBidi" w:cstheme="majorBidi"/>
          <w:sz w:val="28"/>
          <w:szCs w:val="28"/>
          <w:shd w:val="clear" w:color="auto" w:fill="FFFFFF"/>
        </w:rPr>
        <w:t>Nusair</w:t>
      </w:r>
      <w:proofErr w:type="spellEnd"/>
      <w:r w:rsidRPr="005C6EC6">
        <w:rPr>
          <w:rFonts w:asciiTheme="majorBidi" w:hAnsiTheme="majorBidi" w:cstheme="majorBidi"/>
          <w:sz w:val="28"/>
          <w:szCs w:val="28"/>
          <w:shd w:val="clear" w:color="auto" w:fill="FFFFFF"/>
        </w:rPr>
        <w:t xml:space="preserve"> A. Varicella-Zoster Virus (VZV) Meningitis in an </w:t>
      </w:r>
      <w:proofErr w:type="spellStart"/>
      <w:r w:rsidRPr="005C6EC6">
        <w:rPr>
          <w:rFonts w:asciiTheme="majorBidi" w:hAnsiTheme="majorBidi" w:cstheme="majorBidi"/>
          <w:sz w:val="28"/>
          <w:szCs w:val="28"/>
          <w:shd w:val="clear" w:color="auto" w:fill="FFFFFF"/>
        </w:rPr>
        <w:t>Immunocompetent</w:t>
      </w:r>
      <w:proofErr w:type="spellEnd"/>
      <w:r w:rsidRPr="005C6EC6">
        <w:rPr>
          <w:rFonts w:asciiTheme="majorBidi" w:hAnsiTheme="majorBidi" w:cstheme="majorBidi"/>
          <w:sz w:val="28"/>
          <w:szCs w:val="28"/>
          <w:shd w:val="clear" w:color="auto" w:fill="FFFFFF"/>
        </w:rPr>
        <w:t xml:space="preserve"> Adult after BNT162b2 mRNA COVID-19 Vaccination: A Case Report. </w:t>
      </w:r>
      <w:proofErr w:type="spellStart"/>
      <w:r w:rsidRPr="005C6EC6">
        <w:rPr>
          <w:rFonts w:asciiTheme="majorBidi" w:hAnsiTheme="majorBidi" w:cstheme="majorBidi"/>
          <w:i/>
          <w:iCs/>
          <w:sz w:val="28"/>
          <w:szCs w:val="28"/>
          <w:shd w:val="clear" w:color="auto" w:fill="FFFFFF"/>
        </w:rPr>
        <w:t>Int</w:t>
      </w:r>
      <w:proofErr w:type="spellEnd"/>
      <w:r w:rsidRPr="005C6EC6">
        <w:rPr>
          <w:rFonts w:asciiTheme="majorBidi" w:hAnsiTheme="majorBidi" w:cstheme="majorBidi"/>
          <w:i/>
          <w:iCs/>
          <w:sz w:val="28"/>
          <w:szCs w:val="28"/>
          <w:shd w:val="clear" w:color="auto" w:fill="FFFFFF"/>
        </w:rPr>
        <w:t xml:space="preserve"> J Infect Dis</w:t>
      </w:r>
      <w:r w:rsidRPr="005C6EC6">
        <w:rPr>
          <w:rFonts w:asciiTheme="majorBidi" w:hAnsiTheme="majorBidi" w:cstheme="majorBidi"/>
          <w:sz w:val="28"/>
          <w:szCs w:val="28"/>
          <w:shd w:val="clear" w:color="auto" w:fill="FFFFFF"/>
        </w:rPr>
        <w:t xml:space="preserve"> 2022</w:t>
      </w:r>
      <w:proofErr w:type="gramStart"/>
      <w:r w:rsidRPr="005C6EC6">
        <w:rPr>
          <w:rFonts w:asciiTheme="majorBidi" w:hAnsiTheme="majorBidi" w:cstheme="majorBidi"/>
          <w:sz w:val="28"/>
          <w:szCs w:val="28"/>
          <w:shd w:val="clear" w:color="auto" w:fill="FFFFFF"/>
        </w:rPr>
        <w:t>;119:184</w:t>
      </w:r>
      <w:proofErr w:type="gramEnd"/>
      <w:r w:rsidRPr="005C6EC6">
        <w:rPr>
          <w:rFonts w:asciiTheme="majorBidi" w:hAnsiTheme="majorBidi" w:cstheme="majorBidi"/>
          <w:sz w:val="28"/>
          <w:szCs w:val="28"/>
          <w:shd w:val="clear" w:color="auto" w:fill="FFFFFF"/>
        </w:rPr>
        <w:t>-186. doi:10.1016/j.ijid.2022.04.001</w:t>
      </w:r>
      <w:r w:rsidRPr="005C6EC6">
        <w:rPr>
          <w:rFonts w:asciiTheme="majorBidi" w:hAnsiTheme="majorBidi" w:cstheme="majorBidi"/>
          <w:sz w:val="28"/>
          <w:szCs w:val="28"/>
        </w:rPr>
        <w:t xml:space="preserve"> </w:t>
      </w:r>
    </w:p>
    <w:p w14:paraId="4C59D30B" w14:textId="77777777" w:rsidR="004E73B4" w:rsidRPr="005C6EC6" w:rsidRDefault="004E73B4" w:rsidP="004E73B4">
      <w:pPr>
        <w:spacing w:after="0" w:line="240" w:lineRule="auto"/>
        <w:jc w:val="both"/>
        <w:rPr>
          <w:rFonts w:asciiTheme="majorBidi" w:hAnsiTheme="majorBidi" w:cstheme="majorBidi"/>
          <w:sz w:val="28"/>
          <w:szCs w:val="28"/>
        </w:rPr>
      </w:pPr>
    </w:p>
    <w:p w14:paraId="2D022ABC" w14:textId="77777777" w:rsidR="004E73B4" w:rsidRPr="005C6EC6" w:rsidRDefault="004E73B4" w:rsidP="004E73B4">
      <w:pPr>
        <w:spacing w:after="0" w:line="240" w:lineRule="auto"/>
        <w:jc w:val="both"/>
        <w:rPr>
          <w:rFonts w:asciiTheme="majorBidi" w:hAnsiTheme="majorBidi" w:cstheme="majorBidi"/>
          <w:sz w:val="28"/>
          <w:szCs w:val="28"/>
          <w:shd w:val="clear" w:color="auto" w:fill="FFFFFF"/>
        </w:rPr>
      </w:pPr>
      <w:r w:rsidRPr="005C6EC6">
        <w:rPr>
          <w:rFonts w:asciiTheme="majorBidi" w:hAnsiTheme="majorBidi" w:cstheme="majorBidi"/>
          <w:sz w:val="28"/>
          <w:szCs w:val="28"/>
        </w:rPr>
        <w:t>[16]</w:t>
      </w:r>
      <w:r w:rsidRPr="005C6EC6">
        <w:rPr>
          <w:rFonts w:asciiTheme="majorBidi" w:hAnsiTheme="majorBidi" w:cstheme="majorBidi"/>
          <w:sz w:val="28"/>
          <w:szCs w:val="28"/>
          <w:shd w:val="clear" w:color="auto" w:fill="FFFFFF"/>
        </w:rPr>
        <w:t xml:space="preserve"> Abu-</w:t>
      </w:r>
      <w:proofErr w:type="spellStart"/>
      <w:r w:rsidRPr="005C6EC6">
        <w:rPr>
          <w:rFonts w:asciiTheme="majorBidi" w:hAnsiTheme="majorBidi" w:cstheme="majorBidi"/>
          <w:sz w:val="28"/>
          <w:szCs w:val="28"/>
          <w:shd w:val="clear" w:color="auto" w:fill="FFFFFF"/>
        </w:rPr>
        <w:t>Rumeileh</w:t>
      </w:r>
      <w:proofErr w:type="spellEnd"/>
      <w:r w:rsidRPr="005C6EC6">
        <w:rPr>
          <w:rFonts w:asciiTheme="majorBidi" w:hAnsiTheme="majorBidi" w:cstheme="majorBidi"/>
          <w:sz w:val="28"/>
          <w:szCs w:val="28"/>
          <w:shd w:val="clear" w:color="auto" w:fill="FFFFFF"/>
        </w:rPr>
        <w:t xml:space="preserve"> S, Mayer B, Still V, </w:t>
      </w:r>
      <w:proofErr w:type="spellStart"/>
      <w:r w:rsidRPr="005C6EC6">
        <w:rPr>
          <w:rFonts w:asciiTheme="majorBidi" w:hAnsiTheme="majorBidi" w:cstheme="majorBidi"/>
          <w:sz w:val="28"/>
          <w:szCs w:val="28"/>
          <w:shd w:val="clear" w:color="auto" w:fill="FFFFFF"/>
        </w:rPr>
        <w:t>Tumani</w:t>
      </w:r>
      <w:proofErr w:type="spellEnd"/>
      <w:r w:rsidRPr="005C6EC6">
        <w:rPr>
          <w:rFonts w:asciiTheme="majorBidi" w:hAnsiTheme="majorBidi" w:cstheme="majorBidi"/>
          <w:sz w:val="28"/>
          <w:szCs w:val="28"/>
          <w:shd w:val="clear" w:color="auto" w:fill="FFFFFF"/>
        </w:rPr>
        <w:t xml:space="preserve"> H, Otto M, </w:t>
      </w:r>
      <w:proofErr w:type="spellStart"/>
      <w:r w:rsidRPr="005C6EC6">
        <w:rPr>
          <w:rFonts w:asciiTheme="majorBidi" w:hAnsiTheme="majorBidi" w:cstheme="majorBidi"/>
          <w:sz w:val="28"/>
          <w:szCs w:val="28"/>
          <w:shd w:val="clear" w:color="auto" w:fill="FFFFFF"/>
        </w:rPr>
        <w:t>Senel</w:t>
      </w:r>
      <w:proofErr w:type="spellEnd"/>
      <w:r w:rsidRPr="005C6EC6">
        <w:rPr>
          <w:rFonts w:asciiTheme="majorBidi" w:hAnsiTheme="majorBidi" w:cstheme="majorBidi"/>
          <w:sz w:val="28"/>
          <w:szCs w:val="28"/>
          <w:shd w:val="clear" w:color="auto" w:fill="FFFFFF"/>
        </w:rPr>
        <w:t xml:space="preserve"> M. Varicella zoster virus-induced neurological disease after COVID-19 vaccination: a retrospective </w:t>
      </w:r>
      <w:proofErr w:type="spellStart"/>
      <w:r w:rsidRPr="005C6EC6">
        <w:rPr>
          <w:rFonts w:asciiTheme="majorBidi" w:hAnsiTheme="majorBidi" w:cstheme="majorBidi"/>
          <w:sz w:val="28"/>
          <w:szCs w:val="28"/>
          <w:shd w:val="clear" w:color="auto" w:fill="FFFFFF"/>
        </w:rPr>
        <w:t>monocentric</w:t>
      </w:r>
      <w:proofErr w:type="spellEnd"/>
      <w:r w:rsidRPr="005C6EC6">
        <w:rPr>
          <w:rFonts w:asciiTheme="majorBidi" w:hAnsiTheme="majorBidi" w:cstheme="majorBidi"/>
          <w:sz w:val="28"/>
          <w:szCs w:val="28"/>
          <w:shd w:val="clear" w:color="auto" w:fill="FFFFFF"/>
        </w:rPr>
        <w:t xml:space="preserve"> study. </w:t>
      </w:r>
      <w:r w:rsidRPr="005C6EC6">
        <w:rPr>
          <w:rFonts w:asciiTheme="majorBidi" w:hAnsiTheme="majorBidi" w:cstheme="majorBidi"/>
          <w:i/>
          <w:iCs/>
          <w:sz w:val="28"/>
          <w:szCs w:val="28"/>
          <w:shd w:val="clear" w:color="auto" w:fill="FFFFFF"/>
        </w:rPr>
        <w:t xml:space="preserve">J </w:t>
      </w:r>
      <w:proofErr w:type="spellStart"/>
      <w:r w:rsidRPr="005C6EC6">
        <w:rPr>
          <w:rFonts w:asciiTheme="majorBidi" w:hAnsiTheme="majorBidi" w:cstheme="majorBidi"/>
          <w:i/>
          <w:iCs/>
          <w:sz w:val="28"/>
          <w:szCs w:val="28"/>
          <w:shd w:val="clear" w:color="auto" w:fill="FFFFFF"/>
        </w:rPr>
        <w:t>Neurol</w:t>
      </w:r>
      <w:proofErr w:type="spellEnd"/>
      <w:r w:rsidRPr="005C6EC6">
        <w:rPr>
          <w:rFonts w:asciiTheme="majorBidi" w:hAnsiTheme="majorBidi" w:cstheme="majorBidi"/>
          <w:sz w:val="28"/>
          <w:szCs w:val="28"/>
          <w:shd w:val="clear" w:color="auto" w:fill="FFFFFF"/>
        </w:rPr>
        <w:t xml:space="preserve"> 2022</w:t>
      </w:r>
      <w:proofErr w:type="gramStart"/>
      <w:r w:rsidRPr="005C6EC6">
        <w:rPr>
          <w:rFonts w:asciiTheme="majorBidi" w:hAnsiTheme="majorBidi" w:cstheme="majorBidi"/>
          <w:sz w:val="28"/>
          <w:szCs w:val="28"/>
          <w:shd w:val="clear" w:color="auto" w:fill="FFFFFF"/>
        </w:rPr>
        <w:t>;269</w:t>
      </w:r>
      <w:proofErr w:type="gramEnd"/>
      <w:r w:rsidRPr="005C6EC6">
        <w:rPr>
          <w:rFonts w:asciiTheme="majorBidi" w:hAnsiTheme="majorBidi" w:cstheme="majorBidi"/>
          <w:sz w:val="28"/>
          <w:szCs w:val="28"/>
          <w:shd w:val="clear" w:color="auto" w:fill="FFFFFF"/>
        </w:rPr>
        <w:t xml:space="preserve">(4):1751-1757. </w:t>
      </w:r>
      <w:proofErr w:type="gramStart"/>
      <w:r w:rsidRPr="005C6EC6">
        <w:rPr>
          <w:rFonts w:asciiTheme="majorBidi" w:hAnsiTheme="majorBidi" w:cstheme="majorBidi"/>
          <w:sz w:val="28"/>
          <w:szCs w:val="28"/>
          <w:shd w:val="clear" w:color="auto" w:fill="FFFFFF"/>
        </w:rPr>
        <w:t>doi:</w:t>
      </w:r>
      <w:proofErr w:type="gramEnd"/>
      <w:r w:rsidRPr="005C6EC6">
        <w:rPr>
          <w:rFonts w:asciiTheme="majorBidi" w:hAnsiTheme="majorBidi" w:cstheme="majorBidi"/>
          <w:sz w:val="28"/>
          <w:szCs w:val="28"/>
          <w:shd w:val="clear" w:color="auto" w:fill="FFFFFF"/>
        </w:rPr>
        <w:t>10.1007/s00415-021-10849-3</w:t>
      </w:r>
    </w:p>
    <w:p w14:paraId="472E2AB0" w14:textId="77777777" w:rsidR="004E73B4" w:rsidRPr="005C6EC6" w:rsidRDefault="004E73B4" w:rsidP="004E73B4">
      <w:pPr>
        <w:spacing w:after="0" w:line="240" w:lineRule="auto"/>
        <w:jc w:val="both"/>
        <w:rPr>
          <w:rFonts w:asciiTheme="majorBidi" w:hAnsiTheme="majorBidi" w:cstheme="majorBidi"/>
          <w:sz w:val="28"/>
          <w:szCs w:val="28"/>
        </w:rPr>
      </w:pPr>
    </w:p>
    <w:p w14:paraId="51288B36" w14:textId="77777777" w:rsidR="004E73B4" w:rsidRPr="005C6EC6" w:rsidRDefault="004E73B4" w:rsidP="004E73B4">
      <w:pPr>
        <w:spacing w:after="0" w:line="240" w:lineRule="auto"/>
        <w:jc w:val="both"/>
        <w:rPr>
          <w:rFonts w:asciiTheme="majorBidi" w:hAnsiTheme="majorBidi" w:cstheme="majorBidi"/>
          <w:sz w:val="28"/>
          <w:szCs w:val="28"/>
        </w:rPr>
      </w:pPr>
      <w:r w:rsidRPr="005C6EC6">
        <w:rPr>
          <w:rFonts w:asciiTheme="majorBidi" w:hAnsiTheme="majorBidi" w:cstheme="majorBidi"/>
          <w:sz w:val="28"/>
          <w:szCs w:val="28"/>
        </w:rPr>
        <w:t xml:space="preserve">[17] </w:t>
      </w:r>
      <w:r w:rsidRPr="005C6EC6">
        <w:rPr>
          <w:rFonts w:asciiTheme="majorBidi" w:hAnsiTheme="majorBidi" w:cstheme="majorBidi"/>
          <w:sz w:val="28"/>
          <w:szCs w:val="28"/>
          <w:shd w:val="clear" w:color="auto" w:fill="FFFFFF"/>
        </w:rPr>
        <w:t>Zeng J, Yang Y. Diagnosis and treatment of varicella-zoster virus infection with herpetic visceral neuralgia without rash: A case report. </w:t>
      </w:r>
      <w:r w:rsidRPr="005C6EC6">
        <w:rPr>
          <w:rFonts w:asciiTheme="majorBidi" w:hAnsiTheme="majorBidi" w:cstheme="majorBidi"/>
          <w:i/>
          <w:iCs/>
          <w:sz w:val="28"/>
          <w:szCs w:val="28"/>
          <w:shd w:val="clear" w:color="auto" w:fill="FFFFFF"/>
        </w:rPr>
        <w:t>Medicine (Baltimore)</w:t>
      </w:r>
      <w:r w:rsidRPr="005C6EC6">
        <w:rPr>
          <w:rFonts w:asciiTheme="majorBidi" w:hAnsiTheme="majorBidi" w:cstheme="majorBidi"/>
          <w:sz w:val="28"/>
          <w:szCs w:val="28"/>
          <w:shd w:val="clear" w:color="auto" w:fill="FFFFFF"/>
        </w:rPr>
        <w:t xml:space="preserve"> 2023</w:t>
      </w:r>
      <w:proofErr w:type="gramStart"/>
      <w:r w:rsidRPr="005C6EC6">
        <w:rPr>
          <w:rFonts w:asciiTheme="majorBidi" w:hAnsiTheme="majorBidi" w:cstheme="majorBidi"/>
          <w:sz w:val="28"/>
          <w:szCs w:val="28"/>
          <w:shd w:val="clear" w:color="auto" w:fill="FFFFFF"/>
        </w:rPr>
        <w:t>;102</w:t>
      </w:r>
      <w:proofErr w:type="gramEnd"/>
      <w:r w:rsidRPr="005C6EC6">
        <w:rPr>
          <w:rFonts w:asciiTheme="majorBidi" w:hAnsiTheme="majorBidi" w:cstheme="majorBidi"/>
          <w:sz w:val="28"/>
          <w:szCs w:val="28"/>
          <w:shd w:val="clear" w:color="auto" w:fill="FFFFFF"/>
        </w:rPr>
        <w:t>(21):e33766. doi:10.1097/MD.0000000000033766</w:t>
      </w:r>
      <w:r w:rsidRPr="005C6EC6">
        <w:rPr>
          <w:rFonts w:asciiTheme="majorBidi" w:hAnsiTheme="majorBidi" w:cstheme="majorBidi"/>
          <w:sz w:val="28"/>
          <w:szCs w:val="28"/>
        </w:rPr>
        <w:t xml:space="preserve"> </w:t>
      </w:r>
    </w:p>
    <w:p w14:paraId="1B717854" w14:textId="77777777" w:rsidR="004E73B4" w:rsidRPr="005C6EC6" w:rsidRDefault="004E73B4" w:rsidP="004E73B4">
      <w:pPr>
        <w:spacing w:after="0" w:line="240" w:lineRule="auto"/>
        <w:jc w:val="both"/>
        <w:rPr>
          <w:rFonts w:asciiTheme="majorBidi" w:hAnsiTheme="majorBidi" w:cstheme="majorBidi"/>
          <w:sz w:val="28"/>
          <w:szCs w:val="28"/>
        </w:rPr>
      </w:pPr>
    </w:p>
    <w:p w14:paraId="6B21DC98" w14:textId="77777777" w:rsidR="004E73B4" w:rsidRPr="005C6EC6" w:rsidRDefault="004E73B4" w:rsidP="004E73B4">
      <w:pPr>
        <w:spacing w:after="0" w:line="240" w:lineRule="auto"/>
        <w:jc w:val="both"/>
        <w:rPr>
          <w:rFonts w:asciiTheme="majorBidi" w:hAnsiTheme="majorBidi" w:cstheme="majorBidi"/>
          <w:sz w:val="28"/>
          <w:szCs w:val="28"/>
        </w:rPr>
      </w:pPr>
      <w:r w:rsidRPr="005C6EC6">
        <w:rPr>
          <w:rFonts w:asciiTheme="majorBidi" w:hAnsiTheme="majorBidi" w:cstheme="majorBidi"/>
          <w:sz w:val="28"/>
          <w:szCs w:val="28"/>
        </w:rPr>
        <w:t>[18]</w:t>
      </w:r>
      <w:r w:rsidRPr="005C6EC6">
        <w:rPr>
          <w:rFonts w:asciiTheme="majorBidi" w:hAnsiTheme="majorBidi" w:cstheme="majorBidi"/>
          <w:sz w:val="28"/>
          <w:szCs w:val="28"/>
          <w:shd w:val="clear" w:color="auto" w:fill="FFFFFF"/>
        </w:rPr>
        <w:t xml:space="preserve"> </w:t>
      </w:r>
      <w:proofErr w:type="spellStart"/>
      <w:r w:rsidRPr="005C6EC6">
        <w:rPr>
          <w:rFonts w:asciiTheme="majorBidi" w:hAnsiTheme="majorBidi" w:cstheme="majorBidi"/>
          <w:sz w:val="28"/>
          <w:szCs w:val="28"/>
          <w:shd w:val="clear" w:color="auto" w:fill="FFFFFF"/>
        </w:rPr>
        <w:t>Gerada</w:t>
      </w:r>
      <w:proofErr w:type="spellEnd"/>
      <w:r w:rsidRPr="005C6EC6">
        <w:rPr>
          <w:rFonts w:asciiTheme="majorBidi" w:hAnsiTheme="majorBidi" w:cstheme="majorBidi"/>
          <w:sz w:val="28"/>
          <w:szCs w:val="28"/>
          <w:shd w:val="clear" w:color="auto" w:fill="FFFFFF"/>
        </w:rPr>
        <w:t xml:space="preserve"> C, Campbell TM, Kennedy JJ, et al. Manipulation of the Innate Immune Response by Varicella Zoster Virus. </w:t>
      </w:r>
      <w:r w:rsidRPr="005C6EC6">
        <w:rPr>
          <w:rFonts w:asciiTheme="majorBidi" w:hAnsiTheme="majorBidi" w:cstheme="majorBidi"/>
          <w:i/>
          <w:iCs/>
          <w:sz w:val="28"/>
          <w:szCs w:val="28"/>
          <w:shd w:val="clear" w:color="auto" w:fill="FFFFFF"/>
        </w:rPr>
        <w:t xml:space="preserve">Front </w:t>
      </w:r>
      <w:proofErr w:type="spellStart"/>
      <w:proofErr w:type="gramStart"/>
      <w:r w:rsidRPr="005C6EC6">
        <w:rPr>
          <w:rFonts w:asciiTheme="majorBidi" w:hAnsiTheme="majorBidi" w:cstheme="majorBidi"/>
          <w:i/>
          <w:iCs/>
          <w:sz w:val="28"/>
          <w:szCs w:val="28"/>
          <w:shd w:val="clear" w:color="auto" w:fill="FFFFFF"/>
        </w:rPr>
        <w:t>Immunol</w:t>
      </w:r>
      <w:proofErr w:type="spellEnd"/>
      <w:r w:rsidRPr="005C6EC6">
        <w:rPr>
          <w:rFonts w:asciiTheme="majorBidi" w:hAnsiTheme="majorBidi" w:cstheme="majorBidi"/>
          <w:sz w:val="28"/>
          <w:szCs w:val="28"/>
          <w:shd w:val="clear" w:color="auto" w:fill="FFFFFF"/>
        </w:rPr>
        <w:t xml:space="preserve">  2020</w:t>
      </w:r>
      <w:proofErr w:type="gramEnd"/>
      <w:r w:rsidRPr="005C6EC6">
        <w:rPr>
          <w:rFonts w:asciiTheme="majorBidi" w:hAnsiTheme="majorBidi" w:cstheme="majorBidi"/>
          <w:sz w:val="28"/>
          <w:szCs w:val="28"/>
          <w:shd w:val="clear" w:color="auto" w:fill="FFFFFF"/>
        </w:rPr>
        <w:t>;11:1. Published 2020 Jan 24. doi:10.3389/fimmu.2020.00001</w:t>
      </w:r>
      <w:r w:rsidRPr="005C6EC6">
        <w:rPr>
          <w:rFonts w:asciiTheme="majorBidi" w:hAnsiTheme="majorBidi" w:cstheme="majorBidi"/>
          <w:sz w:val="28"/>
          <w:szCs w:val="28"/>
        </w:rPr>
        <w:t xml:space="preserve"> </w:t>
      </w:r>
    </w:p>
    <w:p w14:paraId="0D18A843" w14:textId="77777777" w:rsidR="004E73B4" w:rsidRPr="005C6EC6" w:rsidRDefault="004E73B4" w:rsidP="004E73B4">
      <w:pPr>
        <w:spacing w:after="0" w:line="240" w:lineRule="auto"/>
        <w:jc w:val="both"/>
        <w:rPr>
          <w:rFonts w:asciiTheme="majorBidi" w:hAnsiTheme="majorBidi" w:cstheme="majorBidi"/>
          <w:sz w:val="28"/>
          <w:szCs w:val="28"/>
        </w:rPr>
      </w:pPr>
    </w:p>
    <w:p w14:paraId="05FBBB54" w14:textId="77777777" w:rsidR="004E73B4" w:rsidRPr="005C6EC6" w:rsidRDefault="004E73B4" w:rsidP="004E73B4">
      <w:pPr>
        <w:spacing w:after="0" w:line="240" w:lineRule="auto"/>
        <w:jc w:val="both"/>
        <w:rPr>
          <w:rFonts w:asciiTheme="majorBidi" w:hAnsiTheme="majorBidi" w:cstheme="majorBidi"/>
          <w:sz w:val="28"/>
          <w:szCs w:val="28"/>
        </w:rPr>
      </w:pPr>
      <w:r w:rsidRPr="00176B04">
        <w:rPr>
          <w:rFonts w:asciiTheme="majorBidi" w:hAnsiTheme="majorBidi" w:cstheme="majorBidi"/>
          <w:color w:val="FF0000"/>
          <w:sz w:val="28"/>
          <w:szCs w:val="28"/>
        </w:rPr>
        <w:t>[19] American Academy of Pediatrics. Varicella-Zoster Infections. In: Pickering LK, editor. Red Book: 2012 Report of the Committee on Infectious Diseases 29th ed. Elk Grove Village, IL: American Academy Pediatrics; 2012. p. 774-789</w:t>
      </w:r>
      <w:r w:rsidRPr="005C6EC6">
        <w:rPr>
          <w:rFonts w:asciiTheme="majorBidi" w:hAnsiTheme="majorBidi" w:cstheme="majorBidi"/>
          <w:sz w:val="28"/>
          <w:szCs w:val="28"/>
        </w:rPr>
        <w:t>.</w:t>
      </w:r>
    </w:p>
    <w:p w14:paraId="254E46B5" w14:textId="77777777" w:rsidR="004E73B4" w:rsidRPr="005C6EC6" w:rsidRDefault="004E73B4" w:rsidP="004E73B4">
      <w:pPr>
        <w:spacing w:after="0" w:line="240" w:lineRule="auto"/>
        <w:jc w:val="both"/>
        <w:rPr>
          <w:rFonts w:asciiTheme="majorBidi" w:hAnsiTheme="majorBidi" w:cstheme="majorBidi"/>
          <w:sz w:val="28"/>
          <w:szCs w:val="28"/>
        </w:rPr>
      </w:pPr>
    </w:p>
    <w:p w14:paraId="46FB4247" w14:textId="77777777" w:rsidR="004E73B4" w:rsidRPr="005C6EC6" w:rsidRDefault="004E73B4" w:rsidP="004E73B4">
      <w:pPr>
        <w:spacing w:after="0" w:line="240" w:lineRule="auto"/>
        <w:jc w:val="both"/>
        <w:rPr>
          <w:rFonts w:asciiTheme="majorBidi" w:hAnsiTheme="majorBidi" w:cstheme="majorBidi"/>
          <w:sz w:val="28"/>
          <w:szCs w:val="28"/>
          <w:shd w:val="clear" w:color="auto" w:fill="FFFFFF"/>
        </w:rPr>
      </w:pPr>
      <w:r w:rsidRPr="005C6EC6">
        <w:rPr>
          <w:rFonts w:asciiTheme="majorBidi" w:hAnsiTheme="majorBidi" w:cstheme="majorBidi"/>
          <w:sz w:val="28"/>
          <w:szCs w:val="28"/>
        </w:rPr>
        <w:t xml:space="preserve">[20] </w:t>
      </w:r>
      <w:r w:rsidRPr="005C6EC6">
        <w:rPr>
          <w:rFonts w:asciiTheme="majorBidi" w:hAnsiTheme="majorBidi" w:cstheme="majorBidi"/>
          <w:sz w:val="28"/>
          <w:szCs w:val="28"/>
          <w:shd w:val="clear" w:color="auto" w:fill="FFFFFF"/>
        </w:rPr>
        <w:t xml:space="preserve">Kennedy PGE, </w:t>
      </w:r>
      <w:proofErr w:type="spellStart"/>
      <w:r w:rsidRPr="005C6EC6">
        <w:rPr>
          <w:rFonts w:asciiTheme="majorBidi" w:hAnsiTheme="majorBidi" w:cstheme="majorBidi"/>
          <w:sz w:val="28"/>
          <w:szCs w:val="28"/>
          <w:shd w:val="clear" w:color="auto" w:fill="FFFFFF"/>
        </w:rPr>
        <w:t>Gershon</w:t>
      </w:r>
      <w:proofErr w:type="spellEnd"/>
      <w:r w:rsidRPr="005C6EC6">
        <w:rPr>
          <w:rFonts w:asciiTheme="majorBidi" w:hAnsiTheme="majorBidi" w:cstheme="majorBidi"/>
          <w:sz w:val="28"/>
          <w:szCs w:val="28"/>
          <w:shd w:val="clear" w:color="auto" w:fill="FFFFFF"/>
        </w:rPr>
        <w:t xml:space="preserve"> AA. Clinical Features of Varicella-Zoster Virus Infection. </w:t>
      </w:r>
      <w:r w:rsidRPr="005C6EC6">
        <w:rPr>
          <w:rFonts w:asciiTheme="majorBidi" w:hAnsiTheme="majorBidi" w:cstheme="majorBidi"/>
          <w:i/>
          <w:iCs/>
          <w:sz w:val="28"/>
          <w:szCs w:val="28"/>
          <w:shd w:val="clear" w:color="auto" w:fill="FFFFFF"/>
        </w:rPr>
        <w:t>Viruses</w:t>
      </w:r>
      <w:r w:rsidRPr="005C6EC6">
        <w:rPr>
          <w:rFonts w:asciiTheme="majorBidi" w:hAnsiTheme="majorBidi" w:cstheme="majorBidi"/>
          <w:sz w:val="28"/>
          <w:szCs w:val="28"/>
          <w:shd w:val="clear" w:color="auto" w:fill="FFFFFF"/>
        </w:rPr>
        <w:t xml:space="preserve"> 2018</w:t>
      </w:r>
      <w:proofErr w:type="gramStart"/>
      <w:r w:rsidRPr="005C6EC6">
        <w:rPr>
          <w:rFonts w:asciiTheme="majorBidi" w:hAnsiTheme="majorBidi" w:cstheme="majorBidi"/>
          <w:sz w:val="28"/>
          <w:szCs w:val="28"/>
          <w:shd w:val="clear" w:color="auto" w:fill="FFFFFF"/>
        </w:rPr>
        <w:t>;10</w:t>
      </w:r>
      <w:proofErr w:type="gramEnd"/>
      <w:r w:rsidRPr="005C6EC6">
        <w:rPr>
          <w:rFonts w:asciiTheme="majorBidi" w:hAnsiTheme="majorBidi" w:cstheme="majorBidi"/>
          <w:sz w:val="28"/>
          <w:szCs w:val="28"/>
          <w:shd w:val="clear" w:color="auto" w:fill="FFFFFF"/>
        </w:rPr>
        <w:t xml:space="preserve">(11):609. Published 2018 Nov 2. </w:t>
      </w:r>
      <w:proofErr w:type="gramStart"/>
      <w:r w:rsidRPr="005C6EC6">
        <w:rPr>
          <w:rFonts w:asciiTheme="majorBidi" w:hAnsiTheme="majorBidi" w:cstheme="majorBidi"/>
          <w:sz w:val="28"/>
          <w:szCs w:val="28"/>
          <w:shd w:val="clear" w:color="auto" w:fill="FFFFFF"/>
        </w:rPr>
        <w:t>doi:</w:t>
      </w:r>
      <w:proofErr w:type="gramEnd"/>
      <w:r w:rsidRPr="005C6EC6">
        <w:rPr>
          <w:rFonts w:asciiTheme="majorBidi" w:hAnsiTheme="majorBidi" w:cstheme="majorBidi"/>
          <w:sz w:val="28"/>
          <w:szCs w:val="28"/>
          <w:shd w:val="clear" w:color="auto" w:fill="FFFFFF"/>
        </w:rPr>
        <w:t>10.3390/v10110609</w:t>
      </w:r>
    </w:p>
    <w:p w14:paraId="302A844C" w14:textId="77777777" w:rsidR="004E73B4" w:rsidRPr="005C6EC6" w:rsidRDefault="004E73B4" w:rsidP="004E73B4">
      <w:pPr>
        <w:spacing w:after="0" w:line="240" w:lineRule="auto"/>
        <w:jc w:val="both"/>
        <w:rPr>
          <w:rFonts w:asciiTheme="majorBidi" w:hAnsiTheme="majorBidi" w:cstheme="majorBidi"/>
          <w:sz w:val="28"/>
          <w:szCs w:val="28"/>
        </w:rPr>
      </w:pPr>
    </w:p>
    <w:p w14:paraId="6A221DAA" w14:textId="77777777" w:rsidR="004E73B4" w:rsidRPr="005C6EC6" w:rsidRDefault="004E73B4" w:rsidP="004E73B4">
      <w:pPr>
        <w:pStyle w:val="EndNoteBibliography"/>
        <w:spacing w:after="0"/>
        <w:jc w:val="both"/>
        <w:rPr>
          <w:rFonts w:asciiTheme="majorBidi" w:hAnsiTheme="majorBidi" w:cstheme="majorBidi"/>
          <w:sz w:val="28"/>
          <w:szCs w:val="28"/>
        </w:rPr>
      </w:pPr>
      <w:r w:rsidRPr="005C6EC6">
        <w:rPr>
          <w:rFonts w:asciiTheme="majorBidi" w:hAnsiTheme="majorBidi" w:cstheme="majorBidi"/>
          <w:sz w:val="28"/>
          <w:szCs w:val="28"/>
        </w:rPr>
        <w:t xml:space="preserve">[21] </w:t>
      </w:r>
      <w:r w:rsidRPr="005C6EC6">
        <w:rPr>
          <w:rFonts w:asciiTheme="majorBidi" w:hAnsiTheme="majorBidi" w:cstheme="majorBidi"/>
          <w:sz w:val="28"/>
          <w:szCs w:val="28"/>
          <w:shd w:val="clear" w:color="auto" w:fill="FFFFFF"/>
        </w:rPr>
        <w:t>Kennedy PG. Issues in the Treatment of Neurological Conditions Caused by Reactivation of Varicella Zoster Virus (VZV). </w:t>
      </w:r>
      <w:r w:rsidRPr="005C6EC6">
        <w:rPr>
          <w:rFonts w:asciiTheme="majorBidi" w:hAnsiTheme="majorBidi" w:cstheme="majorBidi"/>
          <w:i/>
          <w:iCs/>
          <w:sz w:val="28"/>
          <w:szCs w:val="28"/>
          <w:shd w:val="clear" w:color="auto" w:fill="FFFFFF"/>
        </w:rPr>
        <w:t>Neurotherapeutics</w:t>
      </w:r>
      <w:r w:rsidRPr="005C6EC6">
        <w:rPr>
          <w:rFonts w:asciiTheme="majorBidi" w:hAnsiTheme="majorBidi" w:cstheme="majorBidi"/>
          <w:sz w:val="28"/>
          <w:szCs w:val="28"/>
          <w:shd w:val="clear" w:color="auto" w:fill="FFFFFF"/>
        </w:rPr>
        <w:t xml:space="preserve">  2016;13(3):509-513. doi:10.1007/s13311-016-0430-x</w:t>
      </w:r>
      <w:r w:rsidRPr="005C6EC6">
        <w:rPr>
          <w:rFonts w:asciiTheme="majorBidi" w:hAnsiTheme="majorBidi" w:cstheme="majorBidi"/>
          <w:sz w:val="28"/>
          <w:szCs w:val="28"/>
        </w:rPr>
        <w:t xml:space="preserve"> </w:t>
      </w:r>
    </w:p>
    <w:p w14:paraId="39D8FC98" w14:textId="77777777" w:rsidR="004E73B4" w:rsidRPr="005C6EC6" w:rsidRDefault="004E73B4" w:rsidP="004E73B4">
      <w:pPr>
        <w:pStyle w:val="EndNoteBibliography"/>
        <w:spacing w:after="0"/>
        <w:jc w:val="both"/>
        <w:rPr>
          <w:rFonts w:asciiTheme="majorBidi" w:hAnsiTheme="majorBidi" w:cstheme="majorBidi"/>
          <w:sz w:val="28"/>
          <w:szCs w:val="28"/>
        </w:rPr>
      </w:pPr>
    </w:p>
    <w:p w14:paraId="545F1408" w14:textId="77777777" w:rsidR="004E73B4" w:rsidRPr="005C6EC6" w:rsidRDefault="004E73B4" w:rsidP="004E73B4">
      <w:pPr>
        <w:pStyle w:val="EndNoteBibliography"/>
        <w:spacing w:after="0"/>
        <w:jc w:val="both"/>
        <w:rPr>
          <w:rFonts w:asciiTheme="majorBidi" w:hAnsiTheme="majorBidi" w:cstheme="majorBidi"/>
          <w:sz w:val="28"/>
          <w:szCs w:val="28"/>
          <w:shd w:val="clear" w:color="auto" w:fill="FFFFFF"/>
        </w:rPr>
      </w:pPr>
      <w:r w:rsidRPr="005C6EC6">
        <w:rPr>
          <w:rFonts w:asciiTheme="majorBidi" w:hAnsiTheme="majorBidi" w:cstheme="majorBidi"/>
          <w:sz w:val="28"/>
          <w:szCs w:val="28"/>
        </w:rPr>
        <w:t xml:space="preserve">[22] </w:t>
      </w:r>
      <w:r w:rsidRPr="005C6EC6">
        <w:rPr>
          <w:rFonts w:asciiTheme="majorBidi" w:hAnsiTheme="majorBidi" w:cstheme="majorBidi"/>
          <w:sz w:val="28"/>
          <w:szCs w:val="28"/>
          <w:shd w:val="clear" w:color="auto" w:fill="FFFFFF"/>
        </w:rPr>
        <w:t>Testi I, Aggarwal K, Jaiswal N, et al. Antiviral Therapy for Varicella Zoster Virus (VZV) and Herpes Simplex Virus (HSV)-Induced Anterior Uveitis: A Systematic Review and Meta-Analysis. </w:t>
      </w:r>
      <w:r w:rsidRPr="005C6EC6">
        <w:rPr>
          <w:rFonts w:asciiTheme="majorBidi" w:hAnsiTheme="majorBidi" w:cstheme="majorBidi"/>
          <w:i/>
          <w:iCs/>
          <w:sz w:val="28"/>
          <w:szCs w:val="28"/>
          <w:shd w:val="clear" w:color="auto" w:fill="FFFFFF"/>
        </w:rPr>
        <w:t>Front Med (Lausanne)</w:t>
      </w:r>
      <w:r w:rsidRPr="005C6EC6">
        <w:rPr>
          <w:rFonts w:asciiTheme="majorBidi" w:hAnsiTheme="majorBidi" w:cstheme="majorBidi"/>
          <w:sz w:val="28"/>
          <w:szCs w:val="28"/>
          <w:shd w:val="clear" w:color="auto" w:fill="FFFFFF"/>
        </w:rPr>
        <w:t xml:space="preserve"> 2021;8:686427. Published 2021 Jul 2. doi:10.3389/fmed.2021.686427</w:t>
      </w:r>
    </w:p>
    <w:p w14:paraId="5E905550" w14:textId="77777777" w:rsidR="004E73B4" w:rsidRPr="005C6EC6" w:rsidRDefault="004E73B4" w:rsidP="004E73B4">
      <w:pPr>
        <w:pStyle w:val="EndNoteBibliography"/>
        <w:spacing w:after="0"/>
        <w:jc w:val="both"/>
        <w:rPr>
          <w:rFonts w:asciiTheme="majorBidi" w:hAnsiTheme="majorBidi" w:cstheme="majorBidi"/>
          <w:sz w:val="28"/>
          <w:szCs w:val="28"/>
        </w:rPr>
      </w:pPr>
    </w:p>
    <w:p w14:paraId="6225D92B" w14:textId="77777777" w:rsidR="004E73B4" w:rsidRPr="005C6EC6" w:rsidRDefault="004E73B4" w:rsidP="004E73B4">
      <w:pPr>
        <w:spacing w:after="0" w:line="240" w:lineRule="auto"/>
        <w:jc w:val="both"/>
        <w:rPr>
          <w:rFonts w:asciiTheme="majorBidi" w:hAnsiTheme="majorBidi" w:cstheme="majorBidi"/>
          <w:sz w:val="28"/>
          <w:szCs w:val="28"/>
        </w:rPr>
      </w:pPr>
      <w:r w:rsidRPr="005C6EC6">
        <w:rPr>
          <w:rFonts w:asciiTheme="majorBidi" w:hAnsiTheme="majorBidi" w:cstheme="majorBidi"/>
          <w:sz w:val="28"/>
          <w:szCs w:val="28"/>
        </w:rPr>
        <w:t>[23]</w:t>
      </w:r>
      <w:r w:rsidRPr="005C6EC6">
        <w:rPr>
          <w:rFonts w:asciiTheme="majorBidi" w:hAnsiTheme="majorBidi" w:cstheme="majorBidi"/>
          <w:sz w:val="28"/>
          <w:szCs w:val="28"/>
          <w:shd w:val="clear" w:color="auto" w:fill="FFFFFF"/>
        </w:rPr>
        <w:t xml:space="preserve"> Woodward M, Marko A, </w:t>
      </w:r>
      <w:proofErr w:type="spellStart"/>
      <w:r w:rsidRPr="005C6EC6">
        <w:rPr>
          <w:rFonts w:asciiTheme="majorBidi" w:hAnsiTheme="majorBidi" w:cstheme="majorBidi"/>
          <w:sz w:val="28"/>
          <w:szCs w:val="28"/>
          <w:shd w:val="clear" w:color="auto" w:fill="FFFFFF"/>
        </w:rPr>
        <w:t>Galea</w:t>
      </w:r>
      <w:proofErr w:type="spellEnd"/>
      <w:r w:rsidRPr="005C6EC6">
        <w:rPr>
          <w:rFonts w:asciiTheme="majorBidi" w:hAnsiTheme="majorBidi" w:cstheme="majorBidi"/>
          <w:sz w:val="28"/>
          <w:szCs w:val="28"/>
          <w:shd w:val="clear" w:color="auto" w:fill="FFFFFF"/>
        </w:rPr>
        <w:t xml:space="preserve"> S, </w:t>
      </w:r>
      <w:proofErr w:type="spellStart"/>
      <w:r w:rsidRPr="005C6EC6">
        <w:rPr>
          <w:rFonts w:asciiTheme="majorBidi" w:hAnsiTheme="majorBidi" w:cstheme="majorBidi"/>
          <w:sz w:val="28"/>
          <w:szCs w:val="28"/>
          <w:shd w:val="clear" w:color="auto" w:fill="FFFFFF"/>
        </w:rPr>
        <w:t>Eagel</w:t>
      </w:r>
      <w:proofErr w:type="spellEnd"/>
      <w:r w:rsidRPr="005C6EC6">
        <w:rPr>
          <w:rFonts w:asciiTheme="majorBidi" w:hAnsiTheme="majorBidi" w:cstheme="majorBidi"/>
          <w:sz w:val="28"/>
          <w:szCs w:val="28"/>
          <w:shd w:val="clear" w:color="auto" w:fill="FFFFFF"/>
        </w:rPr>
        <w:t xml:space="preserve"> B, Straus W. Varicella Virus Vaccine Live: A 22-Year Review of </w:t>
      </w:r>
      <w:proofErr w:type="spellStart"/>
      <w:r w:rsidRPr="005C6EC6">
        <w:rPr>
          <w:rFonts w:asciiTheme="majorBidi" w:hAnsiTheme="majorBidi" w:cstheme="majorBidi"/>
          <w:sz w:val="28"/>
          <w:szCs w:val="28"/>
          <w:shd w:val="clear" w:color="auto" w:fill="FFFFFF"/>
        </w:rPr>
        <w:t>Postmarketing</w:t>
      </w:r>
      <w:proofErr w:type="spellEnd"/>
      <w:r w:rsidRPr="005C6EC6">
        <w:rPr>
          <w:rFonts w:asciiTheme="majorBidi" w:hAnsiTheme="majorBidi" w:cstheme="majorBidi"/>
          <w:sz w:val="28"/>
          <w:szCs w:val="28"/>
          <w:shd w:val="clear" w:color="auto" w:fill="FFFFFF"/>
        </w:rPr>
        <w:t xml:space="preserve"> Safety Data. </w:t>
      </w:r>
      <w:r w:rsidRPr="005C6EC6">
        <w:rPr>
          <w:rFonts w:asciiTheme="majorBidi" w:hAnsiTheme="majorBidi" w:cstheme="majorBidi"/>
          <w:i/>
          <w:iCs/>
          <w:sz w:val="28"/>
          <w:szCs w:val="28"/>
          <w:shd w:val="clear" w:color="auto" w:fill="FFFFFF"/>
        </w:rPr>
        <w:t>Open Forum Infect Dis</w:t>
      </w:r>
      <w:r w:rsidRPr="005C6EC6">
        <w:rPr>
          <w:rFonts w:asciiTheme="majorBidi" w:hAnsiTheme="majorBidi" w:cstheme="majorBidi"/>
          <w:sz w:val="28"/>
          <w:szCs w:val="28"/>
          <w:shd w:val="clear" w:color="auto" w:fill="FFFFFF"/>
        </w:rPr>
        <w:t xml:space="preserve"> 2019</w:t>
      </w:r>
      <w:proofErr w:type="gramStart"/>
      <w:r w:rsidRPr="005C6EC6">
        <w:rPr>
          <w:rFonts w:asciiTheme="majorBidi" w:hAnsiTheme="majorBidi" w:cstheme="majorBidi"/>
          <w:sz w:val="28"/>
          <w:szCs w:val="28"/>
          <w:shd w:val="clear" w:color="auto" w:fill="FFFFFF"/>
        </w:rPr>
        <w:t>;6</w:t>
      </w:r>
      <w:proofErr w:type="gramEnd"/>
      <w:r w:rsidRPr="005C6EC6">
        <w:rPr>
          <w:rFonts w:asciiTheme="majorBidi" w:hAnsiTheme="majorBidi" w:cstheme="majorBidi"/>
          <w:sz w:val="28"/>
          <w:szCs w:val="28"/>
          <w:shd w:val="clear" w:color="auto" w:fill="FFFFFF"/>
        </w:rPr>
        <w:t>(8):ofz295. doi:10.1093/</w:t>
      </w:r>
      <w:proofErr w:type="spellStart"/>
      <w:r w:rsidRPr="005C6EC6">
        <w:rPr>
          <w:rFonts w:asciiTheme="majorBidi" w:hAnsiTheme="majorBidi" w:cstheme="majorBidi"/>
          <w:sz w:val="28"/>
          <w:szCs w:val="28"/>
          <w:shd w:val="clear" w:color="auto" w:fill="FFFFFF"/>
        </w:rPr>
        <w:t>ofid</w:t>
      </w:r>
      <w:proofErr w:type="spellEnd"/>
      <w:r w:rsidRPr="005C6EC6">
        <w:rPr>
          <w:rFonts w:asciiTheme="majorBidi" w:hAnsiTheme="majorBidi" w:cstheme="majorBidi"/>
          <w:sz w:val="28"/>
          <w:szCs w:val="28"/>
          <w:shd w:val="clear" w:color="auto" w:fill="FFFFFF"/>
        </w:rPr>
        <w:t>/ofz295</w:t>
      </w:r>
      <w:r w:rsidRPr="005C6EC6">
        <w:rPr>
          <w:rFonts w:asciiTheme="majorBidi" w:hAnsiTheme="majorBidi" w:cstheme="majorBidi"/>
          <w:sz w:val="28"/>
          <w:szCs w:val="28"/>
        </w:rPr>
        <w:t xml:space="preserve"> </w:t>
      </w:r>
    </w:p>
    <w:p w14:paraId="6109312B" w14:textId="77777777" w:rsidR="004E73B4" w:rsidRPr="005C6EC6" w:rsidRDefault="004E73B4" w:rsidP="004E73B4">
      <w:pPr>
        <w:spacing w:after="0" w:line="240" w:lineRule="auto"/>
        <w:jc w:val="both"/>
        <w:rPr>
          <w:rFonts w:asciiTheme="majorBidi" w:hAnsiTheme="majorBidi" w:cstheme="majorBidi"/>
          <w:sz w:val="28"/>
          <w:szCs w:val="28"/>
        </w:rPr>
      </w:pPr>
    </w:p>
    <w:p w14:paraId="38B023B3" w14:textId="77777777" w:rsidR="004E73B4" w:rsidRPr="00423C18" w:rsidRDefault="004E73B4" w:rsidP="004E73B4">
      <w:pPr>
        <w:spacing w:after="0" w:line="240" w:lineRule="auto"/>
        <w:jc w:val="both"/>
        <w:rPr>
          <w:rFonts w:asciiTheme="majorBidi" w:hAnsiTheme="majorBidi" w:cstheme="majorBidi"/>
          <w:sz w:val="28"/>
          <w:szCs w:val="28"/>
        </w:rPr>
      </w:pPr>
      <w:r w:rsidRPr="00423C18">
        <w:rPr>
          <w:rFonts w:asciiTheme="majorBidi" w:hAnsiTheme="majorBidi" w:cstheme="majorBidi"/>
          <w:sz w:val="28"/>
          <w:szCs w:val="28"/>
        </w:rPr>
        <w:t xml:space="preserve">[24] </w:t>
      </w:r>
      <w:proofErr w:type="spellStart"/>
      <w:r w:rsidRPr="00423C18">
        <w:rPr>
          <w:rFonts w:asciiTheme="majorBidi" w:hAnsiTheme="majorBidi" w:cstheme="majorBidi"/>
          <w:sz w:val="28"/>
          <w:szCs w:val="28"/>
          <w:shd w:val="clear" w:color="auto" w:fill="FFFFFF"/>
        </w:rPr>
        <w:t>Zerboni</w:t>
      </w:r>
      <w:proofErr w:type="spellEnd"/>
      <w:r w:rsidRPr="00423C18">
        <w:rPr>
          <w:rFonts w:asciiTheme="majorBidi" w:hAnsiTheme="majorBidi" w:cstheme="majorBidi"/>
          <w:sz w:val="28"/>
          <w:szCs w:val="28"/>
          <w:shd w:val="clear" w:color="auto" w:fill="FFFFFF"/>
        </w:rPr>
        <w:t xml:space="preserve"> L, </w:t>
      </w:r>
      <w:proofErr w:type="spellStart"/>
      <w:r w:rsidRPr="00423C18">
        <w:rPr>
          <w:rFonts w:asciiTheme="majorBidi" w:hAnsiTheme="majorBidi" w:cstheme="majorBidi"/>
          <w:sz w:val="28"/>
          <w:szCs w:val="28"/>
          <w:shd w:val="clear" w:color="auto" w:fill="FFFFFF"/>
        </w:rPr>
        <w:t>Sen</w:t>
      </w:r>
      <w:proofErr w:type="spellEnd"/>
      <w:r w:rsidRPr="00423C18">
        <w:rPr>
          <w:rFonts w:asciiTheme="majorBidi" w:hAnsiTheme="majorBidi" w:cstheme="majorBidi"/>
          <w:sz w:val="28"/>
          <w:szCs w:val="28"/>
          <w:shd w:val="clear" w:color="auto" w:fill="FFFFFF"/>
        </w:rPr>
        <w:t xml:space="preserve"> N, Oliver SL, Arvin AM. Molecular mechanisms of varicella zoster virus pathogenesis. </w:t>
      </w:r>
      <w:r w:rsidRPr="00423C18">
        <w:rPr>
          <w:rFonts w:asciiTheme="majorBidi" w:hAnsiTheme="majorBidi" w:cstheme="majorBidi"/>
          <w:i/>
          <w:iCs/>
          <w:sz w:val="28"/>
          <w:szCs w:val="28"/>
          <w:shd w:val="clear" w:color="auto" w:fill="FFFFFF"/>
        </w:rPr>
        <w:t xml:space="preserve">Nat Rev </w:t>
      </w:r>
      <w:proofErr w:type="spellStart"/>
      <w:r w:rsidRPr="00423C18">
        <w:rPr>
          <w:rFonts w:asciiTheme="majorBidi" w:hAnsiTheme="majorBidi" w:cstheme="majorBidi"/>
          <w:i/>
          <w:iCs/>
          <w:sz w:val="28"/>
          <w:szCs w:val="28"/>
          <w:shd w:val="clear" w:color="auto" w:fill="FFFFFF"/>
        </w:rPr>
        <w:t>Microbiol</w:t>
      </w:r>
      <w:proofErr w:type="spellEnd"/>
      <w:r w:rsidRPr="00423C18">
        <w:rPr>
          <w:rFonts w:asciiTheme="majorBidi" w:hAnsiTheme="majorBidi" w:cstheme="majorBidi"/>
          <w:sz w:val="28"/>
          <w:szCs w:val="28"/>
          <w:shd w:val="clear" w:color="auto" w:fill="FFFFFF"/>
        </w:rPr>
        <w:t xml:space="preserve"> 2014</w:t>
      </w:r>
      <w:proofErr w:type="gramStart"/>
      <w:r w:rsidRPr="00423C18">
        <w:rPr>
          <w:rFonts w:asciiTheme="majorBidi" w:hAnsiTheme="majorBidi" w:cstheme="majorBidi"/>
          <w:sz w:val="28"/>
          <w:szCs w:val="28"/>
          <w:shd w:val="clear" w:color="auto" w:fill="FFFFFF"/>
        </w:rPr>
        <w:t>;12</w:t>
      </w:r>
      <w:proofErr w:type="gramEnd"/>
      <w:r w:rsidRPr="00423C18">
        <w:rPr>
          <w:rFonts w:asciiTheme="majorBidi" w:hAnsiTheme="majorBidi" w:cstheme="majorBidi"/>
          <w:sz w:val="28"/>
          <w:szCs w:val="28"/>
          <w:shd w:val="clear" w:color="auto" w:fill="FFFFFF"/>
        </w:rPr>
        <w:t xml:space="preserve">(3):197-210. </w:t>
      </w:r>
      <w:proofErr w:type="gramStart"/>
      <w:r w:rsidRPr="00423C18">
        <w:rPr>
          <w:rFonts w:asciiTheme="majorBidi" w:hAnsiTheme="majorBidi" w:cstheme="majorBidi"/>
          <w:sz w:val="28"/>
          <w:szCs w:val="28"/>
          <w:shd w:val="clear" w:color="auto" w:fill="FFFFFF"/>
        </w:rPr>
        <w:t>doi:</w:t>
      </w:r>
      <w:proofErr w:type="gramEnd"/>
      <w:r w:rsidRPr="00423C18">
        <w:rPr>
          <w:rFonts w:asciiTheme="majorBidi" w:hAnsiTheme="majorBidi" w:cstheme="majorBidi"/>
          <w:sz w:val="28"/>
          <w:szCs w:val="28"/>
          <w:shd w:val="clear" w:color="auto" w:fill="FFFFFF"/>
        </w:rPr>
        <w:t>10.1038/nrmicro3215</w:t>
      </w:r>
      <w:r w:rsidRPr="00423C18">
        <w:rPr>
          <w:rFonts w:asciiTheme="majorBidi" w:hAnsiTheme="majorBidi" w:cstheme="majorBidi"/>
          <w:sz w:val="28"/>
          <w:szCs w:val="28"/>
        </w:rPr>
        <w:t xml:space="preserve"> </w:t>
      </w:r>
    </w:p>
    <w:p w14:paraId="58566524" w14:textId="77777777" w:rsidR="004E73B4" w:rsidRPr="00423C18" w:rsidRDefault="004E73B4" w:rsidP="004E73B4">
      <w:pPr>
        <w:spacing w:after="0" w:line="240" w:lineRule="auto"/>
        <w:jc w:val="both"/>
        <w:rPr>
          <w:rFonts w:asciiTheme="majorBidi" w:hAnsiTheme="majorBidi" w:cstheme="majorBidi"/>
          <w:sz w:val="28"/>
          <w:szCs w:val="28"/>
        </w:rPr>
      </w:pPr>
    </w:p>
    <w:p w14:paraId="0572EB20"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r w:rsidRPr="00423C18">
        <w:rPr>
          <w:rFonts w:asciiTheme="majorBidi" w:hAnsiTheme="majorBidi" w:cstheme="majorBidi"/>
          <w:sz w:val="28"/>
          <w:szCs w:val="28"/>
          <w:shd w:val="clear" w:color="auto" w:fill="FFFFFF"/>
        </w:rPr>
        <w:t xml:space="preserve">[25] </w:t>
      </w:r>
      <w:proofErr w:type="spellStart"/>
      <w:r w:rsidRPr="00423C18">
        <w:rPr>
          <w:rFonts w:asciiTheme="majorBidi" w:hAnsiTheme="majorBidi" w:cstheme="majorBidi"/>
          <w:sz w:val="28"/>
          <w:szCs w:val="28"/>
          <w:shd w:val="clear" w:color="auto" w:fill="FFFFFF"/>
        </w:rPr>
        <w:t>Gershon</w:t>
      </w:r>
      <w:proofErr w:type="spellEnd"/>
      <w:r w:rsidRPr="00423C18">
        <w:rPr>
          <w:rFonts w:asciiTheme="majorBidi" w:hAnsiTheme="majorBidi" w:cstheme="majorBidi"/>
          <w:sz w:val="28"/>
          <w:szCs w:val="28"/>
          <w:shd w:val="clear" w:color="auto" w:fill="FFFFFF"/>
        </w:rPr>
        <w:t xml:space="preserve"> AA. Varicella-zoster vaccine. In: Arvin A, </w:t>
      </w:r>
      <w:proofErr w:type="spellStart"/>
      <w:r w:rsidRPr="00423C18">
        <w:rPr>
          <w:rFonts w:asciiTheme="majorBidi" w:hAnsiTheme="majorBidi" w:cstheme="majorBidi"/>
          <w:sz w:val="28"/>
          <w:szCs w:val="28"/>
          <w:shd w:val="clear" w:color="auto" w:fill="FFFFFF"/>
        </w:rPr>
        <w:t>Campadelli</w:t>
      </w:r>
      <w:proofErr w:type="spellEnd"/>
      <w:r w:rsidRPr="00423C18">
        <w:rPr>
          <w:rFonts w:asciiTheme="majorBidi" w:hAnsiTheme="majorBidi" w:cstheme="majorBidi"/>
          <w:sz w:val="28"/>
          <w:szCs w:val="28"/>
          <w:shd w:val="clear" w:color="auto" w:fill="FFFFFF"/>
        </w:rPr>
        <w:t xml:space="preserve">-Fiume G, </w:t>
      </w:r>
      <w:proofErr w:type="spellStart"/>
      <w:r w:rsidRPr="00423C18">
        <w:rPr>
          <w:rFonts w:asciiTheme="majorBidi" w:hAnsiTheme="majorBidi" w:cstheme="majorBidi"/>
          <w:sz w:val="28"/>
          <w:szCs w:val="28"/>
          <w:shd w:val="clear" w:color="auto" w:fill="FFFFFF"/>
        </w:rPr>
        <w:t>Mocarski</w:t>
      </w:r>
      <w:proofErr w:type="spellEnd"/>
      <w:r w:rsidRPr="00423C18">
        <w:rPr>
          <w:rFonts w:asciiTheme="majorBidi" w:hAnsiTheme="majorBidi" w:cstheme="majorBidi"/>
          <w:sz w:val="28"/>
          <w:szCs w:val="28"/>
          <w:shd w:val="clear" w:color="auto" w:fill="FFFFFF"/>
        </w:rPr>
        <w:t xml:space="preserve"> E, et al., editors. Human </w:t>
      </w:r>
      <w:proofErr w:type="spellStart"/>
      <w:r w:rsidRPr="00423C18">
        <w:rPr>
          <w:rFonts w:asciiTheme="majorBidi" w:hAnsiTheme="majorBidi" w:cstheme="majorBidi"/>
          <w:sz w:val="28"/>
          <w:szCs w:val="28"/>
          <w:shd w:val="clear" w:color="auto" w:fill="FFFFFF"/>
        </w:rPr>
        <w:t>Herpesviruses</w:t>
      </w:r>
      <w:proofErr w:type="spellEnd"/>
      <w:r w:rsidRPr="00423C18">
        <w:rPr>
          <w:rFonts w:asciiTheme="majorBidi" w:hAnsiTheme="majorBidi" w:cstheme="majorBidi"/>
          <w:sz w:val="28"/>
          <w:szCs w:val="28"/>
          <w:shd w:val="clear" w:color="auto" w:fill="FFFFFF"/>
        </w:rPr>
        <w:t xml:space="preserve">: Biology, Therapy, and </w:t>
      </w:r>
      <w:proofErr w:type="spellStart"/>
      <w:r w:rsidRPr="00423C18">
        <w:rPr>
          <w:rFonts w:asciiTheme="majorBidi" w:hAnsiTheme="majorBidi" w:cstheme="majorBidi"/>
          <w:sz w:val="28"/>
          <w:szCs w:val="28"/>
          <w:shd w:val="clear" w:color="auto" w:fill="FFFFFF"/>
        </w:rPr>
        <w:t>Immunoprophylaxis</w:t>
      </w:r>
      <w:proofErr w:type="spellEnd"/>
      <w:r w:rsidRPr="00423C18">
        <w:rPr>
          <w:rFonts w:asciiTheme="majorBidi" w:hAnsiTheme="majorBidi" w:cstheme="majorBidi"/>
          <w:sz w:val="28"/>
          <w:szCs w:val="28"/>
          <w:shd w:val="clear" w:color="auto" w:fill="FFFFFF"/>
        </w:rPr>
        <w:t>. Cambridge: Cambridge University Press; 2007. Chapter 70.</w:t>
      </w:r>
      <w:r w:rsidRPr="00423C18">
        <w:rPr>
          <w:rStyle w:val="bkciteavail"/>
          <w:rFonts w:asciiTheme="majorBidi" w:hAnsiTheme="majorBidi" w:cstheme="majorBidi"/>
          <w:sz w:val="28"/>
          <w:szCs w:val="28"/>
          <w:shd w:val="clear" w:color="auto" w:fill="FFFFFF"/>
        </w:rPr>
        <w:t> Available from: https://www.ncbi.nlm.nih.gov/books/NBK47446/</w:t>
      </w:r>
    </w:p>
    <w:p w14:paraId="24B2E452" w14:textId="77777777" w:rsidR="004E73B4" w:rsidRPr="00423C18" w:rsidRDefault="004E73B4" w:rsidP="004E73B4">
      <w:pPr>
        <w:spacing w:after="0" w:line="240" w:lineRule="auto"/>
        <w:jc w:val="both"/>
        <w:rPr>
          <w:rFonts w:asciiTheme="majorBidi" w:hAnsiTheme="majorBidi" w:cstheme="majorBidi"/>
          <w:sz w:val="28"/>
          <w:szCs w:val="28"/>
        </w:rPr>
      </w:pPr>
    </w:p>
    <w:p w14:paraId="7DEDF261" w14:textId="77777777" w:rsidR="004E73B4" w:rsidRPr="00423C18" w:rsidRDefault="004E73B4" w:rsidP="004E73B4">
      <w:pPr>
        <w:spacing w:after="0" w:line="240" w:lineRule="auto"/>
        <w:jc w:val="both"/>
        <w:rPr>
          <w:rFonts w:asciiTheme="majorBidi" w:hAnsiTheme="majorBidi" w:cstheme="majorBidi"/>
          <w:sz w:val="28"/>
          <w:szCs w:val="28"/>
        </w:rPr>
      </w:pPr>
      <w:r w:rsidRPr="00423C18">
        <w:rPr>
          <w:rFonts w:asciiTheme="majorBidi" w:hAnsiTheme="majorBidi" w:cstheme="majorBidi"/>
          <w:sz w:val="28"/>
          <w:szCs w:val="28"/>
        </w:rPr>
        <w:t>[26]</w:t>
      </w:r>
      <w:r w:rsidRPr="00423C18">
        <w:rPr>
          <w:rFonts w:asciiTheme="majorBidi" w:hAnsiTheme="majorBidi" w:cstheme="majorBidi"/>
          <w:sz w:val="28"/>
          <w:szCs w:val="28"/>
          <w:shd w:val="clear" w:color="auto" w:fill="FFFFFF"/>
        </w:rPr>
        <w:t xml:space="preserve"> </w:t>
      </w:r>
      <w:proofErr w:type="spellStart"/>
      <w:r w:rsidRPr="00423C18">
        <w:rPr>
          <w:rFonts w:asciiTheme="majorBidi" w:hAnsiTheme="majorBidi" w:cstheme="majorBidi"/>
          <w:sz w:val="28"/>
          <w:szCs w:val="28"/>
          <w:shd w:val="clear" w:color="auto" w:fill="FFFFFF"/>
        </w:rPr>
        <w:t>Patronov</w:t>
      </w:r>
      <w:proofErr w:type="spellEnd"/>
      <w:r w:rsidRPr="00423C18">
        <w:rPr>
          <w:rFonts w:asciiTheme="majorBidi" w:hAnsiTheme="majorBidi" w:cstheme="majorBidi"/>
          <w:sz w:val="28"/>
          <w:szCs w:val="28"/>
          <w:shd w:val="clear" w:color="auto" w:fill="FFFFFF"/>
        </w:rPr>
        <w:t xml:space="preserve"> A, </w:t>
      </w:r>
      <w:proofErr w:type="spellStart"/>
      <w:r w:rsidRPr="00423C18">
        <w:rPr>
          <w:rFonts w:asciiTheme="majorBidi" w:hAnsiTheme="majorBidi" w:cstheme="majorBidi"/>
          <w:sz w:val="28"/>
          <w:szCs w:val="28"/>
          <w:shd w:val="clear" w:color="auto" w:fill="FFFFFF"/>
        </w:rPr>
        <w:t>Doytchinova</w:t>
      </w:r>
      <w:proofErr w:type="spellEnd"/>
      <w:r w:rsidRPr="00423C18">
        <w:rPr>
          <w:rFonts w:asciiTheme="majorBidi" w:hAnsiTheme="majorBidi" w:cstheme="majorBidi"/>
          <w:sz w:val="28"/>
          <w:szCs w:val="28"/>
          <w:shd w:val="clear" w:color="auto" w:fill="FFFFFF"/>
        </w:rPr>
        <w:t xml:space="preserve"> I. T-cell epitope vaccine design by </w:t>
      </w:r>
      <w:proofErr w:type="spellStart"/>
      <w:r w:rsidRPr="00423C18">
        <w:rPr>
          <w:rFonts w:asciiTheme="majorBidi" w:hAnsiTheme="majorBidi" w:cstheme="majorBidi"/>
          <w:sz w:val="28"/>
          <w:szCs w:val="28"/>
          <w:shd w:val="clear" w:color="auto" w:fill="FFFFFF"/>
        </w:rPr>
        <w:t>immunoinformatics</w:t>
      </w:r>
      <w:proofErr w:type="spellEnd"/>
      <w:r w:rsidRPr="00423C18">
        <w:rPr>
          <w:rFonts w:asciiTheme="majorBidi" w:hAnsiTheme="majorBidi" w:cstheme="majorBidi"/>
          <w:sz w:val="28"/>
          <w:szCs w:val="28"/>
          <w:shd w:val="clear" w:color="auto" w:fill="FFFFFF"/>
        </w:rPr>
        <w:t>. </w:t>
      </w:r>
      <w:r w:rsidRPr="00423C18">
        <w:rPr>
          <w:rFonts w:asciiTheme="majorBidi" w:hAnsiTheme="majorBidi" w:cstheme="majorBidi"/>
          <w:i/>
          <w:iCs/>
          <w:sz w:val="28"/>
          <w:szCs w:val="28"/>
          <w:shd w:val="clear" w:color="auto" w:fill="FFFFFF"/>
        </w:rPr>
        <w:t xml:space="preserve">Open </w:t>
      </w:r>
      <w:proofErr w:type="spellStart"/>
      <w:r w:rsidRPr="00423C18">
        <w:rPr>
          <w:rFonts w:asciiTheme="majorBidi" w:hAnsiTheme="majorBidi" w:cstheme="majorBidi"/>
          <w:i/>
          <w:iCs/>
          <w:sz w:val="28"/>
          <w:szCs w:val="28"/>
          <w:shd w:val="clear" w:color="auto" w:fill="FFFFFF"/>
        </w:rPr>
        <w:t>Biol</w:t>
      </w:r>
      <w:proofErr w:type="spellEnd"/>
      <w:r w:rsidRPr="00423C18">
        <w:rPr>
          <w:rFonts w:asciiTheme="majorBidi" w:hAnsiTheme="majorBidi" w:cstheme="majorBidi"/>
          <w:sz w:val="28"/>
          <w:szCs w:val="28"/>
          <w:shd w:val="clear" w:color="auto" w:fill="FFFFFF"/>
        </w:rPr>
        <w:t xml:space="preserve"> 2013</w:t>
      </w:r>
      <w:proofErr w:type="gramStart"/>
      <w:r w:rsidRPr="00423C18">
        <w:rPr>
          <w:rFonts w:asciiTheme="majorBidi" w:hAnsiTheme="majorBidi" w:cstheme="majorBidi"/>
          <w:sz w:val="28"/>
          <w:szCs w:val="28"/>
          <w:shd w:val="clear" w:color="auto" w:fill="FFFFFF"/>
        </w:rPr>
        <w:t>;3</w:t>
      </w:r>
      <w:proofErr w:type="gramEnd"/>
      <w:r w:rsidRPr="00423C18">
        <w:rPr>
          <w:rFonts w:asciiTheme="majorBidi" w:hAnsiTheme="majorBidi" w:cstheme="majorBidi"/>
          <w:sz w:val="28"/>
          <w:szCs w:val="28"/>
          <w:shd w:val="clear" w:color="auto" w:fill="FFFFFF"/>
        </w:rPr>
        <w:t>(1):120139. Published 2013 Jan 8. doi:10.1098/rsob.120139</w:t>
      </w:r>
      <w:r w:rsidRPr="00423C18">
        <w:rPr>
          <w:rFonts w:asciiTheme="majorBidi" w:hAnsiTheme="majorBidi" w:cstheme="majorBidi"/>
          <w:sz w:val="28"/>
          <w:szCs w:val="28"/>
        </w:rPr>
        <w:t xml:space="preserve"> </w:t>
      </w:r>
    </w:p>
    <w:p w14:paraId="2C787637" w14:textId="77777777" w:rsidR="004E73B4" w:rsidRPr="00423C18" w:rsidRDefault="004E73B4" w:rsidP="004E73B4">
      <w:pPr>
        <w:spacing w:after="0" w:line="240" w:lineRule="auto"/>
        <w:jc w:val="both"/>
        <w:rPr>
          <w:rFonts w:asciiTheme="majorBidi" w:hAnsiTheme="majorBidi" w:cstheme="majorBidi"/>
          <w:sz w:val="28"/>
          <w:szCs w:val="28"/>
        </w:rPr>
      </w:pPr>
    </w:p>
    <w:p w14:paraId="245BE2F1"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r w:rsidRPr="00423C18">
        <w:rPr>
          <w:rFonts w:asciiTheme="majorBidi" w:hAnsiTheme="majorBidi" w:cstheme="majorBidi"/>
          <w:sz w:val="28"/>
          <w:szCs w:val="28"/>
        </w:rPr>
        <w:t>[27]</w:t>
      </w:r>
      <w:r w:rsidRPr="00423C18">
        <w:rPr>
          <w:rFonts w:asciiTheme="majorBidi" w:hAnsiTheme="majorBidi" w:cstheme="majorBidi"/>
          <w:sz w:val="28"/>
          <w:szCs w:val="28"/>
          <w:shd w:val="clear" w:color="auto" w:fill="FFFFFF"/>
        </w:rPr>
        <w:t xml:space="preserve"> </w:t>
      </w:r>
      <w:proofErr w:type="spellStart"/>
      <w:r w:rsidRPr="00423C18">
        <w:rPr>
          <w:rFonts w:asciiTheme="majorBidi" w:hAnsiTheme="majorBidi" w:cstheme="majorBidi"/>
          <w:sz w:val="28"/>
          <w:szCs w:val="28"/>
          <w:shd w:val="clear" w:color="auto" w:fill="FFFFFF"/>
        </w:rPr>
        <w:t>Tomar</w:t>
      </w:r>
      <w:proofErr w:type="spellEnd"/>
      <w:r w:rsidRPr="00423C18">
        <w:rPr>
          <w:rFonts w:asciiTheme="majorBidi" w:hAnsiTheme="majorBidi" w:cstheme="majorBidi"/>
          <w:sz w:val="28"/>
          <w:szCs w:val="28"/>
          <w:shd w:val="clear" w:color="auto" w:fill="FFFFFF"/>
        </w:rPr>
        <w:t xml:space="preserve"> N, De RK. </w:t>
      </w:r>
      <w:proofErr w:type="spellStart"/>
      <w:r w:rsidRPr="00423C18">
        <w:rPr>
          <w:rFonts w:asciiTheme="majorBidi" w:hAnsiTheme="majorBidi" w:cstheme="majorBidi"/>
          <w:sz w:val="28"/>
          <w:szCs w:val="28"/>
          <w:shd w:val="clear" w:color="auto" w:fill="FFFFFF"/>
        </w:rPr>
        <w:t>Immunoinformatics</w:t>
      </w:r>
      <w:proofErr w:type="spellEnd"/>
      <w:r w:rsidRPr="00423C18">
        <w:rPr>
          <w:rFonts w:asciiTheme="majorBidi" w:hAnsiTheme="majorBidi" w:cstheme="majorBidi"/>
          <w:sz w:val="28"/>
          <w:szCs w:val="28"/>
          <w:shd w:val="clear" w:color="auto" w:fill="FFFFFF"/>
        </w:rPr>
        <w:t>: an integrated scenario. </w:t>
      </w:r>
      <w:r w:rsidRPr="00423C18">
        <w:rPr>
          <w:rFonts w:asciiTheme="majorBidi" w:hAnsiTheme="majorBidi" w:cstheme="majorBidi"/>
          <w:i/>
          <w:iCs/>
          <w:sz w:val="28"/>
          <w:szCs w:val="28"/>
          <w:shd w:val="clear" w:color="auto" w:fill="FFFFFF"/>
        </w:rPr>
        <w:t>Immunology</w:t>
      </w:r>
      <w:r w:rsidRPr="00423C18">
        <w:rPr>
          <w:rFonts w:asciiTheme="majorBidi" w:hAnsiTheme="majorBidi" w:cstheme="majorBidi"/>
          <w:sz w:val="28"/>
          <w:szCs w:val="28"/>
          <w:shd w:val="clear" w:color="auto" w:fill="FFFFFF"/>
        </w:rPr>
        <w:t xml:space="preserve"> 2010</w:t>
      </w:r>
      <w:proofErr w:type="gramStart"/>
      <w:r w:rsidRPr="00423C18">
        <w:rPr>
          <w:rFonts w:asciiTheme="majorBidi" w:hAnsiTheme="majorBidi" w:cstheme="majorBidi"/>
          <w:sz w:val="28"/>
          <w:szCs w:val="28"/>
          <w:shd w:val="clear" w:color="auto" w:fill="FFFFFF"/>
        </w:rPr>
        <w:t>;131</w:t>
      </w:r>
      <w:proofErr w:type="gramEnd"/>
      <w:r w:rsidRPr="00423C18">
        <w:rPr>
          <w:rFonts w:asciiTheme="majorBidi" w:hAnsiTheme="majorBidi" w:cstheme="majorBidi"/>
          <w:sz w:val="28"/>
          <w:szCs w:val="28"/>
          <w:shd w:val="clear" w:color="auto" w:fill="FFFFFF"/>
        </w:rPr>
        <w:t>(2):153-168. doi:10.1111/j.1365-2567.2010.03330.x</w:t>
      </w:r>
    </w:p>
    <w:p w14:paraId="741DEB8C"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p>
    <w:p w14:paraId="3AE25C4F"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r w:rsidRPr="00423C18">
        <w:rPr>
          <w:rFonts w:asciiTheme="majorBidi" w:hAnsiTheme="majorBidi" w:cstheme="majorBidi"/>
          <w:sz w:val="28"/>
          <w:szCs w:val="28"/>
          <w:shd w:val="clear" w:color="auto" w:fill="FFFFFF"/>
        </w:rPr>
        <w:t xml:space="preserve">[28] Yu C, Wu Q, </w:t>
      </w:r>
      <w:proofErr w:type="spellStart"/>
      <w:r w:rsidRPr="00423C18">
        <w:rPr>
          <w:rFonts w:asciiTheme="majorBidi" w:hAnsiTheme="majorBidi" w:cstheme="majorBidi"/>
          <w:sz w:val="28"/>
          <w:szCs w:val="28"/>
          <w:shd w:val="clear" w:color="auto" w:fill="FFFFFF"/>
        </w:rPr>
        <w:t>Xin</w:t>
      </w:r>
      <w:proofErr w:type="spellEnd"/>
      <w:r w:rsidRPr="00423C18">
        <w:rPr>
          <w:rFonts w:asciiTheme="majorBidi" w:hAnsiTheme="majorBidi" w:cstheme="majorBidi"/>
          <w:sz w:val="28"/>
          <w:szCs w:val="28"/>
          <w:shd w:val="clear" w:color="auto" w:fill="FFFFFF"/>
        </w:rPr>
        <w:t xml:space="preserve"> J, et al. </w:t>
      </w:r>
      <w:proofErr w:type="gramStart"/>
      <w:r w:rsidRPr="00423C18">
        <w:rPr>
          <w:rFonts w:asciiTheme="majorBidi" w:hAnsiTheme="majorBidi" w:cstheme="majorBidi"/>
          <w:sz w:val="28"/>
          <w:szCs w:val="28"/>
          <w:shd w:val="clear" w:color="auto" w:fill="FFFFFF"/>
        </w:rPr>
        <w:t>Designing</w:t>
      </w:r>
      <w:proofErr w:type="gramEnd"/>
      <w:r w:rsidRPr="00423C18">
        <w:rPr>
          <w:rFonts w:asciiTheme="majorBidi" w:hAnsiTheme="majorBidi" w:cstheme="majorBidi"/>
          <w:sz w:val="28"/>
          <w:szCs w:val="28"/>
          <w:shd w:val="clear" w:color="auto" w:fill="FFFFFF"/>
        </w:rPr>
        <w:t xml:space="preserve"> a smallpox B-cell and T-cell multi-epitope subunit vaccine using a comprehensive </w:t>
      </w:r>
      <w:proofErr w:type="spellStart"/>
      <w:r w:rsidRPr="00423C18">
        <w:rPr>
          <w:rFonts w:asciiTheme="majorBidi" w:hAnsiTheme="majorBidi" w:cstheme="majorBidi"/>
          <w:sz w:val="28"/>
          <w:szCs w:val="28"/>
          <w:shd w:val="clear" w:color="auto" w:fill="FFFFFF"/>
        </w:rPr>
        <w:t>immunoinformatics</w:t>
      </w:r>
      <w:proofErr w:type="spellEnd"/>
      <w:r w:rsidRPr="00423C18">
        <w:rPr>
          <w:rFonts w:asciiTheme="majorBidi" w:hAnsiTheme="majorBidi" w:cstheme="majorBidi"/>
          <w:sz w:val="28"/>
          <w:szCs w:val="28"/>
          <w:shd w:val="clear" w:color="auto" w:fill="FFFFFF"/>
        </w:rPr>
        <w:t xml:space="preserve"> approach. </w:t>
      </w:r>
      <w:proofErr w:type="spellStart"/>
      <w:r w:rsidRPr="00423C18">
        <w:rPr>
          <w:rFonts w:asciiTheme="majorBidi" w:hAnsiTheme="majorBidi" w:cstheme="majorBidi"/>
          <w:i/>
          <w:iCs/>
          <w:sz w:val="28"/>
          <w:szCs w:val="28"/>
          <w:shd w:val="clear" w:color="auto" w:fill="FFFFFF"/>
        </w:rPr>
        <w:t>Microbiol</w:t>
      </w:r>
      <w:proofErr w:type="spellEnd"/>
      <w:r w:rsidRPr="00423C18">
        <w:rPr>
          <w:rFonts w:asciiTheme="majorBidi" w:hAnsiTheme="majorBidi" w:cstheme="majorBidi"/>
          <w:i/>
          <w:iCs/>
          <w:sz w:val="28"/>
          <w:szCs w:val="28"/>
          <w:shd w:val="clear" w:color="auto" w:fill="FFFFFF"/>
        </w:rPr>
        <w:t xml:space="preserve"> </w:t>
      </w:r>
      <w:proofErr w:type="spellStart"/>
      <w:r w:rsidRPr="00423C18">
        <w:rPr>
          <w:rFonts w:asciiTheme="majorBidi" w:hAnsiTheme="majorBidi" w:cstheme="majorBidi"/>
          <w:i/>
          <w:iCs/>
          <w:sz w:val="28"/>
          <w:szCs w:val="28"/>
          <w:shd w:val="clear" w:color="auto" w:fill="FFFFFF"/>
        </w:rPr>
        <w:t>Spectr</w:t>
      </w:r>
      <w:proofErr w:type="spellEnd"/>
      <w:r w:rsidRPr="00423C18">
        <w:rPr>
          <w:rFonts w:asciiTheme="majorBidi" w:hAnsiTheme="majorBidi" w:cstheme="majorBidi"/>
          <w:sz w:val="28"/>
          <w:szCs w:val="28"/>
          <w:shd w:val="clear" w:color="auto" w:fill="FFFFFF"/>
        </w:rPr>
        <w:t>. 2024</w:t>
      </w:r>
      <w:proofErr w:type="gramStart"/>
      <w:r w:rsidRPr="00423C18">
        <w:rPr>
          <w:rFonts w:asciiTheme="majorBidi" w:hAnsiTheme="majorBidi" w:cstheme="majorBidi"/>
          <w:sz w:val="28"/>
          <w:szCs w:val="28"/>
          <w:shd w:val="clear" w:color="auto" w:fill="FFFFFF"/>
        </w:rPr>
        <w:t>;12</w:t>
      </w:r>
      <w:proofErr w:type="gramEnd"/>
      <w:r w:rsidRPr="00423C18">
        <w:rPr>
          <w:rFonts w:asciiTheme="majorBidi" w:hAnsiTheme="majorBidi" w:cstheme="majorBidi"/>
          <w:sz w:val="28"/>
          <w:szCs w:val="28"/>
          <w:shd w:val="clear" w:color="auto" w:fill="FFFFFF"/>
        </w:rPr>
        <w:t>(6):e0046524. doi:10.1128/spectrum.00465-24</w:t>
      </w:r>
    </w:p>
    <w:p w14:paraId="18FC25AF"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p>
    <w:p w14:paraId="1C3E5C08"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r w:rsidRPr="00423C18">
        <w:rPr>
          <w:rFonts w:asciiTheme="majorBidi" w:hAnsiTheme="majorBidi" w:cstheme="majorBidi"/>
          <w:sz w:val="28"/>
          <w:szCs w:val="28"/>
          <w:shd w:val="clear" w:color="auto" w:fill="FFFFFF"/>
        </w:rPr>
        <w:t xml:space="preserve">[29] </w:t>
      </w:r>
      <w:proofErr w:type="spellStart"/>
      <w:r w:rsidRPr="00423C18">
        <w:rPr>
          <w:rFonts w:asciiTheme="majorBidi" w:hAnsiTheme="majorBidi" w:cstheme="majorBidi"/>
          <w:sz w:val="28"/>
          <w:szCs w:val="28"/>
          <w:shd w:val="clear" w:color="auto" w:fill="FFFFFF"/>
        </w:rPr>
        <w:t>Suleman</w:t>
      </w:r>
      <w:proofErr w:type="spellEnd"/>
      <w:r w:rsidRPr="00423C18">
        <w:rPr>
          <w:rFonts w:asciiTheme="majorBidi" w:hAnsiTheme="majorBidi" w:cstheme="majorBidi"/>
          <w:sz w:val="28"/>
          <w:szCs w:val="28"/>
          <w:shd w:val="clear" w:color="auto" w:fill="FFFFFF"/>
        </w:rPr>
        <w:t xml:space="preserve"> M, Khan SH, Rashid F, et al. </w:t>
      </w:r>
      <w:proofErr w:type="gramStart"/>
      <w:r w:rsidRPr="00423C18">
        <w:rPr>
          <w:rFonts w:asciiTheme="majorBidi" w:hAnsiTheme="majorBidi" w:cstheme="majorBidi"/>
          <w:sz w:val="28"/>
          <w:szCs w:val="28"/>
          <w:shd w:val="clear" w:color="auto" w:fill="FFFFFF"/>
        </w:rPr>
        <w:t>Designing</w:t>
      </w:r>
      <w:proofErr w:type="gramEnd"/>
      <w:r w:rsidRPr="00423C18">
        <w:rPr>
          <w:rFonts w:asciiTheme="majorBidi" w:hAnsiTheme="majorBidi" w:cstheme="majorBidi"/>
          <w:sz w:val="28"/>
          <w:szCs w:val="28"/>
          <w:shd w:val="clear" w:color="auto" w:fill="FFFFFF"/>
        </w:rPr>
        <w:t xml:space="preserve"> a multi-epitopes subunit vaccine against human herpes virus 6A based on molecular dynamics and immune stimulation. </w:t>
      </w:r>
      <w:proofErr w:type="spellStart"/>
      <w:r w:rsidRPr="00423C18">
        <w:rPr>
          <w:rFonts w:asciiTheme="majorBidi" w:hAnsiTheme="majorBidi" w:cstheme="majorBidi"/>
          <w:i/>
          <w:iCs/>
          <w:sz w:val="28"/>
          <w:szCs w:val="28"/>
          <w:shd w:val="clear" w:color="auto" w:fill="FFFFFF"/>
        </w:rPr>
        <w:t>Int</w:t>
      </w:r>
      <w:proofErr w:type="spellEnd"/>
      <w:r w:rsidRPr="00423C18">
        <w:rPr>
          <w:rFonts w:asciiTheme="majorBidi" w:hAnsiTheme="majorBidi" w:cstheme="majorBidi"/>
          <w:i/>
          <w:iCs/>
          <w:sz w:val="28"/>
          <w:szCs w:val="28"/>
          <w:shd w:val="clear" w:color="auto" w:fill="FFFFFF"/>
        </w:rPr>
        <w:t xml:space="preserve"> J </w:t>
      </w:r>
      <w:proofErr w:type="spellStart"/>
      <w:r w:rsidRPr="00423C18">
        <w:rPr>
          <w:rFonts w:asciiTheme="majorBidi" w:hAnsiTheme="majorBidi" w:cstheme="majorBidi"/>
          <w:i/>
          <w:iCs/>
          <w:sz w:val="28"/>
          <w:szCs w:val="28"/>
          <w:shd w:val="clear" w:color="auto" w:fill="FFFFFF"/>
        </w:rPr>
        <w:t>Biol</w:t>
      </w:r>
      <w:proofErr w:type="spellEnd"/>
      <w:r w:rsidRPr="00423C18">
        <w:rPr>
          <w:rFonts w:asciiTheme="majorBidi" w:hAnsiTheme="majorBidi" w:cstheme="majorBidi"/>
          <w:i/>
          <w:iCs/>
          <w:sz w:val="28"/>
          <w:szCs w:val="28"/>
          <w:shd w:val="clear" w:color="auto" w:fill="FFFFFF"/>
        </w:rPr>
        <w:t xml:space="preserve"> </w:t>
      </w:r>
      <w:proofErr w:type="spellStart"/>
      <w:r w:rsidRPr="00423C18">
        <w:rPr>
          <w:rFonts w:asciiTheme="majorBidi" w:hAnsiTheme="majorBidi" w:cstheme="majorBidi"/>
          <w:i/>
          <w:iCs/>
          <w:sz w:val="28"/>
          <w:szCs w:val="28"/>
          <w:shd w:val="clear" w:color="auto" w:fill="FFFFFF"/>
        </w:rPr>
        <w:t>Macromol</w:t>
      </w:r>
      <w:proofErr w:type="spellEnd"/>
      <w:r w:rsidRPr="00423C18">
        <w:rPr>
          <w:rFonts w:asciiTheme="majorBidi" w:hAnsiTheme="majorBidi" w:cstheme="majorBidi"/>
          <w:sz w:val="28"/>
          <w:szCs w:val="28"/>
          <w:shd w:val="clear" w:color="auto" w:fill="FFFFFF"/>
        </w:rPr>
        <w:t>. 2023</w:t>
      </w:r>
      <w:proofErr w:type="gramStart"/>
      <w:r w:rsidRPr="00423C18">
        <w:rPr>
          <w:rFonts w:asciiTheme="majorBidi" w:hAnsiTheme="majorBidi" w:cstheme="majorBidi"/>
          <w:sz w:val="28"/>
          <w:szCs w:val="28"/>
          <w:shd w:val="clear" w:color="auto" w:fill="FFFFFF"/>
        </w:rPr>
        <w:t>;244:125068</w:t>
      </w:r>
      <w:proofErr w:type="gramEnd"/>
      <w:r w:rsidRPr="00423C18">
        <w:rPr>
          <w:rFonts w:asciiTheme="majorBidi" w:hAnsiTheme="majorBidi" w:cstheme="majorBidi"/>
          <w:sz w:val="28"/>
          <w:szCs w:val="28"/>
          <w:shd w:val="clear" w:color="auto" w:fill="FFFFFF"/>
        </w:rPr>
        <w:t>. doi:10.1016/j.ijbiomac.2023.125068</w:t>
      </w:r>
    </w:p>
    <w:p w14:paraId="1F5D4DE3"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p>
    <w:p w14:paraId="5981D308"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r w:rsidRPr="00423C18">
        <w:rPr>
          <w:rFonts w:asciiTheme="majorBidi" w:hAnsiTheme="majorBidi" w:cstheme="majorBidi"/>
          <w:sz w:val="28"/>
          <w:szCs w:val="28"/>
          <w:shd w:val="clear" w:color="auto" w:fill="FFFFFF"/>
        </w:rPr>
        <w:t xml:space="preserve">[30] </w:t>
      </w:r>
      <w:proofErr w:type="spellStart"/>
      <w:r w:rsidRPr="00423C18">
        <w:rPr>
          <w:rFonts w:asciiTheme="majorBidi" w:hAnsiTheme="majorBidi" w:cstheme="majorBidi"/>
          <w:sz w:val="28"/>
          <w:szCs w:val="28"/>
          <w:shd w:val="clear" w:color="auto" w:fill="FFFFFF"/>
        </w:rPr>
        <w:t>Moin</w:t>
      </w:r>
      <w:proofErr w:type="spellEnd"/>
      <w:r w:rsidRPr="00423C18">
        <w:rPr>
          <w:rFonts w:asciiTheme="majorBidi" w:hAnsiTheme="majorBidi" w:cstheme="majorBidi"/>
          <w:sz w:val="28"/>
          <w:szCs w:val="28"/>
          <w:shd w:val="clear" w:color="auto" w:fill="FFFFFF"/>
        </w:rPr>
        <w:t xml:space="preserve"> AT, </w:t>
      </w:r>
      <w:proofErr w:type="spellStart"/>
      <w:r w:rsidRPr="00423C18">
        <w:rPr>
          <w:rFonts w:asciiTheme="majorBidi" w:hAnsiTheme="majorBidi" w:cstheme="majorBidi"/>
          <w:sz w:val="28"/>
          <w:szCs w:val="28"/>
          <w:shd w:val="clear" w:color="auto" w:fill="FFFFFF"/>
        </w:rPr>
        <w:t>Patil</w:t>
      </w:r>
      <w:proofErr w:type="spellEnd"/>
      <w:r w:rsidRPr="00423C18">
        <w:rPr>
          <w:rFonts w:asciiTheme="majorBidi" w:hAnsiTheme="majorBidi" w:cstheme="majorBidi"/>
          <w:sz w:val="28"/>
          <w:szCs w:val="28"/>
          <w:shd w:val="clear" w:color="auto" w:fill="FFFFFF"/>
        </w:rPr>
        <w:t xml:space="preserve"> RB, </w:t>
      </w:r>
      <w:proofErr w:type="spellStart"/>
      <w:r w:rsidRPr="00423C18">
        <w:rPr>
          <w:rFonts w:asciiTheme="majorBidi" w:hAnsiTheme="majorBidi" w:cstheme="majorBidi"/>
          <w:sz w:val="28"/>
          <w:szCs w:val="28"/>
          <w:shd w:val="clear" w:color="auto" w:fill="FFFFFF"/>
        </w:rPr>
        <w:t>Tabassum</w:t>
      </w:r>
      <w:proofErr w:type="spellEnd"/>
      <w:r w:rsidRPr="00423C18">
        <w:rPr>
          <w:rFonts w:asciiTheme="majorBidi" w:hAnsiTheme="majorBidi" w:cstheme="majorBidi"/>
          <w:sz w:val="28"/>
          <w:szCs w:val="28"/>
          <w:shd w:val="clear" w:color="auto" w:fill="FFFFFF"/>
        </w:rPr>
        <w:t xml:space="preserve"> T, et al. </w:t>
      </w:r>
      <w:proofErr w:type="spellStart"/>
      <w:r w:rsidRPr="00423C18">
        <w:rPr>
          <w:rFonts w:asciiTheme="majorBidi" w:hAnsiTheme="majorBidi" w:cstheme="majorBidi"/>
          <w:sz w:val="28"/>
          <w:szCs w:val="28"/>
          <w:shd w:val="clear" w:color="auto" w:fill="FFFFFF"/>
        </w:rPr>
        <w:t>Immunoinformatics</w:t>
      </w:r>
      <w:proofErr w:type="spellEnd"/>
      <w:r w:rsidRPr="00423C18">
        <w:rPr>
          <w:rFonts w:asciiTheme="majorBidi" w:hAnsiTheme="majorBidi" w:cstheme="majorBidi"/>
          <w:sz w:val="28"/>
          <w:szCs w:val="28"/>
          <w:shd w:val="clear" w:color="auto" w:fill="FFFFFF"/>
        </w:rPr>
        <w:t xml:space="preserve"> Approach to Design Novel Subunit Vaccine against the Epstein-Barr Virus. </w:t>
      </w:r>
      <w:proofErr w:type="spellStart"/>
      <w:r w:rsidRPr="00423C18">
        <w:rPr>
          <w:rFonts w:asciiTheme="majorBidi" w:hAnsiTheme="majorBidi" w:cstheme="majorBidi"/>
          <w:i/>
          <w:iCs/>
          <w:sz w:val="28"/>
          <w:szCs w:val="28"/>
          <w:shd w:val="clear" w:color="auto" w:fill="FFFFFF"/>
        </w:rPr>
        <w:t>Microbiol</w:t>
      </w:r>
      <w:proofErr w:type="spellEnd"/>
      <w:r w:rsidRPr="00423C18">
        <w:rPr>
          <w:rFonts w:asciiTheme="majorBidi" w:hAnsiTheme="majorBidi" w:cstheme="majorBidi"/>
          <w:i/>
          <w:iCs/>
          <w:sz w:val="28"/>
          <w:szCs w:val="28"/>
          <w:shd w:val="clear" w:color="auto" w:fill="FFFFFF"/>
        </w:rPr>
        <w:t xml:space="preserve"> </w:t>
      </w:r>
      <w:proofErr w:type="spellStart"/>
      <w:r w:rsidRPr="00423C18">
        <w:rPr>
          <w:rFonts w:asciiTheme="majorBidi" w:hAnsiTheme="majorBidi" w:cstheme="majorBidi"/>
          <w:i/>
          <w:iCs/>
          <w:sz w:val="28"/>
          <w:szCs w:val="28"/>
          <w:shd w:val="clear" w:color="auto" w:fill="FFFFFF"/>
        </w:rPr>
        <w:t>Spectr</w:t>
      </w:r>
      <w:proofErr w:type="spellEnd"/>
      <w:r w:rsidRPr="00423C18">
        <w:rPr>
          <w:rFonts w:asciiTheme="majorBidi" w:hAnsiTheme="majorBidi" w:cstheme="majorBidi"/>
          <w:sz w:val="28"/>
          <w:szCs w:val="28"/>
          <w:shd w:val="clear" w:color="auto" w:fill="FFFFFF"/>
        </w:rPr>
        <w:t>. 2022</w:t>
      </w:r>
      <w:proofErr w:type="gramStart"/>
      <w:r w:rsidRPr="00423C18">
        <w:rPr>
          <w:rFonts w:asciiTheme="majorBidi" w:hAnsiTheme="majorBidi" w:cstheme="majorBidi"/>
          <w:sz w:val="28"/>
          <w:szCs w:val="28"/>
          <w:shd w:val="clear" w:color="auto" w:fill="FFFFFF"/>
        </w:rPr>
        <w:t>;10</w:t>
      </w:r>
      <w:proofErr w:type="gramEnd"/>
      <w:r w:rsidRPr="00423C18">
        <w:rPr>
          <w:rFonts w:asciiTheme="majorBidi" w:hAnsiTheme="majorBidi" w:cstheme="majorBidi"/>
          <w:sz w:val="28"/>
          <w:szCs w:val="28"/>
          <w:shd w:val="clear" w:color="auto" w:fill="FFFFFF"/>
        </w:rPr>
        <w:t>(5):e0115122. doi:10.1128/spectrum.01151-22</w:t>
      </w:r>
    </w:p>
    <w:p w14:paraId="6489C461"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p>
    <w:p w14:paraId="143F9B5A"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r w:rsidRPr="00423C18">
        <w:rPr>
          <w:rFonts w:asciiTheme="majorBidi" w:hAnsiTheme="majorBidi" w:cstheme="majorBidi"/>
          <w:sz w:val="28"/>
          <w:szCs w:val="28"/>
          <w:shd w:val="clear" w:color="auto" w:fill="FFFFFF"/>
        </w:rPr>
        <w:t xml:space="preserve">[31] </w:t>
      </w:r>
      <w:proofErr w:type="spellStart"/>
      <w:r w:rsidRPr="00423C18">
        <w:rPr>
          <w:rFonts w:asciiTheme="majorBidi" w:hAnsiTheme="majorBidi" w:cstheme="majorBidi"/>
          <w:sz w:val="28"/>
          <w:szCs w:val="28"/>
          <w:shd w:val="clear" w:color="auto" w:fill="FFFFFF"/>
        </w:rPr>
        <w:t>Araf</w:t>
      </w:r>
      <w:proofErr w:type="spellEnd"/>
      <w:r w:rsidRPr="00423C18">
        <w:rPr>
          <w:rFonts w:asciiTheme="majorBidi" w:hAnsiTheme="majorBidi" w:cstheme="majorBidi"/>
          <w:sz w:val="28"/>
          <w:szCs w:val="28"/>
          <w:shd w:val="clear" w:color="auto" w:fill="FFFFFF"/>
        </w:rPr>
        <w:t xml:space="preserve"> Y, </w:t>
      </w:r>
      <w:proofErr w:type="spellStart"/>
      <w:r w:rsidRPr="00423C18">
        <w:rPr>
          <w:rFonts w:asciiTheme="majorBidi" w:hAnsiTheme="majorBidi" w:cstheme="majorBidi"/>
          <w:sz w:val="28"/>
          <w:szCs w:val="28"/>
          <w:shd w:val="clear" w:color="auto" w:fill="FFFFFF"/>
        </w:rPr>
        <w:t>Moin</w:t>
      </w:r>
      <w:proofErr w:type="spellEnd"/>
      <w:r w:rsidRPr="00423C18">
        <w:rPr>
          <w:rFonts w:asciiTheme="majorBidi" w:hAnsiTheme="majorBidi" w:cstheme="majorBidi"/>
          <w:sz w:val="28"/>
          <w:szCs w:val="28"/>
          <w:shd w:val="clear" w:color="auto" w:fill="FFFFFF"/>
        </w:rPr>
        <w:t xml:space="preserve"> AT, </w:t>
      </w:r>
      <w:proofErr w:type="spellStart"/>
      <w:r w:rsidRPr="00423C18">
        <w:rPr>
          <w:rFonts w:asciiTheme="majorBidi" w:hAnsiTheme="majorBidi" w:cstheme="majorBidi"/>
          <w:sz w:val="28"/>
          <w:szCs w:val="28"/>
          <w:shd w:val="clear" w:color="auto" w:fill="FFFFFF"/>
        </w:rPr>
        <w:t>Timofeev</w:t>
      </w:r>
      <w:proofErr w:type="spellEnd"/>
      <w:r w:rsidRPr="00423C18">
        <w:rPr>
          <w:rFonts w:asciiTheme="majorBidi" w:hAnsiTheme="majorBidi" w:cstheme="majorBidi"/>
          <w:sz w:val="28"/>
          <w:szCs w:val="28"/>
          <w:shd w:val="clear" w:color="auto" w:fill="FFFFFF"/>
        </w:rPr>
        <w:t xml:space="preserve"> VI, et al. </w:t>
      </w:r>
      <w:proofErr w:type="spellStart"/>
      <w:r w:rsidRPr="00423C18">
        <w:rPr>
          <w:rFonts w:asciiTheme="majorBidi" w:hAnsiTheme="majorBidi" w:cstheme="majorBidi"/>
          <w:sz w:val="28"/>
          <w:szCs w:val="28"/>
          <w:shd w:val="clear" w:color="auto" w:fill="FFFFFF"/>
        </w:rPr>
        <w:t>Immunoinformatic</w:t>
      </w:r>
      <w:proofErr w:type="spellEnd"/>
      <w:r w:rsidRPr="00423C18">
        <w:rPr>
          <w:rFonts w:asciiTheme="majorBidi" w:hAnsiTheme="majorBidi" w:cstheme="majorBidi"/>
          <w:sz w:val="28"/>
          <w:szCs w:val="28"/>
          <w:shd w:val="clear" w:color="auto" w:fill="FFFFFF"/>
        </w:rPr>
        <w:t xml:space="preserve"> Design of a Multivalent Peptide Vaccine </w:t>
      </w:r>
      <w:proofErr w:type="gramStart"/>
      <w:r w:rsidRPr="00423C18">
        <w:rPr>
          <w:rFonts w:asciiTheme="majorBidi" w:hAnsiTheme="majorBidi" w:cstheme="majorBidi"/>
          <w:sz w:val="28"/>
          <w:szCs w:val="28"/>
          <w:shd w:val="clear" w:color="auto" w:fill="FFFFFF"/>
        </w:rPr>
        <w:t>Against</w:t>
      </w:r>
      <w:proofErr w:type="gramEnd"/>
      <w:r w:rsidRPr="00423C18">
        <w:rPr>
          <w:rFonts w:asciiTheme="majorBidi" w:hAnsiTheme="majorBidi" w:cstheme="majorBidi"/>
          <w:sz w:val="28"/>
          <w:szCs w:val="28"/>
          <w:shd w:val="clear" w:color="auto" w:fill="FFFFFF"/>
        </w:rPr>
        <w:t xml:space="preserve"> </w:t>
      </w:r>
      <w:proofErr w:type="spellStart"/>
      <w:r w:rsidRPr="00423C18">
        <w:rPr>
          <w:rFonts w:asciiTheme="majorBidi" w:hAnsiTheme="majorBidi" w:cstheme="majorBidi"/>
          <w:sz w:val="28"/>
          <w:szCs w:val="28"/>
          <w:shd w:val="clear" w:color="auto" w:fill="FFFFFF"/>
        </w:rPr>
        <w:t>Mucormycosis</w:t>
      </w:r>
      <w:proofErr w:type="spellEnd"/>
      <w:r w:rsidRPr="00423C18">
        <w:rPr>
          <w:rFonts w:asciiTheme="majorBidi" w:hAnsiTheme="majorBidi" w:cstheme="majorBidi"/>
          <w:sz w:val="28"/>
          <w:szCs w:val="28"/>
          <w:shd w:val="clear" w:color="auto" w:fill="FFFFFF"/>
        </w:rPr>
        <w:t>: Targeting FTR1 Protein of Major Causative Fungi. </w:t>
      </w:r>
      <w:r w:rsidRPr="00423C18">
        <w:rPr>
          <w:rFonts w:asciiTheme="majorBidi" w:hAnsiTheme="majorBidi" w:cstheme="majorBidi"/>
          <w:i/>
          <w:iCs/>
          <w:sz w:val="28"/>
          <w:szCs w:val="28"/>
          <w:shd w:val="clear" w:color="auto" w:fill="FFFFFF"/>
        </w:rPr>
        <w:t xml:space="preserve">Front </w:t>
      </w:r>
      <w:proofErr w:type="spellStart"/>
      <w:r w:rsidRPr="00423C18">
        <w:rPr>
          <w:rFonts w:asciiTheme="majorBidi" w:hAnsiTheme="majorBidi" w:cstheme="majorBidi"/>
          <w:i/>
          <w:iCs/>
          <w:sz w:val="28"/>
          <w:szCs w:val="28"/>
          <w:shd w:val="clear" w:color="auto" w:fill="FFFFFF"/>
        </w:rPr>
        <w:t>Immunol</w:t>
      </w:r>
      <w:proofErr w:type="spellEnd"/>
      <w:r w:rsidRPr="00423C18">
        <w:rPr>
          <w:rFonts w:asciiTheme="majorBidi" w:hAnsiTheme="majorBidi" w:cstheme="majorBidi"/>
          <w:sz w:val="28"/>
          <w:szCs w:val="28"/>
          <w:shd w:val="clear" w:color="auto" w:fill="FFFFFF"/>
        </w:rPr>
        <w:t>. 2022</w:t>
      </w:r>
      <w:proofErr w:type="gramStart"/>
      <w:r w:rsidRPr="00423C18">
        <w:rPr>
          <w:rFonts w:asciiTheme="majorBidi" w:hAnsiTheme="majorBidi" w:cstheme="majorBidi"/>
          <w:sz w:val="28"/>
          <w:szCs w:val="28"/>
          <w:shd w:val="clear" w:color="auto" w:fill="FFFFFF"/>
        </w:rPr>
        <w:t>;13:863234</w:t>
      </w:r>
      <w:proofErr w:type="gramEnd"/>
      <w:r w:rsidRPr="00423C18">
        <w:rPr>
          <w:rFonts w:asciiTheme="majorBidi" w:hAnsiTheme="majorBidi" w:cstheme="majorBidi"/>
          <w:sz w:val="28"/>
          <w:szCs w:val="28"/>
          <w:shd w:val="clear" w:color="auto" w:fill="FFFFFF"/>
        </w:rPr>
        <w:t>. Published 2022 May 26. doi:10.3389/fimmu.2022.863234</w:t>
      </w:r>
    </w:p>
    <w:p w14:paraId="67378490"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p>
    <w:p w14:paraId="57E58358" w14:textId="77777777" w:rsidR="004E73B4" w:rsidRPr="00423C18" w:rsidRDefault="004E73B4" w:rsidP="004E73B4">
      <w:pPr>
        <w:spacing w:after="0" w:line="240" w:lineRule="auto"/>
        <w:jc w:val="both"/>
        <w:rPr>
          <w:rFonts w:asciiTheme="majorBidi" w:hAnsiTheme="majorBidi" w:cstheme="majorBidi"/>
          <w:sz w:val="28"/>
          <w:szCs w:val="28"/>
        </w:rPr>
      </w:pPr>
      <w:r w:rsidRPr="00423C18">
        <w:rPr>
          <w:rFonts w:asciiTheme="majorBidi" w:hAnsiTheme="majorBidi" w:cstheme="majorBidi"/>
          <w:sz w:val="28"/>
          <w:szCs w:val="28"/>
          <w:shd w:val="clear" w:color="auto" w:fill="FFFFFF"/>
        </w:rPr>
        <w:lastRenderedPageBreak/>
        <w:t xml:space="preserve">[32] Zhu H, </w:t>
      </w:r>
      <w:proofErr w:type="spellStart"/>
      <w:r w:rsidRPr="00423C18">
        <w:rPr>
          <w:rFonts w:asciiTheme="majorBidi" w:hAnsiTheme="majorBidi" w:cstheme="majorBidi"/>
          <w:sz w:val="28"/>
          <w:szCs w:val="28"/>
          <w:shd w:val="clear" w:color="auto" w:fill="FFFFFF"/>
        </w:rPr>
        <w:t>Zheng</w:t>
      </w:r>
      <w:proofErr w:type="spellEnd"/>
      <w:r w:rsidRPr="00423C18">
        <w:rPr>
          <w:rFonts w:asciiTheme="majorBidi" w:hAnsiTheme="majorBidi" w:cstheme="majorBidi"/>
          <w:sz w:val="28"/>
          <w:szCs w:val="28"/>
          <w:shd w:val="clear" w:color="auto" w:fill="FFFFFF"/>
        </w:rPr>
        <w:t xml:space="preserve"> C, Xing J, et al. Varicella-zoster virus immediate-early protein ORF61 abrogates the IRF3-mediated innate immune response through degradation of activated IRF3. </w:t>
      </w:r>
      <w:r w:rsidRPr="00423C18">
        <w:rPr>
          <w:rFonts w:asciiTheme="majorBidi" w:hAnsiTheme="majorBidi" w:cstheme="majorBidi"/>
          <w:i/>
          <w:iCs/>
          <w:sz w:val="28"/>
          <w:szCs w:val="28"/>
          <w:shd w:val="clear" w:color="auto" w:fill="FFFFFF"/>
        </w:rPr>
        <w:t xml:space="preserve">J </w:t>
      </w:r>
      <w:proofErr w:type="spellStart"/>
      <w:r w:rsidRPr="00423C18">
        <w:rPr>
          <w:rFonts w:asciiTheme="majorBidi" w:hAnsiTheme="majorBidi" w:cstheme="majorBidi"/>
          <w:i/>
          <w:iCs/>
          <w:sz w:val="28"/>
          <w:szCs w:val="28"/>
          <w:shd w:val="clear" w:color="auto" w:fill="FFFFFF"/>
        </w:rPr>
        <w:t>Virol</w:t>
      </w:r>
      <w:proofErr w:type="spellEnd"/>
      <w:r w:rsidRPr="00423C18">
        <w:rPr>
          <w:rFonts w:asciiTheme="majorBidi" w:hAnsiTheme="majorBidi" w:cstheme="majorBidi"/>
          <w:sz w:val="28"/>
          <w:szCs w:val="28"/>
          <w:shd w:val="clear" w:color="auto" w:fill="FFFFFF"/>
        </w:rPr>
        <w:t>. 2011</w:t>
      </w:r>
      <w:proofErr w:type="gramStart"/>
      <w:r w:rsidRPr="00423C18">
        <w:rPr>
          <w:rFonts w:asciiTheme="majorBidi" w:hAnsiTheme="majorBidi" w:cstheme="majorBidi"/>
          <w:sz w:val="28"/>
          <w:szCs w:val="28"/>
          <w:shd w:val="clear" w:color="auto" w:fill="FFFFFF"/>
        </w:rPr>
        <w:t>;85</w:t>
      </w:r>
      <w:proofErr w:type="gramEnd"/>
      <w:r w:rsidRPr="00423C18">
        <w:rPr>
          <w:rFonts w:asciiTheme="majorBidi" w:hAnsiTheme="majorBidi" w:cstheme="majorBidi"/>
          <w:sz w:val="28"/>
          <w:szCs w:val="28"/>
          <w:shd w:val="clear" w:color="auto" w:fill="FFFFFF"/>
        </w:rPr>
        <w:t>(21):11079-11089. doi:10.1128/JVI.05098-11</w:t>
      </w:r>
    </w:p>
    <w:p w14:paraId="1AECAA8D" w14:textId="77777777" w:rsidR="004E73B4" w:rsidRPr="00423C18" w:rsidRDefault="004E73B4" w:rsidP="004E73B4">
      <w:pPr>
        <w:spacing w:after="0" w:line="240" w:lineRule="auto"/>
        <w:jc w:val="both"/>
        <w:rPr>
          <w:rFonts w:asciiTheme="majorBidi" w:hAnsiTheme="majorBidi" w:cstheme="majorBidi"/>
          <w:sz w:val="28"/>
          <w:szCs w:val="28"/>
        </w:rPr>
      </w:pPr>
      <w:r w:rsidRPr="00423C18">
        <w:rPr>
          <w:rFonts w:asciiTheme="majorBidi" w:hAnsiTheme="majorBidi" w:cstheme="majorBidi"/>
          <w:sz w:val="28"/>
          <w:szCs w:val="28"/>
        </w:rPr>
        <w:t xml:space="preserve"> </w:t>
      </w:r>
    </w:p>
    <w:p w14:paraId="0457A610"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r w:rsidRPr="00423C18">
        <w:rPr>
          <w:rFonts w:asciiTheme="majorBidi" w:hAnsiTheme="majorBidi" w:cstheme="majorBidi"/>
          <w:sz w:val="28"/>
          <w:szCs w:val="28"/>
        </w:rPr>
        <w:t>[33]</w:t>
      </w:r>
      <w:r w:rsidRPr="00423C18">
        <w:rPr>
          <w:rFonts w:asciiTheme="majorBidi" w:hAnsiTheme="majorBidi" w:cstheme="majorBidi"/>
          <w:sz w:val="28"/>
          <w:szCs w:val="28"/>
          <w:shd w:val="clear" w:color="auto" w:fill="FFFFFF"/>
        </w:rPr>
        <w:t xml:space="preserve"> Toussaint NC, </w:t>
      </w:r>
      <w:proofErr w:type="spellStart"/>
      <w:r w:rsidRPr="00423C18">
        <w:rPr>
          <w:rFonts w:asciiTheme="majorBidi" w:hAnsiTheme="majorBidi" w:cstheme="majorBidi"/>
          <w:sz w:val="28"/>
          <w:szCs w:val="28"/>
          <w:shd w:val="clear" w:color="auto" w:fill="FFFFFF"/>
        </w:rPr>
        <w:t>Maman</w:t>
      </w:r>
      <w:proofErr w:type="spellEnd"/>
      <w:r w:rsidRPr="00423C18">
        <w:rPr>
          <w:rFonts w:asciiTheme="majorBidi" w:hAnsiTheme="majorBidi" w:cstheme="majorBidi"/>
          <w:sz w:val="28"/>
          <w:szCs w:val="28"/>
          <w:shd w:val="clear" w:color="auto" w:fill="FFFFFF"/>
        </w:rPr>
        <w:t xml:space="preserve"> Y, </w:t>
      </w:r>
      <w:proofErr w:type="spellStart"/>
      <w:r w:rsidRPr="00423C18">
        <w:rPr>
          <w:rFonts w:asciiTheme="majorBidi" w:hAnsiTheme="majorBidi" w:cstheme="majorBidi"/>
          <w:sz w:val="28"/>
          <w:szCs w:val="28"/>
          <w:shd w:val="clear" w:color="auto" w:fill="FFFFFF"/>
        </w:rPr>
        <w:t>Kohlbacher</w:t>
      </w:r>
      <w:proofErr w:type="spellEnd"/>
      <w:r w:rsidRPr="00423C18">
        <w:rPr>
          <w:rFonts w:asciiTheme="majorBidi" w:hAnsiTheme="majorBidi" w:cstheme="majorBidi"/>
          <w:sz w:val="28"/>
          <w:szCs w:val="28"/>
          <w:shd w:val="clear" w:color="auto" w:fill="FFFFFF"/>
        </w:rPr>
        <w:t xml:space="preserve"> O, </w:t>
      </w:r>
      <w:proofErr w:type="spellStart"/>
      <w:r w:rsidRPr="00423C18">
        <w:rPr>
          <w:rFonts w:asciiTheme="majorBidi" w:hAnsiTheme="majorBidi" w:cstheme="majorBidi"/>
          <w:sz w:val="28"/>
          <w:szCs w:val="28"/>
          <w:shd w:val="clear" w:color="auto" w:fill="FFFFFF"/>
        </w:rPr>
        <w:t>Louzoun</w:t>
      </w:r>
      <w:proofErr w:type="spellEnd"/>
      <w:r w:rsidRPr="00423C18">
        <w:rPr>
          <w:rFonts w:asciiTheme="majorBidi" w:hAnsiTheme="majorBidi" w:cstheme="majorBidi"/>
          <w:sz w:val="28"/>
          <w:szCs w:val="28"/>
          <w:shd w:val="clear" w:color="auto" w:fill="FFFFFF"/>
        </w:rPr>
        <w:t xml:space="preserve"> Y. Universal peptide vaccines - optimal peptide vaccine design based on viral sequence conservation. </w:t>
      </w:r>
      <w:proofErr w:type="gramStart"/>
      <w:r w:rsidRPr="00423C18">
        <w:rPr>
          <w:rFonts w:asciiTheme="majorBidi" w:hAnsiTheme="majorBidi" w:cstheme="majorBidi"/>
          <w:i/>
          <w:iCs/>
          <w:sz w:val="28"/>
          <w:szCs w:val="28"/>
          <w:shd w:val="clear" w:color="auto" w:fill="FFFFFF"/>
        </w:rPr>
        <w:t>Vaccine</w:t>
      </w:r>
      <w:r w:rsidRPr="00423C18">
        <w:rPr>
          <w:rFonts w:asciiTheme="majorBidi" w:hAnsiTheme="majorBidi" w:cstheme="majorBidi"/>
          <w:sz w:val="28"/>
          <w:szCs w:val="28"/>
          <w:shd w:val="clear" w:color="auto" w:fill="FFFFFF"/>
        </w:rPr>
        <w:t xml:space="preserve">  2011</w:t>
      </w:r>
      <w:proofErr w:type="gramEnd"/>
      <w:r w:rsidRPr="00423C18">
        <w:rPr>
          <w:rFonts w:asciiTheme="majorBidi" w:hAnsiTheme="majorBidi" w:cstheme="majorBidi"/>
          <w:sz w:val="28"/>
          <w:szCs w:val="28"/>
          <w:shd w:val="clear" w:color="auto" w:fill="FFFFFF"/>
        </w:rPr>
        <w:t>;29(47):8745-8753. doi:10.1016/j.vaccine.2011.07.132</w:t>
      </w:r>
    </w:p>
    <w:p w14:paraId="318A6830" w14:textId="77777777" w:rsidR="004E73B4" w:rsidRPr="00423C18" w:rsidRDefault="004E73B4" w:rsidP="004E73B4">
      <w:pPr>
        <w:spacing w:after="0" w:line="240" w:lineRule="auto"/>
        <w:jc w:val="both"/>
        <w:rPr>
          <w:rFonts w:asciiTheme="majorBidi" w:hAnsiTheme="majorBidi" w:cstheme="majorBidi"/>
          <w:sz w:val="28"/>
          <w:szCs w:val="28"/>
        </w:rPr>
      </w:pPr>
    </w:p>
    <w:p w14:paraId="25CBD201"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r w:rsidRPr="00423C18">
        <w:rPr>
          <w:rFonts w:asciiTheme="majorBidi" w:hAnsiTheme="majorBidi" w:cstheme="majorBidi"/>
          <w:sz w:val="28"/>
          <w:szCs w:val="28"/>
        </w:rPr>
        <w:t>[34]</w:t>
      </w:r>
      <w:r w:rsidRPr="00423C18">
        <w:rPr>
          <w:rFonts w:asciiTheme="majorBidi" w:hAnsiTheme="majorBidi" w:cstheme="majorBidi"/>
          <w:sz w:val="28"/>
          <w:szCs w:val="28"/>
          <w:shd w:val="clear" w:color="auto" w:fill="FFFFFF"/>
        </w:rPr>
        <w:t xml:space="preserve"> Srivastava S, </w:t>
      </w:r>
      <w:proofErr w:type="spellStart"/>
      <w:r w:rsidRPr="00423C18">
        <w:rPr>
          <w:rFonts w:asciiTheme="majorBidi" w:hAnsiTheme="majorBidi" w:cstheme="majorBidi"/>
          <w:sz w:val="28"/>
          <w:szCs w:val="28"/>
          <w:shd w:val="clear" w:color="auto" w:fill="FFFFFF"/>
        </w:rPr>
        <w:t>Verma</w:t>
      </w:r>
      <w:proofErr w:type="spellEnd"/>
      <w:r w:rsidRPr="00423C18">
        <w:rPr>
          <w:rFonts w:asciiTheme="majorBidi" w:hAnsiTheme="majorBidi" w:cstheme="majorBidi"/>
          <w:sz w:val="28"/>
          <w:szCs w:val="28"/>
          <w:shd w:val="clear" w:color="auto" w:fill="FFFFFF"/>
        </w:rPr>
        <w:t xml:space="preserve"> S, </w:t>
      </w:r>
      <w:proofErr w:type="spellStart"/>
      <w:r w:rsidRPr="00423C18">
        <w:rPr>
          <w:rFonts w:asciiTheme="majorBidi" w:hAnsiTheme="majorBidi" w:cstheme="majorBidi"/>
          <w:sz w:val="28"/>
          <w:szCs w:val="28"/>
          <w:shd w:val="clear" w:color="auto" w:fill="FFFFFF"/>
        </w:rPr>
        <w:t>Kamthania</w:t>
      </w:r>
      <w:proofErr w:type="spellEnd"/>
      <w:r w:rsidRPr="00423C18">
        <w:rPr>
          <w:rFonts w:asciiTheme="majorBidi" w:hAnsiTheme="majorBidi" w:cstheme="majorBidi"/>
          <w:sz w:val="28"/>
          <w:szCs w:val="28"/>
          <w:shd w:val="clear" w:color="auto" w:fill="FFFFFF"/>
        </w:rPr>
        <w:t xml:space="preserve"> M, et al. Structural Basis for Designing </w:t>
      </w:r>
      <w:proofErr w:type="spellStart"/>
      <w:r w:rsidRPr="00423C18">
        <w:rPr>
          <w:rFonts w:asciiTheme="majorBidi" w:hAnsiTheme="majorBidi" w:cstheme="majorBidi"/>
          <w:sz w:val="28"/>
          <w:szCs w:val="28"/>
          <w:shd w:val="clear" w:color="auto" w:fill="FFFFFF"/>
        </w:rPr>
        <w:t>Multiepitope</w:t>
      </w:r>
      <w:proofErr w:type="spellEnd"/>
      <w:r w:rsidRPr="00423C18">
        <w:rPr>
          <w:rFonts w:asciiTheme="majorBidi" w:hAnsiTheme="majorBidi" w:cstheme="majorBidi"/>
          <w:sz w:val="28"/>
          <w:szCs w:val="28"/>
          <w:shd w:val="clear" w:color="auto" w:fill="FFFFFF"/>
        </w:rPr>
        <w:t xml:space="preserve"> Vaccines Against COVID-19 Infection: In </w:t>
      </w:r>
      <w:proofErr w:type="spellStart"/>
      <w:r w:rsidRPr="00423C18">
        <w:rPr>
          <w:rFonts w:asciiTheme="majorBidi" w:hAnsiTheme="majorBidi" w:cstheme="majorBidi"/>
          <w:sz w:val="28"/>
          <w:szCs w:val="28"/>
          <w:shd w:val="clear" w:color="auto" w:fill="FFFFFF"/>
        </w:rPr>
        <w:t>Silico</w:t>
      </w:r>
      <w:proofErr w:type="spellEnd"/>
      <w:r w:rsidRPr="00423C18">
        <w:rPr>
          <w:rFonts w:asciiTheme="majorBidi" w:hAnsiTheme="majorBidi" w:cstheme="majorBidi"/>
          <w:sz w:val="28"/>
          <w:szCs w:val="28"/>
          <w:shd w:val="clear" w:color="auto" w:fill="FFFFFF"/>
        </w:rPr>
        <w:t xml:space="preserve"> Vaccine Design and Validation. </w:t>
      </w:r>
      <w:r w:rsidRPr="00423C18">
        <w:rPr>
          <w:rFonts w:asciiTheme="majorBidi" w:hAnsiTheme="majorBidi" w:cstheme="majorBidi"/>
          <w:i/>
          <w:iCs/>
          <w:sz w:val="28"/>
          <w:szCs w:val="28"/>
          <w:shd w:val="clear" w:color="auto" w:fill="FFFFFF"/>
        </w:rPr>
        <w:t xml:space="preserve">JMIR </w:t>
      </w:r>
      <w:proofErr w:type="spellStart"/>
      <w:r w:rsidRPr="00423C18">
        <w:rPr>
          <w:rFonts w:asciiTheme="majorBidi" w:hAnsiTheme="majorBidi" w:cstheme="majorBidi"/>
          <w:i/>
          <w:iCs/>
          <w:sz w:val="28"/>
          <w:szCs w:val="28"/>
          <w:shd w:val="clear" w:color="auto" w:fill="FFFFFF"/>
        </w:rPr>
        <w:t>Bioinform</w:t>
      </w:r>
      <w:proofErr w:type="spellEnd"/>
      <w:r w:rsidRPr="00423C18">
        <w:rPr>
          <w:rFonts w:asciiTheme="majorBidi" w:hAnsiTheme="majorBidi" w:cstheme="majorBidi"/>
          <w:i/>
          <w:iCs/>
          <w:sz w:val="28"/>
          <w:szCs w:val="28"/>
          <w:shd w:val="clear" w:color="auto" w:fill="FFFFFF"/>
        </w:rPr>
        <w:t xml:space="preserve"> Biotech</w:t>
      </w:r>
      <w:r w:rsidRPr="00423C18">
        <w:rPr>
          <w:rFonts w:asciiTheme="majorBidi" w:hAnsiTheme="majorBidi" w:cstheme="majorBidi"/>
          <w:sz w:val="28"/>
          <w:szCs w:val="28"/>
          <w:shd w:val="clear" w:color="auto" w:fill="FFFFFF"/>
        </w:rPr>
        <w:t xml:space="preserve"> 2020</w:t>
      </w:r>
      <w:proofErr w:type="gramStart"/>
      <w:r w:rsidRPr="00423C18">
        <w:rPr>
          <w:rFonts w:asciiTheme="majorBidi" w:hAnsiTheme="majorBidi" w:cstheme="majorBidi"/>
          <w:sz w:val="28"/>
          <w:szCs w:val="28"/>
          <w:shd w:val="clear" w:color="auto" w:fill="FFFFFF"/>
        </w:rPr>
        <w:t>;1</w:t>
      </w:r>
      <w:proofErr w:type="gramEnd"/>
      <w:r w:rsidRPr="00423C18">
        <w:rPr>
          <w:rFonts w:asciiTheme="majorBidi" w:hAnsiTheme="majorBidi" w:cstheme="majorBidi"/>
          <w:sz w:val="28"/>
          <w:szCs w:val="28"/>
          <w:shd w:val="clear" w:color="auto" w:fill="FFFFFF"/>
        </w:rPr>
        <w:t xml:space="preserve">(1):e19371. Published 2020 Jun 19. </w:t>
      </w:r>
      <w:proofErr w:type="gramStart"/>
      <w:r w:rsidRPr="00423C18">
        <w:rPr>
          <w:rFonts w:asciiTheme="majorBidi" w:hAnsiTheme="majorBidi" w:cstheme="majorBidi"/>
          <w:sz w:val="28"/>
          <w:szCs w:val="28"/>
          <w:shd w:val="clear" w:color="auto" w:fill="FFFFFF"/>
        </w:rPr>
        <w:t>doi:</w:t>
      </w:r>
      <w:proofErr w:type="gramEnd"/>
      <w:r w:rsidRPr="00423C18">
        <w:rPr>
          <w:rFonts w:asciiTheme="majorBidi" w:hAnsiTheme="majorBidi" w:cstheme="majorBidi"/>
          <w:sz w:val="28"/>
          <w:szCs w:val="28"/>
          <w:shd w:val="clear" w:color="auto" w:fill="FFFFFF"/>
        </w:rPr>
        <w:t>10.2196/19371</w:t>
      </w:r>
    </w:p>
    <w:p w14:paraId="17443EAB"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p>
    <w:p w14:paraId="3024D27B"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r w:rsidRPr="00423C18">
        <w:rPr>
          <w:rFonts w:asciiTheme="majorBidi" w:eastAsia="MinionPro-Regular" w:hAnsiTheme="majorBidi" w:cstheme="majorBidi"/>
          <w:sz w:val="28"/>
          <w:szCs w:val="28"/>
          <w:lang w:val="en-GB"/>
        </w:rPr>
        <w:t xml:space="preserve">[35] </w:t>
      </w:r>
      <w:r w:rsidRPr="00423C18">
        <w:rPr>
          <w:rFonts w:asciiTheme="majorBidi" w:hAnsiTheme="majorBidi" w:cstheme="majorBidi"/>
          <w:sz w:val="28"/>
          <w:szCs w:val="28"/>
          <w:shd w:val="clear" w:color="auto" w:fill="FFFFFF"/>
        </w:rPr>
        <w:t xml:space="preserve">The </w:t>
      </w:r>
      <w:proofErr w:type="spellStart"/>
      <w:r w:rsidRPr="00423C18">
        <w:rPr>
          <w:rFonts w:asciiTheme="majorBidi" w:hAnsiTheme="majorBidi" w:cstheme="majorBidi"/>
          <w:sz w:val="28"/>
          <w:szCs w:val="28"/>
          <w:shd w:val="clear" w:color="auto" w:fill="FFFFFF"/>
        </w:rPr>
        <w:t>UniProt</w:t>
      </w:r>
      <w:proofErr w:type="spellEnd"/>
      <w:r w:rsidRPr="00423C18">
        <w:rPr>
          <w:rFonts w:asciiTheme="majorBidi" w:hAnsiTheme="majorBidi" w:cstheme="majorBidi"/>
          <w:sz w:val="28"/>
          <w:szCs w:val="28"/>
          <w:shd w:val="clear" w:color="auto" w:fill="FFFFFF"/>
        </w:rPr>
        <w:t xml:space="preserve"> Consortium , </w:t>
      </w:r>
      <w:proofErr w:type="spellStart"/>
      <w:r w:rsidRPr="00423C18">
        <w:rPr>
          <w:rFonts w:asciiTheme="majorBidi" w:hAnsiTheme="majorBidi" w:cstheme="majorBidi"/>
          <w:sz w:val="28"/>
          <w:szCs w:val="28"/>
          <w:shd w:val="clear" w:color="auto" w:fill="FFFFFF"/>
        </w:rPr>
        <w:t>UniProt</w:t>
      </w:r>
      <w:proofErr w:type="spellEnd"/>
      <w:r w:rsidRPr="00423C18">
        <w:rPr>
          <w:rFonts w:asciiTheme="majorBidi" w:hAnsiTheme="majorBidi" w:cstheme="majorBidi"/>
          <w:sz w:val="28"/>
          <w:szCs w:val="28"/>
          <w:shd w:val="clear" w:color="auto" w:fill="FFFFFF"/>
        </w:rPr>
        <w:t>: the Universal Protein Knowledgebase in 2023, </w:t>
      </w:r>
      <w:r w:rsidRPr="00423C18">
        <w:rPr>
          <w:rStyle w:val="Emphasis"/>
          <w:rFonts w:asciiTheme="majorBidi" w:hAnsiTheme="majorBidi" w:cstheme="majorBidi"/>
          <w:sz w:val="28"/>
          <w:szCs w:val="28"/>
          <w:bdr w:val="none" w:sz="0" w:space="0" w:color="auto" w:frame="1"/>
          <w:shd w:val="clear" w:color="auto" w:fill="FFFFFF"/>
        </w:rPr>
        <w:t>Nucleic Acids Research</w:t>
      </w:r>
      <w:r w:rsidRPr="00423C18">
        <w:rPr>
          <w:rFonts w:asciiTheme="majorBidi" w:hAnsiTheme="majorBidi" w:cstheme="majorBidi"/>
          <w:sz w:val="28"/>
          <w:szCs w:val="28"/>
          <w:shd w:val="clear" w:color="auto" w:fill="FFFFFF"/>
        </w:rPr>
        <w:t>, Volume 51, Issue D1, 6 January 2023, Pages D523–D531, </w:t>
      </w:r>
      <w:hyperlink r:id="rId40" w:history="1">
        <w:r w:rsidRPr="00423C18">
          <w:rPr>
            <w:rStyle w:val="Hyperlink"/>
            <w:rFonts w:asciiTheme="majorBidi" w:hAnsiTheme="majorBidi" w:cstheme="majorBidi"/>
            <w:color w:val="auto"/>
            <w:sz w:val="28"/>
            <w:szCs w:val="28"/>
            <w:bdr w:val="none" w:sz="0" w:space="0" w:color="auto" w:frame="1"/>
            <w:shd w:val="clear" w:color="auto" w:fill="FFFFFF"/>
          </w:rPr>
          <w:t>https://doi.org/10.1093/nar/gkac1052</w:t>
        </w:r>
      </w:hyperlink>
    </w:p>
    <w:p w14:paraId="0FAB808B" w14:textId="77777777" w:rsidR="004E73B4" w:rsidRPr="00423C18" w:rsidRDefault="004E73B4" w:rsidP="004E73B4">
      <w:pPr>
        <w:autoSpaceDE w:val="0"/>
        <w:autoSpaceDN w:val="0"/>
        <w:adjustRightInd w:val="0"/>
        <w:spacing w:after="0" w:line="240" w:lineRule="auto"/>
        <w:jc w:val="both"/>
        <w:rPr>
          <w:rFonts w:asciiTheme="majorBidi" w:eastAsia="MinionPro-Regular" w:hAnsiTheme="majorBidi" w:cstheme="majorBidi"/>
          <w:sz w:val="28"/>
          <w:szCs w:val="28"/>
        </w:rPr>
      </w:pPr>
    </w:p>
    <w:p w14:paraId="416F0F64" w14:textId="77777777" w:rsidR="004E73B4" w:rsidRPr="00423C18" w:rsidRDefault="004E73B4" w:rsidP="004E73B4">
      <w:pPr>
        <w:spacing w:after="0" w:line="240" w:lineRule="auto"/>
        <w:jc w:val="both"/>
        <w:rPr>
          <w:rFonts w:asciiTheme="majorBidi" w:eastAsia="Times New Roman" w:hAnsiTheme="majorBidi" w:cstheme="majorBidi"/>
          <w:sz w:val="28"/>
          <w:szCs w:val="28"/>
        </w:rPr>
      </w:pPr>
      <w:r w:rsidRPr="00423C18">
        <w:rPr>
          <w:rFonts w:asciiTheme="majorBidi" w:eastAsia="Times New Roman" w:hAnsiTheme="majorBidi" w:cstheme="majorBidi"/>
          <w:sz w:val="28"/>
          <w:szCs w:val="28"/>
        </w:rPr>
        <w:t xml:space="preserve">[36] </w:t>
      </w:r>
      <w:proofErr w:type="spellStart"/>
      <w:r w:rsidRPr="00423C18">
        <w:rPr>
          <w:rFonts w:asciiTheme="majorBidi" w:hAnsiTheme="majorBidi" w:cstheme="majorBidi"/>
          <w:sz w:val="28"/>
          <w:szCs w:val="28"/>
          <w:shd w:val="clear" w:color="auto" w:fill="FFFFFF"/>
        </w:rPr>
        <w:t>Käll</w:t>
      </w:r>
      <w:proofErr w:type="spellEnd"/>
      <w:r w:rsidRPr="00423C18">
        <w:rPr>
          <w:rFonts w:asciiTheme="majorBidi" w:hAnsiTheme="majorBidi" w:cstheme="majorBidi"/>
          <w:sz w:val="28"/>
          <w:szCs w:val="28"/>
          <w:shd w:val="clear" w:color="auto" w:fill="FFFFFF"/>
        </w:rPr>
        <w:t xml:space="preserve"> L, Krogh A, </w:t>
      </w:r>
      <w:proofErr w:type="spellStart"/>
      <w:r w:rsidRPr="00423C18">
        <w:rPr>
          <w:rFonts w:asciiTheme="majorBidi" w:hAnsiTheme="majorBidi" w:cstheme="majorBidi"/>
          <w:sz w:val="28"/>
          <w:szCs w:val="28"/>
          <w:shd w:val="clear" w:color="auto" w:fill="FFFFFF"/>
        </w:rPr>
        <w:t>Sonnhammer</w:t>
      </w:r>
      <w:proofErr w:type="spellEnd"/>
      <w:r w:rsidRPr="00423C18">
        <w:rPr>
          <w:rFonts w:asciiTheme="majorBidi" w:hAnsiTheme="majorBidi" w:cstheme="majorBidi"/>
          <w:sz w:val="28"/>
          <w:szCs w:val="28"/>
          <w:shd w:val="clear" w:color="auto" w:fill="FFFFFF"/>
        </w:rPr>
        <w:t xml:space="preserve"> EL. Advantages of combined </w:t>
      </w:r>
      <w:proofErr w:type="spellStart"/>
      <w:r w:rsidRPr="00423C18">
        <w:rPr>
          <w:rFonts w:asciiTheme="majorBidi" w:hAnsiTheme="majorBidi" w:cstheme="majorBidi"/>
          <w:sz w:val="28"/>
          <w:szCs w:val="28"/>
          <w:shd w:val="clear" w:color="auto" w:fill="FFFFFF"/>
        </w:rPr>
        <w:t>transmembrane</w:t>
      </w:r>
      <w:proofErr w:type="spellEnd"/>
      <w:r w:rsidRPr="00423C18">
        <w:rPr>
          <w:rFonts w:asciiTheme="majorBidi" w:hAnsiTheme="majorBidi" w:cstheme="majorBidi"/>
          <w:sz w:val="28"/>
          <w:szCs w:val="28"/>
          <w:shd w:val="clear" w:color="auto" w:fill="FFFFFF"/>
        </w:rPr>
        <w:t xml:space="preserve"> topology and signal peptide prediction--the </w:t>
      </w:r>
      <w:proofErr w:type="spellStart"/>
      <w:r w:rsidRPr="00423C18">
        <w:rPr>
          <w:rFonts w:asciiTheme="majorBidi" w:hAnsiTheme="majorBidi" w:cstheme="majorBidi"/>
          <w:sz w:val="28"/>
          <w:szCs w:val="28"/>
          <w:shd w:val="clear" w:color="auto" w:fill="FFFFFF"/>
        </w:rPr>
        <w:t>Phobius</w:t>
      </w:r>
      <w:proofErr w:type="spellEnd"/>
      <w:r w:rsidRPr="00423C18">
        <w:rPr>
          <w:rFonts w:asciiTheme="majorBidi" w:hAnsiTheme="majorBidi" w:cstheme="majorBidi"/>
          <w:sz w:val="28"/>
          <w:szCs w:val="28"/>
          <w:shd w:val="clear" w:color="auto" w:fill="FFFFFF"/>
        </w:rPr>
        <w:t xml:space="preserve"> web server. </w:t>
      </w:r>
      <w:r w:rsidRPr="00423C18">
        <w:rPr>
          <w:rFonts w:asciiTheme="majorBidi" w:hAnsiTheme="majorBidi" w:cstheme="majorBidi"/>
          <w:i/>
          <w:iCs/>
          <w:sz w:val="28"/>
          <w:szCs w:val="28"/>
          <w:shd w:val="clear" w:color="auto" w:fill="FFFFFF"/>
        </w:rPr>
        <w:t>Nucleic Acids Res</w:t>
      </w:r>
      <w:r w:rsidRPr="00423C18">
        <w:rPr>
          <w:rFonts w:asciiTheme="majorBidi" w:hAnsiTheme="majorBidi" w:cstheme="majorBidi"/>
          <w:sz w:val="28"/>
          <w:szCs w:val="28"/>
          <w:shd w:val="clear" w:color="auto" w:fill="FFFFFF"/>
        </w:rPr>
        <w:t xml:space="preserve"> 2007</w:t>
      </w:r>
      <w:proofErr w:type="gramStart"/>
      <w:r w:rsidRPr="00423C18">
        <w:rPr>
          <w:rFonts w:asciiTheme="majorBidi" w:hAnsiTheme="majorBidi" w:cstheme="majorBidi"/>
          <w:sz w:val="28"/>
          <w:szCs w:val="28"/>
          <w:shd w:val="clear" w:color="auto" w:fill="FFFFFF"/>
        </w:rPr>
        <w:t>;35</w:t>
      </w:r>
      <w:proofErr w:type="gramEnd"/>
      <w:r w:rsidRPr="00423C18">
        <w:rPr>
          <w:rFonts w:asciiTheme="majorBidi" w:hAnsiTheme="majorBidi" w:cstheme="majorBidi"/>
          <w:sz w:val="28"/>
          <w:szCs w:val="28"/>
          <w:shd w:val="clear" w:color="auto" w:fill="FFFFFF"/>
        </w:rPr>
        <w:t>(Web Server issue):W429-W432. doi:10.1093/</w:t>
      </w:r>
      <w:proofErr w:type="spellStart"/>
      <w:r w:rsidRPr="00423C18">
        <w:rPr>
          <w:rFonts w:asciiTheme="majorBidi" w:hAnsiTheme="majorBidi" w:cstheme="majorBidi"/>
          <w:sz w:val="28"/>
          <w:szCs w:val="28"/>
          <w:shd w:val="clear" w:color="auto" w:fill="FFFFFF"/>
        </w:rPr>
        <w:t>nar</w:t>
      </w:r>
      <w:proofErr w:type="spellEnd"/>
      <w:r w:rsidRPr="00423C18">
        <w:rPr>
          <w:rFonts w:asciiTheme="majorBidi" w:hAnsiTheme="majorBidi" w:cstheme="majorBidi"/>
          <w:sz w:val="28"/>
          <w:szCs w:val="28"/>
          <w:shd w:val="clear" w:color="auto" w:fill="FFFFFF"/>
        </w:rPr>
        <w:t>/gkm256</w:t>
      </w:r>
      <w:r w:rsidRPr="00423C18">
        <w:rPr>
          <w:rFonts w:asciiTheme="majorBidi" w:eastAsia="Times New Roman" w:hAnsiTheme="majorBidi" w:cstheme="majorBidi"/>
          <w:sz w:val="28"/>
          <w:szCs w:val="28"/>
        </w:rPr>
        <w:t>.</w:t>
      </w:r>
    </w:p>
    <w:p w14:paraId="5CAE4053" w14:textId="77777777" w:rsidR="004E73B4" w:rsidRPr="00423C18" w:rsidRDefault="004E73B4" w:rsidP="004E73B4">
      <w:pPr>
        <w:spacing w:after="0" w:line="240" w:lineRule="auto"/>
        <w:jc w:val="both"/>
        <w:rPr>
          <w:rFonts w:asciiTheme="majorBidi" w:eastAsia="Times New Roman" w:hAnsiTheme="majorBidi" w:cstheme="majorBidi"/>
          <w:sz w:val="28"/>
          <w:szCs w:val="28"/>
        </w:rPr>
      </w:pPr>
    </w:p>
    <w:p w14:paraId="23E6978E" w14:textId="77777777" w:rsidR="004E73B4" w:rsidRPr="00423C18" w:rsidRDefault="004E73B4" w:rsidP="004E73B4">
      <w:pPr>
        <w:spacing w:after="0" w:line="240" w:lineRule="auto"/>
        <w:jc w:val="both"/>
        <w:rPr>
          <w:rFonts w:asciiTheme="majorBidi" w:hAnsiTheme="majorBidi" w:cstheme="majorBidi"/>
          <w:sz w:val="28"/>
          <w:szCs w:val="28"/>
        </w:rPr>
      </w:pPr>
      <w:r w:rsidRPr="00423C18">
        <w:rPr>
          <w:rFonts w:asciiTheme="majorBidi" w:eastAsia="Times New Roman" w:hAnsiTheme="majorBidi" w:cstheme="majorBidi"/>
          <w:sz w:val="28"/>
          <w:szCs w:val="28"/>
        </w:rPr>
        <w:t xml:space="preserve">[37] </w:t>
      </w:r>
      <w:r w:rsidRPr="00423C18">
        <w:rPr>
          <w:rFonts w:asciiTheme="majorBidi" w:hAnsiTheme="majorBidi" w:cstheme="majorBidi"/>
          <w:sz w:val="28"/>
          <w:szCs w:val="28"/>
          <w:shd w:val="clear" w:color="auto" w:fill="FFFFFF"/>
        </w:rPr>
        <w:t>Yu CS, Chen YC, Lu CH, Hwang JK. Prediction of protein subcellular localization. </w:t>
      </w:r>
      <w:r w:rsidRPr="00423C18">
        <w:rPr>
          <w:rFonts w:asciiTheme="majorBidi" w:hAnsiTheme="majorBidi" w:cstheme="majorBidi"/>
          <w:i/>
          <w:iCs/>
          <w:sz w:val="28"/>
          <w:szCs w:val="28"/>
          <w:shd w:val="clear" w:color="auto" w:fill="FFFFFF"/>
        </w:rPr>
        <w:t>Proteins</w:t>
      </w:r>
      <w:r w:rsidRPr="00423C18">
        <w:rPr>
          <w:rFonts w:asciiTheme="majorBidi" w:hAnsiTheme="majorBidi" w:cstheme="majorBidi"/>
          <w:sz w:val="28"/>
          <w:szCs w:val="28"/>
          <w:shd w:val="clear" w:color="auto" w:fill="FFFFFF"/>
        </w:rPr>
        <w:t xml:space="preserve"> 2006; 64(3):643-651. doi:10.1002/prot.21018</w:t>
      </w:r>
      <w:r w:rsidRPr="00423C18">
        <w:rPr>
          <w:rFonts w:asciiTheme="majorBidi" w:hAnsiTheme="majorBidi" w:cstheme="majorBidi"/>
          <w:sz w:val="28"/>
          <w:szCs w:val="28"/>
        </w:rPr>
        <w:t>.</w:t>
      </w:r>
    </w:p>
    <w:p w14:paraId="6050EF89" w14:textId="77777777" w:rsidR="004E73B4" w:rsidRPr="00423C18" w:rsidRDefault="004E73B4" w:rsidP="004E73B4">
      <w:pPr>
        <w:spacing w:after="0" w:line="240" w:lineRule="auto"/>
        <w:jc w:val="both"/>
        <w:rPr>
          <w:rFonts w:asciiTheme="majorBidi" w:hAnsiTheme="majorBidi" w:cstheme="majorBidi"/>
          <w:sz w:val="28"/>
          <w:szCs w:val="28"/>
        </w:rPr>
      </w:pPr>
    </w:p>
    <w:p w14:paraId="1C024984" w14:textId="77777777" w:rsidR="004E73B4" w:rsidRPr="00423C18" w:rsidRDefault="004E73B4" w:rsidP="004E73B4">
      <w:pPr>
        <w:spacing w:after="0" w:line="240" w:lineRule="auto"/>
        <w:jc w:val="both"/>
        <w:rPr>
          <w:rFonts w:asciiTheme="majorBidi" w:hAnsiTheme="majorBidi" w:cstheme="majorBidi"/>
          <w:sz w:val="28"/>
          <w:szCs w:val="28"/>
        </w:rPr>
      </w:pPr>
      <w:r w:rsidRPr="00423C18">
        <w:rPr>
          <w:rFonts w:asciiTheme="majorBidi" w:hAnsiTheme="majorBidi" w:cstheme="majorBidi"/>
          <w:sz w:val="28"/>
          <w:szCs w:val="28"/>
        </w:rPr>
        <w:t xml:space="preserve">[38] </w:t>
      </w:r>
      <w:proofErr w:type="spellStart"/>
      <w:r w:rsidRPr="00423C18">
        <w:rPr>
          <w:rFonts w:asciiTheme="majorBidi" w:hAnsiTheme="majorBidi" w:cstheme="majorBidi"/>
          <w:sz w:val="28"/>
          <w:szCs w:val="28"/>
          <w:shd w:val="clear" w:color="auto" w:fill="FFFFFF"/>
        </w:rPr>
        <w:t>Tsirigos</w:t>
      </w:r>
      <w:proofErr w:type="spellEnd"/>
      <w:r w:rsidRPr="00423C18">
        <w:rPr>
          <w:rFonts w:asciiTheme="majorBidi" w:hAnsiTheme="majorBidi" w:cstheme="majorBidi"/>
          <w:sz w:val="28"/>
          <w:szCs w:val="28"/>
          <w:shd w:val="clear" w:color="auto" w:fill="FFFFFF"/>
        </w:rPr>
        <w:t xml:space="preserve"> KD, Peters C, </w:t>
      </w:r>
      <w:proofErr w:type="spellStart"/>
      <w:r w:rsidRPr="00423C18">
        <w:rPr>
          <w:rFonts w:asciiTheme="majorBidi" w:hAnsiTheme="majorBidi" w:cstheme="majorBidi"/>
          <w:sz w:val="28"/>
          <w:szCs w:val="28"/>
          <w:shd w:val="clear" w:color="auto" w:fill="FFFFFF"/>
        </w:rPr>
        <w:t>Shu</w:t>
      </w:r>
      <w:proofErr w:type="spellEnd"/>
      <w:r w:rsidRPr="00423C18">
        <w:rPr>
          <w:rFonts w:asciiTheme="majorBidi" w:hAnsiTheme="majorBidi" w:cstheme="majorBidi"/>
          <w:sz w:val="28"/>
          <w:szCs w:val="28"/>
          <w:shd w:val="clear" w:color="auto" w:fill="FFFFFF"/>
        </w:rPr>
        <w:t xml:space="preserve"> N, </w:t>
      </w:r>
      <w:proofErr w:type="spellStart"/>
      <w:r w:rsidRPr="00423C18">
        <w:rPr>
          <w:rFonts w:asciiTheme="majorBidi" w:hAnsiTheme="majorBidi" w:cstheme="majorBidi"/>
          <w:sz w:val="28"/>
          <w:szCs w:val="28"/>
          <w:shd w:val="clear" w:color="auto" w:fill="FFFFFF"/>
        </w:rPr>
        <w:t>Käll</w:t>
      </w:r>
      <w:proofErr w:type="spellEnd"/>
      <w:r w:rsidRPr="00423C18">
        <w:rPr>
          <w:rFonts w:asciiTheme="majorBidi" w:hAnsiTheme="majorBidi" w:cstheme="majorBidi"/>
          <w:sz w:val="28"/>
          <w:szCs w:val="28"/>
          <w:shd w:val="clear" w:color="auto" w:fill="FFFFFF"/>
        </w:rPr>
        <w:t xml:space="preserve"> L, </w:t>
      </w:r>
      <w:proofErr w:type="spellStart"/>
      <w:r w:rsidRPr="00423C18">
        <w:rPr>
          <w:rFonts w:asciiTheme="majorBidi" w:hAnsiTheme="majorBidi" w:cstheme="majorBidi"/>
          <w:sz w:val="28"/>
          <w:szCs w:val="28"/>
          <w:shd w:val="clear" w:color="auto" w:fill="FFFFFF"/>
        </w:rPr>
        <w:t>Elofsson</w:t>
      </w:r>
      <w:proofErr w:type="spellEnd"/>
      <w:r w:rsidRPr="00423C18">
        <w:rPr>
          <w:rFonts w:asciiTheme="majorBidi" w:hAnsiTheme="majorBidi" w:cstheme="majorBidi"/>
          <w:sz w:val="28"/>
          <w:szCs w:val="28"/>
          <w:shd w:val="clear" w:color="auto" w:fill="FFFFFF"/>
        </w:rPr>
        <w:t xml:space="preserve"> A. The TOPCONS web server for consensus prediction of membrane protein topology and signal peptides. </w:t>
      </w:r>
      <w:r w:rsidRPr="00423C18">
        <w:rPr>
          <w:rFonts w:asciiTheme="majorBidi" w:hAnsiTheme="majorBidi" w:cstheme="majorBidi"/>
          <w:i/>
          <w:iCs/>
          <w:sz w:val="28"/>
          <w:szCs w:val="28"/>
          <w:shd w:val="clear" w:color="auto" w:fill="FFFFFF"/>
        </w:rPr>
        <w:t>Nucleic Acids Res</w:t>
      </w:r>
      <w:r w:rsidRPr="00423C18">
        <w:rPr>
          <w:rFonts w:asciiTheme="majorBidi" w:hAnsiTheme="majorBidi" w:cstheme="majorBidi"/>
          <w:sz w:val="28"/>
          <w:szCs w:val="28"/>
          <w:shd w:val="clear" w:color="auto" w:fill="FFFFFF"/>
        </w:rPr>
        <w:t xml:space="preserve"> 2015</w:t>
      </w:r>
      <w:proofErr w:type="gramStart"/>
      <w:r w:rsidRPr="00423C18">
        <w:rPr>
          <w:rFonts w:asciiTheme="majorBidi" w:hAnsiTheme="majorBidi" w:cstheme="majorBidi"/>
          <w:sz w:val="28"/>
          <w:szCs w:val="28"/>
          <w:shd w:val="clear" w:color="auto" w:fill="FFFFFF"/>
        </w:rPr>
        <w:t>;43</w:t>
      </w:r>
      <w:proofErr w:type="gramEnd"/>
      <w:r w:rsidRPr="00423C18">
        <w:rPr>
          <w:rFonts w:asciiTheme="majorBidi" w:hAnsiTheme="majorBidi" w:cstheme="majorBidi"/>
          <w:sz w:val="28"/>
          <w:szCs w:val="28"/>
          <w:shd w:val="clear" w:color="auto" w:fill="FFFFFF"/>
        </w:rPr>
        <w:t xml:space="preserve"> (W1):W401-W407. doi:10.1093/</w:t>
      </w:r>
      <w:proofErr w:type="spellStart"/>
      <w:r w:rsidRPr="00423C18">
        <w:rPr>
          <w:rFonts w:asciiTheme="majorBidi" w:hAnsiTheme="majorBidi" w:cstheme="majorBidi"/>
          <w:sz w:val="28"/>
          <w:szCs w:val="28"/>
          <w:shd w:val="clear" w:color="auto" w:fill="FFFFFF"/>
        </w:rPr>
        <w:t>nar</w:t>
      </w:r>
      <w:proofErr w:type="spellEnd"/>
      <w:r w:rsidRPr="00423C18">
        <w:rPr>
          <w:rFonts w:asciiTheme="majorBidi" w:hAnsiTheme="majorBidi" w:cstheme="majorBidi"/>
          <w:sz w:val="28"/>
          <w:szCs w:val="28"/>
          <w:shd w:val="clear" w:color="auto" w:fill="FFFFFF"/>
        </w:rPr>
        <w:t>/gkv485</w:t>
      </w:r>
    </w:p>
    <w:p w14:paraId="1ECB1244" w14:textId="77777777" w:rsidR="004E73B4" w:rsidRPr="00423C18" w:rsidRDefault="004E73B4" w:rsidP="004E73B4">
      <w:pPr>
        <w:spacing w:after="0" w:line="240" w:lineRule="auto"/>
        <w:jc w:val="both"/>
        <w:rPr>
          <w:rFonts w:asciiTheme="majorBidi" w:hAnsiTheme="majorBidi" w:cstheme="majorBidi"/>
          <w:sz w:val="28"/>
          <w:szCs w:val="28"/>
        </w:rPr>
      </w:pPr>
    </w:p>
    <w:p w14:paraId="6F886EDA" w14:textId="77777777" w:rsidR="004E73B4" w:rsidRPr="00423C18" w:rsidRDefault="004E73B4" w:rsidP="004E73B4">
      <w:pPr>
        <w:spacing w:after="0" w:line="240" w:lineRule="auto"/>
        <w:jc w:val="both"/>
        <w:rPr>
          <w:rFonts w:asciiTheme="majorBidi" w:eastAsia="Times New Roman" w:hAnsiTheme="majorBidi" w:cstheme="majorBidi"/>
          <w:sz w:val="28"/>
          <w:szCs w:val="28"/>
        </w:rPr>
      </w:pPr>
      <w:r w:rsidRPr="00423C18">
        <w:rPr>
          <w:rFonts w:asciiTheme="majorBidi" w:eastAsia="Times New Roman" w:hAnsiTheme="majorBidi" w:cstheme="majorBidi"/>
          <w:sz w:val="28"/>
          <w:szCs w:val="28"/>
        </w:rPr>
        <w:t xml:space="preserve">[39] </w:t>
      </w:r>
      <w:proofErr w:type="spellStart"/>
      <w:r w:rsidRPr="00423C18">
        <w:rPr>
          <w:rFonts w:asciiTheme="majorBidi" w:hAnsiTheme="majorBidi" w:cstheme="majorBidi"/>
          <w:sz w:val="28"/>
          <w:szCs w:val="28"/>
          <w:shd w:val="clear" w:color="auto" w:fill="FFFFFF"/>
        </w:rPr>
        <w:t>Doytchinova</w:t>
      </w:r>
      <w:proofErr w:type="spellEnd"/>
      <w:r w:rsidRPr="00423C18">
        <w:rPr>
          <w:rFonts w:asciiTheme="majorBidi" w:hAnsiTheme="majorBidi" w:cstheme="majorBidi"/>
          <w:sz w:val="28"/>
          <w:szCs w:val="28"/>
          <w:shd w:val="clear" w:color="auto" w:fill="FFFFFF"/>
        </w:rPr>
        <w:t xml:space="preserve"> IA, Flower DR. </w:t>
      </w:r>
      <w:proofErr w:type="spellStart"/>
      <w:r w:rsidRPr="00423C18">
        <w:rPr>
          <w:rFonts w:asciiTheme="majorBidi" w:hAnsiTheme="majorBidi" w:cstheme="majorBidi"/>
          <w:sz w:val="28"/>
          <w:szCs w:val="28"/>
          <w:shd w:val="clear" w:color="auto" w:fill="FFFFFF"/>
        </w:rPr>
        <w:t>VaxiJen</w:t>
      </w:r>
      <w:proofErr w:type="spellEnd"/>
      <w:r w:rsidRPr="00423C18">
        <w:rPr>
          <w:rFonts w:asciiTheme="majorBidi" w:hAnsiTheme="majorBidi" w:cstheme="majorBidi"/>
          <w:sz w:val="28"/>
          <w:szCs w:val="28"/>
          <w:shd w:val="clear" w:color="auto" w:fill="FFFFFF"/>
        </w:rPr>
        <w:t xml:space="preserve">: a server for prediction of protective antigens, </w:t>
      </w:r>
      <w:proofErr w:type="spellStart"/>
      <w:r w:rsidRPr="00423C18">
        <w:rPr>
          <w:rFonts w:asciiTheme="majorBidi" w:hAnsiTheme="majorBidi" w:cstheme="majorBidi"/>
          <w:sz w:val="28"/>
          <w:szCs w:val="28"/>
          <w:shd w:val="clear" w:color="auto" w:fill="FFFFFF"/>
        </w:rPr>
        <w:t>tumour</w:t>
      </w:r>
      <w:proofErr w:type="spellEnd"/>
      <w:r w:rsidRPr="00423C18">
        <w:rPr>
          <w:rFonts w:asciiTheme="majorBidi" w:hAnsiTheme="majorBidi" w:cstheme="majorBidi"/>
          <w:sz w:val="28"/>
          <w:szCs w:val="28"/>
          <w:shd w:val="clear" w:color="auto" w:fill="FFFFFF"/>
        </w:rPr>
        <w:t xml:space="preserve"> antigens and subunit vaccines. </w:t>
      </w:r>
      <w:r w:rsidRPr="00423C18">
        <w:rPr>
          <w:rFonts w:asciiTheme="majorBidi" w:hAnsiTheme="majorBidi" w:cstheme="majorBidi"/>
          <w:i/>
          <w:iCs/>
          <w:sz w:val="28"/>
          <w:szCs w:val="28"/>
          <w:shd w:val="clear" w:color="auto" w:fill="FFFFFF"/>
        </w:rPr>
        <w:t>BMC Bioinformatics</w:t>
      </w:r>
      <w:r w:rsidRPr="00423C18">
        <w:rPr>
          <w:rFonts w:asciiTheme="majorBidi" w:hAnsiTheme="majorBidi" w:cstheme="majorBidi"/>
          <w:sz w:val="28"/>
          <w:szCs w:val="28"/>
          <w:shd w:val="clear" w:color="auto" w:fill="FFFFFF"/>
        </w:rPr>
        <w:t xml:space="preserve"> 2007</w:t>
      </w:r>
      <w:proofErr w:type="gramStart"/>
      <w:r w:rsidRPr="00423C18">
        <w:rPr>
          <w:rFonts w:asciiTheme="majorBidi" w:hAnsiTheme="majorBidi" w:cstheme="majorBidi"/>
          <w:sz w:val="28"/>
          <w:szCs w:val="28"/>
          <w:shd w:val="clear" w:color="auto" w:fill="FFFFFF"/>
        </w:rPr>
        <w:t>;8:4</w:t>
      </w:r>
      <w:proofErr w:type="gramEnd"/>
      <w:r w:rsidRPr="00423C18">
        <w:rPr>
          <w:rFonts w:asciiTheme="majorBidi" w:hAnsiTheme="majorBidi" w:cstheme="majorBidi"/>
          <w:sz w:val="28"/>
          <w:szCs w:val="28"/>
          <w:shd w:val="clear" w:color="auto" w:fill="FFFFFF"/>
        </w:rPr>
        <w:t xml:space="preserve">. Published 2007 Jan 5. </w:t>
      </w:r>
      <w:proofErr w:type="gramStart"/>
      <w:r w:rsidRPr="00423C18">
        <w:rPr>
          <w:rFonts w:asciiTheme="majorBidi" w:hAnsiTheme="majorBidi" w:cstheme="majorBidi"/>
          <w:sz w:val="28"/>
          <w:szCs w:val="28"/>
          <w:shd w:val="clear" w:color="auto" w:fill="FFFFFF"/>
        </w:rPr>
        <w:t>doi:</w:t>
      </w:r>
      <w:proofErr w:type="gramEnd"/>
      <w:r w:rsidRPr="00423C18">
        <w:rPr>
          <w:rFonts w:asciiTheme="majorBidi" w:hAnsiTheme="majorBidi" w:cstheme="majorBidi"/>
          <w:sz w:val="28"/>
          <w:szCs w:val="28"/>
          <w:shd w:val="clear" w:color="auto" w:fill="FFFFFF"/>
        </w:rPr>
        <w:t>10.1186/1471-2105-8-4</w:t>
      </w:r>
      <w:r w:rsidRPr="00423C18">
        <w:rPr>
          <w:rFonts w:asciiTheme="majorBidi" w:eastAsia="Times New Roman" w:hAnsiTheme="majorBidi" w:cstheme="majorBidi"/>
          <w:sz w:val="28"/>
          <w:szCs w:val="28"/>
        </w:rPr>
        <w:t>.</w:t>
      </w:r>
    </w:p>
    <w:p w14:paraId="60118B38" w14:textId="77777777" w:rsidR="004E73B4" w:rsidRPr="00423C18" w:rsidRDefault="004E73B4" w:rsidP="004E73B4">
      <w:pPr>
        <w:spacing w:after="0" w:line="240" w:lineRule="auto"/>
        <w:jc w:val="both"/>
        <w:rPr>
          <w:rFonts w:asciiTheme="majorBidi" w:eastAsia="Times New Roman" w:hAnsiTheme="majorBidi" w:cstheme="majorBidi"/>
          <w:sz w:val="28"/>
          <w:szCs w:val="28"/>
        </w:rPr>
      </w:pPr>
    </w:p>
    <w:p w14:paraId="1C16BE16" w14:textId="77777777" w:rsidR="004E73B4" w:rsidRPr="00423C18" w:rsidRDefault="004E73B4" w:rsidP="004E73B4">
      <w:pPr>
        <w:spacing w:after="0" w:line="240" w:lineRule="auto"/>
        <w:jc w:val="both"/>
        <w:rPr>
          <w:rFonts w:asciiTheme="majorBidi" w:hAnsiTheme="majorBidi" w:cstheme="majorBidi"/>
          <w:sz w:val="28"/>
          <w:szCs w:val="28"/>
        </w:rPr>
      </w:pPr>
      <w:r w:rsidRPr="00423C18">
        <w:rPr>
          <w:rFonts w:asciiTheme="majorBidi" w:eastAsia="Times New Roman" w:hAnsiTheme="majorBidi" w:cstheme="majorBidi"/>
          <w:sz w:val="28"/>
          <w:szCs w:val="28"/>
        </w:rPr>
        <w:t>[40]</w:t>
      </w:r>
      <w:r w:rsidRPr="00423C18">
        <w:rPr>
          <w:rFonts w:asciiTheme="majorBidi" w:hAnsiTheme="majorBidi" w:cstheme="majorBidi"/>
          <w:sz w:val="28"/>
          <w:szCs w:val="28"/>
        </w:rPr>
        <w:t xml:space="preserve"> </w:t>
      </w:r>
      <w:proofErr w:type="spellStart"/>
      <w:r w:rsidRPr="00423C18">
        <w:rPr>
          <w:rFonts w:asciiTheme="majorBidi" w:hAnsiTheme="majorBidi" w:cstheme="majorBidi"/>
          <w:sz w:val="28"/>
          <w:szCs w:val="28"/>
          <w:shd w:val="clear" w:color="auto" w:fill="FFFFFF"/>
        </w:rPr>
        <w:t>Dimitrov</w:t>
      </w:r>
      <w:proofErr w:type="spellEnd"/>
      <w:r w:rsidRPr="00423C18">
        <w:rPr>
          <w:rFonts w:asciiTheme="majorBidi" w:hAnsiTheme="majorBidi" w:cstheme="majorBidi"/>
          <w:sz w:val="28"/>
          <w:szCs w:val="28"/>
          <w:shd w:val="clear" w:color="auto" w:fill="FFFFFF"/>
        </w:rPr>
        <w:t xml:space="preserve"> I, </w:t>
      </w:r>
      <w:proofErr w:type="spellStart"/>
      <w:r w:rsidRPr="00423C18">
        <w:rPr>
          <w:rFonts w:asciiTheme="majorBidi" w:hAnsiTheme="majorBidi" w:cstheme="majorBidi"/>
          <w:sz w:val="28"/>
          <w:szCs w:val="28"/>
          <w:shd w:val="clear" w:color="auto" w:fill="FFFFFF"/>
        </w:rPr>
        <w:t>Bangov</w:t>
      </w:r>
      <w:proofErr w:type="spellEnd"/>
      <w:r w:rsidRPr="00423C18">
        <w:rPr>
          <w:rFonts w:asciiTheme="majorBidi" w:hAnsiTheme="majorBidi" w:cstheme="majorBidi"/>
          <w:sz w:val="28"/>
          <w:szCs w:val="28"/>
          <w:shd w:val="clear" w:color="auto" w:fill="FFFFFF"/>
        </w:rPr>
        <w:t xml:space="preserve"> I, Flower DR, </w:t>
      </w:r>
      <w:proofErr w:type="spellStart"/>
      <w:r w:rsidRPr="00423C18">
        <w:rPr>
          <w:rFonts w:asciiTheme="majorBidi" w:hAnsiTheme="majorBidi" w:cstheme="majorBidi"/>
          <w:sz w:val="28"/>
          <w:szCs w:val="28"/>
          <w:shd w:val="clear" w:color="auto" w:fill="FFFFFF"/>
        </w:rPr>
        <w:t>Doytchinova</w:t>
      </w:r>
      <w:proofErr w:type="spellEnd"/>
      <w:r w:rsidRPr="00423C18">
        <w:rPr>
          <w:rFonts w:asciiTheme="majorBidi" w:hAnsiTheme="majorBidi" w:cstheme="majorBidi"/>
          <w:sz w:val="28"/>
          <w:szCs w:val="28"/>
          <w:shd w:val="clear" w:color="auto" w:fill="FFFFFF"/>
        </w:rPr>
        <w:t xml:space="preserve"> I. </w:t>
      </w:r>
      <w:proofErr w:type="spellStart"/>
      <w:r w:rsidRPr="00423C18">
        <w:rPr>
          <w:rFonts w:asciiTheme="majorBidi" w:hAnsiTheme="majorBidi" w:cstheme="majorBidi"/>
          <w:sz w:val="28"/>
          <w:szCs w:val="28"/>
          <w:shd w:val="clear" w:color="auto" w:fill="FFFFFF"/>
        </w:rPr>
        <w:t>AllerTOP</w:t>
      </w:r>
      <w:proofErr w:type="spellEnd"/>
      <w:r w:rsidRPr="00423C18">
        <w:rPr>
          <w:rFonts w:asciiTheme="majorBidi" w:hAnsiTheme="majorBidi" w:cstheme="majorBidi"/>
          <w:sz w:val="28"/>
          <w:szCs w:val="28"/>
          <w:shd w:val="clear" w:color="auto" w:fill="FFFFFF"/>
        </w:rPr>
        <w:t xml:space="preserve"> v.2--a server for in </w:t>
      </w:r>
      <w:proofErr w:type="spellStart"/>
      <w:r w:rsidRPr="00423C18">
        <w:rPr>
          <w:rFonts w:asciiTheme="majorBidi" w:hAnsiTheme="majorBidi" w:cstheme="majorBidi"/>
          <w:sz w:val="28"/>
          <w:szCs w:val="28"/>
          <w:shd w:val="clear" w:color="auto" w:fill="FFFFFF"/>
        </w:rPr>
        <w:t>silico</w:t>
      </w:r>
      <w:proofErr w:type="spellEnd"/>
      <w:r w:rsidRPr="00423C18">
        <w:rPr>
          <w:rFonts w:asciiTheme="majorBidi" w:hAnsiTheme="majorBidi" w:cstheme="majorBidi"/>
          <w:sz w:val="28"/>
          <w:szCs w:val="28"/>
          <w:shd w:val="clear" w:color="auto" w:fill="FFFFFF"/>
        </w:rPr>
        <w:t xml:space="preserve"> prediction of allergens. </w:t>
      </w:r>
      <w:r w:rsidRPr="00423C18">
        <w:rPr>
          <w:rFonts w:asciiTheme="majorBidi" w:hAnsiTheme="majorBidi" w:cstheme="majorBidi"/>
          <w:i/>
          <w:iCs/>
          <w:sz w:val="28"/>
          <w:szCs w:val="28"/>
          <w:shd w:val="clear" w:color="auto" w:fill="FFFFFF"/>
        </w:rPr>
        <w:t xml:space="preserve">J </w:t>
      </w:r>
      <w:proofErr w:type="spellStart"/>
      <w:r w:rsidRPr="00423C18">
        <w:rPr>
          <w:rFonts w:asciiTheme="majorBidi" w:hAnsiTheme="majorBidi" w:cstheme="majorBidi"/>
          <w:i/>
          <w:iCs/>
          <w:sz w:val="28"/>
          <w:szCs w:val="28"/>
          <w:shd w:val="clear" w:color="auto" w:fill="FFFFFF"/>
        </w:rPr>
        <w:t>Mol</w:t>
      </w:r>
      <w:proofErr w:type="spellEnd"/>
      <w:r w:rsidRPr="00423C18">
        <w:rPr>
          <w:rFonts w:asciiTheme="majorBidi" w:hAnsiTheme="majorBidi" w:cstheme="majorBidi"/>
          <w:i/>
          <w:iCs/>
          <w:sz w:val="28"/>
          <w:szCs w:val="28"/>
          <w:shd w:val="clear" w:color="auto" w:fill="FFFFFF"/>
        </w:rPr>
        <w:t xml:space="preserve"> Model</w:t>
      </w:r>
      <w:r w:rsidRPr="00423C18">
        <w:rPr>
          <w:rFonts w:asciiTheme="majorBidi" w:hAnsiTheme="majorBidi" w:cstheme="majorBidi"/>
          <w:sz w:val="28"/>
          <w:szCs w:val="28"/>
          <w:shd w:val="clear" w:color="auto" w:fill="FFFFFF"/>
        </w:rPr>
        <w:t xml:space="preserve"> 2014</w:t>
      </w:r>
      <w:proofErr w:type="gramStart"/>
      <w:r w:rsidRPr="00423C18">
        <w:rPr>
          <w:rFonts w:asciiTheme="majorBidi" w:hAnsiTheme="majorBidi" w:cstheme="majorBidi"/>
          <w:sz w:val="28"/>
          <w:szCs w:val="28"/>
          <w:shd w:val="clear" w:color="auto" w:fill="FFFFFF"/>
        </w:rPr>
        <w:t>;20</w:t>
      </w:r>
      <w:proofErr w:type="gramEnd"/>
      <w:r w:rsidRPr="00423C18">
        <w:rPr>
          <w:rFonts w:asciiTheme="majorBidi" w:hAnsiTheme="majorBidi" w:cstheme="majorBidi"/>
          <w:sz w:val="28"/>
          <w:szCs w:val="28"/>
          <w:shd w:val="clear" w:color="auto" w:fill="FFFFFF"/>
        </w:rPr>
        <w:t xml:space="preserve">(6):2278. </w:t>
      </w:r>
      <w:proofErr w:type="gramStart"/>
      <w:r w:rsidRPr="00423C18">
        <w:rPr>
          <w:rFonts w:asciiTheme="majorBidi" w:hAnsiTheme="majorBidi" w:cstheme="majorBidi"/>
          <w:sz w:val="28"/>
          <w:szCs w:val="28"/>
          <w:shd w:val="clear" w:color="auto" w:fill="FFFFFF"/>
        </w:rPr>
        <w:t>doi:</w:t>
      </w:r>
      <w:proofErr w:type="gramEnd"/>
      <w:r w:rsidRPr="00423C18">
        <w:rPr>
          <w:rFonts w:asciiTheme="majorBidi" w:hAnsiTheme="majorBidi" w:cstheme="majorBidi"/>
          <w:sz w:val="28"/>
          <w:szCs w:val="28"/>
          <w:shd w:val="clear" w:color="auto" w:fill="FFFFFF"/>
        </w:rPr>
        <w:t>10.1007/s00894-014-2278-5</w:t>
      </w:r>
      <w:r w:rsidRPr="00423C18">
        <w:rPr>
          <w:rFonts w:asciiTheme="majorBidi" w:hAnsiTheme="majorBidi" w:cstheme="majorBidi"/>
          <w:sz w:val="28"/>
          <w:szCs w:val="28"/>
        </w:rPr>
        <w:t>.</w:t>
      </w:r>
    </w:p>
    <w:p w14:paraId="2F870432" w14:textId="77777777" w:rsidR="004E73B4" w:rsidRPr="00423C18" w:rsidRDefault="004E73B4" w:rsidP="004E73B4">
      <w:pPr>
        <w:spacing w:after="0" w:line="240" w:lineRule="auto"/>
        <w:jc w:val="both"/>
        <w:rPr>
          <w:rFonts w:asciiTheme="majorBidi" w:hAnsiTheme="majorBidi" w:cstheme="majorBidi"/>
          <w:sz w:val="28"/>
          <w:szCs w:val="28"/>
        </w:rPr>
      </w:pPr>
    </w:p>
    <w:p w14:paraId="69B8C076"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r w:rsidRPr="00423C18">
        <w:rPr>
          <w:rFonts w:asciiTheme="majorBidi" w:eastAsia="Times New Roman" w:hAnsiTheme="majorBidi" w:cstheme="majorBidi"/>
          <w:sz w:val="28"/>
          <w:szCs w:val="28"/>
        </w:rPr>
        <w:t xml:space="preserve">[41] </w:t>
      </w:r>
      <w:proofErr w:type="spellStart"/>
      <w:r w:rsidRPr="00423C18">
        <w:rPr>
          <w:rFonts w:asciiTheme="majorBidi" w:hAnsiTheme="majorBidi" w:cstheme="majorBidi"/>
          <w:sz w:val="28"/>
          <w:szCs w:val="28"/>
          <w:shd w:val="clear" w:color="auto" w:fill="FFFFFF"/>
        </w:rPr>
        <w:t>Gasteiger</w:t>
      </w:r>
      <w:proofErr w:type="spellEnd"/>
      <w:r w:rsidRPr="00423C18">
        <w:rPr>
          <w:rFonts w:asciiTheme="majorBidi" w:hAnsiTheme="majorBidi" w:cstheme="majorBidi"/>
          <w:sz w:val="28"/>
          <w:szCs w:val="28"/>
          <w:shd w:val="clear" w:color="auto" w:fill="FFFFFF"/>
        </w:rPr>
        <w:t xml:space="preserve"> E, </w:t>
      </w:r>
      <w:proofErr w:type="spellStart"/>
      <w:r w:rsidRPr="00423C18">
        <w:rPr>
          <w:rFonts w:asciiTheme="majorBidi" w:hAnsiTheme="majorBidi" w:cstheme="majorBidi"/>
          <w:sz w:val="28"/>
          <w:szCs w:val="28"/>
          <w:shd w:val="clear" w:color="auto" w:fill="FFFFFF"/>
        </w:rPr>
        <w:t>Hoogland</w:t>
      </w:r>
      <w:proofErr w:type="spellEnd"/>
      <w:r w:rsidRPr="00423C18">
        <w:rPr>
          <w:rFonts w:asciiTheme="majorBidi" w:hAnsiTheme="majorBidi" w:cstheme="majorBidi"/>
          <w:sz w:val="28"/>
          <w:szCs w:val="28"/>
          <w:shd w:val="clear" w:color="auto" w:fill="FFFFFF"/>
        </w:rPr>
        <w:t xml:space="preserve"> C, </w:t>
      </w:r>
      <w:proofErr w:type="spellStart"/>
      <w:r w:rsidRPr="00423C18">
        <w:rPr>
          <w:rFonts w:asciiTheme="majorBidi" w:hAnsiTheme="majorBidi" w:cstheme="majorBidi"/>
          <w:sz w:val="28"/>
          <w:szCs w:val="28"/>
          <w:shd w:val="clear" w:color="auto" w:fill="FFFFFF"/>
        </w:rPr>
        <w:t>Gattiker</w:t>
      </w:r>
      <w:proofErr w:type="spellEnd"/>
      <w:r w:rsidRPr="00423C18">
        <w:rPr>
          <w:rFonts w:asciiTheme="majorBidi" w:hAnsiTheme="majorBidi" w:cstheme="majorBidi"/>
          <w:sz w:val="28"/>
          <w:szCs w:val="28"/>
          <w:shd w:val="clear" w:color="auto" w:fill="FFFFFF"/>
        </w:rPr>
        <w:t xml:space="preserve"> A, </w:t>
      </w:r>
      <w:proofErr w:type="spellStart"/>
      <w:r w:rsidRPr="00423C18">
        <w:rPr>
          <w:rFonts w:asciiTheme="majorBidi" w:hAnsiTheme="majorBidi" w:cstheme="majorBidi"/>
          <w:sz w:val="28"/>
          <w:szCs w:val="28"/>
          <w:shd w:val="clear" w:color="auto" w:fill="FFFFFF"/>
        </w:rPr>
        <w:t>Duvaud</w:t>
      </w:r>
      <w:proofErr w:type="spellEnd"/>
      <w:r w:rsidRPr="00423C18">
        <w:rPr>
          <w:rFonts w:asciiTheme="majorBidi" w:hAnsiTheme="majorBidi" w:cstheme="majorBidi"/>
          <w:sz w:val="28"/>
          <w:szCs w:val="28"/>
          <w:shd w:val="clear" w:color="auto" w:fill="FFFFFF"/>
        </w:rPr>
        <w:t xml:space="preserve"> S, Wilkins MR, </w:t>
      </w:r>
      <w:proofErr w:type="spellStart"/>
      <w:r w:rsidRPr="00423C18">
        <w:rPr>
          <w:rFonts w:asciiTheme="majorBidi" w:hAnsiTheme="majorBidi" w:cstheme="majorBidi"/>
          <w:sz w:val="28"/>
          <w:szCs w:val="28"/>
          <w:shd w:val="clear" w:color="auto" w:fill="FFFFFF"/>
        </w:rPr>
        <w:t>Appel</w:t>
      </w:r>
      <w:proofErr w:type="spellEnd"/>
      <w:r w:rsidRPr="00423C18">
        <w:rPr>
          <w:rFonts w:asciiTheme="majorBidi" w:hAnsiTheme="majorBidi" w:cstheme="majorBidi"/>
          <w:sz w:val="28"/>
          <w:szCs w:val="28"/>
          <w:shd w:val="clear" w:color="auto" w:fill="FFFFFF"/>
        </w:rPr>
        <w:t xml:space="preserve"> RD, </w:t>
      </w:r>
      <w:proofErr w:type="spellStart"/>
      <w:r w:rsidRPr="00423C18">
        <w:rPr>
          <w:rFonts w:asciiTheme="majorBidi" w:hAnsiTheme="majorBidi" w:cstheme="majorBidi"/>
          <w:sz w:val="28"/>
          <w:szCs w:val="28"/>
          <w:shd w:val="clear" w:color="auto" w:fill="FFFFFF"/>
        </w:rPr>
        <w:t>Bairoch</w:t>
      </w:r>
      <w:proofErr w:type="spellEnd"/>
      <w:r w:rsidRPr="00423C18">
        <w:rPr>
          <w:rFonts w:asciiTheme="majorBidi" w:hAnsiTheme="majorBidi" w:cstheme="majorBidi"/>
          <w:sz w:val="28"/>
          <w:szCs w:val="28"/>
          <w:shd w:val="clear" w:color="auto" w:fill="FFFFFF"/>
        </w:rPr>
        <w:t xml:space="preserve"> A; </w:t>
      </w:r>
      <w:r w:rsidRPr="00423C18">
        <w:rPr>
          <w:rStyle w:val="Emphasis"/>
          <w:rFonts w:asciiTheme="majorBidi" w:hAnsiTheme="majorBidi" w:cstheme="majorBidi"/>
          <w:i w:val="0"/>
          <w:iCs w:val="0"/>
          <w:sz w:val="28"/>
          <w:szCs w:val="28"/>
          <w:shd w:val="clear" w:color="auto" w:fill="FFFFFF"/>
        </w:rPr>
        <w:t xml:space="preserve">Protein Identification and Analysis Tools on the </w:t>
      </w:r>
      <w:proofErr w:type="spellStart"/>
      <w:r w:rsidRPr="00423C18">
        <w:rPr>
          <w:rStyle w:val="Emphasis"/>
          <w:rFonts w:asciiTheme="majorBidi" w:hAnsiTheme="majorBidi" w:cstheme="majorBidi"/>
          <w:i w:val="0"/>
          <w:iCs w:val="0"/>
          <w:sz w:val="28"/>
          <w:szCs w:val="28"/>
          <w:shd w:val="clear" w:color="auto" w:fill="FFFFFF"/>
        </w:rPr>
        <w:t>Expasy</w:t>
      </w:r>
      <w:proofErr w:type="spellEnd"/>
      <w:r w:rsidRPr="00423C18">
        <w:rPr>
          <w:rStyle w:val="Emphasis"/>
          <w:rFonts w:asciiTheme="majorBidi" w:hAnsiTheme="majorBidi" w:cstheme="majorBidi"/>
          <w:i w:val="0"/>
          <w:iCs w:val="0"/>
          <w:sz w:val="28"/>
          <w:szCs w:val="28"/>
          <w:shd w:val="clear" w:color="auto" w:fill="FFFFFF"/>
        </w:rPr>
        <w:t xml:space="preserve"> Server;</w:t>
      </w:r>
      <w:r w:rsidRPr="00423C18">
        <w:rPr>
          <w:rFonts w:asciiTheme="majorBidi" w:hAnsiTheme="majorBidi" w:cstheme="majorBidi"/>
          <w:sz w:val="28"/>
          <w:szCs w:val="28"/>
        </w:rPr>
        <w:br/>
      </w:r>
      <w:r w:rsidRPr="00423C18">
        <w:rPr>
          <w:rFonts w:asciiTheme="majorBidi" w:hAnsiTheme="majorBidi" w:cstheme="majorBidi"/>
          <w:sz w:val="28"/>
          <w:szCs w:val="28"/>
          <w:shd w:val="clear" w:color="auto" w:fill="FFFFFF"/>
        </w:rPr>
        <w:t>(In) </w:t>
      </w:r>
      <w:hyperlink r:id="rId41" w:history="1">
        <w:r w:rsidRPr="00423C18">
          <w:rPr>
            <w:rStyle w:val="Hyperlink"/>
            <w:rFonts w:asciiTheme="majorBidi" w:hAnsiTheme="majorBidi" w:cstheme="majorBidi"/>
            <w:color w:val="auto"/>
            <w:sz w:val="28"/>
            <w:szCs w:val="28"/>
            <w:shd w:val="clear" w:color="auto" w:fill="FFFFFF"/>
          </w:rPr>
          <w:t>John M. Walker (</w:t>
        </w:r>
        <w:proofErr w:type="spellStart"/>
        <w:r w:rsidRPr="00423C18">
          <w:rPr>
            <w:rStyle w:val="Hyperlink"/>
            <w:rFonts w:asciiTheme="majorBidi" w:hAnsiTheme="majorBidi" w:cstheme="majorBidi"/>
            <w:color w:val="auto"/>
            <w:sz w:val="28"/>
            <w:szCs w:val="28"/>
            <w:shd w:val="clear" w:color="auto" w:fill="FFFFFF"/>
          </w:rPr>
          <w:t>ed</w:t>
        </w:r>
        <w:proofErr w:type="spellEnd"/>
        <w:r w:rsidRPr="00423C18">
          <w:rPr>
            <w:rStyle w:val="Hyperlink"/>
            <w:rFonts w:asciiTheme="majorBidi" w:hAnsiTheme="majorBidi" w:cstheme="majorBidi"/>
            <w:color w:val="auto"/>
            <w:sz w:val="28"/>
            <w:szCs w:val="28"/>
            <w:shd w:val="clear" w:color="auto" w:fill="FFFFFF"/>
          </w:rPr>
          <w:t>): The Proteomics Protocols Handbook, Humana Press (2005)</w:t>
        </w:r>
      </w:hyperlink>
      <w:r w:rsidRPr="00423C18">
        <w:rPr>
          <w:rFonts w:asciiTheme="majorBidi" w:hAnsiTheme="majorBidi" w:cstheme="majorBidi"/>
          <w:sz w:val="28"/>
          <w:szCs w:val="28"/>
          <w:shd w:val="clear" w:color="auto" w:fill="FFFFFF"/>
        </w:rPr>
        <w:t>.</w:t>
      </w:r>
      <w:r w:rsidRPr="00423C18">
        <w:rPr>
          <w:rFonts w:asciiTheme="majorBidi" w:hAnsiTheme="majorBidi" w:cstheme="majorBidi"/>
          <w:sz w:val="28"/>
          <w:szCs w:val="28"/>
        </w:rPr>
        <w:t xml:space="preserve"> </w:t>
      </w:r>
      <w:r w:rsidRPr="00423C18">
        <w:rPr>
          <w:rFonts w:asciiTheme="majorBidi" w:hAnsiTheme="majorBidi" w:cstheme="majorBidi"/>
          <w:sz w:val="28"/>
          <w:szCs w:val="28"/>
          <w:shd w:val="clear" w:color="auto" w:fill="FFFFFF"/>
        </w:rPr>
        <w:t>pp. 571-607</w:t>
      </w:r>
      <w:r w:rsidRPr="00423C18">
        <w:rPr>
          <w:rFonts w:asciiTheme="majorBidi" w:hAnsiTheme="majorBidi" w:cstheme="majorBidi"/>
          <w:sz w:val="28"/>
          <w:szCs w:val="28"/>
        </w:rPr>
        <w:t>.</w:t>
      </w:r>
    </w:p>
    <w:p w14:paraId="6FBC67F3" w14:textId="77777777" w:rsidR="004E73B4" w:rsidRPr="00423C18" w:rsidRDefault="004E73B4" w:rsidP="004E73B4">
      <w:pPr>
        <w:spacing w:after="0" w:line="240" w:lineRule="auto"/>
        <w:jc w:val="both"/>
        <w:rPr>
          <w:rFonts w:asciiTheme="majorBidi" w:hAnsiTheme="majorBidi" w:cstheme="majorBidi"/>
          <w:sz w:val="28"/>
          <w:szCs w:val="28"/>
        </w:rPr>
      </w:pPr>
    </w:p>
    <w:p w14:paraId="29ECC380" w14:textId="77777777" w:rsidR="004E73B4" w:rsidRPr="00423C18" w:rsidRDefault="004E73B4" w:rsidP="004E73B4">
      <w:pPr>
        <w:spacing w:after="0" w:line="240" w:lineRule="auto"/>
        <w:jc w:val="both"/>
        <w:rPr>
          <w:rFonts w:asciiTheme="majorBidi" w:hAnsiTheme="majorBidi" w:cstheme="majorBidi"/>
          <w:sz w:val="28"/>
          <w:szCs w:val="28"/>
        </w:rPr>
      </w:pPr>
      <w:r w:rsidRPr="00423C18">
        <w:rPr>
          <w:rFonts w:asciiTheme="majorBidi" w:eastAsia="Times New Roman" w:hAnsiTheme="majorBidi" w:cstheme="majorBidi"/>
          <w:sz w:val="28"/>
          <w:szCs w:val="28"/>
        </w:rPr>
        <w:t xml:space="preserve">[42] </w:t>
      </w:r>
      <w:r w:rsidRPr="00423C18">
        <w:rPr>
          <w:rFonts w:asciiTheme="majorBidi" w:hAnsiTheme="majorBidi" w:cstheme="majorBidi"/>
          <w:sz w:val="28"/>
          <w:szCs w:val="28"/>
          <w:shd w:val="clear" w:color="auto" w:fill="FFFFFF"/>
        </w:rPr>
        <w:t>El-</w:t>
      </w:r>
      <w:proofErr w:type="spellStart"/>
      <w:r w:rsidRPr="00423C18">
        <w:rPr>
          <w:rFonts w:asciiTheme="majorBidi" w:hAnsiTheme="majorBidi" w:cstheme="majorBidi"/>
          <w:sz w:val="28"/>
          <w:szCs w:val="28"/>
          <w:shd w:val="clear" w:color="auto" w:fill="FFFFFF"/>
        </w:rPr>
        <w:t>Manzalawy</w:t>
      </w:r>
      <w:proofErr w:type="spellEnd"/>
      <w:r w:rsidRPr="00423C18">
        <w:rPr>
          <w:rFonts w:asciiTheme="majorBidi" w:hAnsiTheme="majorBidi" w:cstheme="majorBidi"/>
          <w:sz w:val="28"/>
          <w:szCs w:val="28"/>
          <w:shd w:val="clear" w:color="auto" w:fill="FFFFFF"/>
        </w:rPr>
        <w:t xml:space="preserve"> Y, Dobbs D, </w:t>
      </w:r>
      <w:proofErr w:type="spellStart"/>
      <w:r w:rsidRPr="00423C18">
        <w:rPr>
          <w:rFonts w:asciiTheme="majorBidi" w:hAnsiTheme="majorBidi" w:cstheme="majorBidi"/>
          <w:sz w:val="28"/>
          <w:szCs w:val="28"/>
          <w:shd w:val="clear" w:color="auto" w:fill="FFFFFF"/>
        </w:rPr>
        <w:t>Honavar</w:t>
      </w:r>
      <w:proofErr w:type="spellEnd"/>
      <w:r w:rsidRPr="00423C18">
        <w:rPr>
          <w:rFonts w:asciiTheme="majorBidi" w:hAnsiTheme="majorBidi" w:cstheme="majorBidi"/>
          <w:sz w:val="28"/>
          <w:szCs w:val="28"/>
          <w:shd w:val="clear" w:color="auto" w:fill="FFFFFF"/>
        </w:rPr>
        <w:t xml:space="preserve"> V. Predicting linear B-cell epitopes using string kernels. </w:t>
      </w:r>
      <w:r w:rsidRPr="00423C18">
        <w:rPr>
          <w:rFonts w:asciiTheme="majorBidi" w:hAnsiTheme="majorBidi" w:cstheme="majorBidi"/>
          <w:i/>
          <w:iCs/>
          <w:sz w:val="28"/>
          <w:szCs w:val="28"/>
          <w:shd w:val="clear" w:color="auto" w:fill="FFFFFF"/>
        </w:rPr>
        <w:t xml:space="preserve">J </w:t>
      </w:r>
      <w:proofErr w:type="spellStart"/>
      <w:r w:rsidRPr="00423C18">
        <w:rPr>
          <w:rFonts w:asciiTheme="majorBidi" w:hAnsiTheme="majorBidi" w:cstheme="majorBidi"/>
          <w:i/>
          <w:iCs/>
          <w:sz w:val="28"/>
          <w:szCs w:val="28"/>
          <w:shd w:val="clear" w:color="auto" w:fill="FFFFFF"/>
        </w:rPr>
        <w:t>Mol</w:t>
      </w:r>
      <w:proofErr w:type="spellEnd"/>
      <w:r w:rsidRPr="00423C18">
        <w:rPr>
          <w:rFonts w:asciiTheme="majorBidi" w:hAnsiTheme="majorBidi" w:cstheme="majorBidi"/>
          <w:i/>
          <w:iCs/>
          <w:sz w:val="28"/>
          <w:szCs w:val="28"/>
          <w:shd w:val="clear" w:color="auto" w:fill="FFFFFF"/>
        </w:rPr>
        <w:t xml:space="preserve"> </w:t>
      </w:r>
      <w:proofErr w:type="spellStart"/>
      <w:r w:rsidRPr="00423C18">
        <w:rPr>
          <w:rFonts w:asciiTheme="majorBidi" w:hAnsiTheme="majorBidi" w:cstheme="majorBidi"/>
          <w:i/>
          <w:iCs/>
          <w:sz w:val="28"/>
          <w:szCs w:val="28"/>
          <w:shd w:val="clear" w:color="auto" w:fill="FFFFFF"/>
        </w:rPr>
        <w:t>Recognit</w:t>
      </w:r>
      <w:proofErr w:type="spellEnd"/>
      <w:r w:rsidRPr="00423C18">
        <w:rPr>
          <w:rFonts w:asciiTheme="majorBidi" w:hAnsiTheme="majorBidi" w:cstheme="majorBidi"/>
          <w:sz w:val="28"/>
          <w:szCs w:val="28"/>
          <w:shd w:val="clear" w:color="auto" w:fill="FFFFFF"/>
        </w:rPr>
        <w:t xml:space="preserve"> 2008</w:t>
      </w:r>
      <w:proofErr w:type="gramStart"/>
      <w:r w:rsidRPr="00423C18">
        <w:rPr>
          <w:rFonts w:asciiTheme="majorBidi" w:hAnsiTheme="majorBidi" w:cstheme="majorBidi"/>
          <w:sz w:val="28"/>
          <w:szCs w:val="28"/>
          <w:shd w:val="clear" w:color="auto" w:fill="FFFFFF"/>
        </w:rPr>
        <w:t>;21</w:t>
      </w:r>
      <w:proofErr w:type="gramEnd"/>
      <w:r w:rsidRPr="00423C18">
        <w:rPr>
          <w:rFonts w:asciiTheme="majorBidi" w:hAnsiTheme="majorBidi" w:cstheme="majorBidi"/>
          <w:sz w:val="28"/>
          <w:szCs w:val="28"/>
          <w:shd w:val="clear" w:color="auto" w:fill="FFFFFF"/>
        </w:rPr>
        <w:t>(4):243-255. doi:10.1002/jmr.893.</w:t>
      </w:r>
      <w:r w:rsidRPr="00423C18">
        <w:rPr>
          <w:rFonts w:asciiTheme="majorBidi" w:hAnsiTheme="majorBidi" w:cstheme="majorBidi"/>
          <w:sz w:val="28"/>
          <w:szCs w:val="28"/>
        </w:rPr>
        <w:t xml:space="preserve"> </w:t>
      </w:r>
    </w:p>
    <w:p w14:paraId="7B14C077" w14:textId="77777777" w:rsidR="004E73B4" w:rsidRPr="00423C18" w:rsidRDefault="004E73B4" w:rsidP="004E73B4">
      <w:pPr>
        <w:spacing w:after="0" w:line="240" w:lineRule="auto"/>
        <w:jc w:val="both"/>
        <w:rPr>
          <w:rFonts w:asciiTheme="majorBidi" w:hAnsiTheme="majorBidi" w:cstheme="majorBidi"/>
          <w:sz w:val="28"/>
          <w:szCs w:val="28"/>
        </w:rPr>
      </w:pPr>
    </w:p>
    <w:p w14:paraId="6628938F" w14:textId="77777777" w:rsidR="004E73B4" w:rsidRPr="00423C18" w:rsidRDefault="004E73B4" w:rsidP="004E73B4">
      <w:pPr>
        <w:spacing w:after="0" w:line="240" w:lineRule="auto"/>
        <w:jc w:val="both"/>
        <w:rPr>
          <w:rFonts w:asciiTheme="majorBidi" w:hAnsiTheme="majorBidi" w:cstheme="majorBidi"/>
          <w:sz w:val="28"/>
          <w:szCs w:val="28"/>
        </w:rPr>
      </w:pPr>
      <w:r w:rsidRPr="00423C18">
        <w:rPr>
          <w:rFonts w:asciiTheme="majorBidi" w:eastAsia="Times New Roman" w:hAnsiTheme="majorBidi" w:cstheme="majorBidi"/>
          <w:sz w:val="28"/>
          <w:szCs w:val="28"/>
        </w:rPr>
        <w:t>[43]</w:t>
      </w:r>
      <w:r w:rsidRPr="00423C18">
        <w:rPr>
          <w:rFonts w:asciiTheme="majorBidi" w:hAnsiTheme="majorBidi" w:cstheme="majorBidi"/>
          <w:sz w:val="28"/>
          <w:szCs w:val="28"/>
        </w:rPr>
        <w:t xml:space="preserve"> </w:t>
      </w:r>
      <w:proofErr w:type="spellStart"/>
      <w:r w:rsidRPr="00423C18">
        <w:rPr>
          <w:rFonts w:asciiTheme="majorBidi" w:hAnsiTheme="majorBidi" w:cstheme="majorBidi"/>
          <w:sz w:val="28"/>
          <w:szCs w:val="28"/>
          <w:shd w:val="clear" w:color="auto" w:fill="FFFFFF"/>
        </w:rPr>
        <w:t>Reynisson</w:t>
      </w:r>
      <w:proofErr w:type="spellEnd"/>
      <w:r w:rsidRPr="00423C18">
        <w:rPr>
          <w:rFonts w:asciiTheme="majorBidi" w:hAnsiTheme="majorBidi" w:cstheme="majorBidi"/>
          <w:sz w:val="28"/>
          <w:szCs w:val="28"/>
          <w:shd w:val="clear" w:color="auto" w:fill="FFFFFF"/>
        </w:rPr>
        <w:t xml:space="preserve"> B, Alvarez B, Paul S, Peters B, Nielsen M. NetMHCpan-4.1 and NetMHCIIpan-4.0: improved predictions of MHC antigen presentation by concurrent motif </w:t>
      </w:r>
      <w:proofErr w:type="spellStart"/>
      <w:r w:rsidRPr="00423C18">
        <w:rPr>
          <w:rFonts w:asciiTheme="majorBidi" w:hAnsiTheme="majorBidi" w:cstheme="majorBidi"/>
          <w:sz w:val="28"/>
          <w:szCs w:val="28"/>
          <w:shd w:val="clear" w:color="auto" w:fill="FFFFFF"/>
        </w:rPr>
        <w:t>deconvolution</w:t>
      </w:r>
      <w:proofErr w:type="spellEnd"/>
      <w:r w:rsidRPr="00423C18">
        <w:rPr>
          <w:rFonts w:asciiTheme="majorBidi" w:hAnsiTheme="majorBidi" w:cstheme="majorBidi"/>
          <w:sz w:val="28"/>
          <w:szCs w:val="28"/>
          <w:shd w:val="clear" w:color="auto" w:fill="FFFFFF"/>
        </w:rPr>
        <w:t xml:space="preserve"> and integration of MS MHC eluted ligand data. </w:t>
      </w:r>
      <w:r w:rsidRPr="00423C18">
        <w:rPr>
          <w:rFonts w:asciiTheme="majorBidi" w:hAnsiTheme="majorBidi" w:cstheme="majorBidi"/>
          <w:i/>
          <w:iCs/>
          <w:sz w:val="28"/>
          <w:szCs w:val="28"/>
          <w:shd w:val="clear" w:color="auto" w:fill="FFFFFF"/>
        </w:rPr>
        <w:t>Nucleic Acids Res</w:t>
      </w:r>
      <w:r w:rsidRPr="00423C18">
        <w:rPr>
          <w:rFonts w:asciiTheme="majorBidi" w:hAnsiTheme="majorBidi" w:cstheme="majorBidi"/>
          <w:sz w:val="28"/>
          <w:szCs w:val="28"/>
          <w:shd w:val="clear" w:color="auto" w:fill="FFFFFF"/>
        </w:rPr>
        <w:t xml:space="preserve"> 2020</w:t>
      </w:r>
      <w:proofErr w:type="gramStart"/>
      <w:r w:rsidRPr="00423C18">
        <w:rPr>
          <w:rFonts w:asciiTheme="majorBidi" w:hAnsiTheme="majorBidi" w:cstheme="majorBidi"/>
          <w:sz w:val="28"/>
          <w:szCs w:val="28"/>
          <w:shd w:val="clear" w:color="auto" w:fill="FFFFFF"/>
        </w:rPr>
        <w:t>;48</w:t>
      </w:r>
      <w:proofErr w:type="gramEnd"/>
      <w:r w:rsidRPr="00423C18">
        <w:rPr>
          <w:rFonts w:asciiTheme="majorBidi" w:hAnsiTheme="majorBidi" w:cstheme="majorBidi"/>
          <w:sz w:val="28"/>
          <w:szCs w:val="28"/>
          <w:shd w:val="clear" w:color="auto" w:fill="FFFFFF"/>
        </w:rPr>
        <w:t>(W1):W449-W454. doi:10.1093/</w:t>
      </w:r>
      <w:proofErr w:type="spellStart"/>
      <w:r w:rsidRPr="00423C18">
        <w:rPr>
          <w:rFonts w:asciiTheme="majorBidi" w:hAnsiTheme="majorBidi" w:cstheme="majorBidi"/>
          <w:sz w:val="28"/>
          <w:szCs w:val="28"/>
          <w:shd w:val="clear" w:color="auto" w:fill="FFFFFF"/>
        </w:rPr>
        <w:t>nar</w:t>
      </w:r>
      <w:proofErr w:type="spellEnd"/>
      <w:r w:rsidRPr="00423C18">
        <w:rPr>
          <w:rFonts w:asciiTheme="majorBidi" w:hAnsiTheme="majorBidi" w:cstheme="majorBidi"/>
          <w:sz w:val="28"/>
          <w:szCs w:val="28"/>
          <w:shd w:val="clear" w:color="auto" w:fill="FFFFFF"/>
        </w:rPr>
        <w:t>/gkaa379</w:t>
      </w:r>
      <w:r w:rsidRPr="00423C18">
        <w:rPr>
          <w:rFonts w:asciiTheme="majorBidi" w:hAnsiTheme="majorBidi" w:cstheme="majorBidi"/>
          <w:sz w:val="28"/>
          <w:szCs w:val="28"/>
        </w:rPr>
        <w:t xml:space="preserve"> </w:t>
      </w:r>
    </w:p>
    <w:p w14:paraId="3DB1B861" w14:textId="77777777" w:rsidR="004E73B4" w:rsidRPr="00423C18" w:rsidRDefault="004E73B4" w:rsidP="004E73B4">
      <w:pPr>
        <w:spacing w:after="0" w:line="240" w:lineRule="auto"/>
        <w:jc w:val="both"/>
        <w:rPr>
          <w:rFonts w:asciiTheme="majorBidi" w:hAnsiTheme="majorBidi" w:cstheme="majorBidi"/>
          <w:sz w:val="28"/>
          <w:szCs w:val="28"/>
        </w:rPr>
      </w:pPr>
    </w:p>
    <w:p w14:paraId="65FB3C80"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r w:rsidRPr="00423C18">
        <w:rPr>
          <w:rFonts w:asciiTheme="majorBidi" w:hAnsiTheme="majorBidi" w:cstheme="majorBidi"/>
          <w:sz w:val="28"/>
          <w:szCs w:val="28"/>
          <w:shd w:val="clear" w:color="auto" w:fill="FFFFFF"/>
        </w:rPr>
        <w:t xml:space="preserve">[44] </w:t>
      </w:r>
      <w:proofErr w:type="spellStart"/>
      <w:r w:rsidRPr="00423C18">
        <w:rPr>
          <w:rFonts w:asciiTheme="majorBidi" w:hAnsiTheme="majorBidi" w:cstheme="majorBidi"/>
          <w:sz w:val="28"/>
          <w:szCs w:val="28"/>
          <w:shd w:val="clear" w:color="auto" w:fill="FFFFFF"/>
        </w:rPr>
        <w:t>Andreatta</w:t>
      </w:r>
      <w:proofErr w:type="spellEnd"/>
      <w:r w:rsidRPr="00423C18">
        <w:rPr>
          <w:rFonts w:asciiTheme="majorBidi" w:hAnsiTheme="majorBidi" w:cstheme="majorBidi"/>
          <w:sz w:val="28"/>
          <w:szCs w:val="28"/>
          <w:shd w:val="clear" w:color="auto" w:fill="FFFFFF"/>
        </w:rPr>
        <w:t xml:space="preserve"> M, Nielsen M. Gapped sequence alignment using artificial neural networks: application to the MHC class I system. </w:t>
      </w:r>
      <w:r w:rsidRPr="00423C18">
        <w:rPr>
          <w:rFonts w:asciiTheme="majorBidi" w:hAnsiTheme="majorBidi" w:cstheme="majorBidi"/>
          <w:i/>
          <w:iCs/>
          <w:sz w:val="28"/>
          <w:szCs w:val="28"/>
          <w:shd w:val="clear" w:color="auto" w:fill="FFFFFF"/>
        </w:rPr>
        <w:t>Bioinformatics</w:t>
      </w:r>
      <w:r w:rsidRPr="00423C18">
        <w:rPr>
          <w:rFonts w:asciiTheme="majorBidi" w:hAnsiTheme="majorBidi" w:cstheme="majorBidi"/>
          <w:sz w:val="28"/>
          <w:szCs w:val="28"/>
          <w:shd w:val="clear" w:color="auto" w:fill="FFFFFF"/>
        </w:rPr>
        <w:t>. 2016</w:t>
      </w:r>
      <w:proofErr w:type="gramStart"/>
      <w:r w:rsidRPr="00423C18">
        <w:rPr>
          <w:rFonts w:asciiTheme="majorBidi" w:hAnsiTheme="majorBidi" w:cstheme="majorBidi"/>
          <w:sz w:val="28"/>
          <w:szCs w:val="28"/>
          <w:shd w:val="clear" w:color="auto" w:fill="FFFFFF"/>
        </w:rPr>
        <w:t>;32</w:t>
      </w:r>
      <w:proofErr w:type="gramEnd"/>
      <w:r w:rsidRPr="00423C18">
        <w:rPr>
          <w:rFonts w:asciiTheme="majorBidi" w:hAnsiTheme="majorBidi" w:cstheme="majorBidi"/>
          <w:sz w:val="28"/>
          <w:szCs w:val="28"/>
          <w:shd w:val="clear" w:color="auto" w:fill="FFFFFF"/>
        </w:rPr>
        <w:t>(4):511-517. doi:10.1093/bioinformatics/btv639</w:t>
      </w:r>
    </w:p>
    <w:p w14:paraId="724CDD7A"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p>
    <w:p w14:paraId="09D98F81"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r w:rsidRPr="00423C18">
        <w:rPr>
          <w:rFonts w:asciiTheme="majorBidi" w:hAnsiTheme="majorBidi" w:cstheme="majorBidi"/>
          <w:sz w:val="28"/>
          <w:szCs w:val="28"/>
          <w:shd w:val="clear" w:color="auto" w:fill="FFFFFF"/>
        </w:rPr>
        <w:t>[45] Wang P, Sidney J, Kim Y, et al. Peptide binding predictions for HLA DR, DP and DQ molecules. </w:t>
      </w:r>
      <w:r w:rsidRPr="00423C18">
        <w:rPr>
          <w:rFonts w:asciiTheme="majorBidi" w:hAnsiTheme="majorBidi" w:cstheme="majorBidi"/>
          <w:i/>
          <w:iCs/>
          <w:sz w:val="28"/>
          <w:szCs w:val="28"/>
          <w:shd w:val="clear" w:color="auto" w:fill="FFFFFF"/>
        </w:rPr>
        <w:t>BMC Bioinformatics</w:t>
      </w:r>
      <w:r w:rsidRPr="00423C18">
        <w:rPr>
          <w:rFonts w:asciiTheme="majorBidi" w:hAnsiTheme="majorBidi" w:cstheme="majorBidi"/>
          <w:sz w:val="28"/>
          <w:szCs w:val="28"/>
          <w:shd w:val="clear" w:color="auto" w:fill="FFFFFF"/>
        </w:rPr>
        <w:t>. 2010</w:t>
      </w:r>
      <w:proofErr w:type="gramStart"/>
      <w:r w:rsidRPr="00423C18">
        <w:rPr>
          <w:rFonts w:asciiTheme="majorBidi" w:hAnsiTheme="majorBidi" w:cstheme="majorBidi"/>
          <w:sz w:val="28"/>
          <w:szCs w:val="28"/>
          <w:shd w:val="clear" w:color="auto" w:fill="FFFFFF"/>
        </w:rPr>
        <w:t>;11:568</w:t>
      </w:r>
      <w:proofErr w:type="gramEnd"/>
      <w:r w:rsidRPr="00423C18">
        <w:rPr>
          <w:rFonts w:asciiTheme="majorBidi" w:hAnsiTheme="majorBidi" w:cstheme="majorBidi"/>
          <w:sz w:val="28"/>
          <w:szCs w:val="28"/>
          <w:shd w:val="clear" w:color="auto" w:fill="FFFFFF"/>
        </w:rPr>
        <w:t xml:space="preserve">. Published 2010 Nov 22. </w:t>
      </w:r>
      <w:proofErr w:type="gramStart"/>
      <w:r w:rsidRPr="00423C18">
        <w:rPr>
          <w:rFonts w:asciiTheme="majorBidi" w:hAnsiTheme="majorBidi" w:cstheme="majorBidi"/>
          <w:sz w:val="28"/>
          <w:szCs w:val="28"/>
          <w:shd w:val="clear" w:color="auto" w:fill="FFFFFF"/>
        </w:rPr>
        <w:t>doi:</w:t>
      </w:r>
      <w:proofErr w:type="gramEnd"/>
      <w:r w:rsidRPr="00423C18">
        <w:rPr>
          <w:rFonts w:asciiTheme="majorBidi" w:hAnsiTheme="majorBidi" w:cstheme="majorBidi"/>
          <w:sz w:val="28"/>
          <w:szCs w:val="28"/>
          <w:shd w:val="clear" w:color="auto" w:fill="FFFFFF"/>
        </w:rPr>
        <w:t>10.1186/1471-2105-11-568</w:t>
      </w:r>
    </w:p>
    <w:p w14:paraId="7A62F6D7"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p>
    <w:p w14:paraId="41A49209" w14:textId="77777777" w:rsidR="004E73B4" w:rsidRPr="00423C18" w:rsidRDefault="004E73B4" w:rsidP="004E73B4">
      <w:pPr>
        <w:spacing w:after="0" w:line="240" w:lineRule="auto"/>
        <w:jc w:val="both"/>
        <w:rPr>
          <w:rFonts w:asciiTheme="majorBidi" w:hAnsiTheme="majorBidi" w:cstheme="majorBidi"/>
          <w:sz w:val="28"/>
          <w:szCs w:val="28"/>
        </w:rPr>
      </w:pPr>
      <w:r w:rsidRPr="00423C18">
        <w:rPr>
          <w:rFonts w:asciiTheme="majorBidi" w:hAnsiTheme="majorBidi" w:cstheme="majorBidi"/>
          <w:sz w:val="28"/>
          <w:szCs w:val="28"/>
        </w:rPr>
        <w:t xml:space="preserve">[46] Hall TA. </w:t>
      </w:r>
      <w:proofErr w:type="spellStart"/>
      <w:r w:rsidRPr="00423C18">
        <w:rPr>
          <w:rFonts w:asciiTheme="majorBidi" w:hAnsiTheme="majorBidi" w:cstheme="majorBidi"/>
          <w:sz w:val="28"/>
          <w:szCs w:val="28"/>
        </w:rPr>
        <w:t>BioEdit</w:t>
      </w:r>
      <w:proofErr w:type="spellEnd"/>
      <w:r w:rsidRPr="00423C18">
        <w:rPr>
          <w:rFonts w:asciiTheme="majorBidi" w:hAnsiTheme="majorBidi" w:cstheme="majorBidi"/>
          <w:sz w:val="28"/>
          <w:szCs w:val="28"/>
        </w:rPr>
        <w:t>: a user-friendly biological sequence alignment editor and analysis program for Windows 95/98/NT. In: Nucleic acids symposium series. London: Information Retrieval Ltd; 1999. p. c1979 – 2000.</w:t>
      </w:r>
    </w:p>
    <w:p w14:paraId="61834DE4" w14:textId="77777777" w:rsidR="004E73B4" w:rsidRPr="00423C18" w:rsidRDefault="004E73B4" w:rsidP="004E73B4">
      <w:pPr>
        <w:spacing w:after="0" w:line="240" w:lineRule="auto"/>
        <w:jc w:val="both"/>
        <w:rPr>
          <w:rFonts w:asciiTheme="majorBidi" w:eastAsia="Times New Roman" w:hAnsiTheme="majorBidi" w:cstheme="majorBidi"/>
          <w:sz w:val="28"/>
          <w:szCs w:val="28"/>
        </w:rPr>
      </w:pPr>
      <w:r w:rsidRPr="00423C18">
        <w:rPr>
          <w:rFonts w:asciiTheme="majorBidi" w:eastAsia="Times New Roman" w:hAnsiTheme="majorBidi" w:cstheme="majorBidi"/>
          <w:sz w:val="28"/>
          <w:szCs w:val="28"/>
        </w:rPr>
        <w:t xml:space="preserve"> </w:t>
      </w:r>
    </w:p>
    <w:p w14:paraId="05500FE1" w14:textId="77777777" w:rsidR="004E73B4" w:rsidRPr="00423C18" w:rsidRDefault="004E73B4" w:rsidP="004E73B4">
      <w:pPr>
        <w:spacing w:after="0" w:line="240" w:lineRule="auto"/>
        <w:jc w:val="both"/>
        <w:rPr>
          <w:rFonts w:asciiTheme="majorBidi" w:hAnsiTheme="majorBidi" w:cstheme="majorBidi"/>
          <w:sz w:val="28"/>
          <w:szCs w:val="28"/>
        </w:rPr>
      </w:pPr>
      <w:r w:rsidRPr="00423C18">
        <w:rPr>
          <w:rFonts w:asciiTheme="majorBidi" w:eastAsia="Times New Roman" w:hAnsiTheme="majorBidi" w:cstheme="majorBidi"/>
          <w:sz w:val="28"/>
          <w:szCs w:val="28"/>
        </w:rPr>
        <w:t>[47]</w:t>
      </w:r>
      <w:r w:rsidRPr="00423C18">
        <w:rPr>
          <w:rFonts w:asciiTheme="majorBidi" w:hAnsiTheme="majorBidi" w:cstheme="majorBidi"/>
          <w:sz w:val="28"/>
          <w:szCs w:val="28"/>
        </w:rPr>
        <w:t xml:space="preserve"> </w:t>
      </w:r>
      <w:proofErr w:type="spellStart"/>
      <w:r w:rsidRPr="00423C18">
        <w:rPr>
          <w:rFonts w:asciiTheme="majorBidi" w:hAnsiTheme="majorBidi" w:cstheme="majorBidi"/>
          <w:sz w:val="28"/>
          <w:szCs w:val="28"/>
          <w:shd w:val="clear" w:color="auto" w:fill="FFFFFF"/>
        </w:rPr>
        <w:t>Rathore</w:t>
      </w:r>
      <w:proofErr w:type="spellEnd"/>
      <w:r w:rsidRPr="00423C18">
        <w:rPr>
          <w:rFonts w:asciiTheme="majorBidi" w:hAnsiTheme="majorBidi" w:cstheme="majorBidi"/>
          <w:sz w:val="28"/>
          <w:szCs w:val="28"/>
          <w:shd w:val="clear" w:color="auto" w:fill="FFFFFF"/>
        </w:rPr>
        <w:t xml:space="preserve"> AS, Choudhury S, Arora A, </w:t>
      </w:r>
      <w:proofErr w:type="spellStart"/>
      <w:r w:rsidRPr="00423C18">
        <w:rPr>
          <w:rFonts w:asciiTheme="majorBidi" w:hAnsiTheme="majorBidi" w:cstheme="majorBidi"/>
          <w:sz w:val="28"/>
          <w:szCs w:val="28"/>
          <w:shd w:val="clear" w:color="auto" w:fill="FFFFFF"/>
        </w:rPr>
        <w:t>Tijare</w:t>
      </w:r>
      <w:proofErr w:type="spellEnd"/>
      <w:r w:rsidRPr="00423C18">
        <w:rPr>
          <w:rFonts w:asciiTheme="majorBidi" w:hAnsiTheme="majorBidi" w:cstheme="majorBidi"/>
          <w:sz w:val="28"/>
          <w:szCs w:val="28"/>
          <w:shd w:val="clear" w:color="auto" w:fill="FFFFFF"/>
        </w:rPr>
        <w:t xml:space="preserve"> P, </w:t>
      </w:r>
      <w:proofErr w:type="spellStart"/>
      <w:r w:rsidRPr="00423C18">
        <w:rPr>
          <w:rFonts w:asciiTheme="majorBidi" w:hAnsiTheme="majorBidi" w:cstheme="majorBidi"/>
          <w:sz w:val="28"/>
          <w:szCs w:val="28"/>
          <w:shd w:val="clear" w:color="auto" w:fill="FFFFFF"/>
        </w:rPr>
        <w:t>Raghava</w:t>
      </w:r>
      <w:proofErr w:type="spellEnd"/>
      <w:r w:rsidRPr="00423C18">
        <w:rPr>
          <w:rFonts w:asciiTheme="majorBidi" w:hAnsiTheme="majorBidi" w:cstheme="majorBidi"/>
          <w:sz w:val="28"/>
          <w:szCs w:val="28"/>
          <w:shd w:val="clear" w:color="auto" w:fill="FFFFFF"/>
        </w:rPr>
        <w:t xml:space="preserve"> GPS. </w:t>
      </w:r>
      <w:proofErr w:type="spellStart"/>
      <w:r w:rsidRPr="00423C18">
        <w:rPr>
          <w:rFonts w:asciiTheme="majorBidi" w:hAnsiTheme="majorBidi" w:cstheme="majorBidi"/>
          <w:sz w:val="28"/>
          <w:szCs w:val="28"/>
          <w:shd w:val="clear" w:color="auto" w:fill="FFFFFF"/>
        </w:rPr>
        <w:t>ToxinPred</w:t>
      </w:r>
      <w:proofErr w:type="spellEnd"/>
      <w:r w:rsidRPr="00423C18">
        <w:rPr>
          <w:rFonts w:asciiTheme="majorBidi" w:hAnsiTheme="majorBidi" w:cstheme="majorBidi"/>
          <w:sz w:val="28"/>
          <w:szCs w:val="28"/>
          <w:shd w:val="clear" w:color="auto" w:fill="FFFFFF"/>
        </w:rPr>
        <w:t xml:space="preserve"> 3.0: An improved method for predicting the toxicity of peptides. </w:t>
      </w:r>
      <w:proofErr w:type="spellStart"/>
      <w:r w:rsidRPr="00423C18">
        <w:rPr>
          <w:rFonts w:asciiTheme="majorBidi" w:hAnsiTheme="majorBidi" w:cstheme="majorBidi"/>
          <w:i/>
          <w:iCs/>
          <w:sz w:val="28"/>
          <w:szCs w:val="28"/>
          <w:shd w:val="clear" w:color="auto" w:fill="FFFFFF"/>
        </w:rPr>
        <w:t>Comput</w:t>
      </w:r>
      <w:proofErr w:type="spellEnd"/>
      <w:r w:rsidRPr="00423C18">
        <w:rPr>
          <w:rFonts w:asciiTheme="majorBidi" w:hAnsiTheme="majorBidi" w:cstheme="majorBidi"/>
          <w:i/>
          <w:iCs/>
          <w:sz w:val="28"/>
          <w:szCs w:val="28"/>
          <w:shd w:val="clear" w:color="auto" w:fill="FFFFFF"/>
        </w:rPr>
        <w:t xml:space="preserve"> </w:t>
      </w:r>
      <w:proofErr w:type="spellStart"/>
      <w:r w:rsidRPr="00423C18">
        <w:rPr>
          <w:rFonts w:asciiTheme="majorBidi" w:hAnsiTheme="majorBidi" w:cstheme="majorBidi"/>
          <w:i/>
          <w:iCs/>
          <w:sz w:val="28"/>
          <w:szCs w:val="28"/>
          <w:shd w:val="clear" w:color="auto" w:fill="FFFFFF"/>
        </w:rPr>
        <w:t>Biol</w:t>
      </w:r>
      <w:proofErr w:type="spellEnd"/>
      <w:r w:rsidRPr="00423C18">
        <w:rPr>
          <w:rFonts w:asciiTheme="majorBidi" w:hAnsiTheme="majorBidi" w:cstheme="majorBidi"/>
          <w:i/>
          <w:iCs/>
          <w:sz w:val="28"/>
          <w:szCs w:val="28"/>
          <w:shd w:val="clear" w:color="auto" w:fill="FFFFFF"/>
        </w:rPr>
        <w:t xml:space="preserve"> Med</w:t>
      </w:r>
      <w:r w:rsidRPr="00423C18">
        <w:rPr>
          <w:rFonts w:asciiTheme="majorBidi" w:hAnsiTheme="majorBidi" w:cstheme="majorBidi"/>
          <w:sz w:val="28"/>
          <w:szCs w:val="28"/>
          <w:shd w:val="clear" w:color="auto" w:fill="FFFFFF"/>
        </w:rPr>
        <w:t>. 2024</w:t>
      </w:r>
      <w:proofErr w:type="gramStart"/>
      <w:r w:rsidRPr="00423C18">
        <w:rPr>
          <w:rFonts w:asciiTheme="majorBidi" w:hAnsiTheme="majorBidi" w:cstheme="majorBidi"/>
          <w:sz w:val="28"/>
          <w:szCs w:val="28"/>
          <w:shd w:val="clear" w:color="auto" w:fill="FFFFFF"/>
        </w:rPr>
        <w:t>;179:108926</w:t>
      </w:r>
      <w:proofErr w:type="gramEnd"/>
      <w:r w:rsidRPr="00423C18">
        <w:rPr>
          <w:rFonts w:asciiTheme="majorBidi" w:hAnsiTheme="majorBidi" w:cstheme="majorBidi"/>
          <w:sz w:val="28"/>
          <w:szCs w:val="28"/>
          <w:shd w:val="clear" w:color="auto" w:fill="FFFFFF"/>
        </w:rPr>
        <w:t>. doi:10.1016/j.compbiomed.2024.108926</w:t>
      </w:r>
    </w:p>
    <w:p w14:paraId="6B7DDB5D" w14:textId="77777777" w:rsidR="004E73B4" w:rsidRPr="00423C18" w:rsidRDefault="004E73B4" w:rsidP="004E73B4">
      <w:pPr>
        <w:spacing w:after="0" w:line="240" w:lineRule="auto"/>
        <w:jc w:val="both"/>
        <w:rPr>
          <w:rFonts w:asciiTheme="majorBidi" w:hAnsiTheme="majorBidi" w:cstheme="majorBidi"/>
          <w:sz w:val="28"/>
          <w:szCs w:val="28"/>
        </w:rPr>
      </w:pPr>
    </w:p>
    <w:p w14:paraId="56557A91"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r w:rsidRPr="00423C18">
        <w:rPr>
          <w:rFonts w:asciiTheme="majorBidi" w:hAnsiTheme="majorBidi" w:cstheme="majorBidi"/>
          <w:sz w:val="28"/>
          <w:szCs w:val="28"/>
        </w:rPr>
        <w:t xml:space="preserve">[48] </w:t>
      </w:r>
      <w:r w:rsidRPr="00423C18">
        <w:rPr>
          <w:rFonts w:asciiTheme="majorBidi" w:hAnsiTheme="majorBidi" w:cstheme="majorBidi"/>
          <w:sz w:val="28"/>
          <w:szCs w:val="28"/>
          <w:shd w:val="clear" w:color="auto" w:fill="FFFFFF"/>
        </w:rPr>
        <w:t xml:space="preserve">Bui HH, Sidney J, </w:t>
      </w:r>
      <w:proofErr w:type="spellStart"/>
      <w:r w:rsidRPr="00423C18">
        <w:rPr>
          <w:rFonts w:asciiTheme="majorBidi" w:hAnsiTheme="majorBidi" w:cstheme="majorBidi"/>
          <w:sz w:val="28"/>
          <w:szCs w:val="28"/>
          <w:shd w:val="clear" w:color="auto" w:fill="FFFFFF"/>
        </w:rPr>
        <w:t>Dinh</w:t>
      </w:r>
      <w:proofErr w:type="spellEnd"/>
      <w:r w:rsidRPr="00423C18">
        <w:rPr>
          <w:rFonts w:asciiTheme="majorBidi" w:hAnsiTheme="majorBidi" w:cstheme="majorBidi"/>
          <w:sz w:val="28"/>
          <w:szCs w:val="28"/>
          <w:shd w:val="clear" w:color="auto" w:fill="FFFFFF"/>
        </w:rPr>
        <w:t xml:space="preserve"> K, </w:t>
      </w:r>
      <w:proofErr w:type="spellStart"/>
      <w:r w:rsidRPr="00423C18">
        <w:rPr>
          <w:rFonts w:asciiTheme="majorBidi" w:hAnsiTheme="majorBidi" w:cstheme="majorBidi"/>
          <w:sz w:val="28"/>
          <w:szCs w:val="28"/>
          <w:shd w:val="clear" w:color="auto" w:fill="FFFFFF"/>
        </w:rPr>
        <w:t>Southwood</w:t>
      </w:r>
      <w:proofErr w:type="spellEnd"/>
      <w:r w:rsidRPr="00423C18">
        <w:rPr>
          <w:rFonts w:asciiTheme="majorBidi" w:hAnsiTheme="majorBidi" w:cstheme="majorBidi"/>
          <w:sz w:val="28"/>
          <w:szCs w:val="28"/>
          <w:shd w:val="clear" w:color="auto" w:fill="FFFFFF"/>
        </w:rPr>
        <w:t xml:space="preserve"> S, Newman MJ, </w:t>
      </w:r>
      <w:proofErr w:type="spellStart"/>
      <w:r w:rsidRPr="00423C18">
        <w:rPr>
          <w:rFonts w:asciiTheme="majorBidi" w:hAnsiTheme="majorBidi" w:cstheme="majorBidi"/>
          <w:sz w:val="28"/>
          <w:szCs w:val="28"/>
          <w:shd w:val="clear" w:color="auto" w:fill="FFFFFF"/>
        </w:rPr>
        <w:t>Sette</w:t>
      </w:r>
      <w:proofErr w:type="spellEnd"/>
      <w:r w:rsidRPr="00423C18">
        <w:rPr>
          <w:rFonts w:asciiTheme="majorBidi" w:hAnsiTheme="majorBidi" w:cstheme="majorBidi"/>
          <w:sz w:val="28"/>
          <w:szCs w:val="28"/>
          <w:shd w:val="clear" w:color="auto" w:fill="FFFFFF"/>
        </w:rPr>
        <w:t xml:space="preserve"> A. Predicting population coverage of T-cell epitope-based diagnostics and vaccines. </w:t>
      </w:r>
      <w:r w:rsidRPr="00423C18">
        <w:rPr>
          <w:rFonts w:asciiTheme="majorBidi" w:hAnsiTheme="majorBidi" w:cstheme="majorBidi"/>
          <w:i/>
          <w:iCs/>
          <w:sz w:val="28"/>
          <w:szCs w:val="28"/>
          <w:shd w:val="clear" w:color="auto" w:fill="FFFFFF"/>
        </w:rPr>
        <w:t>BMC Bioinformatics</w:t>
      </w:r>
      <w:r w:rsidRPr="00423C18">
        <w:rPr>
          <w:rFonts w:asciiTheme="majorBidi" w:hAnsiTheme="majorBidi" w:cstheme="majorBidi"/>
          <w:sz w:val="28"/>
          <w:szCs w:val="28"/>
          <w:shd w:val="clear" w:color="auto" w:fill="FFFFFF"/>
        </w:rPr>
        <w:t>. 2006</w:t>
      </w:r>
      <w:proofErr w:type="gramStart"/>
      <w:r w:rsidRPr="00423C18">
        <w:rPr>
          <w:rFonts w:asciiTheme="majorBidi" w:hAnsiTheme="majorBidi" w:cstheme="majorBidi"/>
          <w:sz w:val="28"/>
          <w:szCs w:val="28"/>
          <w:shd w:val="clear" w:color="auto" w:fill="FFFFFF"/>
        </w:rPr>
        <w:t>;7:153</w:t>
      </w:r>
      <w:proofErr w:type="gramEnd"/>
      <w:r w:rsidRPr="00423C18">
        <w:rPr>
          <w:rFonts w:asciiTheme="majorBidi" w:hAnsiTheme="majorBidi" w:cstheme="majorBidi"/>
          <w:sz w:val="28"/>
          <w:szCs w:val="28"/>
          <w:shd w:val="clear" w:color="auto" w:fill="FFFFFF"/>
        </w:rPr>
        <w:t xml:space="preserve">. Published 2006 Mar 17. </w:t>
      </w:r>
      <w:proofErr w:type="gramStart"/>
      <w:r w:rsidRPr="00423C18">
        <w:rPr>
          <w:rFonts w:asciiTheme="majorBidi" w:hAnsiTheme="majorBidi" w:cstheme="majorBidi"/>
          <w:sz w:val="28"/>
          <w:szCs w:val="28"/>
          <w:shd w:val="clear" w:color="auto" w:fill="FFFFFF"/>
        </w:rPr>
        <w:t>doi:</w:t>
      </w:r>
      <w:proofErr w:type="gramEnd"/>
      <w:r w:rsidRPr="00423C18">
        <w:rPr>
          <w:rFonts w:asciiTheme="majorBidi" w:hAnsiTheme="majorBidi" w:cstheme="majorBidi"/>
          <w:sz w:val="28"/>
          <w:szCs w:val="28"/>
          <w:shd w:val="clear" w:color="auto" w:fill="FFFFFF"/>
        </w:rPr>
        <w:t>10.1186/1471-2105-7-153</w:t>
      </w:r>
    </w:p>
    <w:p w14:paraId="284BE937" w14:textId="77777777" w:rsidR="004E73B4" w:rsidRPr="00423C18" w:rsidRDefault="004E73B4" w:rsidP="004E73B4">
      <w:pPr>
        <w:spacing w:after="0" w:line="240" w:lineRule="auto"/>
        <w:jc w:val="both"/>
        <w:rPr>
          <w:rFonts w:asciiTheme="majorBidi" w:eastAsia="Times New Roman" w:hAnsiTheme="majorBidi" w:cstheme="majorBidi"/>
          <w:sz w:val="28"/>
          <w:szCs w:val="28"/>
        </w:rPr>
      </w:pPr>
    </w:p>
    <w:p w14:paraId="033EA2F9"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r w:rsidRPr="00423C18">
        <w:rPr>
          <w:rFonts w:asciiTheme="majorBidi" w:eastAsia="Times New Roman" w:hAnsiTheme="majorBidi" w:cstheme="majorBidi"/>
          <w:sz w:val="28"/>
          <w:szCs w:val="28"/>
        </w:rPr>
        <w:t>[49]</w:t>
      </w:r>
      <w:r w:rsidRPr="00423C18">
        <w:rPr>
          <w:rFonts w:asciiTheme="majorBidi" w:hAnsiTheme="majorBidi" w:cstheme="majorBidi"/>
          <w:sz w:val="28"/>
          <w:szCs w:val="28"/>
          <w:shd w:val="clear" w:color="auto" w:fill="FFFFFF"/>
        </w:rPr>
        <w:t xml:space="preserve"> </w:t>
      </w:r>
      <w:proofErr w:type="spellStart"/>
      <w:r w:rsidRPr="00423C18">
        <w:rPr>
          <w:rFonts w:asciiTheme="majorBidi" w:hAnsiTheme="majorBidi" w:cstheme="majorBidi"/>
          <w:sz w:val="28"/>
          <w:szCs w:val="28"/>
          <w:shd w:val="clear" w:color="auto" w:fill="FFFFFF"/>
        </w:rPr>
        <w:t>Shamriz</w:t>
      </w:r>
      <w:proofErr w:type="spellEnd"/>
      <w:r w:rsidRPr="00423C18">
        <w:rPr>
          <w:rFonts w:asciiTheme="majorBidi" w:hAnsiTheme="majorBidi" w:cstheme="majorBidi"/>
          <w:sz w:val="28"/>
          <w:szCs w:val="28"/>
          <w:shd w:val="clear" w:color="auto" w:fill="FFFFFF"/>
        </w:rPr>
        <w:t xml:space="preserve"> S, </w:t>
      </w:r>
      <w:proofErr w:type="spellStart"/>
      <w:r w:rsidRPr="00423C18">
        <w:rPr>
          <w:rFonts w:asciiTheme="majorBidi" w:hAnsiTheme="majorBidi" w:cstheme="majorBidi"/>
          <w:sz w:val="28"/>
          <w:szCs w:val="28"/>
          <w:shd w:val="clear" w:color="auto" w:fill="FFFFFF"/>
        </w:rPr>
        <w:t>Ofoghi</w:t>
      </w:r>
      <w:proofErr w:type="spellEnd"/>
      <w:r w:rsidRPr="00423C18">
        <w:rPr>
          <w:rFonts w:asciiTheme="majorBidi" w:hAnsiTheme="majorBidi" w:cstheme="majorBidi"/>
          <w:sz w:val="28"/>
          <w:szCs w:val="28"/>
          <w:shd w:val="clear" w:color="auto" w:fill="FFFFFF"/>
        </w:rPr>
        <w:t xml:space="preserve"> H, </w:t>
      </w:r>
      <w:proofErr w:type="spellStart"/>
      <w:r w:rsidRPr="00423C18">
        <w:rPr>
          <w:rFonts w:asciiTheme="majorBidi" w:hAnsiTheme="majorBidi" w:cstheme="majorBidi"/>
          <w:sz w:val="28"/>
          <w:szCs w:val="28"/>
          <w:shd w:val="clear" w:color="auto" w:fill="FFFFFF"/>
        </w:rPr>
        <w:t>Moazami</w:t>
      </w:r>
      <w:proofErr w:type="spellEnd"/>
      <w:r w:rsidRPr="00423C18">
        <w:rPr>
          <w:rFonts w:asciiTheme="majorBidi" w:hAnsiTheme="majorBidi" w:cstheme="majorBidi"/>
          <w:sz w:val="28"/>
          <w:szCs w:val="28"/>
          <w:shd w:val="clear" w:color="auto" w:fill="FFFFFF"/>
        </w:rPr>
        <w:t xml:space="preserve"> N. Effect of linker length and residues on the structure and stability of a fusion protein with malaria vaccine application. </w:t>
      </w:r>
      <w:proofErr w:type="spellStart"/>
      <w:r w:rsidRPr="00423C18">
        <w:rPr>
          <w:rFonts w:asciiTheme="majorBidi" w:hAnsiTheme="majorBidi" w:cstheme="majorBidi"/>
          <w:i/>
          <w:iCs/>
          <w:sz w:val="28"/>
          <w:szCs w:val="28"/>
          <w:shd w:val="clear" w:color="auto" w:fill="FFFFFF"/>
        </w:rPr>
        <w:t>Comput</w:t>
      </w:r>
      <w:proofErr w:type="spellEnd"/>
      <w:r w:rsidRPr="00423C18">
        <w:rPr>
          <w:rFonts w:asciiTheme="majorBidi" w:hAnsiTheme="majorBidi" w:cstheme="majorBidi"/>
          <w:i/>
          <w:iCs/>
          <w:sz w:val="28"/>
          <w:szCs w:val="28"/>
          <w:shd w:val="clear" w:color="auto" w:fill="FFFFFF"/>
        </w:rPr>
        <w:t xml:space="preserve"> </w:t>
      </w:r>
      <w:proofErr w:type="spellStart"/>
      <w:r w:rsidRPr="00423C18">
        <w:rPr>
          <w:rFonts w:asciiTheme="majorBidi" w:hAnsiTheme="majorBidi" w:cstheme="majorBidi"/>
          <w:i/>
          <w:iCs/>
          <w:sz w:val="28"/>
          <w:szCs w:val="28"/>
          <w:shd w:val="clear" w:color="auto" w:fill="FFFFFF"/>
        </w:rPr>
        <w:t>Biol</w:t>
      </w:r>
      <w:proofErr w:type="spellEnd"/>
      <w:r w:rsidRPr="00423C18">
        <w:rPr>
          <w:rFonts w:asciiTheme="majorBidi" w:hAnsiTheme="majorBidi" w:cstheme="majorBidi"/>
          <w:i/>
          <w:iCs/>
          <w:sz w:val="28"/>
          <w:szCs w:val="28"/>
          <w:shd w:val="clear" w:color="auto" w:fill="FFFFFF"/>
        </w:rPr>
        <w:t xml:space="preserve"> Med</w:t>
      </w:r>
      <w:r w:rsidRPr="00423C18">
        <w:rPr>
          <w:rFonts w:asciiTheme="majorBidi" w:hAnsiTheme="majorBidi" w:cstheme="majorBidi"/>
          <w:sz w:val="28"/>
          <w:szCs w:val="28"/>
          <w:shd w:val="clear" w:color="auto" w:fill="FFFFFF"/>
        </w:rPr>
        <w:t xml:space="preserve"> 2016</w:t>
      </w:r>
      <w:proofErr w:type="gramStart"/>
      <w:r w:rsidRPr="00423C18">
        <w:rPr>
          <w:rFonts w:asciiTheme="majorBidi" w:hAnsiTheme="majorBidi" w:cstheme="majorBidi"/>
          <w:sz w:val="28"/>
          <w:szCs w:val="28"/>
          <w:shd w:val="clear" w:color="auto" w:fill="FFFFFF"/>
        </w:rPr>
        <w:t>;76:24</w:t>
      </w:r>
      <w:proofErr w:type="gramEnd"/>
      <w:r w:rsidRPr="00423C18">
        <w:rPr>
          <w:rFonts w:asciiTheme="majorBidi" w:hAnsiTheme="majorBidi" w:cstheme="majorBidi"/>
          <w:sz w:val="28"/>
          <w:szCs w:val="28"/>
          <w:shd w:val="clear" w:color="auto" w:fill="FFFFFF"/>
        </w:rPr>
        <w:t>-29. doi:10.1016/j.compbiomed.2016.06.015</w:t>
      </w:r>
    </w:p>
    <w:p w14:paraId="14FEE295" w14:textId="77777777" w:rsidR="004E73B4" w:rsidRPr="00423C18" w:rsidRDefault="004E73B4" w:rsidP="004E73B4">
      <w:pPr>
        <w:spacing w:after="0" w:line="240" w:lineRule="auto"/>
        <w:jc w:val="both"/>
        <w:rPr>
          <w:rFonts w:asciiTheme="majorBidi" w:hAnsiTheme="majorBidi" w:cstheme="majorBidi"/>
          <w:sz w:val="28"/>
          <w:szCs w:val="28"/>
        </w:rPr>
      </w:pPr>
    </w:p>
    <w:p w14:paraId="1147237C" w14:textId="77777777" w:rsidR="004E73B4" w:rsidRPr="00423C18" w:rsidRDefault="004E73B4" w:rsidP="004E73B4">
      <w:pPr>
        <w:spacing w:after="0" w:line="240" w:lineRule="auto"/>
        <w:jc w:val="both"/>
        <w:rPr>
          <w:rFonts w:asciiTheme="majorBidi" w:hAnsiTheme="majorBidi" w:cstheme="majorBidi"/>
          <w:sz w:val="28"/>
          <w:szCs w:val="28"/>
        </w:rPr>
      </w:pPr>
      <w:r w:rsidRPr="00423C18">
        <w:rPr>
          <w:rFonts w:asciiTheme="majorBidi" w:eastAsia="Times New Roman" w:hAnsiTheme="majorBidi" w:cstheme="majorBidi"/>
          <w:sz w:val="28"/>
          <w:szCs w:val="28"/>
        </w:rPr>
        <w:t>[50]</w:t>
      </w:r>
      <w:r w:rsidRPr="00423C18">
        <w:rPr>
          <w:rFonts w:asciiTheme="majorBidi" w:hAnsiTheme="majorBidi" w:cstheme="majorBidi"/>
          <w:sz w:val="28"/>
          <w:szCs w:val="28"/>
          <w:shd w:val="clear" w:color="auto" w:fill="FFFFFF"/>
        </w:rPr>
        <w:t xml:space="preserve"> </w:t>
      </w:r>
      <w:proofErr w:type="spellStart"/>
      <w:r w:rsidRPr="00423C18">
        <w:rPr>
          <w:rFonts w:asciiTheme="majorBidi" w:hAnsiTheme="majorBidi" w:cstheme="majorBidi"/>
          <w:sz w:val="28"/>
          <w:szCs w:val="28"/>
          <w:shd w:val="clear" w:color="auto" w:fill="FFFFFF"/>
        </w:rPr>
        <w:t>Tani</w:t>
      </w:r>
      <w:proofErr w:type="spellEnd"/>
      <w:r w:rsidRPr="00423C18">
        <w:rPr>
          <w:rFonts w:asciiTheme="majorBidi" w:hAnsiTheme="majorBidi" w:cstheme="majorBidi"/>
          <w:sz w:val="28"/>
          <w:szCs w:val="28"/>
          <w:shd w:val="clear" w:color="auto" w:fill="FFFFFF"/>
        </w:rPr>
        <w:t xml:space="preserve"> K, Murphy WJ, </w:t>
      </w:r>
      <w:proofErr w:type="spellStart"/>
      <w:r w:rsidRPr="00423C18">
        <w:rPr>
          <w:rFonts w:asciiTheme="majorBidi" w:hAnsiTheme="majorBidi" w:cstheme="majorBidi"/>
          <w:sz w:val="28"/>
          <w:szCs w:val="28"/>
          <w:shd w:val="clear" w:color="auto" w:fill="FFFFFF"/>
        </w:rPr>
        <w:t>Chertov</w:t>
      </w:r>
      <w:proofErr w:type="spellEnd"/>
      <w:r w:rsidRPr="00423C18">
        <w:rPr>
          <w:rFonts w:asciiTheme="majorBidi" w:hAnsiTheme="majorBidi" w:cstheme="majorBidi"/>
          <w:sz w:val="28"/>
          <w:szCs w:val="28"/>
          <w:shd w:val="clear" w:color="auto" w:fill="FFFFFF"/>
        </w:rPr>
        <w:t xml:space="preserve"> O, et al. </w:t>
      </w:r>
      <w:proofErr w:type="spellStart"/>
      <w:r w:rsidRPr="00423C18">
        <w:rPr>
          <w:rFonts w:asciiTheme="majorBidi" w:hAnsiTheme="majorBidi" w:cstheme="majorBidi"/>
          <w:sz w:val="28"/>
          <w:szCs w:val="28"/>
          <w:shd w:val="clear" w:color="auto" w:fill="FFFFFF"/>
        </w:rPr>
        <w:t>Defensins</w:t>
      </w:r>
      <w:proofErr w:type="spellEnd"/>
      <w:r w:rsidRPr="00423C18">
        <w:rPr>
          <w:rFonts w:asciiTheme="majorBidi" w:hAnsiTheme="majorBidi" w:cstheme="majorBidi"/>
          <w:sz w:val="28"/>
          <w:szCs w:val="28"/>
          <w:shd w:val="clear" w:color="auto" w:fill="FFFFFF"/>
        </w:rPr>
        <w:t xml:space="preserve"> act as potent adjuvants that promote cellular and </w:t>
      </w:r>
      <w:proofErr w:type="spellStart"/>
      <w:r w:rsidRPr="00423C18">
        <w:rPr>
          <w:rFonts w:asciiTheme="majorBidi" w:hAnsiTheme="majorBidi" w:cstheme="majorBidi"/>
          <w:sz w:val="28"/>
          <w:szCs w:val="28"/>
          <w:shd w:val="clear" w:color="auto" w:fill="FFFFFF"/>
        </w:rPr>
        <w:t>humoral</w:t>
      </w:r>
      <w:proofErr w:type="spellEnd"/>
      <w:r w:rsidRPr="00423C18">
        <w:rPr>
          <w:rFonts w:asciiTheme="majorBidi" w:hAnsiTheme="majorBidi" w:cstheme="majorBidi"/>
          <w:sz w:val="28"/>
          <w:szCs w:val="28"/>
          <w:shd w:val="clear" w:color="auto" w:fill="FFFFFF"/>
        </w:rPr>
        <w:t xml:space="preserve"> immune responses in mice to a lymphoma </w:t>
      </w:r>
      <w:proofErr w:type="spellStart"/>
      <w:r w:rsidRPr="00423C18">
        <w:rPr>
          <w:rFonts w:asciiTheme="majorBidi" w:hAnsiTheme="majorBidi" w:cstheme="majorBidi"/>
          <w:sz w:val="28"/>
          <w:szCs w:val="28"/>
          <w:shd w:val="clear" w:color="auto" w:fill="FFFFFF"/>
        </w:rPr>
        <w:t>idiotype</w:t>
      </w:r>
      <w:proofErr w:type="spellEnd"/>
      <w:r w:rsidRPr="00423C18">
        <w:rPr>
          <w:rFonts w:asciiTheme="majorBidi" w:hAnsiTheme="majorBidi" w:cstheme="majorBidi"/>
          <w:sz w:val="28"/>
          <w:szCs w:val="28"/>
          <w:shd w:val="clear" w:color="auto" w:fill="FFFFFF"/>
        </w:rPr>
        <w:t xml:space="preserve"> and carrier antigens. </w:t>
      </w:r>
      <w:proofErr w:type="spellStart"/>
      <w:r w:rsidRPr="00423C18">
        <w:rPr>
          <w:rFonts w:asciiTheme="majorBidi" w:hAnsiTheme="majorBidi" w:cstheme="majorBidi"/>
          <w:i/>
          <w:iCs/>
          <w:sz w:val="28"/>
          <w:szCs w:val="28"/>
          <w:shd w:val="clear" w:color="auto" w:fill="FFFFFF"/>
        </w:rPr>
        <w:t>Int</w:t>
      </w:r>
      <w:proofErr w:type="spellEnd"/>
      <w:r w:rsidRPr="00423C18">
        <w:rPr>
          <w:rFonts w:asciiTheme="majorBidi" w:hAnsiTheme="majorBidi" w:cstheme="majorBidi"/>
          <w:i/>
          <w:iCs/>
          <w:sz w:val="28"/>
          <w:szCs w:val="28"/>
          <w:shd w:val="clear" w:color="auto" w:fill="FFFFFF"/>
        </w:rPr>
        <w:t xml:space="preserve"> </w:t>
      </w:r>
      <w:proofErr w:type="spellStart"/>
      <w:r w:rsidRPr="00423C18">
        <w:rPr>
          <w:rFonts w:asciiTheme="majorBidi" w:hAnsiTheme="majorBidi" w:cstheme="majorBidi"/>
          <w:i/>
          <w:iCs/>
          <w:sz w:val="28"/>
          <w:szCs w:val="28"/>
          <w:shd w:val="clear" w:color="auto" w:fill="FFFFFF"/>
        </w:rPr>
        <w:t>Immunol</w:t>
      </w:r>
      <w:proofErr w:type="spellEnd"/>
      <w:r w:rsidRPr="00423C18">
        <w:rPr>
          <w:rFonts w:asciiTheme="majorBidi" w:hAnsiTheme="majorBidi" w:cstheme="majorBidi"/>
          <w:sz w:val="28"/>
          <w:szCs w:val="28"/>
          <w:shd w:val="clear" w:color="auto" w:fill="FFFFFF"/>
        </w:rPr>
        <w:t xml:space="preserve"> 2000</w:t>
      </w:r>
      <w:proofErr w:type="gramStart"/>
      <w:r w:rsidRPr="00423C18">
        <w:rPr>
          <w:rFonts w:asciiTheme="majorBidi" w:hAnsiTheme="majorBidi" w:cstheme="majorBidi"/>
          <w:sz w:val="28"/>
          <w:szCs w:val="28"/>
          <w:shd w:val="clear" w:color="auto" w:fill="FFFFFF"/>
        </w:rPr>
        <w:t>;12</w:t>
      </w:r>
      <w:proofErr w:type="gramEnd"/>
      <w:r w:rsidRPr="00423C18">
        <w:rPr>
          <w:rFonts w:asciiTheme="majorBidi" w:hAnsiTheme="majorBidi" w:cstheme="majorBidi"/>
          <w:sz w:val="28"/>
          <w:szCs w:val="28"/>
          <w:shd w:val="clear" w:color="auto" w:fill="FFFFFF"/>
        </w:rPr>
        <w:t>(5):691-700. doi:10.1093/</w:t>
      </w:r>
      <w:proofErr w:type="spellStart"/>
      <w:r w:rsidRPr="00423C18">
        <w:rPr>
          <w:rFonts w:asciiTheme="majorBidi" w:hAnsiTheme="majorBidi" w:cstheme="majorBidi"/>
          <w:sz w:val="28"/>
          <w:szCs w:val="28"/>
          <w:shd w:val="clear" w:color="auto" w:fill="FFFFFF"/>
        </w:rPr>
        <w:t>intimm</w:t>
      </w:r>
      <w:proofErr w:type="spellEnd"/>
      <w:r w:rsidRPr="00423C18">
        <w:rPr>
          <w:rFonts w:asciiTheme="majorBidi" w:hAnsiTheme="majorBidi" w:cstheme="majorBidi"/>
          <w:sz w:val="28"/>
          <w:szCs w:val="28"/>
          <w:shd w:val="clear" w:color="auto" w:fill="FFFFFF"/>
        </w:rPr>
        <w:t>/12.5.691</w:t>
      </w:r>
      <w:r w:rsidRPr="00423C18">
        <w:rPr>
          <w:rFonts w:asciiTheme="majorBidi" w:hAnsiTheme="majorBidi" w:cstheme="majorBidi"/>
          <w:sz w:val="28"/>
          <w:szCs w:val="28"/>
        </w:rPr>
        <w:t xml:space="preserve"> </w:t>
      </w:r>
    </w:p>
    <w:p w14:paraId="7128FCBF" w14:textId="77777777" w:rsidR="004E73B4" w:rsidRPr="00423C18" w:rsidRDefault="004E73B4" w:rsidP="004E73B4">
      <w:pPr>
        <w:spacing w:after="0" w:line="240" w:lineRule="auto"/>
        <w:jc w:val="both"/>
        <w:rPr>
          <w:rFonts w:asciiTheme="majorBidi" w:hAnsiTheme="majorBidi" w:cstheme="majorBidi"/>
          <w:sz w:val="28"/>
          <w:szCs w:val="28"/>
        </w:rPr>
      </w:pPr>
    </w:p>
    <w:p w14:paraId="4C752E23"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r w:rsidRPr="00423C18">
        <w:rPr>
          <w:rFonts w:asciiTheme="majorBidi" w:eastAsia="Times New Roman" w:hAnsiTheme="majorBidi" w:cstheme="majorBidi"/>
          <w:sz w:val="28"/>
          <w:szCs w:val="28"/>
        </w:rPr>
        <w:lastRenderedPageBreak/>
        <w:t>[51]</w:t>
      </w:r>
      <w:r w:rsidRPr="00423C18">
        <w:rPr>
          <w:rFonts w:asciiTheme="majorBidi" w:hAnsiTheme="majorBidi" w:cstheme="majorBidi"/>
          <w:sz w:val="28"/>
          <w:szCs w:val="28"/>
        </w:rPr>
        <w:t xml:space="preserve"> </w:t>
      </w:r>
      <w:r w:rsidRPr="00423C18">
        <w:rPr>
          <w:rFonts w:asciiTheme="majorBidi" w:hAnsiTheme="majorBidi" w:cstheme="majorBidi"/>
          <w:sz w:val="28"/>
          <w:szCs w:val="28"/>
          <w:shd w:val="clear" w:color="auto" w:fill="FFFFFF"/>
        </w:rPr>
        <w:t xml:space="preserve">Wilkins MR, </w:t>
      </w:r>
      <w:proofErr w:type="spellStart"/>
      <w:r w:rsidRPr="00423C18">
        <w:rPr>
          <w:rFonts w:asciiTheme="majorBidi" w:hAnsiTheme="majorBidi" w:cstheme="majorBidi"/>
          <w:sz w:val="28"/>
          <w:szCs w:val="28"/>
          <w:shd w:val="clear" w:color="auto" w:fill="FFFFFF"/>
        </w:rPr>
        <w:t>Gasteiger</w:t>
      </w:r>
      <w:proofErr w:type="spellEnd"/>
      <w:r w:rsidRPr="00423C18">
        <w:rPr>
          <w:rFonts w:asciiTheme="majorBidi" w:hAnsiTheme="majorBidi" w:cstheme="majorBidi"/>
          <w:sz w:val="28"/>
          <w:szCs w:val="28"/>
          <w:shd w:val="clear" w:color="auto" w:fill="FFFFFF"/>
        </w:rPr>
        <w:t xml:space="preserve"> E, </w:t>
      </w:r>
      <w:proofErr w:type="spellStart"/>
      <w:r w:rsidRPr="00423C18">
        <w:rPr>
          <w:rFonts w:asciiTheme="majorBidi" w:hAnsiTheme="majorBidi" w:cstheme="majorBidi"/>
          <w:sz w:val="28"/>
          <w:szCs w:val="28"/>
          <w:shd w:val="clear" w:color="auto" w:fill="FFFFFF"/>
        </w:rPr>
        <w:t>Bairoch</w:t>
      </w:r>
      <w:proofErr w:type="spellEnd"/>
      <w:r w:rsidRPr="00423C18">
        <w:rPr>
          <w:rFonts w:asciiTheme="majorBidi" w:hAnsiTheme="majorBidi" w:cstheme="majorBidi"/>
          <w:sz w:val="28"/>
          <w:szCs w:val="28"/>
          <w:shd w:val="clear" w:color="auto" w:fill="FFFFFF"/>
        </w:rPr>
        <w:t xml:space="preserve"> A, et al. Protein identification and analysis tools in the </w:t>
      </w:r>
      <w:proofErr w:type="spellStart"/>
      <w:r w:rsidRPr="00423C18">
        <w:rPr>
          <w:rFonts w:asciiTheme="majorBidi" w:hAnsiTheme="majorBidi" w:cstheme="majorBidi"/>
          <w:sz w:val="28"/>
          <w:szCs w:val="28"/>
          <w:shd w:val="clear" w:color="auto" w:fill="FFFFFF"/>
        </w:rPr>
        <w:t>ExPASy</w:t>
      </w:r>
      <w:proofErr w:type="spellEnd"/>
      <w:r w:rsidRPr="00423C18">
        <w:rPr>
          <w:rFonts w:asciiTheme="majorBidi" w:hAnsiTheme="majorBidi" w:cstheme="majorBidi"/>
          <w:sz w:val="28"/>
          <w:szCs w:val="28"/>
          <w:shd w:val="clear" w:color="auto" w:fill="FFFFFF"/>
        </w:rPr>
        <w:t xml:space="preserve"> server. </w:t>
      </w:r>
      <w:r w:rsidRPr="00423C18">
        <w:rPr>
          <w:rFonts w:asciiTheme="majorBidi" w:hAnsiTheme="majorBidi" w:cstheme="majorBidi"/>
          <w:i/>
          <w:iCs/>
          <w:sz w:val="28"/>
          <w:szCs w:val="28"/>
          <w:shd w:val="clear" w:color="auto" w:fill="FFFFFF"/>
        </w:rPr>
        <w:t xml:space="preserve">Methods </w:t>
      </w:r>
      <w:proofErr w:type="spellStart"/>
      <w:r w:rsidRPr="00423C18">
        <w:rPr>
          <w:rFonts w:asciiTheme="majorBidi" w:hAnsiTheme="majorBidi" w:cstheme="majorBidi"/>
          <w:i/>
          <w:iCs/>
          <w:sz w:val="28"/>
          <w:szCs w:val="28"/>
          <w:shd w:val="clear" w:color="auto" w:fill="FFFFFF"/>
        </w:rPr>
        <w:t>Mol</w:t>
      </w:r>
      <w:proofErr w:type="spellEnd"/>
      <w:r w:rsidRPr="00423C18">
        <w:rPr>
          <w:rFonts w:asciiTheme="majorBidi" w:hAnsiTheme="majorBidi" w:cstheme="majorBidi"/>
          <w:i/>
          <w:iCs/>
          <w:sz w:val="28"/>
          <w:szCs w:val="28"/>
          <w:shd w:val="clear" w:color="auto" w:fill="FFFFFF"/>
        </w:rPr>
        <w:t xml:space="preserve"> </w:t>
      </w:r>
      <w:proofErr w:type="spellStart"/>
      <w:r w:rsidRPr="00423C18">
        <w:rPr>
          <w:rFonts w:asciiTheme="majorBidi" w:hAnsiTheme="majorBidi" w:cstheme="majorBidi"/>
          <w:i/>
          <w:iCs/>
          <w:sz w:val="28"/>
          <w:szCs w:val="28"/>
          <w:shd w:val="clear" w:color="auto" w:fill="FFFFFF"/>
        </w:rPr>
        <w:t>Biol</w:t>
      </w:r>
      <w:proofErr w:type="spellEnd"/>
      <w:r w:rsidRPr="00423C18">
        <w:rPr>
          <w:rFonts w:asciiTheme="majorBidi" w:hAnsiTheme="majorBidi" w:cstheme="majorBidi"/>
          <w:sz w:val="28"/>
          <w:szCs w:val="28"/>
          <w:shd w:val="clear" w:color="auto" w:fill="FFFFFF"/>
        </w:rPr>
        <w:t xml:space="preserve"> 1999</w:t>
      </w:r>
      <w:proofErr w:type="gramStart"/>
      <w:r w:rsidRPr="00423C18">
        <w:rPr>
          <w:rFonts w:asciiTheme="majorBidi" w:hAnsiTheme="majorBidi" w:cstheme="majorBidi"/>
          <w:sz w:val="28"/>
          <w:szCs w:val="28"/>
          <w:shd w:val="clear" w:color="auto" w:fill="FFFFFF"/>
        </w:rPr>
        <w:t>;112:531</w:t>
      </w:r>
      <w:proofErr w:type="gramEnd"/>
      <w:r w:rsidRPr="00423C18">
        <w:rPr>
          <w:rFonts w:asciiTheme="majorBidi" w:hAnsiTheme="majorBidi" w:cstheme="majorBidi"/>
          <w:sz w:val="28"/>
          <w:szCs w:val="28"/>
          <w:shd w:val="clear" w:color="auto" w:fill="FFFFFF"/>
        </w:rPr>
        <w:t xml:space="preserve">-552. </w:t>
      </w:r>
      <w:proofErr w:type="gramStart"/>
      <w:r w:rsidRPr="00423C18">
        <w:rPr>
          <w:rFonts w:asciiTheme="majorBidi" w:hAnsiTheme="majorBidi" w:cstheme="majorBidi"/>
          <w:sz w:val="28"/>
          <w:szCs w:val="28"/>
          <w:shd w:val="clear" w:color="auto" w:fill="FFFFFF"/>
        </w:rPr>
        <w:t>doi:</w:t>
      </w:r>
      <w:proofErr w:type="gramEnd"/>
      <w:r w:rsidRPr="00423C18">
        <w:rPr>
          <w:rFonts w:asciiTheme="majorBidi" w:hAnsiTheme="majorBidi" w:cstheme="majorBidi"/>
          <w:sz w:val="28"/>
          <w:szCs w:val="28"/>
          <w:shd w:val="clear" w:color="auto" w:fill="FFFFFF"/>
        </w:rPr>
        <w:t>10.1385/1-59259-584-7:531</w:t>
      </w:r>
    </w:p>
    <w:p w14:paraId="4677CD35"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p>
    <w:p w14:paraId="7D083195"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r w:rsidRPr="00423C18">
        <w:rPr>
          <w:rFonts w:asciiTheme="majorBidi" w:eastAsia="Times New Roman" w:hAnsiTheme="majorBidi" w:cstheme="majorBidi"/>
          <w:sz w:val="28"/>
          <w:szCs w:val="28"/>
        </w:rPr>
        <w:t>[52]</w:t>
      </w:r>
      <w:r w:rsidRPr="00423C18">
        <w:rPr>
          <w:rFonts w:asciiTheme="majorBidi" w:hAnsiTheme="majorBidi" w:cstheme="majorBidi"/>
          <w:sz w:val="28"/>
          <w:szCs w:val="28"/>
          <w:shd w:val="clear" w:color="auto" w:fill="FFFFFF"/>
        </w:rPr>
        <w:t xml:space="preserve"> Rojas M, </w:t>
      </w:r>
      <w:proofErr w:type="spellStart"/>
      <w:r w:rsidRPr="00423C18">
        <w:rPr>
          <w:rFonts w:asciiTheme="majorBidi" w:hAnsiTheme="majorBidi" w:cstheme="majorBidi"/>
          <w:sz w:val="28"/>
          <w:szCs w:val="28"/>
          <w:shd w:val="clear" w:color="auto" w:fill="FFFFFF"/>
        </w:rPr>
        <w:t>Restrepo</w:t>
      </w:r>
      <w:proofErr w:type="spellEnd"/>
      <w:r w:rsidRPr="00423C18">
        <w:rPr>
          <w:rFonts w:asciiTheme="majorBidi" w:hAnsiTheme="majorBidi" w:cstheme="majorBidi"/>
          <w:sz w:val="28"/>
          <w:szCs w:val="28"/>
          <w:shd w:val="clear" w:color="auto" w:fill="FFFFFF"/>
        </w:rPr>
        <w:t xml:space="preserve">-Jiménez P, </w:t>
      </w:r>
      <w:proofErr w:type="spellStart"/>
      <w:r w:rsidRPr="00423C18">
        <w:rPr>
          <w:rFonts w:asciiTheme="majorBidi" w:hAnsiTheme="majorBidi" w:cstheme="majorBidi"/>
          <w:sz w:val="28"/>
          <w:szCs w:val="28"/>
          <w:shd w:val="clear" w:color="auto" w:fill="FFFFFF"/>
        </w:rPr>
        <w:t>Monsalve</w:t>
      </w:r>
      <w:proofErr w:type="spellEnd"/>
      <w:r w:rsidRPr="00423C18">
        <w:rPr>
          <w:rFonts w:asciiTheme="majorBidi" w:hAnsiTheme="majorBidi" w:cstheme="majorBidi"/>
          <w:sz w:val="28"/>
          <w:szCs w:val="28"/>
          <w:shd w:val="clear" w:color="auto" w:fill="FFFFFF"/>
        </w:rPr>
        <w:t xml:space="preserve"> DM, et al. Molecular mimicry and autoimmunity. </w:t>
      </w:r>
      <w:r w:rsidRPr="00423C18">
        <w:rPr>
          <w:rFonts w:asciiTheme="majorBidi" w:hAnsiTheme="majorBidi" w:cstheme="majorBidi"/>
          <w:i/>
          <w:iCs/>
          <w:sz w:val="28"/>
          <w:szCs w:val="28"/>
          <w:shd w:val="clear" w:color="auto" w:fill="FFFFFF"/>
        </w:rPr>
        <w:t xml:space="preserve">J </w:t>
      </w:r>
      <w:proofErr w:type="spellStart"/>
      <w:r w:rsidRPr="00423C18">
        <w:rPr>
          <w:rFonts w:asciiTheme="majorBidi" w:hAnsiTheme="majorBidi" w:cstheme="majorBidi"/>
          <w:i/>
          <w:iCs/>
          <w:sz w:val="28"/>
          <w:szCs w:val="28"/>
          <w:shd w:val="clear" w:color="auto" w:fill="FFFFFF"/>
        </w:rPr>
        <w:t>Autoimmun</w:t>
      </w:r>
      <w:proofErr w:type="spellEnd"/>
      <w:r w:rsidRPr="00423C18">
        <w:rPr>
          <w:rFonts w:asciiTheme="majorBidi" w:hAnsiTheme="majorBidi" w:cstheme="majorBidi"/>
          <w:sz w:val="28"/>
          <w:szCs w:val="28"/>
          <w:shd w:val="clear" w:color="auto" w:fill="FFFFFF"/>
        </w:rPr>
        <w:t xml:space="preserve"> 2018</w:t>
      </w:r>
      <w:proofErr w:type="gramStart"/>
      <w:r w:rsidRPr="00423C18">
        <w:rPr>
          <w:rFonts w:asciiTheme="majorBidi" w:hAnsiTheme="majorBidi" w:cstheme="majorBidi"/>
          <w:sz w:val="28"/>
          <w:szCs w:val="28"/>
          <w:shd w:val="clear" w:color="auto" w:fill="FFFFFF"/>
        </w:rPr>
        <w:t>;95:100</w:t>
      </w:r>
      <w:proofErr w:type="gramEnd"/>
      <w:r w:rsidRPr="00423C18">
        <w:rPr>
          <w:rFonts w:asciiTheme="majorBidi" w:hAnsiTheme="majorBidi" w:cstheme="majorBidi"/>
          <w:sz w:val="28"/>
          <w:szCs w:val="28"/>
          <w:shd w:val="clear" w:color="auto" w:fill="FFFFFF"/>
        </w:rPr>
        <w:t>-123. doi:10.1016/j.jaut.2018.10.012</w:t>
      </w:r>
    </w:p>
    <w:p w14:paraId="3E631E56"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p>
    <w:p w14:paraId="7B8F90CC"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r w:rsidRPr="00423C18">
        <w:rPr>
          <w:rFonts w:asciiTheme="majorBidi" w:eastAsia="Times New Roman" w:hAnsiTheme="majorBidi" w:cstheme="majorBidi"/>
          <w:sz w:val="28"/>
          <w:szCs w:val="28"/>
        </w:rPr>
        <w:t xml:space="preserve">[53] </w:t>
      </w:r>
      <w:r w:rsidRPr="00423C18">
        <w:rPr>
          <w:rFonts w:asciiTheme="majorBidi" w:hAnsiTheme="majorBidi" w:cstheme="majorBidi"/>
          <w:sz w:val="28"/>
          <w:szCs w:val="28"/>
          <w:shd w:val="clear" w:color="auto" w:fill="FFFFFF"/>
        </w:rPr>
        <w:t>Buchan DWA, Jones DT. The PSIPRED Protein Analysis Workbench: 20 years on. </w:t>
      </w:r>
      <w:r w:rsidRPr="00423C18">
        <w:rPr>
          <w:rFonts w:asciiTheme="majorBidi" w:hAnsiTheme="majorBidi" w:cstheme="majorBidi"/>
          <w:i/>
          <w:iCs/>
          <w:sz w:val="28"/>
          <w:szCs w:val="28"/>
          <w:shd w:val="clear" w:color="auto" w:fill="FFFFFF"/>
        </w:rPr>
        <w:t>Nucleic Acids Res</w:t>
      </w:r>
      <w:r w:rsidRPr="00423C18">
        <w:rPr>
          <w:rFonts w:asciiTheme="majorBidi" w:hAnsiTheme="majorBidi" w:cstheme="majorBidi"/>
          <w:sz w:val="28"/>
          <w:szCs w:val="28"/>
          <w:shd w:val="clear" w:color="auto" w:fill="FFFFFF"/>
        </w:rPr>
        <w:t xml:space="preserve"> 2019</w:t>
      </w:r>
      <w:proofErr w:type="gramStart"/>
      <w:r w:rsidRPr="00423C18">
        <w:rPr>
          <w:rFonts w:asciiTheme="majorBidi" w:hAnsiTheme="majorBidi" w:cstheme="majorBidi"/>
          <w:sz w:val="28"/>
          <w:szCs w:val="28"/>
          <w:shd w:val="clear" w:color="auto" w:fill="FFFFFF"/>
        </w:rPr>
        <w:t>;47</w:t>
      </w:r>
      <w:proofErr w:type="gramEnd"/>
      <w:r w:rsidRPr="00423C18">
        <w:rPr>
          <w:rFonts w:asciiTheme="majorBidi" w:hAnsiTheme="majorBidi" w:cstheme="majorBidi"/>
          <w:sz w:val="28"/>
          <w:szCs w:val="28"/>
          <w:shd w:val="clear" w:color="auto" w:fill="FFFFFF"/>
        </w:rPr>
        <w:t>(W1):W402-W407. doi:10.1093/</w:t>
      </w:r>
      <w:proofErr w:type="spellStart"/>
      <w:r w:rsidRPr="00423C18">
        <w:rPr>
          <w:rFonts w:asciiTheme="majorBidi" w:hAnsiTheme="majorBidi" w:cstheme="majorBidi"/>
          <w:sz w:val="28"/>
          <w:szCs w:val="28"/>
          <w:shd w:val="clear" w:color="auto" w:fill="FFFFFF"/>
        </w:rPr>
        <w:t>nar</w:t>
      </w:r>
      <w:proofErr w:type="spellEnd"/>
      <w:r w:rsidRPr="00423C18">
        <w:rPr>
          <w:rFonts w:asciiTheme="majorBidi" w:hAnsiTheme="majorBidi" w:cstheme="majorBidi"/>
          <w:sz w:val="28"/>
          <w:szCs w:val="28"/>
          <w:shd w:val="clear" w:color="auto" w:fill="FFFFFF"/>
        </w:rPr>
        <w:t>/gkz297.</w:t>
      </w:r>
    </w:p>
    <w:p w14:paraId="4DB2CDDB" w14:textId="77777777" w:rsidR="004E73B4" w:rsidRPr="00423C18" w:rsidRDefault="004E73B4" w:rsidP="004E73B4">
      <w:pPr>
        <w:spacing w:after="0" w:line="240" w:lineRule="auto"/>
        <w:jc w:val="both"/>
        <w:rPr>
          <w:rFonts w:asciiTheme="majorBidi" w:hAnsiTheme="majorBidi" w:cstheme="majorBidi"/>
          <w:sz w:val="28"/>
          <w:szCs w:val="28"/>
        </w:rPr>
      </w:pPr>
    </w:p>
    <w:p w14:paraId="5F902C30" w14:textId="77777777" w:rsidR="004E73B4" w:rsidRPr="00423C18" w:rsidRDefault="004E73B4" w:rsidP="004E73B4">
      <w:pPr>
        <w:spacing w:after="0" w:line="240" w:lineRule="auto"/>
        <w:jc w:val="both"/>
        <w:rPr>
          <w:rFonts w:asciiTheme="majorBidi" w:hAnsiTheme="majorBidi" w:cstheme="majorBidi"/>
          <w:sz w:val="28"/>
          <w:szCs w:val="28"/>
        </w:rPr>
      </w:pPr>
      <w:r w:rsidRPr="00423C18">
        <w:rPr>
          <w:rFonts w:asciiTheme="majorBidi" w:eastAsia="Times New Roman" w:hAnsiTheme="majorBidi" w:cstheme="majorBidi"/>
          <w:sz w:val="28"/>
          <w:szCs w:val="28"/>
        </w:rPr>
        <w:t xml:space="preserve">[54] </w:t>
      </w:r>
      <w:r w:rsidRPr="00423C18">
        <w:rPr>
          <w:rFonts w:asciiTheme="majorBidi" w:hAnsiTheme="majorBidi" w:cstheme="majorBidi"/>
          <w:sz w:val="28"/>
          <w:szCs w:val="28"/>
          <w:shd w:val="clear" w:color="auto" w:fill="FFFFFF"/>
        </w:rPr>
        <w:t>Yang J, Zhang Y. I-TASSER server: new development for protein structure and function predictions. </w:t>
      </w:r>
      <w:r w:rsidRPr="00423C18">
        <w:rPr>
          <w:rFonts w:asciiTheme="majorBidi" w:hAnsiTheme="majorBidi" w:cstheme="majorBidi"/>
          <w:i/>
          <w:iCs/>
          <w:sz w:val="28"/>
          <w:szCs w:val="28"/>
          <w:shd w:val="clear" w:color="auto" w:fill="FFFFFF"/>
        </w:rPr>
        <w:t>Nucleic Acids Res</w:t>
      </w:r>
      <w:r w:rsidRPr="00423C18">
        <w:rPr>
          <w:rFonts w:asciiTheme="majorBidi" w:hAnsiTheme="majorBidi" w:cstheme="majorBidi"/>
          <w:sz w:val="28"/>
          <w:szCs w:val="28"/>
          <w:shd w:val="clear" w:color="auto" w:fill="FFFFFF"/>
        </w:rPr>
        <w:t xml:space="preserve"> 2015</w:t>
      </w:r>
      <w:proofErr w:type="gramStart"/>
      <w:r w:rsidRPr="00423C18">
        <w:rPr>
          <w:rFonts w:asciiTheme="majorBidi" w:hAnsiTheme="majorBidi" w:cstheme="majorBidi"/>
          <w:sz w:val="28"/>
          <w:szCs w:val="28"/>
          <w:shd w:val="clear" w:color="auto" w:fill="FFFFFF"/>
        </w:rPr>
        <w:t>;43</w:t>
      </w:r>
      <w:proofErr w:type="gramEnd"/>
      <w:r w:rsidRPr="00423C18">
        <w:rPr>
          <w:rFonts w:asciiTheme="majorBidi" w:hAnsiTheme="majorBidi" w:cstheme="majorBidi"/>
          <w:sz w:val="28"/>
          <w:szCs w:val="28"/>
          <w:shd w:val="clear" w:color="auto" w:fill="FFFFFF"/>
        </w:rPr>
        <w:t>(W1):W174-W181. doi:10.1093/</w:t>
      </w:r>
      <w:proofErr w:type="spellStart"/>
      <w:r w:rsidRPr="00423C18">
        <w:rPr>
          <w:rFonts w:asciiTheme="majorBidi" w:hAnsiTheme="majorBidi" w:cstheme="majorBidi"/>
          <w:sz w:val="28"/>
          <w:szCs w:val="28"/>
          <w:shd w:val="clear" w:color="auto" w:fill="FFFFFF"/>
        </w:rPr>
        <w:t>nar</w:t>
      </w:r>
      <w:proofErr w:type="spellEnd"/>
      <w:r w:rsidRPr="00423C18">
        <w:rPr>
          <w:rFonts w:asciiTheme="majorBidi" w:hAnsiTheme="majorBidi" w:cstheme="majorBidi"/>
          <w:sz w:val="28"/>
          <w:szCs w:val="28"/>
          <w:shd w:val="clear" w:color="auto" w:fill="FFFFFF"/>
        </w:rPr>
        <w:t>/gkv342</w:t>
      </w:r>
      <w:r w:rsidRPr="00423C18">
        <w:rPr>
          <w:rFonts w:asciiTheme="majorBidi" w:hAnsiTheme="majorBidi" w:cstheme="majorBidi"/>
          <w:sz w:val="28"/>
          <w:szCs w:val="28"/>
        </w:rPr>
        <w:t xml:space="preserve"> </w:t>
      </w:r>
    </w:p>
    <w:p w14:paraId="38FC2147" w14:textId="77777777" w:rsidR="004E73B4" w:rsidRPr="00423C18" w:rsidRDefault="004E73B4" w:rsidP="004E73B4">
      <w:pPr>
        <w:spacing w:after="0" w:line="240" w:lineRule="auto"/>
        <w:jc w:val="both"/>
        <w:rPr>
          <w:rFonts w:asciiTheme="majorBidi" w:hAnsiTheme="majorBidi" w:cstheme="majorBidi"/>
          <w:sz w:val="28"/>
          <w:szCs w:val="28"/>
        </w:rPr>
      </w:pPr>
    </w:p>
    <w:p w14:paraId="3B957397" w14:textId="77777777" w:rsidR="004E73B4" w:rsidRPr="00423C18" w:rsidRDefault="004E73B4" w:rsidP="004E73B4">
      <w:pPr>
        <w:spacing w:after="0" w:line="240" w:lineRule="auto"/>
        <w:jc w:val="both"/>
        <w:rPr>
          <w:rFonts w:asciiTheme="majorBidi" w:hAnsiTheme="majorBidi" w:cstheme="majorBidi"/>
          <w:sz w:val="28"/>
          <w:szCs w:val="28"/>
        </w:rPr>
      </w:pPr>
      <w:r w:rsidRPr="00423C18">
        <w:rPr>
          <w:rFonts w:asciiTheme="majorBidi" w:eastAsia="Times New Roman" w:hAnsiTheme="majorBidi" w:cstheme="majorBidi"/>
          <w:sz w:val="28"/>
          <w:szCs w:val="28"/>
        </w:rPr>
        <w:t>[55]</w:t>
      </w:r>
      <w:r w:rsidRPr="00423C18">
        <w:rPr>
          <w:rFonts w:asciiTheme="majorBidi" w:hAnsiTheme="majorBidi" w:cstheme="majorBidi"/>
          <w:sz w:val="28"/>
          <w:szCs w:val="28"/>
          <w:shd w:val="clear" w:color="auto" w:fill="FFFFFF"/>
        </w:rPr>
        <w:t xml:space="preserve"> </w:t>
      </w:r>
      <w:proofErr w:type="spellStart"/>
      <w:r w:rsidRPr="00423C18">
        <w:rPr>
          <w:rFonts w:asciiTheme="majorBidi" w:hAnsiTheme="majorBidi" w:cstheme="majorBidi"/>
          <w:sz w:val="28"/>
          <w:szCs w:val="28"/>
          <w:shd w:val="clear" w:color="auto" w:fill="FFFFFF"/>
        </w:rPr>
        <w:t>Xu</w:t>
      </w:r>
      <w:proofErr w:type="spellEnd"/>
      <w:r w:rsidRPr="00423C18">
        <w:rPr>
          <w:rFonts w:asciiTheme="majorBidi" w:hAnsiTheme="majorBidi" w:cstheme="majorBidi"/>
          <w:sz w:val="28"/>
          <w:szCs w:val="28"/>
          <w:shd w:val="clear" w:color="auto" w:fill="FFFFFF"/>
        </w:rPr>
        <w:t xml:space="preserve"> D, Zhang Y. Improving the physical realism and structural accuracy of protein models by a two-step atomic-level energy minimization. </w:t>
      </w:r>
      <w:proofErr w:type="spellStart"/>
      <w:r w:rsidRPr="00423C18">
        <w:rPr>
          <w:rFonts w:asciiTheme="majorBidi" w:hAnsiTheme="majorBidi" w:cstheme="majorBidi"/>
          <w:i/>
          <w:iCs/>
          <w:sz w:val="28"/>
          <w:szCs w:val="28"/>
          <w:shd w:val="clear" w:color="auto" w:fill="FFFFFF"/>
        </w:rPr>
        <w:t>Biophys</w:t>
      </w:r>
      <w:proofErr w:type="spellEnd"/>
      <w:r w:rsidRPr="00423C18">
        <w:rPr>
          <w:rFonts w:asciiTheme="majorBidi" w:hAnsiTheme="majorBidi" w:cstheme="majorBidi"/>
          <w:i/>
          <w:iCs/>
          <w:sz w:val="28"/>
          <w:szCs w:val="28"/>
          <w:shd w:val="clear" w:color="auto" w:fill="FFFFFF"/>
        </w:rPr>
        <w:t xml:space="preserve"> J</w:t>
      </w:r>
      <w:r w:rsidRPr="00423C18">
        <w:rPr>
          <w:rFonts w:asciiTheme="majorBidi" w:hAnsiTheme="majorBidi" w:cstheme="majorBidi"/>
          <w:sz w:val="28"/>
          <w:szCs w:val="28"/>
          <w:shd w:val="clear" w:color="auto" w:fill="FFFFFF"/>
        </w:rPr>
        <w:t xml:space="preserve"> 2011</w:t>
      </w:r>
      <w:proofErr w:type="gramStart"/>
      <w:r w:rsidRPr="00423C18">
        <w:rPr>
          <w:rFonts w:asciiTheme="majorBidi" w:hAnsiTheme="majorBidi" w:cstheme="majorBidi"/>
          <w:sz w:val="28"/>
          <w:szCs w:val="28"/>
          <w:shd w:val="clear" w:color="auto" w:fill="FFFFFF"/>
        </w:rPr>
        <w:t>;101</w:t>
      </w:r>
      <w:proofErr w:type="gramEnd"/>
      <w:r w:rsidRPr="00423C18">
        <w:rPr>
          <w:rFonts w:asciiTheme="majorBidi" w:hAnsiTheme="majorBidi" w:cstheme="majorBidi"/>
          <w:sz w:val="28"/>
          <w:szCs w:val="28"/>
          <w:shd w:val="clear" w:color="auto" w:fill="FFFFFF"/>
        </w:rPr>
        <w:t>(10):2525-2534. doi:10.1016/j.bpj.2011.10.024</w:t>
      </w:r>
      <w:r w:rsidRPr="00423C18">
        <w:rPr>
          <w:rFonts w:asciiTheme="majorBidi" w:hAnsiTheme="majorBidi" w:cstheme="majorBidi"/>
          <w:sz w:val="28"/>
          <w:szCs w:val="28"/>
        </w:rPr>
        <w:t xml:space="preserve"> </w:t>
      </w:r>
    </w:p>
    <w:p w14:paraId="6F8036AD" w14:textId="77777777" w:rsidR="004E73B4" w:rsidRPr="00423C18" w:rsidRDefault="004E73B4" w:rsidP="004E73B4">
      <w:pPr>
        <w:spacing w:after="0" w:line="240" w:lineRule="auto"/>
        <w:jc w:val="both"/>
        <w:rPr>
          <w:rFonts w:asciiTheme="majorBidi" w:hAnsiTheme="majorBidi" w:cstheme="majorBidi"/>
          <w:sz w:val="28"/>
          <w:szCs w:val="28"/>
        </w:rPr>
      </w:pPr>
    </w:p>
    <w:p w14:paraId="24BE8E59" w14:textId="77777777" w:rsidR="004E73B4" w:rsidRPr="00423C18" w:rsidRDefault="004E73B4" w:rsidP="004E73B4">
      <w:pPr>
        <w:spacing w:after="0" w:line="240" w:lineRule="auto"/>
        <w:jc w:val="both"/>
        <w:rPr>
          <w:rFonts w:asciiTheme="majorBidi" w:hAnsiTheme="majorBidi" w:cstheme="majorBidi"/>
          <w:b/>
          <w:bCs/>
          <w:sz w:val="28"/>
          <w:szCs w:val="28"/>
        </w:rPr>
      </w:pPr>
      <w:r w:rsidRPr="00423C18">
        <w:rPr>
          <w:rFonts w:asciiTheme="majorBidi" w:eastAsia="Times New Roman" w:hAnsiTheme="majorBidi" w:cstheme="majorBidi"/>
          <w:sz w:val="28"/>
          <w:szCs w:val="28"/>
        </w:rPr>
        <w:t>[56]</w:t>
      </w:r>
      <w:r w:rsidRPr="00423C18">
        <w:rPr>
          <w:rFonts w:asciiTheme="majorBidi" w:hAnsiTheme="majorBidi" w:cstheme="majorBidi"/>
          <w:b/>
          <w:bCs/>
          <w:sz w:val="28"/>
          <w:szCs w:val="28"/>
        </w:rPr>
        <w:t xml:space="preserve"> </w:t>
      </w:r>
      <w:r w:rsidRPr="00423C18">
        <w:rPr>
          <w:rFonts w:asciiTheme="majorBidi" w:hAnsiTheme="majorBidi" w:cstheme="majorBidi"/>
          <w:sz w:val="28"/>
          <w:szCs w:val="28"/>
          <w:shd w:val="clear" w:color="auto" w:fill="FFFFFF"/>
        </w:rPr>
        <w:t xml:space="preserve">Shin WH, Lee GR, </w:t>
      </w:r>
      <w:proofErr w:type="spellStart"/>
      <w:r w:rsidRPr="00423C18">
        <w:rPr>
          <w:rFonts w:asciiTheme="majorBidi" w:hAnsiTheme="majorBidi" w:cstheme="majorBidi"/>
          <w:sz w:val="28"/>
          <w:szCs w:val="28"/>
          <w:shd w:val="clear" w:color="auto" w:fill="FFFFFF"/>
        </w:rPr>
        <w:t>Heo</w:t>
      </w:r>
      <w:proofErr w:type="spellEnd"/>
      <w:r w:rsidRPr="00423C18">
        <w:rPr>
          <w:rFonts w:asciiTheme="majorBidi" w:hAnsiTheme="majorBidi" w:cstheme="majorBidi"/>
          <w:sz w:val="28"/>
          <w:szCs w:val="28"/>
          <w:shd w:val="clear" w:color="auto" w:fill="FFFFFF"/>
        </w:rPr>
        <w:t xml:space="preserve"> L, Lee H, </w:t>
      </w:r>
      <w:proofErr w:type="spellStart"/>
      <w:r w:rsidRPr="00423C18">
        <w:rPr>
          <w:rFonts w:asciiTheme="majorBidi" w:hAnsiTheme="majorBidi" w:cstheme="majorBidi"/>
          <w:sz w:val="28"/>
          <w:szCs w:val="28"/>
          <w:shd w:val="clear" w:color="auto" w:fill="FFFFFF"/>
        </w:rPr>
        <w:t>Seok</w:t>
      </w:r>
      <w:proofErr w:type="spellEnd"/>
      <w:r w:rsidRPr="00423C18">
        <w:rPr>
          <w:rFonts w:asciiTheme="majorBidi" w:hAnsiTheme="majorBidi" w:cstheme="majorBidi"/>
          <w:sz w:val="28"/>
          <w:szCs w:val="28"/>
          <w:shd w:val="clear" w:color="auto" w:fill="FFFFFF"/>
        </w:rPr>
        <w:t xml:space="preserve"> C.</w:t>
      </w:r>
      <w:r w:rsidRPr="00423C18">
        <w:rPr>
          <w:rFonts w:asciiTheme="majorBidi" w:hAnsiTheme="majorBidi" w:cstheme="majorBidi"/>
          <w:b/>
          <w:bCs/>
          <w:sz w:val="28"/>
          <w:szCs w:val="28"/>
          <w:shd w:val="clear" w:color="auto" w:fill="FFFFFF"/>
        </w:rPr>
        <w:t>  </w:t>
      </w:r>
      <w:r w:rsidRPr="00423C18">
        <w:rPr>
          <w:rStyle w:val="Strong"/>
          <w:rFonts w:asciiTheme="majorBidi" w:hAnsiTheme="majorBidi" w:cstheme="majorBidi"/>
          <w:b w:val="0"/>
          <w:bCs w:val="0"/>
          <w:sz w:val="28"/>
          <w:szCs w:val="28"/>
        </w:rPr>
        <w:t>Prediction of Protein Structure and Interaction by GALAXY Protein Modeling Programs</w:t>
      </w:r>
      <w:r w:rsidRPr="00423C18">
        <w:rPr>
          <w:rFonts w:asciiTheme="majorBidi" w:hAnsiTheme="majorBidi" w:cstheme="majorBidi"/>
          <w:b/>
          <w:bCs/>
          <w:sz w:val="28"/>
          <w:szCs w:val="28"/>
          <w:shd w:val="clear" w:color="auto" w:fill="FFFFFF"/>
        </w:rPr>
        <w:t>. </w:t>
      </w:r>
      <w:r w:rsidRPr="00423C18">
        <w:rPr>
          <w:rFonts w:asciiTheme="majorBidi" w:hAnsiTheme="majorBidi" w:cstheme="majorBidi"/>
          <w:i/>
          <w:iCs/>
          <w:sz w:val="28"/>
          <w:szCs w:val="28"/>
          <w:shd w:val="clear" w:color="auto" w:fill="FFFFFF"/>
        </w:rPr>
        <w:t> </w:t>
      </w:r>
      <w:proofErr w:type="spellStart"/>
      <w:r w:rsidRPr="00423C18">
        <w:rPr>
          <w:rFonts w:asciiTheme="majorBidi" w:hAnsiTheme="majorBidi" w:cstheme="majorBidi"/>
          <w:i/>
          <w:iCs/>
          <w:sz w:val="28"/>
          <w:szCs w:val="28"/>
          <w:shd w:val="clear" w:color="auto" w:fill="FFFFFF"/>
        </w:rPr>
        <w:t>Biodesign</w:t>
      </w:r>
      <w:proofErr w:type="spellEnd"/>
      <w:r w:rsidRPr="00423C18">
        <w:rPr>
          <w:rFonts w:asciiTheme="majorBidi" w:hAnsiTheme="majorBidi" w:cstheme="majorBidi"/>
          <w:sz w:val="28"/>
          <w:szCs w:val="28"/>
          <w:shd w:val="clear" w:color="auto" w:fill="FFFFFF"/>
        </w:rPr>
        <w:t xml:space="preserve"> 2014</w:t>
      </w:r>
      <w:proofErr w:type="gramStart"/>
      <w:r w:rsidRPr="00423C18">
        <w:rPr>
          <w:rFonts w:asciiTheme="majorBidi" w:hAnsiTheme="majorBidi" w:cstheme="majorBidi"/>
          <w:sz w:val="28"/>
          <w:szCs w:val="28"/>
          <w:shd w:val="clear" w:color="auto" w:fill="FFFFFF"/>
        </w:rPr>
        <w:t>;2:1</w:t>
      </w:r>
      <w:proofErr w:type="gramEnd"/>
      <w:r w:rsidRPr="00423C18">
        <w:rPr>
          <w:rFonts w:asciiTheme="majorBidi" w:hAnsiTheme="majorBidi" w:cstheme="majorBidi"/>
          <w:sz w:val="28"/>
          <w:szCs w:val="28"/>
          <w:shd w:val="clear" w:color="auto" w:fill="FFFFFF"/>
        </w:rPr>
        <w:t>-11.</w:t>
      </w:r>
      <w:r w:rsidRPr="00423C18">
        <w:rPr>
          <w:rFonts w:asciiTheme="majorBidi" w:hAnsiTheme="majorBidi" w:cstheme="majorBidi"/>
          <w:b/>
          <w:bCs/>
          <w:sz w:val="28"/>
          <w:szCs w:val="28"/>
          <w:shd w:val="clear" w:color="auto" w:fill="FFFFFF"/>
        </w:rPr>
        <w:t>  </w:t>
      </w:r>
      <w:r w:rsidRPr="00423C18">
        <w:rPr>
          <w:rFonts w:asciiTheme="majorBidi" w:hAnsiTheme="majorBidi" w:cstheme="majorBidi"/>
          <w:b/>
          <w:bCs/>
          <w:sz w:val="28"/>
          <w:szCs w:val="28"/>
        </w:rPr>
        <w:t xml:space="preserve"> </w:t>
      </w:r>
    </w:p>
    <w:p w14:paraId="3D67BDC8" w14:textId="77777777" w:rsidR="004E73B4" w:rsidRPr="00423C18" w:rsidRDefault="004E73B4" w:rsidP="004E73B4">
      <w:pPr>
        <w:spacing w:after="0" w:line="240" w:lineRule="auto"/>
        <w:jc w:val="both"/>
        <w:rPr>
          <w:rFonts w:asciiTheme="majorBidi" w:hAnsiTheme="majorBidi" w:cstheme="majorBidi"/>
          <w:sz w:val="28"/>
          <w:szCs w:val="28"/>
        </w:rPr>
      </w:pPr>
    </w:p>
    <w:p w14:paraId="4FE86624" w14:textId="77777777" w:rsidR="004E73B4" w:rsidRPr="00423C18" w:rsidRDefault="004E73B4" w:rsidP="004E73B4">
      <w:pPr>
        <w:spacing w:after="0" w:line="240" w:lineRule="auto"/>
        <w:jc w:val="both"/>
        <w:rPr>
          <w:rFonts w:asciiTheme="majorBidi" w:eastAsia="Times New Roman" w:hAnsiTheme="majorBidi" w:cstheme="majorBidi"/>
          <w:sz w:val="28"/>
          <w:szCs w:val="28"/>
        </w:rPr>
      </w:pPr>
      <w:r w:rsidRPr="00423C18">
        <w:rPr>
          <w:rFonts w:asciiTheme="majorBidi" w:eastAsia="Times New Roman" w:hAnsiTheme="majorBidi" w:cstheme="majorBidi"/>
          <w:sz w:val="28"/>
          <w:szCs w:val="28"/>
        </w:rPr>
        <w:t xml:space="preserve">[57] </w:t>
      </w:r>
      <w:proofErr w:type="spellStart"/>
      <w:r w:rsidRPr="00423C18">
        <w:rPr>
          <w:rFonts w:asciiTheme="majorBidi" w:hAnsiTheme="majorBidi" w:cstheme="majorBidi"/>
          <w:sz w:val="28"/>
          <w:szCs w:val="28"/>
          <w:shd w:val="clear" w:color="auto" w:fill="FFFFFF"/>
        </w:rPr>
        <w:t>Wiederstein</w:t>
      </w:r>
      <w:proofErr w:type="spellEnd"/>
      <w:r w:rsidRPr="00423C18">
        <w:rPr>
          <w:rFonts w:asciiTheme="majorBidi" w:hAnsiTheme="majorBidi" w:cstheme="majorBidi"/>
          <w:sz w:val="28"/>
          <w:szCs w:val="28"/>
          <w:shd w:val="clear" w:color="auto" w:fill="FFFFFF"/>
        </w:rPr>
        <w:t xml:space="preserve"> M, </w:t>
      </w:r>
      <w:proofErr w:type="spellStart"/>
      <w:r w:rsidRPr="00423C18">
        <w:rPr>
          <w:rFonts w:asciiTheme="majorBidi" w:hAnsiTheme="majorBidi" w:cstheme="majorBidi"/>
          <w:sz w:val="28"/>
          <w:szCs w:val="28"/>
          <w:shd w:val="clear" w:color="auto" w:fill="FFFFFF"/>
        </w:rPr>
        <w:t>Sippl</w:t>
      </w:r>
      <w:proofErr w:type="spellEnd"/>
      <w:r w:rsidRPr="00423C18">
        <w:rPr>
          <w:rFonts w:asciiTheme="majorBidi" w:hAnsiTheme="majorBidi" w:cstheme="majorBidi"/>
          <w:sz w:val="28"/>
          <w:szCs w:val="28"/>
          <w:shd w:val="clear" w:color="auto" w:fill="FFFFFF"/>
        </w:rPr>
        <w:t xml:space="preserve"> MJ. </w:t>
      </w:r>
      <w:proofErr w:type="spellStart"/>
      <w:r w:rsidRPr="00423C18">
        <w:rPr>
          <w:rFonts w:asciiTheme="majorBidi" w:hAnsiTheme="majorBidi" w:cstheme="majorBidi"/>
          <w:sz w:val="28"/>
          <w:szCs w:val="28"/>
          <w:shd w:val="clear" w:color="auto" w:fill="FFFFFF"/>
        </w:rPr>
        <w:t>ProSA</w:t>
      </w:r>
      <w:proofErr w:type="spellEnd"/>
      <w:r w:rsidRPr="00423C18">
        <w:rPr>
          <w:rFonts w:asciiTheme="majorBidi" w:hAnsiTheme="majorBidi" w:cstheme="majorBidi"/>
          <w:sz w:val="28"/>
          <w:szCs w:val="28"/>
          <w:shd w:val="clear" w:color="auto" w:fill="FFFFFF"/>
        </w:rPr>
        <w:t>-web: interactive web service for the recognition of errors in three-dimensional structures of proteins. </w:t>
      </w:r>
      <w:r w:rsidRPr="00423C18">
        <w:rPr>
          <w:rFonts w:asciiTheme="majorBidi" w:hAnsiTheme="majorBidi" w:cstheme="majorBidi"/>
          <w:i/>
          <w:iCs/>
          <w:sz w:val="28"/>
          <w:szCs w:val="28"/>
          <w:shd w:val="clear" w:color="auto" w:fill="FFFFFF"/>
        </w:rPr>
        <w:t>Nucleic Acids Res</w:t>
      </w:r>
      <w:r w:rsidRPr="00423C18">
        <w:rPr>
          <w:rFonts w:asciiTheme="majorBidi" w:hAnsiTheme="majorBidi" w:cstheme="majorBidi"/>
          <w:sz w:val="28"/>
          <w:szCs w:val="28"/>
          <w:shd w:val="clear" w:color="auto" w:fill="FFFFFF"/>
        </w:rPr>
        <w:t xml:space="preserve"> 2007</w:t>
      </w:r>
      <w:proofErr w:type="gramStart"/>
      <w:r w:rsidRPr="00423C18">
        <w:rPr>
          <w:rFonts w:asciiTheme="majorBidi" w:hAnsiTheme="majorBidi" w:cstheme="majorBidi"/>
          <w:sz w:val="28"/>
          <w:szCs w:val="28"/>
          <w:shd w:val="clear" w:color="auto" w:fill="FFFFFF"/>
        </w:rPr>
        <w:t>;35</w:t>
      </w:r>
      <w:proofErr w:type="gramEnd"/>
      <w:r w:rsidRPr="00423C18">
        <w:rPr>
          <w:rFonts w:asciiTheme="majorBidi" w:hAnsiTheme="majorBidi" w:cstheme="majorBidi"/>
          <w:sz w:val="28"/>
          <w:szCs w:val="28"/>
          <w:shd w:val="clear" w:color="auto" w:fill="FFFFFF"/>
        </w:rPr>
        <w:t>(Web Server issue):W407-W410. doi:10.1093/</w:t>
      </w:r>
      <w:proofErr w:type="spellStart"/>
      <w:r w:rsidRPr="00423C18">
        <w:rPr>
          <w:rFonts w:asciiTheme="majorBidi" w:hAnsiTheme="majorBidi" w:cstheme="majorBidi"/>
          <w:sz w:val="28"/>
          <w:szCs w:val="28"/>
          <w:shd w:val="clear" w:color="auto" w:fill="FFFFFF"/>
        </w:rPr>
        <w:t>nar</w:t>
      </w:r>
      <w:proofErr w:type="spellEnd"/>
      <w:r w:rsidRPr="00423C18">
        <w:rPr>
          <w:rFonts w:asciiTheme="majorBidi" w:hAnsiTheme="majorBidi" w:cstheme="majorBidi"/>
          <w:sz w:val="28"/>
          <w:szCs w:val="28"/>
          <w:shd w:val="clear" w:color="auto" w:fill="FFFFFF"/>
        </w:rPr>
        <w:t>/gkm290</w:t>
      </w:r>
      <w:r w:rsidRPr="00423C18">
        <w:rPr>
          <w:rFonts w:asciiTheme="majorBidi" w:eastAsia="Times New Roman" w:hAnsiTheme="majorBidi" w:cstheme="majorBidi"/>
          <w:sz w:val="28"/>
          <w:szCs w:val="28"/>
        </w:rPr>
        <w:t>.</w:t>
      </w:r>
    </w:p>
    <w:p w14:paraId="21A34DAB" w14:textId="77777777" w:rsidR="004E73B4" w:rsidRPr="00423C18" w:rsidRDefault="004E73B4" w:rsidP="004E73B4">
      <w:pPr>
        <w:spacing w:after="0" w:line="240" w:lineRule="auto"/>
        <w:jc w:val="both"/>
        <w:rPr>
          <w:rFonts w:asciiTheme="majorBidi" w:hAnsiTheme="majorBidi" w:cstheme="majorBidi"/>
          <w:sz w:val="28"/>
          <w:szCs w:val="28"/>
        </w:rPr>
      </w:pPr>
    </w:p>
    <w:p w14:paraId="10E763C1" w14:textId="77777777" w:rsidR="004E73B4" w:rsidRPr="00423C18" w:rsidRDefault="004E73B4" w:rsidP="004E73B4">
      <w:pPr>
        <w:spacing w:after="0" w:line="240" w:lineRule="auto"/>
        <w:jc w:val="both"/>
        <w:rPr>
          <w:rFonts w:asciiTheme="majorBidi" w:hAnsiTheme="majorBidi" w:cstheme="majorBidi"/>
          <w:sz w:val="28"/>
          <w:szCs w:val="28"/>
        </w:rPr>
      </w:pPr>
      <w:r w:rsidRPr="00423C18">
        <w:rPr>
          <w:rFonts w:asciiTheme="majorBidi" w:eastAsia="Times New Roman" w:hAnsiTheme="majorBidi" w:cstheme="majorBidi"/>
          <w:sz w:val="28"/>
          <w:szCs w:val="28"/>
        </w:rPr>
        <w:t xml:space="preserve">[58] </w:t>
      </w:r>
      <w:r w:rsidRPr="00423C18">
        <w:rPr>
          <w:rFonts w:asciiTheme="majorBidi" w:hAnsiTheme="majorBidi" w:cstheme="majorBidi"/>
          <w:sz w:val="28"/>
          <w:szCs w:val="28"/>
          <w:shd w:val="clear" w:color="auto" w:fill="FFFFFF"/>
        </w:rPr>
        <w:t xml:space="preserve">Lovell SC, Davis IW, </w:t>
      </w:r>
      <w:proofErr w:type="spellStart"/>
      <w:r w:rsidRPr="00423C18">
        <w:rPr>
          <w:rFonts w:asciiTheme="majorBidi" w:hAnsiTheme="majorBidi" w:cstheme="majorBidi"/>
          <w:sz w:val="28"/>
          <w:szCs w:val="28"/>
          <w:shd w:val="clear" w:color="auto" w:fill="FFFFFF"/>
        </w:rPr>
        <w:t>Arendall</w:t>
      </w:r>
      <w:proofErr w:type="spellEnd"/>
      <w:r w:rsidRPr="00423C18">
        <w:rPr>
          <w:rFonts w:asciiTheme="majorBidi" w:hAnsiTheme="majorBidi" w:cstheme="majorBidi"/>
          <w:sz w:val="28"/>
          <w:szCs w:val="28"/>
          <w:shd w:val="clear" w:color="auto" w:fill="FFFFFF"/>
        </w:rPr>
        <w:t xml:space="preserve"> WB 3rd, et al. Structure validation by </w:t>
      </w:r>
      <w:proofErr w:type="spellStart"/>
      <w:r w:rsidRPr="00423C18">
        <w:rPr>
          <w:rFonts w:asciiTheme="majorBidi" w:hAnsiTheme="majorBidi" w:cstheme="majorBidi"/>
          <w:sz w:val="28"/>
          <w:szCs w:val="28"/>
          <w:shd w:val="clear" w:color="auto" w:fill="FFFFFF"/>
        </w:rPr>
        <w:t>Calpha</w:t>
      </w:r>
      <w:proofErr w:type="spellEnd"/>
      <w:r w:rsidRPr="00423C18">
        <w:rPr>
          <w:rFonts w:asciiTheme="majorBidi" w:hAnsiTheme="majorBidi" w:cstheme="majorBidi"/>
          <w:sz w:val="28"/>
          <w:szCs w:val="28"/>
          <w:shd w:val="clear" w:color="auto" w:fill="FFFFFF"/>
        </w:rPr>
        <w:t xml:space="preserve"> geometry: </w:t>
      </w:r>
      <w:proofErr w:type="spellStart"/>
      <w:r w:rsidRPr="00423C18">
        <w:rPr>
          <w:rFonts w:asciiTheme="majorBidi" w:hAnsiTheme="majorBidi" w:cstheme="majorBidi"/>
          <w:sz w:val="28"/>
          <w:szCs w:val="28"/>
          <w:shd w:val="clear" w:color="auto" w:fill="FFFFFF"/>
        </w:rPr>
        <w:t>phi</w:t>
      </w:r>
      <w:proofErr w:type="gramStart"/>
      <w:r w:rsidRPr="00423C18">
        <w:rPr>
          <w:rFonts w:asciiTheme="majorBidi" w:hAnsiTheme="majorBidi" w:cstheme="majorBidi"/>
          <w:sz w:val="28"/>
          <w:szCs w:val="28"/>
          <w:shd w:val="clear" w:color="auto" w:fill="FFFFFF"/>
        </w:rPr>
        <w:t>,psi</w:t>
      </w:r>
      <w:proofErr w:type="spellEnd"/>
      <w:proofErr w:type="gramEnd"/>
      <w:r w:rsidRPr="00423C18">
        <w:rPr>
          <w:rFonts w:asciiTheme="majorBidi" w:hAnsiTheme="majorBidi" w:cstheme="majorBidi"/>
          <w:sz w:val="28"/>
          <w:szCs w:val="28"/>
          <w:shd w:val="clear" w:color="auto" w:fill="FFFFFF"/>
        </w:rPr>
        <w:t xml:space="preserve"> and </w:t>
      </w:r>
      <w:proofErr w:type="spellStart"/>
      <w:r w:rsidRPr="00423C18">
        <w:rPr>
          <w:rFonts w:asciiTheme="majorBidi" w:hAnsiTheme="majorBidi" w:cstheme="majorBidi"/>
          <w:sz w:val="28"/>
          <w:szCs w:val="28"/>
          <w:shd w:val="clear" w:color="auto" w:fill="FFFFFF"/>
        </w:rPr>
        <w:t>Cbeta</w:t>
      </w:r>
      <w:proofErr w:type="spellEnd"/>
      <w:r w:rsidRPr="00423C18">
        <w:rPr>
          <w:rFonts w:asciiTheme="majorBidi" w:hAnsiTheme="majorBidi" w:cstheme="majorBidi"/>
          <w:sz w:val="28"/>
          <w:szCs w:val="28"/>
          <w:shd w:val="clear" w:color="auto" w:fill="FFFFFF"/>
        </w:rPr>
        <w:t xml:space="preserve"> deviation. </w:t>
      </w:r>
      <w:r w:rsidRPr="00423C18">
        <w:rPr>
          <w:rFonts w:asciiTheme="majorBidi" w:hAnsiTheme="majorBidi" w:cstheme="majorBidi"/>
          <w:i/>
          <w:iCs/>
          <w:sz w:val="28"/>
          <w:szCs w:val="28"/>
          <w:shd w:val="clear" w:color="auto" w:fill="FFFFFF"/>
        </w:rPr>
        <w:t>Proteins</w:t>
      </w:r>
      <w:r w:rsidRPr="00423C18">
        <w:rPr>
          <w:rFonts w:asciiTheme="majorBidi" w:hAnsiTheme="majorBidi" w:cstheme="majorBidi"/>
          <w:sz w:val="28"/>
          <w:szCs w:val="28"/>
          <w:shd w:val="clear" w:color="auto" w:fill="FFFFFF"/>
        </w:rPr>
        <w:t xml:space="preserve"> 2003</w:t>
      </w:r>
      <w:proofErr w:type="gramStart"/>
      <w:r w:rsidRPr="00423C18">
        <w:rPr>
          <w:rFonts w:asciiTheme="majorBidi" w:hAnsiTheme="majorBidi" w:cstheme="majorBidi"/>
          <w:sz w:val="28"/>
          <w:szCs w:val="28"/>
          <w:shd w:val="clear" w:color="auto" w:fill="FFFFFF"/>
        </w:rPr>
        <w:t>;50</w:t>
      </w:r>
      <w:proofErr w:type="gramEnd"/>
      <w:r w:rsidRPr="00423C18">
        <w:rPr>
          <w:rFonts w:asciiTheme="majorBidi" w:hAnsiTheme="majorBidi" w:cstheme="majorBidi"/>
          <w:sz w:val="28"/>
          <w:szCs w:val="28"/>
          <w:shd w:val="clear" w:color="auto" w:fill="FFFFFF"/>
        </w:rPr>
        <w:t>(3):437-450. doi:10.1002/prot.10286</w:t>
      </w:r>
      <w:r w:rsidRPr="00423C18">
        <w:rPr>
          <w:rFonts w:asciiTheme="majorBidi" w:hAnsiTheme="majorBidi" w:cstheme="majorBidi"/>
          <w:sz w:val="28"/>
          <w:szCs w:val="28"/>
        </w:rPr>
        <w:t xml:space="preserve"> </w:t>
      </w:r>
    </w:p>
    <w:p w14:paraId="17EA934C" w14:textId="77777777" w:rsidR="004E73B4" w:rsidRPr="00423C18" w:rsidRDefault="004E73B4" w:rsidP="004E73B4">
      <w:pPr>
        <w:spacing w:after="0" w:line="240" w:lineRule="auto"/>
        <w:jc w:val="both"/>
        <w:rPr>
          <w:rFonts w:asciiTheme="majorBidi" w:hAnsiTheme="majorBidi" w:cstheme="majorBidi"/>
          <w:sz w:val="28"/>
          <w:szCs w:val="28"/>
        </w:rPr>
      </w:pPr>
    </w:p>
    <w:p w14:paraId="1D217638" w14:textId="77777777" w:rsidR="004E73B4" w:rsidRPr="00423C18" w:rsidRDefault="004E73B4" w:rsidP="004E73B4">
      <w:pPr>
        <w:spacing w:after="0" w:line="240" w:lineRule="auto"/>
        <w:jc w:val="both"/>
        <w:rPr>
          <w:rFonts w:asciiTheme="majorBidi" w:hAnsiTheme="majorBidi" w:cstheme="majorBidi"/>
          <w:sz w:val="28"/>
          <w:szCs w:val="28"/>
        </w:rPr>
      </w:pPr>
      <w:r w:rsidRPr="00423C18">
        <w:rPr>
          <w:rFonts w:asciiTheme="majorBidi" w:eastAsia="Times New Roman" w:hAnsiTheme="majorBidi" w:cstheme="majorBidi"/>
          <w:sz w:val="28"/>
          <w:szCs w:val="28"/>
        </w:rPr>
        <w:t xml:space="preserve">[59] </w:t>
      </w:r>
      <w:proofErr w:type="spellStart"/>
      <w:r w:rsidRPr="00423C18">
        <w:rPr>
          <w:rFonts w:asciiTheme="majorBidi" w:hAnsiTheme="majorBidi" w:cstheme="majorBidi"/>
          <w:sz w:val="28"/>
          <w:szCs w:val="28"/>
          <w:shd w:val="clear" w:color="auto" w:fill="FFFFFF"/>
        </w:rPr>
        <w:t>Hebditch</w:t>
      </w:r>
      <w:proofErr w:type="spellEnd"/>
      <w:r w:rsidRPr="00423C18">
        <w:rPr>
          <w:rFonts w:asciiTheme="majorBidi" w:hAnsiTheme="majorBidi" w:cstheme="majorBidi"/>
          <w:sz w:val="28"/>
          <w:szCs w:val="28"/>
          <w:shd w:val="clear" w:color="auto" w:fill="FFFFFF"/>
        </w:rPr>
        <w:t xml:space="preserve"> M, </w:t>
      </w:r>
      <w:proofErr w:type="spellStart"/>
      <w:r w:rsidRPr="00423C18">
        <w:rPr>
          <w:rFonts w:asciiTheme="majorBidi" w:hAnsiTheme="majorBidi" w:cstheme="majorBidi"/>
          <w:sz w:val="28"/>
          <w:szCs w:val="28"/>
          <w:shd w:val="clear" w:color="auto" w:fill="FFFFFF"/>
        </w:rPr>
        <w:t>Carballo</w:t>
      </w:r>
      <w:proofErr w:type="spellEnd"/>
      <w:r w:rsidRPr="00423C18">
        <w:rPr>
          <w:rFonts w:asciiTheme="majorBidi" w:hAnsiTheme="majorBidi" w:cstheme="majorBidi"/>
          <w:sz w:val="28"/>
          <w:szCs w:val="28"/>
          <w:shd w:val="clear" w:color="auto" w:fill="FFFFFF"/>
        </w:rPr>
        <w:t xml:space="preserve">-Amador MA, </w:t>
      </w:r>
      <w:proofErr w:type="spellStart"/>
      <w:r w:rsidRPr="00423C18">
        <w:rPr>
          <w:rFonts w:asciiTheme="majorBidi" w:hAnsiTheme="majorBidi" w:cstheme="majorBidi"/>
          <w:sz w:val="28"/>
          <w:szCs w:val="28"/>
          <w:shd w:val="clear" w:color="auto" w:fill="FFFFFF"/>
        </w:rPr>
        <w:t>Charonis</w:t>
      </w:r>
      <w:proofErr w:type="spellEnd"/>
      <w:r w:rsidRPr="00423C18">
        <w:rPr>
          <w:rFonts w:asciiTheme="majorBidi" w:hAnsiTheme="majorBidi" w:cstheme="majorBidi"/>
          <w:sz w:val="28"/>
          <w:szCs w:val="28"/>
          <w:shd w:val="clear" w:color="auto" w:fill="FFFFFF"/>
        </w:rPr>
        <w:t xml:space="preserve"> S, Curtis R, </w:t>
      </w:r>
      <w:proofErr w:type="spellStart"/>
      <w:r w:rsidRPr="00423C18">
        <w:rPr>
          <w:rFonts w:asciiTheme="majorBidi" w:hAnsiTheme="majorBidi" w:cstheme="majorBidi"/>
          <w:sz w:val="28"/>
          <w:szCs w:val="28"/>
          <w:shd w:val="clear" w:color="auto" w:fill="FFFFFF"/>
        </w:rPr>
        <w:t>Warwicker</w:t>
      </w:r>
      <w:proofErr w:type="spellEnd"/>
      <w:r w:rsidRPr="00423C18">
        <w:rPr>
          <w:rFonts w:asciiTheme="majorBidi" w:hAnsiTheme="majorBidi" w:cstheme="majorBidi"/>
          <w:sz w:val="28"/>
          <w:szCs w:val="28"/>
          <w:shd w:val="clear" w:color="auto" w:fill="FFFFFF"/>
        </w:rPr>
        <w:t xml:space="preserve"> J. Protein-Sol: a web tool for predicting protein solubility from sequence. </w:t>
      </w:r>
      <w:r w:rsidRPr="00423C18">
        <w:rPr>
          <w:rFonts w:asciiTheme="majorBidi" w:hAnsiTheme="majorBidi" w:cstheme="majorBidi"/>
          <w:i/>
          <w:iCs/>
          <w:sz w:val="28"/>
          <w:szCs w:val="28"/>
          <w:shd w:val="clear" w:color="auto" w:fill="FFFFFF"/>
        </w:rPr>
        <w:t>Bioinformatics</w:t>
      </w:r>
      <w:r w:rsidRPr="00423C18">
        <w:rPr>
          <w:rFonts w:asciiTheme="majorBidi" w:hAnsiTheme="majorBidi" w:cstheme="majorBidi"/>
          <w:sz w:val="28"/>
          <w:szCs w:val="28"/>
          <w:shd w:val="clear" w:color="auto" w:fill="FFFFFF"/>
        </w:rPr>
        <w:t xml:space="preserve"> 2017; 33 (19): 3098-3100 doi:10.1093/bioinformatics/btx345</w:t>
      </w:r>
      <w:r w:rsidRPr="00423C18">
        <w:rPr>
          <w:rFonts w:asciiTheme="majorBidi" w:hAnsiTheme="majorBidi" w:cstheme="majorBidi"/>
          <w:sz w:val="28"/>
          <w:szCs w:val="28"/>
        </w:rPr>
        <w:t xml:space="preserve"> </w:t>
      </w:r>
    </w:p>
    <w:p w14:paraId="27C1113F" w14:textId="77777777" w:rsidR="004E73B4" w:rsidRPr="00423C18" w:rsidRDefault="004E73B4" w:rsidP="004E73B4">
      <w:pPr>
        <w:spacing w:after="0" w:line="240" w:lineRule="auto"/>
        <w:jc w:val="both"/>
        <w:rPr>
          <w:rFonts w:asciiTheme="majorBidi" w:hAnsiTheme="majorBidi" w:cstheme="majorBidi"/>
          <w:sz w:val="28"/>
          <w:szCs w:val="28"/>
        </w:rPr>
      </w:pPr>
    </w:p>
    <w:p w14:paraId="34BF5BA1"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r w:rsidRPr="00423C18">
        <w:rPr>
          <w:rFonts w:asciiTheme="majorBidi" w:eastAsia="Times New Roman" w:hAnsiTheme="majorBidi" w:cstheme="majorBidi"/>
          <w:sz w:val="28"/>
          <w:szCs w:val="28"/>
        </w:rPr>
        <w:t>[60]</w:t>
      </w:r>
      <w:r w:rsidRPr="00423C18">
        <w:rPr>
          <w:rFonts w:asciiTheme="majorBidi" w:hAnsiTheme="majorBidi" w:cstheme="majorBidi"/>
          <w:sz w:val="28"/>
          <w:szCs w:val="28"/>
        </w:rPr>
        <w:t xml:space="preserve">  </w:t>
      </w:r>
      <w:proofErr w:type="spellStart"/>
      <w:r w:rsidRPr="00423C18">
        <w:rPr>
          <w:rFonts w:asciiTheme="majorBidi" w:hAnsiTheme="majorBidi" w:cstheme="majorBidi"/>
          <w:sz w:val="28"/>
          <w:szCs w:val="28"/>
          <w:shd w:val="clear" w:color="auto" w:fill="FFFFFF"/>
        </w:rPr>
        <w:t>Niwa</w:t>
      </w:r>
      <w:proofErr w:type="spellEnd"/>
      <w:r w:rsidRPr="00423C18">
        <w:rPr>
          <w:rFonts w:asciiTheme="majorBidi" w:hAnsiTheme="majorBidi" w:cstheme="majorBidi"/>
          <w:sz w:val="28"/>
          <w:szCs w:val="28"/>
          <w:shd w:val="clear" w:color="auto" w:fill="FFFFFF"/>
        </w:rPr>
        <w:t xml:space="preserve"> T, Ying BW, Saito K, et al. Bimodal protein solubility distribution revealed by an aggregation analysis of the entire ensemble of Escherichia coli proteins. </w:t>
      </w:r>
      <w:proofErr w:type="spellStart"/>
      <w:r w:rsidRPr="00423C18">
        <w:rPr>
          <w:rFonts w:asciiTheme="majorBidi" w:hAnsiTheme="majorBidi" w:cstheme="majorBidi"/>
          <w:i/>
          <w:iCs/>
          <w:sz w:val="28"/>
          <w:szCs w:val="28"/>
          <w:shd w:val="clear" w:color="auto" w:fill="FFFFFF"/>
        </w:rPr>
        <w:t>Proc</w:t>
      </w:r>
      <w:proofErr w:type="spellEnd"/>
      <w:r w:rsidRPr="00423C18">
        <w:rPr>
          <w:rFonts w:asciiTheme="majorBidi" w:hAnsiTheme="majorBidi" w:cstheme="majorBidi"/>
          <w:i/>
          <w:iCs/>
          <w:sz w:val="28"/>
          <w:szCs w:val="28"/>
          <w:shd w:val="clear" w:color="auto" w:fill="FFFFFF"/>
        </w:rPr>
        <w:t xml:space="preserve"> </w:t>
      </w:r>
      <w:proofErr w:type="spellStart"/>
      <w:r w:rsidRPr="00423C18">
        <w:rPr>
          <w:rFonts w:asciiTheme="majorBidi" w:hAnsiTheme="majorBidi" w:cstheme="majorBidi"/>
          <w:i/>
          <w:iCs/>
          <w:sz w:val="28"/>
          <w:szCs w:val="28"/>
          <w:shd w:val="clear" w:color="auto" w:fill="FFFFFF"/>
        </w:rPr>
        <w:t>Natl</w:t>
      </w:r>
      <w:proofErr w:type="spellEnd"/>
      <w:r w:rsidRPr="00423C18">
        <w:rPr>
          <w:rFonts w:asciiTheme="majorBidi" w:hAnsiTheme="majorBidi" w:cstheme="majorBidi"/>
          <w:i/>
          <w:iCs/>
          <w:sz w:val="28"/>
          <w:szCs w:val="28"/>
          <w:shd w:val="clear" w:color="auto" w:fill="FFFFFF"/>
        </w:rPr>
        <w:t xml:space="preserve"> </w:t>
      </w:r>
      <w:proofErr w:type="spellStart"/>
      <w:r w:rsidRPr="00423C18">
        <w:rPr>
          <w:rFonts w:asciiTheme="majorBidi" w:hAnsiTheme="majorBidi" w:cstheme="majorBidi"/>
          <w:i/>
          <w:iCs/>
          <w:sz w:val="28"/>
          <w:szCs w:val="28"/>
          <w:shd w:val="clear" w:color="auto" w:fill="FFFFFF"/>
        </w:rPr>
        <w:t>Acad</w:t>
      </w:r>
      <w:proofErr w:type="spellEnd"/>
      <w:r w:rsidRPr="00423C18">
        <w:rPr>
          <w:rFonts w:asciiTheme="majorBidi" w:hAnsiTheme="majorBidi" w:cstheme="majorBidi"/>
          <w:i/>
          <w:iCs/>
          <w:sz w:val="28"/>
          <w:szCs w:val="28"/>
          <w:shd w:val="clear" w:color="auto" w:fill="FFFFFF"/>
        </w:rPr>
        <w:t xml:space="preserve"> </w:t>
      </w:r>
      <w:proofErr w:type="spellStart"/>
      <w:r w:rsidRPr="00423C18">
        <w:rPr>
          <w:rFonts w:asciiTheme="majorBidi" w:hAnsiTheme="majorBidi" w:cstheme="majorBidi"/>
          <w:i/>
          <w:iCs/>
          <w:sz w:val="28"/>
          <w:szCs w:val="28"/>
          <w:shd w:val="clear" w:color="auto" w:fill="FFFFFF"/>
        </w:rPr>
        <w:t>Sci</w:t>
      </w:r>
      <w:proofErr w:type="spellEnd"/>
      <w:r w:rsidRPr="00423C18">
        <w:rPr>
          <w:rFonts w:asciiTheme="majorBidi" w:hAnsiTheme="majorBidi" w:cstheme="majorBidi"/>
          <w:i/>
          <w:iCs/>
          <w:sz w:val="28"/>
          <w:szCs w:val="28"/>
          <w:shd w:val="clear" w:color="auto" w:fill="FFFFFF"/>
        </w:rPr>
        <w:t xml:space="preserve"> U S A</w:t>
      </w:r>
      <w:r w:rsidRPr="00423C18">
        <w:rPr>
          <w:rFonts w:asciiTheme="majorBidi" w:hAnsiTheme="majorBidi" w:cstheme="majorBidi"/>
          <w:sz w:val="28"/>
          <w:szCs w:val="28"/>
          <w:shd w:val="clear" w:color="auto" w:fill="FFFFFF"/>
        </w:rPr>
        <w:t xml:space="preserve"> 2009</w:t>
      </w:r>
      <w:proofErr w:type="gramStart"/>
      <w:r w:rsidRPr="00423C18">
        <w:rPr>
          <w:rFonts w:asciiTheme="majorBidi" w:hAnsiTheme="majorBidi" w:cstheme="majorBidi"/>
          <w:sz w:val="28"/>
          <w:szCs w:val="28"/>
          <w:shd w:val="clear" w:color="auto" w:fill="FFFFFF"/>
        </w:rPr>
        <w:t>;106</w:t>
      </w:r>
      <w:proofErr w:type="gramEnd"/>
      <w:r w:rsidRPr="00423C18">
        <w:rPr>
          <w:rFonts w:asciiTheme="majorBidi" w:hAnsiTheme="majorBidi" w:cstheme="majorBidi"/>
          <w:sz w:val="28"/>
          <w:szCs w:val="28"/>
          <w:shd w:val="clear" w:color="auto" w:fill="FFFFFF"/>
        </w:rPr>
        <w:t>(11):4201-4206. doi:10.1073/pnas.0811922106</w:t>
      </w:r>
    </w:p>
    <w:p w14:paraId="2C2AFCBE" w14:textId="77777777" w:rsidR="004E73B4" w:rsidRPr="00423C18" w:rsidRDefault="004E73B4" w:rsidP="004E73B4">
      <w:pPr>
        <w:spacing w:after="0" w:line="240" w:lineRule="auto"/>
        <w:jc w:val="both"/>
        <w:rPr>
          <w:rFonts w:asciiTheme="majorBidi" w:hAnsiTheme="majorBidi" w:cstheme="majorBidi"/>
          <w:sz w:val="28"/>
          <w:szCs w:val="28"/>
        </w:rPr>
      </w:pPr>
    </w:p>
    <w:p w14:paraId="082EC2EB" w14:textId="77777777" w:rsidR="004E73B4" w:rsidRPr="00423C18" w:rsidRDefault="004E73B4" w:rsidP="004E73B4">
      <w:pPr>
        <w:spacing w:after="0" w:line="240" w:lineRule="auto"/>
        <w:jc w:val="both"/>
        <w:rPr>
          <w:rFonts w:asciiTheme="majorBidi" w:hAnsiTheme="majorBidi" w:cstheme="majorBidi"/>
          <w:sz w:val="28"/>
          <w:szCs w:val="28"/>
        </w:rPr>
      </w:pPr>
      <w:r w:rsidRPr="00423C18">
        <w:rPr>
          <w:rFonts w:asciiTheme="majorBidi" w:eastAsia="Times New Roman" w:hAnsiTheme="majorBidi" w:cstheme="majorBidi"/>
          <w:sz w:val="28"/>
          <w:szCs w:val="28"/>
        </w:rPr>
        <w:lastRenderedPageBreak/>
        <w:t>[61]</w:t>
      </w:r>
      <w:r w:rsidRPr="00423C18">
        <w:rPr>
          <w:rFonts w:asciiTheme="majorBidi" w:hAnsiTheme="majorBidi" w:cstheme="majorBidi"/>
          <w:sz w:val="28"/>
          <w:szCs w:val="28"/>
          <w:shd w:val="clear" w:color="auto" w:fill="FFFFFF"/>
        </w:rPr>
        <w:t xml:space="preserve"> Craig DB, </w:t>
      </w:r>
      <w:proofErr w:type="spellStart"/>
      <w:r w:rsidRPr="00423C18">
        <w:rPr>
          <w:rFonts w:asciiTheme="majorBidi" w:hAnsiTheme="majorBidi" w:cstheme="majorBidi"/>
          <w:sz w:val="28"/>
          <w:szCs w:val="28"/>
          <w:shd w:val="clear" w:color="auto" w:fill="FFFFFF"/>
        </w:rPr>
        <w:t>Dombkowski</w:t>
      </w:r>
      <w:proofErr w:type="spellEnd"/>
      <w:r w:rsidRPr="00423C18">
        <w:rPr>
          <w:rFonts w:asciiTheme="majorBidi" w:hAnsiTheme="majorBidi" w:cstheme="majorBidi"/>
          <w:sz w:val="28"/>
          <w:szCs w:val="28"/>
          <w:shd w:val="clear" w:color="auto" w:fill="FFFFFF"/>
        </w:rPr>
        <w:t xml:space="preserve"> AA. Disulfide by Design 2.0: a web-based tool for disulfide engineering in proteins. </w:t>
      </w:r>
      <w:r w:rsidRPr="00423C18">
        <w:rPr>
          <w:rFonts w:asciiTheme="majorBidi" w:hAnsiTheme="majorBidi" w:cstheme="majorBidi"/>
          <w:i/>
          <w:iCs/>
          <w:sz w:val="28"/>
          <w:szCs w:val="28"/>
          <w:shd w:val="clear" w:color="auto" w:fill="FFFFFF"/>
        </w:rPr>
        <w:t>BMC Bioinformatics</w:t>
      </w:r>
      <w:r w:rsidRPr="00423C18">
        <w:rPr>
          <w:rFonts w:asciiTheme="majorBidi" w:hAnsiTheme="majorBidi" w:cstheme="majorBidi"/>
          <w:sz w:val="28"/>
          <w:szCs w:val="28"/>
          <w:shd w:val="clear" w:color="auto" w:fill="FFFFFF"/>
        </w:rPr>
        <w:t xml:space="preserve"> 2013</w:t>
      </w:r>
      <w:proofErr w:type="gramStart"/>
      <w:r w:rsidRPr="00423C18">
        <w:rPr>
          <w:rFonts w:asciiTheme="majorBidi" w:hAnsiTheme="majorBidi" w:cstheme="majorBidi"/>
          <w:sz w:val="28"/>
          <w:szCs w:val="28"/>
          <w:shd w:val="clear" w:color="auto" w:fill="FFFFFF"/>
        </w:rPr>
        <w:t>;14:346</w:t>
      </w:r>
      <w:proofErr w:type="gramEnd"/>
      <w:r w:rsidRPr="00423C18">
        <w:rPr>
          <w:rFonts w:asciiTheme="majorBidi" w:hAnsiTheme="majorBidi" w:cstheme="majorBidi"/>
          <w:sz w:val="28"/>
          <w:szCs w:val="28"/>
          <w:shd w:val="clear" w:color="auto" w:fill="FFFFFF"/>
        </w:rPr>
        <w:t xml:space="preserve">. Published 2013 Dec 1. </w:t>
      </w:r>
      <w:proofErr w:type="gramStart"/>
      <w:r w:rsidRPr="00423C18">
        <w:rPr>
          <w:rFonts w:asciiTheme="majorBidi" w:hAnsiTheme="majorBidi" w:cstheme="majorBidi"/>
          <w:sz w:val="28"/>
          <w:szCs w:val="28"/>
          <w:shd w:val="clear" w:color="auto" w:fill="FFFFFF"/>
        </w:rPr>
        <w:t>doi:</w:t>
      </w:r>
      <w:proofErr w:type="gramEnd"/>
      <w:r w:rsidRPr="00423C18">
        <w:rPr>
          <w:rFonts w:asciiTheme="majorBidi" w:hAnsiTheme="majorBidi" w:cstheme="majorBidi"/>
          <w:sz w:val="28"/>
          <w:szCs w:val="28"/>
          <w:shd w:val="clear" w:color="auto" w:fill="FFFFFF"/>
        </w:rPr>
        <w:t>10.1186/1471-2105-14-346</w:t>
      </w:r>
      <w:r w:rsidRPr="00423C18">
        <w:rPr>
          <w:rFonts w:asciiTheme="majorBidi" w:hAnsiTheme="majorBidi" w:cstheme="majorBidi"/>
          <w:sz w:val="28"/>
          <w:szCs w:val="28"/>
        </w:rPr>
        <w:t xml:space="preserve"> </w:t>
      </w:r>
    </w:p>
    <w:p w14:paraId="04F86633" w14:textId="77777777" w:rsidR="004E73B4" w:rsidRPr="00423C18" w:rsidRDefault="004E73B4" w:rsidP="004E73B4">
      <w:pPr>
        <w:spacing w:after="0" w:line="240" w:lineRule="auto"/>
        <w:jc w:val="both"/>
        <w:rPr>
          <w:rFonts w:asciiTheme="majorBidi" w:hAnsiTheme="majorBidi" w:cstheme="majorBidi"/>
          <w:sz w:val="28"/>
          <w:szCs w:val="28"/>
        </w:rPr>
      </w:pPr>
    </w:p>
    <w:p w14:paraId="4875682D"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r w:rsidRPr="00423C18">
        <w:rPr>
          <w:rFonts w:asciiTheme="majorBidi" w:hAnsiTheme="majorBidi" w:cstheme="majorBidi"/>
          <w:sz w:val="28"/>
          <w:szCs w:val="28"/>
        </w:rPr>
        <w:t>[62]</w:t>
      </w:r>
      <w:r w:rsidRPr="00423C18">
        <w:rPr>
          <w:rFonts w:asciiTheme="majorBidi" w:hAnsiTheme="majorBidi" w:cstheme="majorBidi"/>
          <w:sz w:val="28"/>
          <w:szCs w:val="28"/>
          <w:shd w:val="clear" w:color="auto" w:fill="FFFFFF"/>
        </w:rPr>
        <w:t xml:space="preserve"> </w:t>
      </w:r>
      <w:proofErr w:type="spellStart"/>
      <w:r w:rsidRPr="00423C18">
        <w:rPr>
          <w:rFonts w:asciiTheme="majorBidi" w:hAnsiTheme="majorBidi" w:cstheme="majorBidi"/>
          <w:sz w:val="28"/>
          <w:szCs w:val="28"/>
          <w:shd w:val="clear" w:color="auto" w:fill="FFFFFF"/>
        </w:rPr>
        <w:t>Rapin</w:t>
      </w:r>
      <w:proofErr w:type="spellEnd"/>
      <w:r w:rsidRPr="00423C18">
        <w:rPr>
          <w:rFonts w:asciiTheme="majorBidi" w:hAnsiTheme="majorBidi" w:cstheme="majorBidi"/>
          <w:sz w:val="28"/>
          <w:szCs w:val="28"/>
          <w:shd w:val="clear" w:color="auto" w:fill="FFFFFF"/>
        </w:rPr>
        <w:t xml:space="preserve"> N, Lund O, </w:t>
      </w:r>
      <w:proofErr w:type="spellStart"/>
      <w:r w:rsidRPr="00423C18">
        <w:rPr>
          <w:rFonts w:asciiTheme="majorBidi" w:hAnsiTheme="majorBidi" w:cstheme="majorBidi"/>
          <w:sz w:val="28"/>
          <w:szCs w:val="28"/>
          <w:shd w:val="clear" w:color="auto" w:fill="FFFFFF"/>
        </w:rPr>
        <w:t>Bernaschi</w:t>
      </w:r>
      <w:proofErr w:type="spellEnd"/>
      <w:r w:rsidRPr="00423C18">
        <w:rPr>
          <w:rFonts w:asciiTheme="majorBidi" w:hAnsiTheme="majorBidi" w:cstheme="majorBidi"/>
          <w:sz w:val="28"/>
          <w:szCs w:val="28"/>
          <w:shd w:val="clear" w:color="auto" w:fill="FFFFFF"/>
        </w:rPr>
        <w:t xml:space="preserve"> M, </w:t>
      </w:r>
      <w:proofErr w:type="gramStart"/>
      <w:r w:rsidRPr="00423C18">
        <w:rPr>
          <w:rFonts w:asciiTheme="majorBidi" w:hAnsiTheme="majorBidi" w:cstheme="majorBidi"/>
          <w:sz w:val="28"/>
          <w:szCs w:val="28"/>
          <w:shd w:val="clear" w:color="auto" w:fill="FFFFFF"/>
        </w:rPr>
        <w:t>Castiglione</w:t>
      </w:r>
      <w:proofErr w:type="gramEnd"/>
      <w:r w:rsidRPr="00423C18">
        <w:rPr>
          <w:rFonts w:asciiTheme="majorBidi" w:hAnsiTheme="majorBidi" w:cstheme="majorBidi"/>
          <w:sz w:val="28"/>
          <w:szCs w:val="28"/>
          <w:shd w:val="clear" w:color="auto" w:fill="FFFFFF"/>
        </w:rPr>
        <w:t xml:space="preserve"> F. Computational immunology meets bioinformatics: the use of prediction tools for molecular binding in the simulation of the immune system. </w:t>
      </w:r>
      <w:proofErr w:type="spellStart"/>
      <w:r w:rsidRPr="00423C18">
        <w:rPr>
          <w:rFonts w:asciiTheme="majorBidi" w:hAnsiTheme="majorBidi" w:cstheme="majorBidi"/>
          <w:i/>
          <w:iCs/>
          <w:sz w:val="28"/>
          <w:szCs w:val="28"/>
          <w:shd w:val="clear" w:color="auto" w:fill="FFFFFF"/>
        </w:rPr>
        <w:t>PLoS</w:t>
      </w:r>
      <w:proofErr w:type="spellEnd"/>
      <w:r w:rsidRPr="00423C18">
        <w:rPr>
          <w:rFonts w:asciiTheme="majorBidi" w:hAnsiTheme="majorBidi" w:cstheme="majorBidi"/>
          <w:i/>
          <w:iCs/>
          <w:sz w:val="28"/>
          <w:szCs w:val="28"/>
          <w:shd w:val="clear" w:color="auto" w:fill="FFFFFF"/>
        </w:rPr>
        <w:t xml:space="preserve"> One</w:t>
      </w:r>
      <w:r w:rsidRPr="00423C18">
        <w:rPr>
          <w:rFonts w:asciiTheme="majorBidi" w:hAnsiTheme="majorBidi" w:cstheme="majorBidi"/>
          <w:sz w:val="28"/>
          <w:szCs w:val="28"/>
          <w:shd w:val="clear" w:color="auto" w:fill="FFFFFF"/>
        </w:rPr>
        <w:t xml:space="preserve"> 2010</w:t>
      </w:r>
      <w:proofErr w:type="gramStart"/>
      <w:r w:rsidRPr="00423C18">
        <w:rPr>
          <w:rFonts w:asciiTheme="majorBidi" w:hAnsiTheme="majorBidi" w:cstheme="majorBidi"/>
          <w:sz w:val="28"/>
          <w:szCs w:val="28"/>
          <w:shd w:val="clear" w:color="auto" w:fill="FFFFFF"/>
        </w:rPr>
        <w:t>;5</w:t>
      </w:r>
      <w:proofErr w:type="gramEnd"/>
      <w:r w:rsidRPr="00423C18">
        <w:rPr>
          <w:rFonts w:asciiTheme="majorBidi" w:hAnsiTheme="majorBidi" w:cstheme="majorBidi"/>
          <w:sz w:val="28"/>
          <w:szCs w:val="28"/>
          <w:shd w:val="clear" w:color="auto" w:fill="FFFFFF"/>
        </w:rPr>
        <w:t>(4):e9862. Published 2010 Apr 16. doi:10.1371/journal.pone.0009862</w:t>
      </w:r>
    </w:p>
    <w:p w14:paraId="5B2A6249"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p>
    <w:p w14:paraId="04095F7E" w14:textId="77777777" w:rsidR="004E73B4" w:rsidRPr="00423C18" w:rsidRDefault="004E73B4" w:rsidP="004E73B4">
      <w:pPr>
        <w:spacing w:after="0" w:line="240" w:lineRule="auto"/>
        <w:jc w:val="both"/>
        <w:rPr>
          <w:rFonts w:asciiTheme="majorBidi" w:hAnsiTheme="majorBidi" w:cstheme="majorBidi"/>
          <w:sz w:val="28"/>
          <w:szCs w:val="28"/>
        </w:rPr>
      </w:pPr>
      <w:r w:rsidRPr="00423C18">
        <w:rPr>
          <w:rFonts w:asciiTheme="majorBidi" w:eastAsia="Times New Roman" w:hAnsiTheme="majorBidi" w:cstheme="majorBidi"/>
          <w:sz w:val="28"/>
          <w:szCs w:val="28"/>
        </w:rPr>
        <w:t xml:space="preserve">[63] </w:t>
      </w:r>
      <w:proofErr w:type="spellStart"/>
      <w:r w:rsidRPr="00423C18">
        <w:rPr>
          <w:rFonts w:asciiTheme="majorBidi" w:hAnsiTheme="majorBidi" w:cstheme="majorBidi"/>
          <w:sz w:val="28"/>
          <w:szCs w:val="28"/>
          <w:shd w:val="clear" w:color="auto" w:fill="FFFFFF"/>
        </w:rPr>
        <w:t>Shey</w:t>
      </w:r>
      <w:proofErr w:type="spellEnd"/>
      <w:r w:rsidRPr="00423C18">
        <w:rPr>
          <w:rFonts w:asciiTheme="majorBidi" w:hAnsiTheme="majorBidi" w:cstheme="majorBidi"/>
          <w:sz w:val="28"/>
          <w:szCs w:val="28"/>
          <w:shd w:val="clear" w:color="auto" w:fill="FFFFFF"/>
        </w:rPr>
        <w:t xml:space="preserve"> RA, </w:t>
      </w:r>
      <w:proofErr w:type="spellStart"/>
      <w:r w:rsidRPr="00423C18">
        <w:rPr>
          <w:rFonts w:asciiTheme="majorBidi" w:hAnsiTheme="majorBidi" w:cstheme="majorBidi"/>
          <w:sz w:val="28"/>
          <w:szCs w:val="28"/>
          <w:shd w:val="clear" w:color="auto" w:fill="FFFFFF"/>
        </w:rPr>
        <w:t>Ghogomu</w:t>
      </w:r>
      <w:proofErr w:type="spellEnd"/>
      <w:r w:rsidRPr="00423C18">
        <w:rPr>
          <w:rFonts w:asciiTheme="majorBidi" w:hAnsiTheme="majorBidi" w:cstheme="majorBidi"/>
          <w:sz w:val="28"/>
          <w:szCs w:val="28"/>
          <w:shd w:val="clear" w:color="auto" w:fill="FFFFFF"/>
        </w:rPr>
        <w:t xml:space="preserve"> SM, </w:t>
      </w:r>
      <w:proofErr w:type="spellStart"/>
      <w:r w:rsidRPr="00423C18">
        <w:rPr>
          <w:rFonts w:asciiTheme="majorBidi" w:hAnsiTheme="majorBidi" w:cstheme="majorBidi"/>
          <w:sz w:val="28"/>
          <w:szCs w:val="28"/>
          <w:shd w:val="clear" w:color="auto" w:fill="FFFFFF"/>
        </w:rPr>
        <w:t>Esoh</w:t>
      </w:r>
      <w:proofErr w:type="spellEnd"/>
      <w:r w:rsidRPr="00423C18">
        <w:rPr>
          <w:rFonts w:asciiTheme="majorBidi" w:hAnsiTheme="majorBidi" w:cstheme="majorBidi"/>
          <w:sz w:val="28"/>
          <w:szCs w:val="28"/>
          <w:shd w:val="clear" w:color="auto" w:fill="FFFFFF"/>
        </w:rPr>
        <w:t xml:space="preserve"> KK, et al. In-</w:t>
      </w:r>
      <w:proofErr w:type="spellStart"/>
      <w:r w:rsidRPr="00423C18">
        <w:rPr>
          <w:rFonts w:asciiTheme="majorBidi" w:hAnsiTheme="majorBidi" w:cstheme="majorBidi"/>
          <w:sz w:val="28"/>
          <w:szCs w:val="28"/>
          <w:shd w:val="clear" w:color="auto" w:fill="FFFFFF"/>
        </w:rPr>
        <w:t>silico</w:t>
      </w:r>
      <w:proofErr w:type="spellEnd"/>
      <w:r w:rsidRPr="00423C18">
        <w:rPr>
          <w:rFonts w:asciiTheme="majorBidi" w:hAnsiTheme="majorBidi" w:cstheme="majorBidi"/>
          <w:sz w:val="28"/>
          <w:szCs w:val="28"/>
          <w:shd w:val="clear" w:color="auto" w:fill="FFFFFF"/>
        </w:rPr>
        <w:t xml:space="preserve"> design of a multi-epitope vaccine candidate against </w:t>
      </w:r>
      <w:proofErr w:type="spellStart"/>
      <w:r w:rsidRPr="00423C18">
        <w:rPr>
          <w:rFonts w:asciiTheme="majorBidi" w:hAnsiTheme="majorBidi" w:cstheme="majorBidi"/>
          <w:sz w:val="28"/>
          <w:szCs w:val="28"/>
          <w:shd w:val="clear" w:color="auto" w:fill="FFFFFF"/>
        </w:rPr>
        <w:t>onchocerciasis</w:t>
      </w:r>
      <w:proofErr w:type="spellEnd"/>
      <w:r w:rsidRPr="00423C18">
        <w:rPr>
          <w:rFonts w:asciiTheme="majorBidi" w:hAnsiTheme="majorBidi" w:cstheme="majorBidi"/>
          <w:sz w:val="28"/>
          <w:szCs w:val="28"/>
          <w:shd w:val="clear" w:color="auto" w:fill="FFFFFF"/>
        </w:rPr>
        <w:t xml:space="preserve"> and related filarial diseases. </w:t>
      </w:r>
      <w:proofErr w:type="spellStart"/>
      <w:r w:rsidRPr="00423C18">
        <w:rPr>
          <w:rFonts w:asciiTheme="majorBidi" w:hAnsiTheme="majorBidi" w:cstheme="majorBidi"/>
          <w:i/>
          <w:iCs/>
          <w:sz w:val="28"/>
          <w:szCs w:val="28"/>
          <w:shd w:val="clear" w:color="auto" w:fill="FFFFFF"/>
        </w:rPr>
        <w:t>Sci</w:t>
      </w:r>
      <w:proofErr w:type="spellEnd"/>
      <w:r w:rsidRPr="00423C18">
        <w:rPr>
          <w:rFonts w:asciiTheme="majorBidi" w:hAnsiTheme="majorBidi" w:cstheme="majorBidi"/>
          <w:i/>
          <w:iCs/>
          <w:sz w:val="28"/>
          <w:szCs w:val="28"/>
          <w:shd w:val="clear" w:color="auto" w:fill="FFFFFF"/>
        </w:rPr>
        <w:t xml:space="preserve"> Rep</w:t>
      </w:r>
      <w:r w:rsidRPr="00423C18">
        <w:rPr>
          <w:rFonts w:asciiTheme="majorBidi" w:hAnsiTheme="majorBidi" w:cstheme="majorBidi"/>
          <w:sz w:val="28"/>
          <w:szCs w:val="28"/>
          <w:shd w:val="clear" w:color="auto" w:fill="FFFFFF"/>
        </w:rPr>
        <w:t xml:space="preserve"> 2019</w:t>
      </w:r>
      <w:proofErr w:type="gramStart"/>
      <w:r w:rsidRPr="00423C18">
        <w:rPr>
          <w:rFonts w:asciiTheme="majorBidi" w:hAnsiTheme="majorBidi" w:cstheme="majorBidi"/>
          <w:sz w:val="28"/>
          <w:szCs w:val="28"/>
          <w:shd w:val="clear" w:color="auto" w:fill="FFFFFF"/>
        </w:rPr>
        <w:t>;9</w:t>
      </w:r>
      <w:proofErr w:type="gramEnd"/>
      <w:r w:rsidRPr="00423C18">
        <w:rPr>
          <w:rFonts w:asciiTheme="majorBidi" w:hAnsiTheme="majorBidi" w:cstheme="majorBidi"/>
          <w:sz w:val="28"/>
          <w:szCs w:val="28"/>
          <w:shd w:val="clear" w:color="auto" w:fill="FFFFFF"/>
        </w:rPr>
        <w:t xml:space="preserve">(1):4409. Published 2019 Mar 13. </w:t>
      </w:r>
      <w:proofErr w:type="gramStart"/>
      <w:r w:rsidRPr="00423C18">
        <w:rPr>
          <w:rFonts w:asciiTheme="majorBidi" w:hAnsiTheme="majorBidi" w:cstheme="majorBidi"/>
          <w:sz w:val="28"/>
          <w:szCs w:val="28"/>
          <w:shd w:val="clear" w:color="auto" w:fill="FFFFFF"/>
        </w:rPr>
        <w:t>doi:</w:t>
      </w:r>
      <w:proofErr w:type="gramEnd"/>
      <w:r w:rsidRPr="00423C18">
        <w:rPr>
          <w:rFonts w:asciiTheme="majorBidi" w:hAnsiTheme="majorBidi" w:cstheme="majorBidi"/>
          <w:sz w:val="28"/>
          <w:szCs w:val="28"/>
          <w:shd w:val="clear" w:color="auto" w:fill="FFFFFF"/>
        </w:rPr>
        <w:t>10.1038/s41598-019-40833-x</w:t>
      </w:r>
    </w:p>
    <w:p w14:paraId="76A1177F"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p>
    <w:p w14:paraId="1D0F6238" w14:textId="77777777" w:rsidR="004E73B4" w:rsidRPr="00423C18" w:rsidRDefault="004E73B4" w:rsidP="004E73B4">
      <w:pPr>
        <w:autoSpaceDE w:val="0"/>
        <w:autoSpaceDN w:val="0"/>
        <w:adjustRightInd w:val="0"/>
        <w:spacing w:after="0" w:line="240" w:lineRule="auto"/>
        <w:jc w:val="both"/>
        <w:rPr>
          <w:rFonts w:asciiTheme="majorBidi" w:hAnsiTheme="majorBidi" w:cstheme="majorBidi"/>
          <w:sz w:val="28"/>
          <w:szCs w:val="28"/>
          <w:shd w:val="clear" w:color="auto" w:fill="FFFFFF"/>
        </w:rPr>
      </w:pPr>
      <w:r w:rsidRPr="00423C18">
        <w:rPr>
          <w:rFonts w:asciiTheme="majorBidi" w:hAnsiTheme="majorBidi" w:cstheme="majorBidi"/>
          <w:sz w:val="28"/>
          <w:szCs w:val="28"/>
          <w:shd w:val="clear" w:color="auto" w:fill="FFFFFF"/>
        </w:rPr>
        <w:t xml:space="preserve">[64] </w:t>
      </w:r>
      <w:proofErr w:type="spellStart"/>
      <w:r w:rsidRPr="00423C18">
        <w:rPr>
          <w:rFonts w:asciiTheme="majorBidi" w:hAnsiTheme="majorBidi" w:cstheme="majorBidi"/>
          <w:sz w:val="28"/>
          <w:szCs w:val="28"/>
          <w:shd w:val="clear" w:color="auto" w:fill="FFFFFF"/>
        </w:rPr>
        <w:t>Honorato</w:t>
      </w:r>
      <w:proofErr w:type="spellEnd"/>
      <w:r w:rsidRPr="00423C18">
        <w:rPr>
          <w:rFonts w:asciiTheme="majorBidi" w:hAnsiTheme="majorBidi" w:cstheme="majorBidi"/>
          <w:sz w:val="28"/>
          <w:szCs w:val="28"/>
          <w:shd w:val="clear" w:color="auto" w:fill="FFFFFF"/>
        </w:rPr>
        <w:t xml:space="preserve"> RV, </w:t>
      </w:r>
      <w:proofErr w:type="spellStart"/>
      <w:r w:rsidRPr="00423C18">
        <w:rPr>
          <w:rFonts w:asciiTheme="majorBidi" w:hAnsiTheme="majorBidi" w:cstheme="majorBidi"/>
          <w:sz w:val="28"/>
          <w:szCs w:val="28"/>
          <w:shd w:val="clear" w:color="auto" w:fill="FFFFFF"/>
        </w:rPr>
        <w:t>Koukos</w:t>
      </w:r>
      <w:proofErr w:type="spellEnd"/>
      <w:r w:rsidRPr="00423C18">
        <w:rPr>
          <w:rFonts w:asciiTheme="majorBidi" w:hAnsiTheme="majorBidi" w:cstheme="majorBidi"/>
          <w:sz w:val="28"/>
          <w:szCs w:val="28"/>
          <w:shd w:val="clear" w:color="auto" w:fill="FFFFFF"/>
        </w:rPr>
        <w:t xml:space="preserve"> PI, Jiménez-</w:t>
      </w:r>
      <w:proofErr w:type="spellStart"/>
      <w:r w:rsidRPr="00423C18">
        <w:rPr>
          <w:rFonts w:asciiTheme="majorBidi" w:hAnsiTheme="majorBidi" w:cstheme="majorBidi"/>
          <w:sz w:val="28"/>
          <w:szCs w:val="28"/>
          <w:shd w:val="clear" w:color="auto" w:fill="FFFFFF"/>
        </w:rPr>
        <w:t>García</w:t>
      </w:r>
      <w:proofErr w:type="spellEnd"/>
      <w:r w:rsidRPr="00423C18">
        <w:rPr>
          <w:rFonts w:asciiTheme="majorBidi" w:hAnsiTheme="majorBidi" w:cstheme="majorBidi"/>
          <w:sz w:val="28"/>
          <w:szCs w:val="28"/>
          <w:shd w:val="clear" w:color="auto" w:fill="FFFFFF"/>
        </w:rPr>
        <w:t xml:space="preserve"> B, et al. Structural Biology in the Clouds: The </w:t>
      </w:r>
      <w:proofErr w:type="spellStart"/>
      <w:r w:rsidRPr="00423C18">
        <w:rPr>
          <w:rFonts w:asciiTheme="majorBidi" w:hAnsiTheme="majorBidi" w:cstheme="majorBidi"/>
          <w:sz w:val="28"/>
          <w:szCs w:val="28"/>
          <w:shd w:val="clear" w:color="auto" w:fill="FFFFFF"/>
        </w:rPr>
        <w:t>WeNMR</w:t>
      </w:r>
      <w:proofErr w:type="spellEnd"/>
      <w:r w:rsidRPr="00423C18">
        <w:rPr>
          <w:rFonts w:asciiTheme="majorBidi" w:hAnsiTheme="majorBidi" w:cstheme="majorBidi"/>
          <w:sz w:val="28"/>
          <w:szCs w:val="28"/>
          <w:shd w:val="clear" w:color="auto" w:fill="FFFFFF"/>
        </w:rPr>
        <w:t>-EOSC Ecosystem. </w:t>
      </w:r>
      <w:r w:rsidRPr="00423C18">
        <w:rPr>
          <w:rFonts w:asciiTheme="majorBidi" w:hAnsiTheme="majorBidi" w:cstheme="majorBidi"/>
          <w:i/>
          <w:iCs/>
          <w:sz w:val="28"/>
          <w:szCs w:val="28"/>
          <w:shd w:val="clear" w:color="auto" w:fill="FFFFFF"/>
        </w:rPr>
        <w:t xml:space="preserve">Front </w:t>
      </w:r>
      <w:proofErr w:type="spellStart"/>
      <w:r w:rsidRPr="00423C18">
        <w:rPr>
          <w:rFonts w:asciiTheme="majorBidi" w:hAnsiTheme="majorBidi" w:cstheme="majorBidi"/>
          <w:i/>
          <w:iCs/>
          <w:sz w:val="28"/>
          <w:szCs w:val="28"/>
          <w:shd w:val="clear" w:color="auto" w:fill="FFFFFF"/>
        </w:rPr>
        <w:t>Mol</w:t>
      </w:r>
      <w:proofErr w:type="spellEnd"/>
      <w:r w:rsidRPr="00423C18">
        <w:rPr>
          <w:rFonts w:asciiTheme="majorBidi" w:hAnsiTheme="majorBidi" w:cstheme="majorBidi"/>
          <w:i/>
          <w:iCs/>
          <w:sz w:val="28"/>
          <w:szCs w:val="28"/>
          <w:shd w:val="clear" w:color="auto" w:fill="FFFFFF"/>
        </w:rPr>
        <w:t xml:space="preserve"> </w:t>
      </w:r>
      <w:proofErr w:type="spellStart"/>
      <w:r w:rsidRPr="00423C18">
        <w:rPr>
          <w:rFonts w:asciiTheme="majorBidi" w:hAnsiTheme="majorBidi" w:cstheme="majorBidi"/>
          <w:i/>
          <w:iCs/>
          <w:sz w:val="28"/>
          <w:szCs w:val="28"/>
          <w:shd w:val="clear" w:color="auto" w:fill="FFFFFF"/>
        </w:rPr>
        <w:t>Biosci</w:t>
      </w:r>
      <w:proofErr w:type="spellEnd"/>
      <w:r w:rsidRPr="00423C18">
        <w:rPr>
          <w:rFonts w:asciiTheme="majorBidi" w:hAnsiTheme="majorBidi" w:cstheme="majorBidi"/>
          <w:sz w:val="28"/>
          <w:szCs w:val="28"/>
          <w:shd w:val="clear" w:color="auto" w:fill="FFFFFF"/>
        </w:rPr>
        <w:t>. 2021</w:t>
      </w:r>
      <w:proofErr w:type="gramStart"/>
      <w:r w:rsidRPr="00423C18">
        <w:rPr>
          <w:rFonts w:asciiTheme="majorBidi" w:hAnsiTheme="majorBidi" w:cstheme="majorBidi"/>
          <w:sz w:val="28"/>
          <w:szCs w:val="28"/>
          <w:shd w:val="clear" w:color="auto" w:fill="FFFFFF"/>
        </w:rPr>
        <w:t>;8:729513</w:t>
      </w:r>
      <w:proofErr w:type="gramEnd"/>
      <w:r w:rsidRPr="00423C18">
        <w:rPr>
          <w:rFonts w:asciiTheme="majorBidi" w:hAnsiTheme="majorBidi" w:cstheme="majorBidi"/>
          <w:sz w:val="28"/>
          <w:szCs w:val="28"/>
          <w:shd w:val="clear" w:color="auto" w:fill="FFFFFF"/>
        </w:rPr>
        <w:t>. Published 2021 Jul 28. doi:10.3389/fmolb.2021.729513</w:t>
      </w:r>
    </w:p>
    <w:p w14:paraId="7237B437" w14:textId="77777777" w:rsidR="004E73B4" w:rsidRPr="00423C18" w:rsidRDefault="004E73B4" w:rsidP="004E73B4">
      <w:pPr>
        <w:autoSpaceDE w:val="0"/>
        <w:autoSpaceDN w:val="0"/>
        <w:adjustRightInd w:val="0"/>
        <w:spacing w:after="0" w:line="240" w:lineRule="auto"/>
        <w:jc w:val="both"/>
        <w:rPr>
          <w:rFonts w:asciiTheme="majorBidi" w:hAnsiTheme="majorBidi" w:cstheme="majorBidi"/>
          <w:sz w:val="28"/>
          <w:szCs w:val="28"/>
          <w:shd w:val="clear" w:color="auto" w:fill="FFFFFF"/>
        </w:rPr>
      </w:pPr>
    </w:p>
    <w:p w14:paraId="5E0992D2"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r w:rsidRPr="00423C18">
        <w:rPr>
          <w:rFonts w:asciiTheme="majorBidi" w:hAnsiTheme="majorBidi" w:cstheme="majorBidi"/>
          <w:sz w:val="28"/>
          <w:szCs w:val="28"/>
          <w:shd w:val="clear" w:color="auto" w:fill="FFFFFF"/>
        </w:rPr>
        <w:t xml:space="preserve">[65] </w:t>
      </w:r>
      <w:proofErr w:type="spellStart"/>
      <w:r w:rsidRPr="00423C18">
        <w:rPr>
          <w:rFonts w:asciiTheme="majorBidi" w:hAnsiTheme="majorBidi" w:cstheme="majorBidi"/>
          <w:sz w:val="28"/>
          <w:szCs w:val="28"/>
          <w:shd w:val="clear" w:color="auto" w:fill="FFFFFF"/>
        </w:rPr>
        <w:t>Lamiable</w:t>
      </w:r>
      <w:proofErr w:type="spellEnd"/>
      <w:r w:rsidRPr="00423C18">
        <w:rPr>
          <w:rFonts w:asciiTheme="majorBidi" w:hAnsiTheme="majorBidi" w:cstheme="majorBidi"/>
          <w:sz w:val="28"/>
          <w:szCs w:val="28"/>
          <w:shd w:val="clear" w:color="auto" w:fill="FFFFFF"/>
        </w:rPr>
        <w:t xml:space="preserve"> A, </w:t>
      </w:r>
      <w:proofErr w:type="spellStart"/>
      <w:r w:rsidRPr="00423C18">
        <w:rPr>
          <w:rFonts w:asciiTheme="majorBidi" w:hAnsiTheme="majorBidi" w:cstheme="majorBidi"/>
          <w:sz w:val="28"/>
          <w:szCs w:val="28"/>
          <w:shd w:val="clear" w:color="auto" w:fill="FFFFFF"/>
        </w:rPr>
        <w:t>Thévenet</w:t>
      </w:r>
      <w:proofErr w:type="spellEnd"/>
      <w:r w:rsidRPr="00423C18">
        <w:rPr>
          <w:rFonts w:asciiTheme="majorBidi" w:hAnsiTheme="majorBidi" w:cstheme="majorBidi"/>
          <w:sz w:val="28"/>
          <w:szCs w:val="28"/>
          <w:shd w:val="clear" w:color="auto" w:fill="FFFFFF"/>
        </w:rPr>
        <w:t xml:space="preserve"> P, Rey J, </w:t>
      </w:r>
      <w:proofErr w:type="spellStart"/>
      <w:r w:rsidRPr="00423C18">
        <w:rPr>
          <w:rFonts w:asciiTheme="majorBidi" w:hAnsiTheme="majorBidi" w:cstheme="majorBidi"/>
          <w:sz w:val="28"/>
          <w:szCs w:val="28"/>
          <w:shd w:val="clear" w:color="auto" w:fill="FFFFFF"/>
        </w:rPr>
        <w:t>Vavrusa</w:t>
      </w:r>
      <w:proofErr w:type="spellEnd"/>
      <w:r w:rsidRPr="00423C18">
        <w:rPr>
          <w:rFonts w:asciiTheme="majorBidi" w:hAnsiTheme="majorBidi" w:cstheme="majorBidi"/>
          <w:sz w:val="28"/>
          <w:szCs w:val="28"/>
          <w:shd w:val="clear" w:color="auto" w:fill="FFFFFF"/>
        </w:rPr>
        <w:t xml:space="preserve"> M, </w:t>
      </w:r>
      <w:proofErr w:type="spellStart"/>
      <w:r w:rsidRPr="00423C18">
        <w:rPr>
          <w:rFonts w:asciiTheme="majorBidi" w:hAnsiTheme="majorBidi" w:cstheme="majorBidi"/>
          <w:sz w:val="28"/>
          <w:szCs w:val="28"/>
          <w:shd w:val="clear" w:color="auto" w:fill="FFFFFF"/>
        </w:rPr>
        <w:t>Derreumaux</w:t>
      </w:r>
      <w:proofErr w:type="spellEnd"/>
      <w:r w:rsidRPr="00423C18">
        <w:rPr>
          <w:rFonts w:asciiTheme="majorBidi" w:hAnsiTheme="majorBidi" w:cstheme="majorBidi"/>
          <w:sz w:val="28"/>
          <w:szCs w:val="28"/>
          <w:shd w:val="clear" w:color="auto" w:fill="FFFFFF"/>
        </w:rPr>
        <w:t xml:space="preserve"> P, </w:t>
      </w:r>
      <w:proofErr w:type="spellStart"/>
      <w:r w:rsidRPr="00423C18">
        <w:rPr>
          <w:rFonts w:asciiTheme="majorBidi" w:hAnsiTheme="majorBidi" w:cstheme="majorBidi"/>
          <w:sz w:val="28"/>
          <w:szCs w:val="28"/>
          <w:shd w:val="clear" w:color="auto" w:fill="FFFFFF"/>
        </w:rPr>
        <w:t>Tufféry</w:t>
      </w:r>
      <w:proofErr w:type="spellEnd"/>
      <w:r w:rsidRPr="00423C18">
        <w:rPr>
          <w:rFonts w:asciiTheme="majorBidi" w:hAnsiTheme="majorBidi" w:cstheme="majorBidi"/>
          <w:sz w:val="28"/>
          <w:szCs w:val="28"/>
          <w:shd w:val="clear" w:color="auto" w:fill="FFFFFF"/>
        </w:rPr>
        <w:t xml:space="preserve"> P. PEP-FOLD3: faster de novo structure prediction for linear peptides in solution and in complex. </w:t>
      </w:r>
      <w:r w:rsidRPr="00423C18">
        <w:rPr>
          <w:rFonts w:asciiTheme="majorBidi" w:hAnsiTheme="majorBidi" w:cstheme="majorBidi"/>
          <w:i/>
          <w:iCs/>
          <w:sz w:val="28"/>
          <w:szCs w:val="28"/>
          <w:shd w:val="clear" w:color="auto" w:fill="FFFFFF"/>
        </w:rPr>
        <w:t>Nucleic Acids Res</w:t>
      </w:r>
      <w:r w:rsidRPr="00423C18">
        <w:rPr>
          <w:rFonts w:asciiTheme="majorBidi" w:hAnsiTheme="majorBidi" w:cstheme="majorBidi"/>
          <w:sz w:val="28"/>
          <w:szCs w:val="28"/>
          <w:shd w:val="clear" w:color="auto" w:fill="FFFFFF"/>
        </w:rPr>
        <w:t>. 2016</w:t>
      </w:r>
      <w:proofErr w:type="gramStart"/>
      <w:r w:rsidRPr="00423C18">
        <w:rPr>
          <w:rFonts w:asciiTheme="majorBidi" w:hAnsiTheme="majorBidi" w:cstheme="majorBidi"/>
          <w:sz w:val="28"/>
          <w:szCs w:val="28"/>
          <w:shd w:val="clear" w:color="auto" w:fill="FFFFFF"/>
        </w:rPr>
        <w:t>;44</w:t>
      </w:r>
      <w:proofErr w:type="gramEnd"/>
      <w:r w:rsidRPr="00423C18">
        <w:rPr>
          <w:rFonts w:asciiTheme="majorBidi" w:hAnsiTheme="majorBidi" w:cstheme="majorBidi"/>
          <w:sz w:val="28"/>
          <w:szCs w:val="28"/>
          <w:shd w:val="clear" w:color="auto" w:fill="FFFFFF"/>
        </w:rPr>
        <w:t>(W1):W449-W454. doi:10.1093/</w:t>
      </w:r>
      <w:proofErr w:type="spellStart"/>
      <w:r w:rsidRPr="00423C18">
        <w:rPr>
          <w:rFonts w:asciiTheme="majorBidi" w:hAnsiTheme="majorBidi" w:cstheme="majorBidi"/>
          <w:sz w:val="28"/>
          <w:szCs w:val="28"/>
          <w:shd w:val="clear" w:color="auto" w:fill="FFFFFF"/>
        </w:rPr>
        <w:t>nar</w:t>
      </w:r>
      <w:proofErr w:type="spellEnd"/>
      <w:r w:rsidRPr="00423C18">
        <w:rPr>
          <w:rFonts w:asciiTheme="majorBidi" w:hAnsiTheme="majorBidi" w:cstheme="majorBidi"/>
          <w:sz w:val="28"/>
          <w:szCs w:val="28"/>
          <w:shd w:val="clear" w:color="auto" w:fill="FFFFFF"/>
        </w:rPr>
        <w:t>/gkw329.</w:t>
      </w:r>
    </w:p>
    <w:p w14:paraId="30527169"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p>
    <w:p w14:paraId="65D58AEE" w14:textId="77777777" w:rsidR="004E73B4" w:rsidRPr="00423C18" w:rsidRDefault="004E73B4" w:rsidP="004E73B4">
      <w:pPr>
        <w:spacing w:after="0" w:line="240" w:lineRule="auto"/>
        <w:jc w:val="both"/>
        <w:rPr>
          <w:rFonts w:asciiTheme="majorBidi" w:hAnsiTheme="majorBidi" w:cstheme="majorBidi"/>
          <w:sz w:val="28"/>
          <w:szCs w:val="28"/>
        </w:rPr>
      </w:pPr>
      <w:r w:rsidRPr="00423C18">
        <w:rPr>
          <w:rFonts w:asciiTheme="majorBidi" w:hAnsiTheme="majorBidi" w:cstheme="majorBidi"/>
          <w:sz w:val="28"/>
          <w:szCs w:val="28"/>
          <w:shd w:val="clear" w:color="auto" w:fill="FFFFFF"/>
        </w:rPr>
        <w:t xml:space="preserve">[66] </w:t>
      </w:r>
      <w:proofErr w:type="spellStart"/>
      <w:r w:rsidRPr="00423C18">
        <w:rPr>
          <w:rFonts w:asciiTheme="majorBidi" w:hAnsiTheme="majorBidi" w:cstheme="majorBidi"/>
          <w:sz w:val="28"/>
          <w:szCs w:val="28"/>
          <w:shd w:val="clear" w:color="auto" w:fill="FFFFFF"/>
        </w:rPr>
        <w:t>Venkatesan</w:t>
      </w:r>
      <w:proofErr w:type="spellEnd"/>
      <w:r w:rsidRPr="00423C18">
        <w:rPr>
          <w:rFonts w:asciiTheme="majorBidi" w:hAnsiTheme="majorBidi" w:cstheme="majorBidi"/>
          <w:sz w:val="28"/>
          <w:szCs w:val="28"/>
          <w:shd w:val="clear" w:color="auto" w:fill="FFFFFF"/>
        </w:rPr>
        <w:t xml:space="preserve"> A, </w:t>
      </w:r>
      <w:proofErr w:type="spellStart"/>
      <w:r w:rsidRPr="00423C18">
        <w:rPr>
          <w:rFonts w:asciiTheme="majorBidi" w:hAnsiTheme="majorBidi" w:cstheme="majorBidi"/>
          <w:sz w:val="28"/>
          <w:szCs w:val="28"/>
          <w:shd w:val="clear" w:color="auto" w:fill="FFFFFF"/>
        </w:rPr>
        <w:t>Chouhan</w:t>
      </w:r>
      <w:proofErr w:type="spellEnd"/>
      <w:r w:rsidRPr="00423C18">
        <w:rPr>
          <w:rFonts w:asciiTheme="majorBidi" w:hAnsiTheme="majorBidi" w:cstheme="majorBidi"/>
          <w:sz w:val="28"/>
          <w:szCs w:val="28"/>
          <w:shd w:val="clear" w:color="auto" w:fill="FFFFFF"/>
        </w:rPr>
        <w:t xml:space="preserve"> U, </w:t>
      </w:r>
      <w:proofErr w:type="spellStart"/>
      <w:r w:rsidRPr="00423C18">
        <w:rPr>
          <w:rFonts w:asciiTheme="majorBidi" w:hAnsiTheme="majorBidi" w:cstheme="majorBidi"/>
          <w:sz w:val="28"/>
          <w:szCs w:val="28"/>
          <w:shd w:val="clear" w:color="auto" w:fill="FFFFFF"/>
        </w:rPr>
        <w:t>Suryawanshi</w:t>
      </w:r>
      <w:proofErr w:type="spellEnd"/>
      <w:r w:rsidRPr="00423C18">
        <w:rPr>
          <w:rFonts w:asciiTheme="majorBidi" w:hAnsiTheme="majorBidi" w:cstheme="majorBidi"/>
          <w:sz w:val="28"/>
          <w:szCs w:val="28"/>
          <w:shd w:val="clear" w:color="auto" w:fill="FFFFFF"/>
        </w:rPr>
        <w:t xml:space="preserve"> SK, </w:t>
      </w:r>
      <w:proofErr w:type="spellStart"/>
      <w:r w:rsidRPr="00423C18">
        <w:rPr>
          <w:rFonts w:asciiTheme="majorBidi" w:hAnsiTheme="majorBidi" w:cstheme="majorBidi"/>
          <w:sz w:val="28"/>
          <w:szCs w:val="28"/>
          <w:shd w:val="clear" w:color="auto" w:fill="FFFFFF"/>
        </w:rPr>
        <w:t>Choudhari</w:t>
      </w:r>
      <w:proofErr w:type="spellEnd"/>
      <w:r w:rsidRPr="00423C18">
        <w:rPr>
          <w:rFonts w:asciiTheme="majorBidi" w:hAnsiTheme="majorBidi" w:cstheme="majorBidi"/>
          <w:sz w:val="28"/>
          <w:szCs w:val="28"/>
          <w:shd w:val="clear" w:color="auto" w:fill="FFFFFF"/>
        </w:rPr>
        <w:t xml:space="preserve"> JK. An </w:t>
      </w:r>
      <w:r w:rsidRPr="00423C18">
        <w:rPr>
          <w:rFonts w:asciiTheme="majorBidi" w:hAnsiTheme="majorBidi" w:cstheme="majorBidi"/>
          <w:i/>
          <w:iCs/>
          <w:sz w:val="28"/>
          <w:szCs w:val="28"/>
          <w:shd w:val="clear" w:color="auto" w:fill="FFFFFF"/>
        </w:rPr>
        <w:t xml:space="preserve">in </w:t>
      </w:r>
      <w:proofErr w:type="spellStart"/>
      <w:r w:rsidRPr="00423C18">
        <w:rPr>
          <w:rFonts w:asciiTheme="majorBidi" w:hAnsiTheme="majorBidi" w:cstheme="majorBidi"/>
          <w:i/>
          <w:iCs/>
          <w:sz w:val="28"/>
          <w:szCs w:val="28"/>
          <w:shd w:val="clear" w:color="auto" w:fill="FFFFFF"/>
        </w:rPr>
        <w:t>silico</w:t>
      </w:r>
      <w:proofErr w:type="spellEnd"/>
      <w:r w:rsidRPr="00423C18">
        <w:rPr>
          <w:rFonts w:asciiTheme="majorBidi" w:hAnsiTheme="majorBidi" w:cstheme="majorBidi"/>
          <w:sz w:val="28"/>
          <w:szCs w:val="28"/>
          <w:shd w:val="clear" w:color="auto" w:fill="FFFFFF"/>
        </w:rPr>
        <w:t xml:space="preserve"> approach for prediction of B cell and T cell epitope candidates against </w:t>
      </w:r>
      <w:proofErr w:type="spellStart"/>
      <w:r w:rsidRPr="00423C18">
        <w:rPr>
          <w:rFonts w:asciiTheme="majorBidi" w:hAnsiTheme="majorBidi" w:cstheme="majorBidi"/>
          <w:sz w:val="28"/>
          <w:szCs w:val="28"/>
          <w:shd w:val="clear" w:color="auto" w:fill="FFFFFF"/>
        </w:rPr>
        <w:t>Chikungunya</w:t>
      </w:r>
      <w:proofErr w:type="spellEnd"/>
      <w:r w:rsidRPr="00423C18">
        <w:rPr>
          <w:rFonts w:asciiTheme="majorBidi" w:hAnsiTheme="majorBidi" w:cstheme="majorBidi"/>
          <w:sz w:val="28"/>
          <w:szCs w:val="28"/>
          <w:shd w:val="clear" w:color="auto" w:fill="FFFFFF"/>
        </w:rPr>
        <w:t xml:space="preserve"> virus. </w:t>
      </w:r>
      <w:proofErr w:type="spellStart"/>
      <w:r w:rsidRPr="00423C18">
        <w:rPr>
          <w:rFonts w:asciiTheme="majorBidi" w:hAnsiTheme="majorBidi" w:cstheme="majorBidi"/>
          <w:i/>
          <w:iCs/>
          <w:sz w:val="28"/>
          <w:szCs w:val="28"/>
          <w:shd w:val="clear" w:color="auto" w:fill="FFFFFF"/>
        </w:rPr>
        <w:t>Immunol</w:t>
      </w:r>
      <w:proofErr w:type="spellEnd"/>
      <w:r w:rsidRPr="00423C18">
        <w:rPr>
          <w:rFonts w:asciiTheme="majorBidi" w:hAnsiTheme="majorBidi" w:cstheme="majorBidi"/>
          <w:i/>
          <w:iCs/>
          <w:sz w:val="28"/>
          <w:szCs w:val="28"/>
          <w:shd w:val="clear" w:color="auto" w:fill="FFFFFF"/>
        </w:rPr>
        <w:t xml:space="preserve"> Med</w:t>
      </w:r>
      <w:r w:rsidRPr="00423C18">
        <w:rPr>
          <w:rFonts w:asciiTheme="majorBidi" w:hAnsiTheme="majorBidi" w:cstheme="majorBidi"/>
          <w:sz w:val="28"/>
          <w:szCs w:val="28"/>
          <w:shd w:val="clear" w:color="auto" w:fill="FFFFFF"/>
        </w:rPr>
        <w:t>. 2023</w:t>
      </w:r>
      <w:proofErr w:type="gramStart"/>
      <w:r w:rsidRPr="00423C18">
        <w:rPr>
          <w:rFonts w:asciiTheme="majorBidi" w:hAnsiTheme="majorBidi" w:cstheme="majorBidi"/>
          <w:sz w:val="28"/>
          <w:szCs w:val="28"/>
          <w:shd w:val="clear" w:color="auto" w:fill="FFFFFF"/>
        </w:rPr>
        <w:t>;46</w:t>
      </w:r>
      <w:proofErr w:type="gramEnd"/>
      <w:r w:rsidRPr="00423C18">
        <w:rPr>
          <w:rFonts w:asciiTheme="majorBidi" w:hAnsiTheme="majorBidi" w:cstheme="majorBidi"/>
          <w:sz w:val="28"/>
          <w:szCs w:val="28"/>
          <w:shd w:val="clear" w:color="auto" w:fill="FFFFFF"/>
        </w:rPr>
        <w:t>(4):163-174. doi:10.1080/25785826.2023.2202038</w:t>
      </w:r>
      <w:r w:rsidRPr="00423C18">
        <w:rPr>
          <w:rFonts w:asciiTheme="majorBidi" w:hAnsiTheme="majorBidi" w:cstheme="majorBidi"/>
          <w:sz w:val="28"/>
          <w:szCs w:val="28"/>
        </w:rPr>
        <w:t>.</w:t>
      </w:r>
    </w:p>
    <w:p w14:paraId="4C3FB8BB"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p>
    <w:p w14:paraId="439EC9D5"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r w:rsidRPr="00423C18">
        <w:rPr>
          <w:rFonts w:asciiTheme="majorBidi" w:hAnsiTheme="majorBidi" w:cstheme="majorBidi"/>
          <w:sz w:val="28"/>
          <w:szCs w:val="28"/>
          <w:shd w:val="clear" w:color="auto" w:fill="FFFFFF"/>
        </w:rPr>
        <w:t xml:space="preserve">[67] </w:t>
      </w:r>
      <w:proofErr w:type="spellStart"/>
      <w:r w:rsidRPr="00423C18">
        <w:rPr>
          <w:rFonts w:asciiTheme="majorBidi" w:hAnsiTheme="majorBidi" w:cstheme="majorBidi"/>
          <w:sz w:val="28"/>
          <w:szCs w:val="28"/>
          <w:shd w:val="clear" w:color="auto" w:fill="FFFFFF"/>
        </w:rPr>
        <w:t>Kozakov</w:t>
      </w:r>
      <w:proofErr w:type="spellEnd"/>
      <w:r w:rsidRPr="00423C18">
        <w:rPr>
          <w:rFonts w:asciiTheme="majorBidi" w:hAnsiTheme="majorBidi" w:cstheme="majorBidi"/>
          <w:sz w:val="28"/>
          <w:szCs w:val="28"/>
          <w:shd w:val="clear" w:color="auto" w:fill="FFFFFF"/>
        </w:rPr>
        <w:t xml:space="preserve"> D, Hall DR, Xia B, et al. The </w:t>
      </w:r>
      <w:proofErr w:type="spellStart"/>
      <w:r w:rsidRPr="00423C18">
        <w:rPr>
          <w:rFonts w:asciiTheme="majorBidi" w:hAnsiTheme="majorBidi" w:cstheme="majorBidi"/>
          <w:sz w:val="28"/>
          <w:szCs w:val="28"/>
          <w:shd w:val="clear" w:color="auto" w:fill="FFFFFF"/>
        </w:rPr>
        <w:t>ClusPro</w:t>
      </w:r>
      <w:proofErr w:type="spellEnd"/>
      <w:r w:rsidRPr="00423C18">
        <w:rPr>
          <w:rFonts w:asciiTheme="majorBidi" w:hAnsiTheme="majorBidi" w:cstheme="majorBidi"/>
          <w:sz w:val="28"/>
          <w:szCs w:val="28"/>
          <w:shd w:val="clear" w:color="auto" w:fill="FFFFFF"/>
        </w:rPr>
        <w:t xml:space="preserve"> web server for protein-protein docking. </w:t>
      </w:r>
      <w:r w:rsidRPr="00423C18">
        <w:rPr>
          <w:rFonts w:asciiTheme="majorBidi" w:hAnsiTheme="majorBidi" w:cstheme="majorBidi"/>
          <w:i/>
          <w:iCs/>
          <w:sz w:val="28"/>
          <w:szCs w:val="28"/>
          <w:shd w:val="clear" w:color="auto" w:fill="FFFFFF"/>
        </w:rPr>
        <w:t xml:space="preserve">Nat </w:t>
      </w:r>
      <w:proofErr w:type="spellStart"/>
      <w:r w:rsidRPr="00423C18">
        <w:rPr>
          <w:rFonts w:asciiTheme="majorBidi" w:hAnsiTheme="majorBidi" w:cstheme="majorBidi"/>
          <w:i/>
          <w:iCs/>
          <w:sz w:val="28"/>
          <w:szCs w:val="28"/>
          <w:shd w:val="clear" w:color="auto" w:fill="FFFFFF"/>
        </w:rPr>
        <w:t>Protoc</w:t>
      </w:r>
      <w:proofErr w:type="spellEnd"/>
      <w:r w:rsidRPr="00423C18">
        <w:rPr>
          <w:rFonts w:asciiTheme="majorBidi" w:hAnsiTheme="majorBidi" w:cstheme="majorBidi"/>
          <w:sz w:val="28"/>
          <w:szCs w:val="28"/>
          <w:shd w:val="clear" w:color="auto" w:fill="FFFFFF"/>
        </w:rPr>
        <w:t>. 2017</w:t>
      </w:r>
      <w:proofErr w:type="gramStart"/>
      <w:r w:rsidRPr="00423C18">
        <w:rPr>
          <w:rFonts w:asciiTheme="majorBidi" w:hAnsiTheme="majorBidi" w:cstheme="majorBidi"/>
          <w:sz w:val="28"/>
          <w:szCs w:val="28"/>
          <w:shd w:val="clear" w:color="auto" w:fill="FFFFFF"/>
        </w:rPr>
        <w:t>;12</w:t>
      </w:r>
      <w:proofErr w:type="gramEnd"/>
      <w:r w:rsidRPr="00423C18">
        <w:rPr>
          <w:rFonts w:asciiTheme="majorBidi" w:hAnsiTheme="majorBidi" w:cstheme="majorBidi"/>
          <w:sz w:val="28"/>
          <w:szCs w:val="28"/>
          <w:shd w:val="clear" w:color="auto" w:fill="FFFFFF"/>
        </w:rPr>
        <w:t>(2):255-278. doi:10.1038/nprot.2016.169</w:t>
      </w:r>
    </w:p>
    <w:p w14:paraId="3DB1B96F"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p>
    <w:p w14:paraId="6623B4FC"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r w:rsidRPr="00423C18">
        <w:rPr>
          <w:rFonts w:asciiTheme="majorBidi" w:hAnsiTheme="majorBidi" w:cstheme="majorBidi"/>
          <w:sz w:val="28"/>
          <w:szCs w:val="28"/>
          <w:shd w:val="clear" w:color="auto" w:fill="FFFFFF"/>
        </w:rPr>
        <w:t xml:space="preserve">[68] </w:t>
      </w:r>
      <w:proofErr w:type="spellStart"/>
      <w:r w:rsidRPr="00423C18">
        <w:rPr>
          <w:rFonts w:asciiTheme="majorBidi" w:hAnsiTheme="majorBidi" w:cstheme="majorBidi"/>
          <w:sz w:val="28"/>
          <w:szCs w:val="28"/>
          <w:shd w:val="clear" w:color="auto" w:fill="FFFFFF"/>
        </w:rPr>
        <w:t>Ullah</w:t>
      </w:r>
      <w:proofErr w:type="spellEnd"/>
      <w:r w:rsidRPr="00423C18">
        <w:rPr>
          <w:rFonts w:asciiTheme="majorBidi" w:hAnsiTheme="majorBidi" w:cstheme="majorBidi"/>
          <w:sz w:val="28"/>
          <w:szCs w:val="28"/>
          <w:shd w:val="clear" w:color="auto" w:fill="FFFFFF"/>
        </w:rPr>
        <w:t xml:space="preserve"> A, </w:t>
      </w:r>
      <w:proofErr w:type="spellStart"/>
      <w:r w:rsidRPr="00423C18">
        <w:rPr>
          <w:rFonts w:asciiTheme="majorBidi" w:hAnsiTheme="majorBidi" w:cstheme="majorBidi"/>
          <w:sz w:val="28"/>
          <w:szCs w:val="28"/>
          <w:shd w:val="clear" w:color="auto" w:fill="FFFFFF"/>
        </w:rPr>
        <w:t>Rehman</w:t>
      </w:r>
      <w:proofErr w:type="spellEnd"/>
      <w:r w:rsidRPr="00423C18">
        <w:rPr>
          <w:rFonts w:asciiTheme="majorBidi" w:hAnsiTheme="majorBidi" w:cstheme="majorBidi"/>
          <w:sz w:val="28"/>
          <w:szCs w:val="28"/>
          <w:shd w:val="clear" w:color="auto" w:fill="FFFFFF"/>
        </w:rPr>
        <w:t xml:space="preserve"> B, Khan S, et al. An In </w:t>
      </w:r>
      <w:proofErr w:type="spellStart"/>
      <w:r w:rsidRPr="00423C18">
        <w:rPr>
          <w:rFonts w:asciiTheme="majorBidi" w:hAnsiTheme="majorBidi" w:cstheme="majorBidi"/>
          <w:sz w:val="28"/>
          <w:szCs w:val="28"/>
          <w:shd w:val="clear" w:color="auto" w:fill="FFFFFF"/>
        </w:rPr>
        <w:t>Silico</w:t>
      </w:r>
      <w:proofErr w:type="spellEnd"/>
      <w:r w:rsidRPr="00423C18">
        <w:rPr>
          <w:rFonts w:asciiTheme="majorBidi" w:hAnsiTheme="majorBidi" w:cstheme="majorBidi"/>
          <w:sz w:val="28"/>
          <w:szCs w:val="28"/>
          <w:shd w:val="clear" w:color="auto" w:fill="FFFFFF"/>
        </w:rPr>
        <w:t xml:space="preserve"> Multi-epitopes Vaccine Ensemble and Characterization </w:t>
      </w:r>
      <w:proofErr w:type="gramStart"/>
      <w:r w:rsidRPr="00423C18">
        <w:rPr>
          <w:rFonts w:asciiTheme="majorBidi" w:hAnsiTheme="majorBidi" w:cstheme="majorBidi"/>
          <w:sz w:val="28"/>
          <w:szCs w:val="28"/>
          <w:shd w:val="clear" w:color="auto" w:fill="FFFFFF"/>
        </w:rPr>
        <w:t>Against</w:t>
      </w:r>
      <w:proofErr w:type="gramEnd"/>
      <w:r w:rsidRPr="00423C18">
        <w:rPr>
          <w:rFonts w:asciiTheme="majorBidi" w:hAnsiTheme="majorBidi" w:cstheme="majorBidi"/>
          <w:sz w:val="28"/>
          <w:szCs w:val="28"/>
          <w:shd w:val="clear" w:color="auto" w:fill="FFFFFF"/>
        </w:rPr>
        <w:t xml:space="preserve"> Nosocomial Proteus </w:t>
      </w:r>
      <w:proofErr w:type="spellStart"/>
      <w:r w:rsidRPr="00423C18">
        <w:rPr>
          <w:rFonts w:asciiTheme="majorBidi" w:hAnsiTheme="majorBidi" w:cstheme="majorBidi"/>
          <w:sz w:val="28"/>
          <w:szCs w:val="28"/>
          <w:shd w:val="clear" w:color="auto" w:fill="FFFFFF"/>
        </w:rPr>
        <w:t>penneri</w:t>
      </w:r>
      <w:proofErr w:type="spellEnd"/>
      <w:r w:rsidRPr="00423C18">
        <w:rPr>
          <w:rFonts w:asciiTheme="majorBidi" w:hAnsiTheme="majorBidi" w:cstheme="majorBidi"/>
          <w:sz w:val="28"/>
          <w:szCs w:val="28"/>
          <w:shd w:val="clear" w:color="auto" w:fill="FFFFFF"/>
        </w:rPr>
        <w:t>. </w:t>
      </w:r>
      <w:proofErr w:type="spellStart"/>
      <w:r w:rsidRPr="00423C18">
        <w:rPr>
          <w:rFonts w:asciiTheme="majorBidi" w:hAnsiTheme="majorBidi" w:cstheme="majorBidi"/>
          <w:i/>
          <w:iCs/>
          <w:sz w:val="28"/>
          <w:szCs w:val="28"/>
          <w:shd w:val="clear" w:color="auto" w:fill="FFFFFF"/>
        </w:rPr>
        <w:t>Mol</w:t>
      </w:r>
      <w:proofErr w:type="spellEnd"/>
      <w:r w:rsidRPr="00423C18">
        <w:rPr>
          <w:rFonts w:asciiTheme="majorBidi" w:hAnsiTheme="majorBidi" w:cstheme="majorBidi"/>
          <w:i/>
          <w:iCs/>
          <w:sz w:val="28"/>
          <w:szCs w:val="28"/>
          <w:shd w:val="clear" w:color="auto" w:fill="FFFFFF"/>
        </w:rPr>
        <w:t xml:space="preserve"> </w:t>
      </w:r>
      <w:proofErr w:type="spellStart"/>
      <w:r w:rsidRPr="00423C18">
        <w:rPr>
          <w:rFonts w:asciiTheme="majorBidi" w:hAnsiTheme="majorBidi" w:cstheme="majorBidi"/>
          <w:i/>
          <w:iCs/>
          <w:sz w:val="28"/>
          <w:szCs w:val="28"/>
          <w:shd w:val="clear" w:color="auto" w:fill="FFFFFF"/>
        </w:rPr>
        <w:t>Biotechnol</w:t>
      </w:r>
      <w:proofErr w:type="spellEnd"/>
      <w:r w:rsidRPr="00423C18">
        <w:rPr>
          <w:rFonts w:asciiTheme="majorBidi" w:hAnsiTheme="majorBidi" w:cstheme="majorBidi"/>
          <w:sz w:val="28"/>
          <w:szCs w:val="28"/>
          <w:shd w:val="clear" w:color="auto" w:fill="FFFFFF"/>
        </w:rPr>
        <w:t xml:space="preserve">. Published online November 7, 2023. </w:t>
      </w:r>
      <w:proofErr w:type="gramStart"/>
      <w:r w:rsidRPr="00423C18">
        <w:rPr>
          <w:rFonts w:asciiTheme="majorBidi" w:hAnsiTheme="majorBidi" w:cstheme="majorBidi"/>
          <w:sz w:val="28"/>
          <w:szCs w:val="28"/>
          <w:shd w:val="clear" w:color="auto" w:fill="FFFFFF"/>
        </w:rPr>
        <w:t>doi:</w:t>
      </w:r>
      <w:proofErr w:type="gramEnd"/>
      <w:r w:rsidRPr="00423C18">
        <w:rPr>
          <w:rFonts w:asciiTheme="majorBidi" w:hAnsiTheme="majorBidi" w:cstheme="majorBidi"/>
          <w:sz w:val="28"/>
          <w:szCs w:val="28"/>
          <w:shd w:val="clear" w:color="auto" w:fill="FFFFFF"/>
        </w:rPr>
        <w:t>10.1007/s12033-023-00949-y</w:t>
      </w:r>
    </w:p>
    <w:p w14:paraId="02E30357"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p>
    <w:p w14:paraId="5A03C146" w14:textId="77777777" w:rsidR="004E73B4" w:rsidRPr="00423C18" w:rsidRDefault="004E73B4" w:rsidP="004E73B4">
      <w:pPr>
        <w:autoSpaceDE w:val="0"/>
        <w:autoSpaceDN w:val="0"/>
        <w:adjustRightInd w:val="0"/>
        <w:spacing w:after="0" w:line="240" w:lineRule="auto"/>
        <w:jc w:val="both"/>
        <w:rPr>
          <w:rFonts w:asciiTheme="majorBidi" w:hAnsiTheme="majorBidi" w:cstheme="majorBidi"/>
          <w:sz w:val="28"/>
          <w:szCs w:val="28"/>
          <w:shd w:val="clear" w:color="auto" w:fill="FFFFFF"/>
        </w:rPr>
      </w:pPr>
      <w:r w:rsidRPr="00423C18">
        <w:rPr>
          <w:rFonts w:asciiTheme="majorBidi" w:hAnsiTheme="majorBidi" w:cstheme="majorBidi"/>
          <w:sz w:val="28"/>
          <w:szCs w:val="28"/>
          <w:shd w:val="clear" w:color="auto" w:fill="FFFFFF"/>
        </w:rPr>
        <w:t xml:space="preserve">[69] </w:t>
      </w:r>
      <w:proofErr w:type="spellStart"/>
      <w:r w:rsidRPr="00423C18">
        <w:rPr>
          <w:rFonts w:asciiTheme="majorBidi" w:hAnsiTheme="majorBidi" w:cstheme="majorBidi"/>
          <w:sz w:val="28"/>
          <w:szCs w:val="28"/>
          <w:shd w:val="clear" w:color="auto" w:fill="FFFFFF"/>
        </w:rPr>
        <w:t>Honorato</w:t>
      </w:r>
      <w:proofErr w:type="spellEnd"/>
      <w:r w:rsidRPr="00423C18">
        <w:rPr>
          <w:rFonts w:asciiTheme="majorBidi" w:hAnsiTheme="majorBidi" w:cstheme="majorBidi"/>
          <w:sz w:val="28"/>
          <w:szCs w:val="28"/>
          <w:shd w:val="clear" w:color="auto" w:fill="FFFFFF"/>
        </w:rPr>
        <w:t xml:space="preserve"> RV, </w:t>
      </w:r>
      <w:proofErr w:type="spellStart"/>
      <w:r w:rsidRPr="00423C18">
        <w:rPr>
          <w:rFonts w:asciiTheme="majorBidi" w:hAnsiTheme="majorBidi" w:cstheme="majorBidi"/>
          <w:sz w:val="28"/>
          <w:szCs w:val="28"/>
          <w:shd w:val="clear" w:color="auto" w:fill="FFFFFF"/>
        </w:rPr>
        <w:t>Trellet</w:t>
      </w:r>
      <w:proofErr w:type="spellEnd"/>
      <w:r w:rsidRPr="00423C18">
        <w:rPr>
          <w:rFonts w:asciiTheme="majorBidi" w:hAnsiTheme="majorBidi" w:cstheme="majorBidi"/>
          <w:sz w:val="28"/>
          <w:szCs w:val="28"/>
          <w:shd w:val="clear" w:color="auto" w:fill="FFFFFF"/>
        </w:rPr>
        <w:t xml:space="preserve"> ME, Jiménez-</w:t>
      </w:r>
      <w:proofErr w:type="spellStart"/>
      <w:r w:rsidRPr="00423C18">
        <w:rPr>
          <w:rFonts w:asciiTheme="majorBidi" w:hAnsiTheme="majorBidi" w:cstheme="majorBidi"/>
          <w:sz w:val="28"/>
          <w:szCs w:val="28"/>
          <w:shd w:val="clear" w:color="auto" w:fill="FFFFFF"/>
        </w:rPr>
        <w:t>García</w:t>
      </w:r>
      <w:proofErr w:type="spellEnd"/>
      <w:r w:rsidRPr="00423C18">
        <w:rPr>
          <w:rFonts w:asciiTheme="majorBidi" w:hAnsiTheme="majorBidi" w:cstheme="majorBidi"/>
          <w:sz w:val="28"/>
          <w:szCs w:val="28"/>
          <w:shd w:val="clear" w:color="auto" w:fill="FFFFFF"/>
        </w:rPr>
        <w:t xml:space="preserve"> B, et al. The HADDOCK2.4 web server for integrative modeling of </w:t>
      </w:r>
      <w:proofErr w:type="spellStart"/>
      <w:r w:rsidRPr="00423C18">
        <w:rPr>
          <w:rFonts w:asciiTheme="majorBidi" w:hAnsiTheme="majorBidi" w:cstheme="majorBidi"/>
          <w:sz w:val="28"/>
          <w:szCs w:val="28"/>
          <w:shd w:val="clear" w:color="auto" w:fill="FFFFFF"/>
        </w:rPr>
        <w:t>biomolecular</w:t>
      </w:r>
      <w:proofErr w:type="spellEnd"/>
      <w:r w:rsidRPr="00423C18">
        <w:rPr>
          <w:rFonts w:asciiTheme="majorBidi" w:hAnsiTheme="majorBidi" w:cstheme="majorBidi"/>
          <w:sz w:val="28"/>
          <w:szCs w:val="28"/>
          <w:shd w:val="clear" w:color="auto" w:fill="FFFFFF"/>
        </w:rPr>
        <w:t xml:space="preserve"> complexes. </w:t>
      </w:r>
      <w:r w:rsidRPr="00423C18">
        <w:rPr>
          <w:rFonts w:asciiTheme="majorBidi" w:hAnsiTheme="majorBidi" w:cstheme="majorBidi"/>
          <w:i/>
          <w:iCs/>
          <w:sz w:val="28"/>
          <w:szCs w:val="28"/>
          <w:shd w:val="clear" w:color="auto" w:fill="FFFFFF"/>
        </w:rPr>
        <w:t xml:space="preserve">Nat </w:t>
      </w:r>
      <w:proofErr w:type="spellStart"/>
      <w:r w:rsidRPr="00423C18">
        <w:rPr>
          <w:rFonts w:asciiTheme="majorBidi" w:hAnsiTheme="majorBidi" w:cstheme="majorBidi"/>
          <w:i/>
          <w:iCs/>
          <w:sz w:val="28"/>
          <w:szCs w:val="28"/>
          <w:shd w:val="clear" w:color="auto" w:fill="FFFFFF"/>
        </w:rPr>
        <w:t>Protoc</w:t>
      </w:r>
      <w:proofErr w:type="spellEnd"/>
      <w:r w:rsidRPr="00423C18">
        <w:rPr>
          <w:rFonts w:asciiTheme="majorBidi" w:hAnsiTheme="majorBidi" w:cstheme="majorBidi"/>
          <w:sz w:val="28"/>
          <w:szCs w:val="28"/>
          <w:shd w:val="clear" w:color="auto" w:fill="FFFFFF"/>
        </w:rPr>
        <w:t>. 2024</w:t>
      </w:r>
      <w:proofErr w:type="gramStart"/>
      <w:r w:rsidRPr="00423C18">
        <w:rPr>
          <w:rFonts w:asciiTheme="majorBidi" w:hAnsiTheme="majorBidi" w:cstheme="majorBidi"/>
          <w:sz w:val="28"/>
          <w:szCs w:val="28"/>
          <w:shd w:val="clear" w:color="auto" w:fill="FFFFFF"/>
        </w:rPr>
        <w:t>;19</w:t>
      </w:r>
      <w:proofErr w:type="gramEnd"/>
      <w:r w:rsidRPr="00423C18">
        <w:rPr>
          <w:rFonts w:asciiTheme="majorBidi" w:hAnsiTheme="majorBidi" w:cstheme="majorBidi"/>
          <w:sz w:val="28"/>
          <w:szCs w:val="28"/>
          <w:shd w:val="clear" w:color="auto" w:fill="FFFFFF"/>
        </w:rPr>
        <w:t xml:space="preserve">(11):3219-3241. </w:t>
      </w:r>
      <w:proofErr w:type="gramStart"/>
      <w:r w:rsidRPr="00423C18">
        <w:rPr>
          <w:rFonts w:asciiTheme="majorBidi" w:hAnsiTheme="majorBidi" w:cstheme="majorBidi"/>
          <w:sz w:val="28"/>
          <w:szCs w:val="28"/>
          <w:shd w:val="clear" w:color="auto" w:fill="FFFFFF"/>
        </w:rPr>
        <w:t>doi:</w:t>
      </w:r>
      <w:proofErr w:type="gramEnd"/>
      <w:r w:rsidRPr="00423C18">
        <w:rPr>
          <w:rFonts w:asciiTheme="majorBidi" w:hAnsiTheme="majorBidi" w:cstheme="majorBidi"/>
          <w:sz w:val="28"/>
          <w:szCs w:val="28"/>
          <w:shd w:val="clear" w:color="auto" w:fill="FFFFFF"/>
        </w:rPr>
        <w:t>10.1038/s41596-024-01011-0</w:t>
      </w:r>
    </w:p>
    <w:p w14:paraId="5D1A7BC3" w14:textId="77777777" w:rsidR="004E73B4" w:rsidRPr="00423C18" w:rsidRDefault="004E73B4" w:rsidP="004E73B4">
      <w:pPr>
        <w:autoSpaceDE w:val="0"/>
        <w:autoSpaceDN w:val="0"/>
        <w:adjustRightInd w:val="0"/>
        <w:spacing w:after="0" w:line="240" w:lineRule="auto"/>
        <w:jc w:val="both"/>
        <w:rPr>
          <w:rFonts w:asciiTheme="majorBidi" w:hAnsiTheme="majorBidi" w:cstheme="majorBidi"/>
          <w:sz w:val="28"/>
          <w:szCs w:val="28"/>
          <w:shd w:val="clear" w:color="auto" w:fill="FFFFFF"/>
        </w:rPr>
      </w:pPr>
    </w:p>
    <w:p w14:paraId="5C0AD6CF" w14:textId="77777777" w:rsidR="004E73B4" w:rsidRPr="00423C18" w:rsidRDefault="004E73B4" w:rsidP="004E73B4">
      <w:pPr>
        <w:autoSpaceDE w:val="0"/>
        <w:autoSpaceDN w:val="0"/>
        <w:adjustRightInd w:val="0"/>
        <w:spacing w:after="0" w:line="240" w:lineRule="auto"/>
        <w:jc w:val="both"/>
        <w:rPr>
          <w:rFonts w:asciiTheme="majorBidi" w:eastAsia="MinionPro-Regular" w:hAnsiTheme="majorBidi" w:cstheme="majorBidi"/>
          <w:sz w:val="28"/>
          <w:szCs w:val="28"/>
          <w:lang w:val="en-GB"/>
        </w:rPr>
      </w:pPr>
      <w:r w:rsidRPr="00423C18">
        <w:rPr>
          <w:rFonts w:asciiTheme="majorBidi" w:hAnsiTheme="majorBidi" w:cstheme="majorBidi"/>
          <w:sz w:val="28"/>
          <w:szCs w:val="28"/>
          <w:shd w:val="clear" w:color="auto" w:fill="FFFFFF"/>
        </w:rPr>
        <w:t xml:space="preserve">[70] </w:t>
      </w:r>
      <w:proofErr w:type="spellStart"/>
      <w:r w:rsidRPr="00423C18">
        <w:rPr>
          <w:rFonts w:asciiTheme="majorBidi" w:hAnsiTheme="majorBidi" w:cstheme="majorBidi"/>
          <w:sz w:val="28"/>
          <w:szCs w:val="28"/>
          <w:shd w:val="clear" w:color="auto" w:fill="FFFFFF"/>
        </w:rPr>
        <w:t>Laskowski</w:t>
      </w:r>
      <w:proofErr w:type="spellEnd"/>
      <w:r w:rsidRPr="00423C18">
        <w:rPr>
          <w:rFonts w:asciiTheme="majorBidi" w:hAnsiTheme="majorBidi" w:cstheme="majorBidi"/>
          <w:sz w:val="28"/>
          <w:szCs w:val="28"/>
          <w:shd w:val="clear" w:color="auto" w:fill="FFFFFF"/>
        </w:rPr>
        <w:t xml:space="preserve"> RA, </w:t>
      </w:r>
      <w:proofErr w:type="spellStart"/>
      <w:r w:rsidRPr="00423C18">
        <w:rPr>
          <w:rFonts w:asciiTheme="majorBidi" w:hAnsiTheme="majorBidi" w:cstheme="majorBidi"/>
          <w:sz w:val="28"/>
          <w:szCs w:val="28"/>
          <w:shd w:val="clear" w:color="auto" w:fill="FFFFFF"/>
        </w:rPr>
        <w:t>Jabłońska</w:t>
      </w:r>
      <w:proofErr w:type="spellEnd"/>
      <w:r w:rsidRPr="00423C18">
        <w:rPr>
          <w:rFonts w:asciiTheme="majorBidi" w:hAnsiTheme="majorBidi" w:cstheme="majorBidi"/>
          <w:sz w:val="28"/>
          <w:szCs w:val="28"/>
          <w:shd w:val="clear" w:color="auto" w:fill="FFFFFF"/>
        </w:rPr>
        <w:t xml:space="preserve"> J, Pravda L, </w:t>
      </w:r>
      <w:proofErr w:type="spellStart"/>
      <w:r w:rsidRPr="00423C18">
        <w:rPr>
          <w:rFonts w:asciiTheme="majorBidi" w:hAnsiTheme="majorBidi" w:cstheme="majorBidi"/>
          <w:sz w:val="28"/>
          <w:szCs w:val="28"/>
          <w:shd w:val="clear" w:color="auto" w:fill="FFFFFF"/>
        </w:rPr>
        <w:t>Vařeková</w:t>
      </w:r>
      <w:proofErr w:type="spellEnd"/>
      <w:r w:rsidRPr="00423C18">
        <w:rPr>
          <w:rFonts w:asciiTheme="majorBidi" w:hAnsiTheme="majorBidi" w:cstheme="majorBidi"/>
          <w:sz w:val="28"/>
          <w:szCs w:val="28"/>
          <w:shd w:val="clear" w:color="auto" w:fill="FFFFFF"/>
        </w:rPr>
        <w:t xml:space="preserve"> RS, Thornton JM. </w:t>
      </w:r>
      <w:proofErr w:type="spellStart"/>
      <w:r w:rsidRPr="00423C18">
        <w:rPr>
          <w:rFonts w:asciiTheme="majorBidi" w:hAnsiTheme="majorBidi" w:cstheme="majorBidi"/>
          <w:sz w:val="28"/>
          <w:szCs w:val="28"/>
          <w:shd w:val="clear" w:color="auto" w:fill="FFFFFF"/>
        </w:rPr>
        <w:t>PDBsum</w:t>
      </w:r>
      <w:proofErr w:type="spellEnd"/>
      <w:r w:rsidRPr="00423C18">
        <w:rPr>
          <w:rFonts w:asciiTheme="majorBidi" w:hAnsiTheme="majorBidi" w:cstheme="majorBidi"/>
          <w:sz w:val="28"/>
          <w:szCs w:val="28"/>
          <w:shd w:val="clear" w:color="auto" w:fill="FFFFFF"/>
        </w:rPr>
        <w:t>: Structural summaries of PDB entries. </w:t>
      </w:r>
      <w:r w:rsidRPr="00423C18">
        <w:rPr>
          <w:rFonts w:asciiTheme="majorBidi" w:hAnsiTheme="majorBidi" w:cstheme="majorBidi"/>
          <w:i/>
          <w:iCs/>
          <w:sz w:val="28"/>
          <w:szCs w:val="28"/>
          <w:shd w:val="clear" w:color="auto" w:fill="FFFFFF"/>
        </w:rPr>
        <w:t>Protein Sci</w:t>
      </w:r>
      <w:r w:rsidRPr="00423C18">
        <w:rPr>
          <w:rFonts w:asciiTheme="majorBidi" w:hAnsiTheme="majorBidi" w:cstheme="majorBidi"/>
          <w:sz w:val="28"/>
          <w:szCs w:val="28"/>
          <w:shd w:val="clear" w:color="auto" w:fill="FFFFFF"/>
        </w:rPr>
        <w:t>. 2018</w:t>
      </w:r>
      <w:proofErr w:type="gramStart"/>
      <w:r w:rsidRPr="00423C18">
        <w:rPr>
          <w:rFonts w:asciiTheme="majorBidi" w:hAnsiTheme="majorBidi" w:cstheme="majorBidi"/>
          <w:sz w:val="28"/>
          <w:szCs w:val="28"/>
          <w:shd w:val="clear" w:color="auto" w:fill="FFFFFF"/>
        </w:rPr>
        <w:t>;27</w:t>
      </w:r>
      <w:proofErr w:type="gramEnd"/>
      <w:r w:rsidRPr="00423C18">
        <w:rPr>
          <w:rFonts w:asciiTheme="majorBidi" w:hAnsiTheme="majorBidi" w:cstheme="majorBidi"/>
          <w:sz w:val="28"/>
          <w:szCs w:val="28"/>
          <w:shd w:val="clear" w:color="auto" w:fill="FFFFFF"/>
        </w:rPr>
        <w:t>(1):129-134. doi:10.1002/pro.3289</w:t>
      </w:r>
      <w:r w:rsidRPr="00423C18">
        <w:rPr>
          <w:rFonts w:asciiTheme="majorBidi" w:eastAsia="MinionPro-Regular" w:hAnsiTheme="majorBidi" w:cstheme="majorBidi"/>
          <w:sz w:val="28"/>
          <w:szCs w:val="28"/>
          <w:lang w:val="en-GB"/>
        </w:rPr>
        <w:t xml:space="preserve"> </w:t>
      </w:r>
    </w:p>
    <w:p w14:paraId="26DF9D6A" w14:textId="77777777" w:rsidR="004E73B4" w:rsidRPr="00423C18" w:rsidRDefault="004E73B4" w:rsidP="004E73B4">
      <w:pPr>
        <w:autoSpaceDE w:val="0"/>
        <w:autoSpaceDN w:val="0"/>
        <w:adjustRightInd w:val="0"/>
        <w:spacing w:after="0" w:line="240" w:lineRule="auto"/>
        <w:jc w:val="both"/>
        <w:rPr>
          <w:rFonts w:asciiTheme="majorBidi" w:eastAsia="MinionPro-Regular" w:hAnsiTheme="majorBidi" w:cstheme="majorBidi"/>
          <w:sz w:val="28"/>
          <w:szCs w:val="28"/>
          <w:lang w:val="en-GB"/>
        </w:rPr>
      </w:pPr>
    </w:p>
    <w:p w14:paraId="6BA6B9A8" w14:textId="77777777" w:rsidR="004E73B4" w:rsidRPr="00423C18" w:rsidRDefault="004E73B4" w:rsidP="004E73B4">
      <w:pPr>
        <w:autoSpaceDE w:val="0"/>
        <w:autoSpaceDN w:val="0"/>
        <w:adjustRightInd w:val="0"/>
        <w:spacing w:after="0" w:line="240" w:lineRule="auto"/>
        <w:jc w:val="both"/>
        <w:rPr>
          <w:rFonts w:asciiTheme="majorBidi" w:hAnsiTheme="majorBidi" w:cstheme="majorBidi"/>
          <w:sz w:val="28"/>
          <w:szCs w:val="28"/>
          <w:shd w:val="clear" w:color="auto" w:fill="FFFFFF"/>
        </w:rPr>
      </w:pPr>
      <w:r w:rsidRPr="00423C18">
        <w:rPr>
          <w:rFonts w:asciiTheme="majorBidi" w:eastAsia="MinionPro-Regular" w:hAnsiTheme="majorBidi" w:cstheme="majorBidi"/>
          <w:sz w:val="28"/>
          <w:szCs w:val="28"/>
          <w:lang w:val="en-GB"/>
        </w:rPr>
        <w:t xml:space="preserve">[71] </w:t>
      </w:r>
      <w:proofErr w:type="spellStart"/>
      <w:r w:rsidRPr="00423C18">
        <w:rPr>
          <w:rFonts w:asciiTheme="majorBidi" w:hAnsiTheme="majorBidi" w:cstheme="majorBidi"/>
          <w:sz w:val="28"/>
          <w:szCs w:val="28"/>
          <w:shd w:val="clear" w:color="auto" w:fill="FFFFFF"/>
        </w:rPr>
        <w:t>Vangone</w:t>
      </w:r>
      <w:proofErr w:type="spellEnd"/>
      <w:r w:rsidRPr="00423C18">
        <w:rPr>
          <w:rFonts w:asciiTheme="majorBidi" w:hAnsiTheme="majorBidi" w:cstheme="majorBidi"/>
          <w:sz w:val="28"/>
          <w:szCs w:val="28"/>
          <w:shd w:val="clear" w:color="auto" w:fill="FFFFFF"/>
        </w:rPr>
        <w:t xml:space="preserve"> A, </w:t>
      </w:r>
      <w:proofErr w:type="spellStart"/>
      <w:r w:rsidRPr="00423C18">
        <w:rPr>
          <w:rFonts w:asciiTheme="majorBidi" w:hAnsiTheme="majorBidi" w:cstheme="majorBidi"/>
          <w:sz w:val="28"/>
          <w:szCs w:val="28"/>
          <w:shd w:val="clear" w:color="auto" w:fill="FFFFFF"/>
        </w:rPr>
        <w:t>Bonvin</w:t>
      </w:r>
      <w:proofErr w:type="spellEnd"/>
      <w:r w:rsidRPr="00423C18">
        <w:rPr>
          <w:rFonts w:asciiTheme="majorBidi" w:hAnsiTheme="majorBidi" w:cstheme="majorBidi"/>
          <w:sz w:val="28"/>
          <w:szCs w:val="28"/>
          <w:shd w:val="clear" w:color="auto" w:fill="FFFFFF"/>
        </w:rPr>
        <w:t xml:space="preserve"> AM. Contacts-based prediction of binding affinity in protein-protein complexes. </w:t>
      </w:r>
      <w:proofErr w:type="spellStart"/>
      <w:r w:rsidRPr="00423C18">
        <w:rPr>
          <w:rFonts w:asciiTheme="majorBidi" w:hAnsiTheme="majorBidi" w:cstheme="majorBidi"/>
          <w:i/>
          <w:iCs/>
          <w:sz w:val="28"/>
          <w:szCs w:val="28"/>
          <w:shd w:val="clear" w:color="auto" w:fill="FFFFFF"/>
        </w:rPr>
        <w:t>Elife</w:t>
      </w:r>
      <w:proofErr w:type="spellEnd"/>
      <w:r w:rsidRPr="00423C18">
        <w:rPr>
          <w:rFonts w:asciiTheme="majorBidi" w:hAnsiTheme="majorBidi" w:cstheme="majorBidi"/>
          <w:sz w:val="28"/>
          <w:szCs w:val="28"/>
          <w:shd w:val="clear" w:color="auto" w:fill="FFFFFF"/>
        </w:rPr>
        <w:t>. 2015</w:t>
      </w:r>
      <w:proofErr w:type="gramStart"/>
      <w:r w:rsidRPr="00423C18">
        <w:rPr>
          <w:rFonts w:asciiTheme="majorBidi" w:hAnsiTheme="majorBidi" w:cstheme="majorBidi"/>
          <w:sz w:val="28"/>
          <w:szCs w:val="28"/>
          <w:shd w:val="clear" w:color="auto" w:fill="FFFFFF"/>
        </w:rPr>
        <w:t>;4:e07454</w:t>
      </w:r>
      <w:proofErr w:type="gramEnd"/>
      <w:r w:rsidRPr="00423C18">
        <w:rPr>
          <w:rFonts w:asciiTheme="majorBidi" w:hAnsiTheme="majorBidi" w:cstheme="majorBidi"/>
          <w:sz w:val="28"/>
          <w:szCs w:val="28"/>
          <w:shd w:val="clear" w:color="auto" w:fill="FFFFFF"/>
        </w:rPr>
        <w:t>. Published 2015 Jul 20. doi:10.7554/eLife.07454</w:t>
      </w:r>
    </w:p>
    <w:p w14:paraId="762D4D2D" w14:textId="77777777" w:rsidR="004E73B4" w:rsidRPr="00423C18" w:rsidRDefault="004E73B4" w:rsidP="004E73B4">
      <w:pPr>
        <w:autoSpaceDE w:val="0"/>
        <w:autoSpaceDN w:val="0"/>
        <w:adjustRightInd w:val="0"/>
        <w:spacing w:after="0" w:line="240" w:lineRule="auto"/>
        <w:jc w:val="both"/>
        <w:rPr>
          <w:rFonts w:asciiTheme="majorBidi" w:hAnsiTheme="majorBidi" w:cstheme="majorBidi"/>
          <w:sz w:val="28"/>
          <w:szCs w:val="28"/>
          <w:shd w:val="clear" w:color="auto" w:fill="FFFFFF"/>
        </w:rPr>
      </w:pPr>
    </w:p>
    <w:p w14:paraId="42F6ADF6" w14:textId="77777777" w:rsidR="004E73B4" w:rsidRPr="00423C18" w:rsidRDefault="004E73B4" w:rsidP="004E73B4">
      <w:pPr>
        <w:autoSpaceDE w:val="0"/>
        <w:autoSpaceDN w:val="0"/>
        <w:adjustRightInd w:val="0"/>
        <w:spacing w:after="0" w:line="240" w:lineRule="auto"/>
        <w:jc w:val="both"/>
        <w:rPr>
          <w:rFonts w:asciiTheme="majorBidi" w:hAnsiTheme="majorBidi" w:cstheme="majorBidi"/>
          <w:sz w:val="28"/>
          <w:szCs w:val="28"/>
          <w:shd w:val="clear" w:color="auto" w:fill="FFFFFF"/>
        </w:rPr>
      </w:pPr>
      <w:r w:rsidRPr="00423C18">
        <w:rPr>
          <w:rFonts w:asciiTheme="majorBidi" w:eastAsia="MinionPro-Regular" w:hAnsiTheme="majorBidi" w:cstheme="majorBidi"/>
          <w:sz w:val="28"/>
          <w:szCs w:val="28"/>
          <w:lang w:val="en-GB"/>
        </w:rPr>
        <w:t xml:space="preserve">[72] </w:t>
      </w:r>
      <w:proofErr w:type="spellStart"/>
      <w:r w:rsidRPr="00423C18">
        <w:rPr>
          <w:rFonts w:asciiTheme="majorBidi" w:hAnsiTheme="majorBidi" w:cstheme="majorBidi"/>
          <w:sz w:val="28"/>
          <w:szCs w:val="28"/>
          <w:shd w:val="clear" w:color="auto" w:fill="FFFFFF"/>
        </w:rPr>
        <w:t>Xue</w:t>
      </w:r>
      <w:proofErr w:type="spellEnd"/>
      <w:r w:rsidRPr="00423C18">
        <w:rPr>
          <w:rFonts w:asciiTheme="majorBidi" w:hAnsiTheme="majorBidi" w:cstheme="majorBidi"/>
          <w:sz w:val="28"/>
          <w:szCs w:val="28"/>
          <w:shd w:val="clear" w:color="auto" w:fill="FFFFFF"/>
        </w:rPr>
        <w:t xml:space="preserve"> LC, Rodrigues JP, </w:t>
      </w:r>
      <w:proofErr w:type="spellStart"/>
      <w:r w:rsidRPr="00423C18">
        <w:rPr>
          <w:rFonts w:asciiTheme="majorBidi" w:hAnsiTheme="majorBidi" w:cstheme="majorBidi"/>
          <w:sz w:val="28"/>
          <w:szCs w:val="28"/>
          <w:shd w:val="clear" w:color="auto" w:fill="FFFFFF"/>
        </w:rPr>
        <w:t>Kastritis</w:t>
      </w:r>
      <w:proofErr w:type="spellEnd"/>
      <w:r w:rsidRPr="00423C18">
        <w:rPr>
          <w:rFonts w:asciiTheme="majorBidi" w:hAnsiTheme="majorBidi" w:cstheme="majorBidi"/>
          <w:sz w:val="28"/>
          <w:szCs w:val="28"/>
          <w:shd w:val="clear" w:color="auto" w:fill="FFFFFF"/>
        </w:rPr>
        <w:t xml:space="preserve"> PL, </w:t>
      </w:r>
      <w:proofErr w:type="spellStart"/>
      <w:r w:rsidRPr="00423C18">
        <w:rPr>
          <w:rFonts w:asciiTheme="majorBidi" w:hAnsiTheme="majorBidi" w:cstheme="majorBidi"/>
          <w:sz w:val="28"/>
          <w:szCs w:val="28"/>
          <w:shd w:val="clear" w:color="auto" w:fill="FFFFFF"/>
        </w:rPr>
        <w:t>Bonvin</w:t>
      </w:r>
      <w:proofErr w:type="spellEnd"/>
      <w:r w:rsidRPr="00423C18">
        <w:rPr>
          <w:rFonts w:asciiTheme="majorBidi" w:hAnsiTheme="majorBidi" w:cstheme="majorBidi"/>
          <w:sz w:val="28"/>
          <w:szCs w:val="28"/>
          <w:shd w:val="clear" w:color="auto" w:fill="FFFFFF"/>
        </w:rPr>
        <w:t xml:space="preserve"> AM, </w:t>
      </w:r>
      <w:proofErr w:type="spellStart"/>
      <w:r w:rsidRPr="00423C18">
        <w:rPr>
          <w:rFonts w:asciiTheme="majorBidi" w:hAnsiTheme="majorBidi" w:cstheme="majorBidi"/>
          <w:sz w:val="28"/>
          <w:szCs w:val="28"/>
          <w:shd w:val="clear" w:color="auto" w:fill="FFFFFF"/>
        </w:rPr>
        <w:t>Vangone</w:t>
      </w:r>
      <w:proofErr w:type="spellEnd"/>
      <w:r w:rsidRPr="00423C18">
        <w:rPr>
          <w:rFonts w:asciiTheme="majorBidi" w:hAnsiTheme="majorBidi" w:cstheme="majorBidi"/>
          <w:sz w:val="28"/>
          <w:szCs w:val="28"/>
          <w:shd w:val="clear" w:color="auto" w:fill="FFFFFF"/>
        </w:rPr>
        <w:t xml:space="preserve"> A. PRODIGY: a web server for predicting the binding affinity of protein-protein complexes. </w:t>
      </w:r>
      <w:r w:rsidRPr="00423C18">
        <w:rPr>
          <w:rFonts w:asciiTheme="majorBidi" w:hAnsiTheme="majorBidi" w:cstheme="majorBidi"/>
          <w:i/>
          <w:iCs/>
          <w:sz w:val="28"/>
          <w:szCs w:val="28"/>
          <w:shd w:val="clear" w:color="auto" w:fill="FFFFFF"/>
        </w:rPr>
        <w:t>Bioinformatics</w:t>
      </w:r>
      <w:r w:rsidRPr="00423C18">
        <w:rPr>
          <w:rFonts w:asciiTheme="majorBidi" w:hAnsiTheme="majorBidi" w:cstheme="majorBidi"/>
          <w:sz w:val="28"/>
          <w:szCs w:val="28"/>
          <w:shd w:val="clear" w:color="auto" w:fill="FFFFFF"/>
        </w:rPr>
        <w:t xml:space="preserve">. 2016; 32 (23): 3676 - 3678. doi:10.1093/bioinformatics/btw514 </w:t>
      </w:r>
    </w:p>
    <w:p w14:paraId="0C7C7E87" w14:textId="77777777" w:rsidR="004E73B4" w:rsidRPr="00423C18" w:rsidRDefault="004E73B4" w:rsidP="004E73B4">
      <w:pPr>
        <w:autoSpaceDE w:val="0"/>
        <w:autoSpaceDN w:val="0"/>
        <w:adjustRightInd w:val="0"/>
        <w:spacing w:after="0" w:line="240" w:lineRule="auto"/>
        <w:jc w:val="both"/>
        <w:rPr>
          <w:rFonts w:asciiTheme="majorBidi" w:hAnsiTheme="majorBidi" w:cstheme="majorBidi"/>
          <w:sz w:val="28"/>
          <w:szCs w:val="28"/>
          <w:shd w:val="clear" w:color="auto" w:fill="FFFFFF"/>
        </w:rPr>
      </w:pPr>
    </w:p>
    <w:p w14:paraId="1F0EB173" w14:textId="77777777" w:rsidR="004E73B4" w:rsidRPr="00423C18" w:rsidRDefault="004E73B4" w:rsidP="004E73B4">
      <w:pPr>
        <w:pStyle w:val="Heading2"/>
        <w:spacing w:before="0" w:line="240" w:lineRule="auto"/>
        <w:jc w:val="both"/>
        <w:rPr>
          <w:rFonts w:asciiTheme="majorBidi" w:eastAsia="Times New Roman" w:hAnsiTheme="majorBidi"/>
          <w:color w:val="auto"/>
          <w:sz w:val="28"/>
          <w:szCs w:val="28"/>
          <w:lang w:val="en-GB" w:eastAsia="en-GB"/>
        </w:rPr>
      </w:pPr>
      <w:r w:rsidRPr="00423C18">
        <w:rPr>
          <w:rFonts w:asciiTheme="majorBidi" w:hAnsiTheme="majorBidi"/>
          <w:color w:val="auto"/>
          <w:sz w:val="28"/>
          <w:szCs w:val="28"/>
          <w:shd w:val="clear" w:color="auto" w:fill="FFFFFF"/>
        </w:rPr>
        <w:t xml:space="preserve">[73] </w:t>
      </w:r>
      <w:proofErr w:type="spellStart"/>
      <w:r w:rsidRPr="00423C18">
        <w:rPr>
          <w:rStyle w:val="Emphasis"/>
          <w:rFonts w:asciiTheme="majorBidi" w:hAnsiTheme="majorBidi"/>
          <w:i w:val="0"/>
          <w:iCs w:val="0"/>
          <w:color w:val="auto"/>
          <w:sz w:val="28"/>
          <w:szCs w:val="28"/>
          <w:shd w:val="clear" w:color="auto" w:fill="FFFFFF"/>
        </w:rPr>
        <w:t>Berendsen</w:t>
      </w:r>
      <w:proofErr w:type="spellEnd"/>
      <w:r w:rsidRPr="00423C18">
        <w:rPr>
          <w:rFonts w:asciiTheme="majorBidi" w:hAnsiTheme="majorBidi"/>
          <w:color w:val="auto"/>
          <w:sz w:val="28"/>
          <w:szCs w:val="28"/>
          <w:shd w:val="clear" w:color="auto" w:fill="FFFFFF"/>
        </w:rPr>
        <w:t xml:space="preserve"> HJC, van der </w:t>
      </w:r>
      <w:proofErr w:type="spellStart"/>
      <w:r w:rsidRPr="00423C18">
        <w:rPr>
          <w:rFonts w:asciiTheme="majorBidi" w:hAnsiTheme="majorBidi"/>
          <w:color w:val="auto"/>
          <w:sz w:val="28"/>
          <w:szCs w:val="28"/>
          <w:shd w:val="clear" w:color="auto" w:fill="FFFFFF"/>
        </w:rPr>
        <w:t>Spoel</w:t>
      </w:r>
      <w:proofErr w:type="spellEnd"/>
      <w:r w:rsidRPr="00423C18">
        <w:rPr>
          <w:rFonts w:asciiTheme="majorBidi" w:hAnsiTheme="majorBidi"/>
          <w:color w:val="auto"/>
          <w:sz w:val="28"/>
          <w:szCs w:val="28"/>
          <w:shd w:val="clear" w:color="auto" w:fill="FFFFFF"/>
        </w:rPr>
        <w:t xml:space="preserve"> D and van </w:t>
      </w:r>
      <w:proofErr w:type="spellStart"/>
      <w:r w:rsidRPr="00423C18">
        <w:rPr>
          <w:rFonts w:asciiTheme="majorBidi" w:hAnsiTheme="majorBidi"/>
          <w:color w:val="auto"/>
          <w:sz w:val="28"/>
          <w:szCs w:val="28"/>
          <w:shd w:val="clear" w:color="auto" w:fill="FFFFFF"/>
        </w:rPr>
        <w:t>Drunen</w:t>
      </w:r>
      <w:proofErr w:type="spellEnd"/>
      <w:r w:rsidRPr="00423C18">
        <w:rPr>
          <w:rFonts w:asciiTheme="majorBidi" w:hAnsiTheme="majorBidi"/>
          <w:color w:val="auto"/>
          <w:sz w:val="28"/>
          <w:szCs w:val="28"/>
          <w:shd w:val="clear" w:color="auto" w:fill="FFFFFF"/>
        </w:rPr>
        <w:t xml:space="preserve"> R. GROMACS a message-passing parallel </w:t>
      </w:r>
      <w:r w:rsidRPr="00423C18">
        <w:rPr>
          <w:rStyle w:val="Emphasis"/>
          <w:rFonts w:asciiTheme="majorBidi" w:hAnsiTheme="majorBidi"/>
          <w:i w:val="0"/>
          <w:iCs w:val="0"/>
          <w:color w:val="auto"/>
          <w:sz w:val="28"/>
          <w:szCs w:val="28"/>
          <w:shd w:val="clear" w:color="auto" w:fill="FFFFFF"/>
        </w:rPr>
        <w:t>molecular dynamics</w:t>
      </w:r>
      <w:r w:rsidRPr="00423C18">
        <w:rPr>
          <w:rFonts w:asciiTheme="majorBidi" w:hAnsiTheme="majorBidi"/>
          <w:color w:val="auto"/>
          <w:sz w:val="28"/>
          <w:szCs w:val="28"/>
          <w:shd w:val="clear" w:color="auto" w:fill="FFFFFF"/>
        </w:rPr>
        <w:t xml:space="preserve"> implementation. </w:t>
      </w:r>
      <w:hyperlink r:id="rId42" w:tooltip="Go to Computer Physics Communications on ScienceDirect" w:history="1">
        <w:r w:rsidRPr="00423C18">
          <w:rPr>
            <w:rFonts w:asciiTheme="majorBidi" w:hAnsiTheme="majorBidi"/>
            <w:color w:val="auto"/>
            <w:sz w:val="28"/>
            <w:szCs w:val="28"/>
          </w:rPr>
          <w:t>Computer Physics Communications</w:t>
        </w:r>
      </w:hyperlink>
      <w:r w:rsidRPr="00423C18">
        <w:rPr>
          <w:rFonts w:asciiTheme="majorBidi" w:hAnsiTheme="majorBidi"/>
          <w:color w:val="auto"/>
          <w:sz w:val="28"/>
          <w:szCs w:val="28"/>
        </w:rPr>
        <w:t xml:space="preserve">. 1995; 91 (1-3). P </w:t>
      </w:r>
      <w:r w:rsidRPr="00423C18">
        <w:rPr>
          <w:rFonts w:asciiTheme="majorBidi" w:eastAsia="Times New Roman" w:hAnsiTheme="majorBidi"/>
          <w:color w:val="auto"/>
          <w:sz w:val="28"/>
          <w:szCs w:val="28"/>
          <w:lang w:val="en-GB" w:eastAsia="en-GB"/>
        </w:rPr>
        <w:t>43-56</w:t>
      </w:r>
    </w:p>
    <w:p w14:paraId="11BA494B" w14:textId="77777777" w:rsidR="004E73B4" w:rsidRPr="00423C18" w:rsidRDefault="004E73B4" w:rsidP="004E73B4">
      <w:pPr>
        <w:autoSpaceDE w:val="0"/>
        <w:autoSpaceDN w:val="0"/>
        <w:adjustRightInd w:val="0"/>
        <w:spacing w:after="0" w:line="240" w:lineRule="auto"/>
        <w:jc w:val="both"/>
        <w:rPr>
          <w:rFonts w:asciiTheme="majorBidi" w:hAnsiTheme="majorBidi" w:cstheme="majorBidi"/>
          <w:sz w:val="28"/>
          <w:szCs w:val="28"/>
          <w:shd w:val="clear" w:color="auto" w:fill="FFFFFF"/>
        </w:rPr>
      </w:pPr>
    </w:p>
    <w:p w14:paraId="329A84C9"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r w:rsidRPr="00423C18">
        <w:rPr>
          <w:rFonts w:asciiTheme="majorBidi" w:hAnsiTheme="majorBidi" w:cstheme="majorBidi"/>
          <w:sz w:val="28"/>
          <w:szCs w:val="28"/>
          <w:shd w:val="clear" w:color="auto" w:fill="FFFFFF"/>
        </w:rPr>
        <w:t xml:space="preserve">[74] Hollingsworth SA, </w:t>
      </w:r>
      <w:proofErr w:type="spellStart"/>
      <w:r w:rsidRPr="00423C18">
        <w:rPr>
          <w:rFonts w:asciiTheme="majorBidi" w:hAnsiTheme="majorBidi" w:cstheme="majorBidi"/>
          <w:sz w:val="28"/>
          <w:szCs w:val="28"/>
          <w:shd w:val="clear" w:color="auto" w:fill="FFFFFF"/>
        </w:rPr>
        <w:t>Dror</w:t>
      </w:r>
      <w:proofErr w:type="spellEnd"/>
      <w:r w:rsidRPr="00423C18">
        <w:rPr>
          <w:rFonts w:asciiTheme="majorBidi" w:hAnsiTheme="majorBidi" w:cstheme="majorBidi"/>
          <w:sz w:val="28"/>
          <w:szCs w:val="28"/>
          <w:shd w:val="clear" w:color="auto" w:fill="FFFFFF"/>
        </w:rPr>
        <w:t xml:space="preserve"> RO. Molecular Dynamics Simulation for All. </w:t>
      </w:r>
      <w:r w:rsidRPr="00423C18">
        <w:rPr>
          <w:rFonts w:asciiTheme="majorBidi" w:hAnsiTheme="majorBidi" w:cstheme="majorBidi"/>
          <w:i/>
          <w:iCs/>
          <w:sz w:val="28"/>
          <w:szCs w:val="28"/>
          <w:shd w:val="clear" w:color="auto" w:fill="FFFFFF"/>
        </w:rPr>
        <w:t>Neuron</w:t>
      </w:r>
      <w:r w:rsidRPr="00423C18">
        <w:rPr>
          <w:rFonts w:asciiTheme="majorBidi" w:hAnsiTheme="majorBidi" w:cstheme="majorBidi"/>
          <w:sz w:val="28"/>
          <w:szCs w:val="28"/>
          <w:shd w:val="clear" w:color="auto" w:fill="FFFFFF"/>
        </w:rPr>
        <w:t>. 2018; 99 (6):1129-1143. doi:10.1016/j.neuron.2018.08.011</w:t>
      </w:r>
    </w:p>
    <w:p w14:paraId="6CE4D1E2"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p>
    <w:p w14:paraId="2154B427"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r w:rsidRPr="00423C18">
        <w:rPr>
          <w:rFonts w:asciiTheme="majorBidi" w:hAnsiTheme="majorBidi" w:cstheme="majorBidi"/>
          <w:sz w:val="28"/>
          <w:szCs w:val="28"/>
          <w:shd w:val="clear" w:color="auto" w:fill="FFFFFF"/>
        </w:rPr>
        <w:t>[75] Valdés-</w:t>
      </w:r>
      <w:proofErr w:type="spellStart"/>
      <w:r w:rsidRPr="00423C18">
        <w:rPr>
          <w:rFonts w:asciiTheme="majorBidi" w:hAnsiTheme="majorBidi" w:cstheme="majorBidi"/>
          <w:sz w:val="28"/>
          <w:szCs w:val="28"/>
          <w:shd w:val="clear" w:color="auto" w:fill="FFFFFF"/>
        </w:rPr>
        <w:t>Tresanco</w:t>
      </w:r>
      <w:proofErr w:type="spellEnd"/>
      <w:r w:rsidRPr="00423C18">
        <w:rPr>
          <w:rFonts w:asciiTheme="majorBidi" w:hAnsiTheme="majorBidi" w:cstheme="majorBidi"/>
          <w:sz w:val="28"/>
          <w:szCs w:val="28"/>
          <w:shd w:val="clear" w:color="auto" w:fill="FFFFFF"/>
        </w:rPr>
        <w:t xml:space="preserve"> MS, Valdés-</w:t>
      </w:r>
      <w:proofErr w:type="spellStart"/>
      <w:r w:rsidRPr="00423C18">
        <w:rPr>
          <w:rFonts w:asciiTheme="majorBidi" w:hAnsiTheme="majorBidi" w:cstheme="majorBidi"/>
          <w:sz w:val="28"/>
          <w:szCs w:val="28"/>
          <w:shd w:val="clear" w:color="auto" w:fill="FFFFFF"/>
        </w:rPr>
        <w:t>Tresanco</w:t>
      </w:r>
      <w:proofErr w:type="spellEnd"/>
      <w:r w:rsidRPr="00423C18">
        <w:rPr>
          <w:rFonts w:asciiTheme="majorBidi" w:hAnsiTheme="majorBidi" w:cstheme="majorBidi"/>
          <w:sz w:val="28"/>
          <w:szCs w:val="28"/>
          <w:shd w:val="clear" w:color="auto" w:fill="FFFFFF"/>
        </w:rPr>
        <w:t xml:space="preserve"> ME, </w:t>
      </w:r>
      <w:proofErr w:type="spellStart"/>
      <w:r w:rsidRPr="00423C18">
        <w:rPr>
          <w:rFonts w:asciiTheme="majorBidi" w:hAnsiTheme="majorBidi" w:cstheme="majorBidi"/>
          <w:sz w:val="28"/>
          <w:szCs w:val="28"/>
          <w:shd w:val="clear" w:color="auto" w:fill="FFFFFF"/>
        </w:rPr>
        <w:t>Valiente</w:t>
      </w:r>
      <w:proofErr w:type="spellEnd"/>
      <w:r w:rsidRPr="00423C18">
        <w:rPr>
          <w:rFonts w:asciiTheme="majorBidi" w:hAnsiTheme="majorBidi" w:cstheme="majorBidi"/>
          <w:sz w:val="28"/>
          <w:szCs w:val="28"/>
          <w:shd w:val="clear" w:color="auto" w:fill="FFFFFF"/>
        </w:rPr>
        <w:t xml:space="preserve"> PA, Moreno E. </w:t>
      </w:r>
      <w:proofErr w:type="spellStart"/>
      <w:r w:rsidRPr="00423C18">
        <w:rPr>
          <w:rFonts w:asciiTheme="majorBidi" w:hAnsiTheme="majorBidi" w:cstheme="majorBidi"/>
          <w:sz w:val="28"/>
          <w:szCs w:val="28"/>
          <w:shd w:val="clear" w:color="auto" w:fill="FFFFFF"/>
        </w:rPr>
        <w:t>gmx_MMPBSA</w:t>
      </w:r>
      <w:proofErr w:type="spellEnd"/>
      <w:r w:rsidRPr="00423C18">
        <w:rPr>
          <w:rFonts w:asciiTheme="majorBidi" w:hAnsiTheme="majorBidi" w:cstheme="majorBidi"/>
          <w:sz w:val="28"/>
          <w:szCs w:val="28"/>
          <w:shd w:val="clear" w:color="auto" w:fill="FFFFFF"/>
        </w:rPr>
        <w:t>: A New Tool to Perform End-State Free Energy Calculations with GROMACS. </w:t>
      </w:r>
      <w:r w:rsidRPr="00423C18">
        <w:rPr>
          <w:rFonts w:asciiTheme="majorBidi" w:hAnsiTheme="majorBidi" w:cstheme="majorBidi"/>
          <w:i/>
          <w:iCs/>
          <w:sz w:val="28"/>
          <w:szCs w:val="28"/>
          <w:shd w:val="clear" w:color="auto" w:fill="FFFFFF"/>
        </w:rPr>
        <w:t xml:space="preserve">J </w:t>
      </w:r>
      <w:proofErr w:type="spellStart"/>
      <w:r w:rsidRPr="00423C18">
        <w:rPr>
          <w:rFonts w:asciiTheme="majorBidi" w:hAnsiTheme="majorBidi" w:cstheme="majorBidi"/>
          <w:i/>
          <w:iCs/>
          <w:sz w:val="28"/>
          <w:szCs w:val="28"/>
          <w:shd w:val="clear" w:color="auto" w:fill="FFFFFF"/>
        </w:rPr>
        <w:t>Chem</w:t>
      </w:r>
      <w:proofErr w:type="spellEnd"/>
      <w:r w:rsidRPr="00423C18">
        <w:rPr>
          <w:rFonts w:asciiTheme="majorBidi" w:hAnsiTheme="majorBidi" w:cstheme="majorBidi"/>
          <w:i/>
          <w:iCs/>
          <w:sz w:val="28"/>
          <w:szCs w:val="28"/>
          <w:shd w:val="clear" w:color="auto" w:fill="FFFFFF"/>
        </w:rPr>
        <w:t xml:space="preserve"> Theory </w:t>
      </w:r>
      <w:proofErr w:type="spellStart"/>
      <w:r w:rsidRPr="00423C18">
        <w:rPr>
          <w:rFonts w:asciiTheme="majorBidi" w:hAnsiTheme="majorBidi" w:cstheme="majorBidi"/>
          <w:i/>
          <w:iCs/>
          <w:sz w:val="28"/>
          <w:szCs w:val="28"/>
          <w:shd w:val="clear" w:color="auto" w:fill="FFFFFF"/>
        </w:rPr>
        <w:t>Comput</w:t>
      </w:r>
      <w:proofErr w:type="spellEnd"/>
      <w:r w:rsidRPr="00423C18">
        <w:rPr>
          <w:rFonts w:asciiTheme="majorBidi" w:hAnsiTheme="majorBidi" w:cstheme="majorBidi"/>
          <w:sz w:val="28"/>
          <w:szCs w:val="28"/>
          <w:shd w:val="clear" w:color="auto" w:fill="FFFFFF"/>
        </w:rPr>
        <w:t>. 2021; 17 (10): 6281-6291. doi:10.1021/acs.jctc.1c00645</w:t>
      </w:r>
    </w:p>
    <w:p w14:paraId="4990091E"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p>
    <w:p w14:paraId="35BAB2A5"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r w:rsidRPr="00423C18">
        <w:rPr>
          <w:rFonts w:asciiTheme="majorBidi" w:eastAsia="Times New Roman" w:hAnsiTheme="majorBidi" w:cstheme="majorBidi"/>
          <w:sz w:val="28"/>
          <w:szCs w:val="28"/>
        </w:rPr>
        <w:t>[76]</w:t>
      </w:r>
      <w:r w:rsidRPr="00423C18">
        <w:rPr>
          <w:rFonts w:asciiTheme="majorBidi" w:hAnsiTheme="majorBidi" w:cstheme="majorBidi"/>
          <w:sz w:val="28"/>
          <w:szCs w:val="28"/>
          <w:shd w:val="clear" w:color="auto" w:fill="FFFFFF"/>
        </w:rPr>
        <w:t xml:space="preserve"> Grote A, Hiller K, </w:t>
      </w:r>
      <w:proofErr w:type="spellStart"/>
      <w:r w:rsidRPr="00423C18">
        <w:rPr>
          <w:rFonts w:asciiTheme="majorBidi" w:hAnsiTheme="majorBidi" w:cstheme="majorBidi"/>
          <w:sz w:val="28"/>
          <w:szCs w:val="28"/>
          <w:shd w:val="clear" w:color="auto" w:fill="FFFFFF"/>
        </w:rPr>
        <w:t>Scheer</w:t>
      </w:r>
      <w:proofErr w:type="spellEnd"/>
      <w:r w:rsidRPr="00423C18">
        <w:rPr>
          <w:rFonts w:asciiTheme="majorBidi" w:hAnsiTheme="majorBidi" w:cstheme="majorBidi"/>
          <w:sz w:val="28"/>
          <w:szCs w:val="28"/>
          <w:shd w:val="clear" w:color="auto" w:fill="FFFFFF"/>
        </w:rPr>
        <w:t xml:space="preserve"> M, et al. </w:t>
      </w:r>
      <w:proofErr w:type="spellStart"/>
      <w:r w:rsidRPr="00423C18">
        <w:rPr>
          <w:rFonts w:asciiTheme="majorBidi" w:hAnsiTheme="majorBidi" w:cstheme="majorBidi"/>
          <w:sz w:val="28"/>
          <w:szCs w:val="28"/>
          <w:shd w:val="clear" w:color="auto" w:fill="FFFFFF"/>
        </w:rPr>
        <w:t>JCat</w:t>
      </w:r>
      <w:proofErr w:type="spellEnd"/>
      <w:r w:rsidRPr="00423C18">
        <w:rPr>
          <w:rFonts w:asciiTheme="majorBidi" w:hAnsiTheme="majorBidi" w:cstheme="majorBidi"/>
          <w:sz w:val="28"/>
          <w:szCs w:val="28"/>
          <w:shd w:val="clear" w:color="auto" w:fill="FFFFFF"/>
        </w:rPr>
        <w:t>: a novel tool to adapt codon usage of a target gene to its potential expression host. </w:t>
      </w:r>
      <w:r w:rsidRPr="00423C18">
        <w:rPr>
          <w:rFonts w:asciiTheme="majorBidi" w:hAnsiTheme="majorBidi" w:cstheme="majorBidi"/>
          <w:i/>
          <w:iCs/>
          <w:sz w:val="28"/>
          <w:szCs w:val="28"/>
          <w:shd w:val="clear" w:color="auto" w:fill="FFFFFF"/>
        </w:rPr>
        <w:t>Nucleic Acids Res</w:t>
      </w:r>
      <w:r w:rsidRPr="00423C18">
        <w:rPr>
          <w:rFonts w:asciiTheme="majorBidi" w:hAnsiTheme="majorBidi" w:cstheme="majorBidi"/>
          <w:sz w:val="28"/>
          <w:szCs w:val="28"/>
          <w:shd w:val="clear" w:color="auto" w:fill="FFFFFF"/>
        </w:rPr>
        <w:t>. 2005</w:t>
      </w:r>
      <w:proofErr w:type="gramStart"/>
      <w:r w:rsidRPr="00423C18">
        <w:rPr>
          <w:rFonts w:asciiTheme="majorBidi" w:hAnsiTheme="majorBidi" w:cstheme="majorBidi"/>
          <w:sz w:val="28"/>
          <w:szCs w:val="28"/>
          <w:shd w:val="clear" w:color="auto" w:fill="FFFFFF"/>
        </w:rPr>
        <w:t>;33</w:t>
      </w:r>
      <w:proofErr w:type="gramEnd"/>
      <w:r w:rsidRPr="00423C18">
        <w:rPr>
          <w:rFonts w:asciiTheme="majorBidi" w:hAnsiTheme="majorBidi" w:cstheme="majorBidi"/>
          <w:sz w:val="28"/>
          <w:szCs w:val="28"/>
          <w:shd w:val="clear" w:color="auto" w:fill="FFFFFF"/>
        </w:rPr>
        <w:t>(Web Server issue):W526-W531. doi:10.1093/</w:t>
      </w:r>
      <w:proofErr w:type="spellStart"/>
      <w:r w:rsidRPr="00423C18">
        <w:rPr>
          <w:rFonts w:asciiTheme="majorBidi" w:hAnsiTheme="majorBidi" w:cstheme="majorBidi"/>
          <w:sz w:val="28"/>
          <w:szCs w:val="28"/>
          <w:shd w:val="clear" w:color="auto" w:fill="FFFFFF"/>
        </w:rPr>
        <w:t>nar</w:t>
      </w:r>
      <w:proofErr w:type="spellEnd"/>
      <w:r w:rsidRPr="00423C18">
        <w:rPr>
          <w:rFonts w:asciiTheme="majorBidi" w:hAnsiTheme="majorBidi" w:cstheme="majorBidi"/>
          <w:sz w:val="28"/>
          <w:szCs w:val="28"/>
          <w:shd w:val="clear" w:color="auto" w:fill="FFFFFF"/>
        </w:rPr>
        <w:t>/gki376</w:t>
      </w:r>
    </w:p>
    <w:p w14:paraId="56642940"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p>
    <w:p w14:paraId="5B8F56C3" w14:textId="77777777" w:rsidR="004E73B4" w:rsidRPr="00423C18" w:rsidRDefault="004E73B4" w:rsidP="004E73B4">
      <w:pPr>
        <w:spacing w:after="0" w:line="240" w:lineRule="auto"/>
        <w:jc w:val="both"/>
        <w:rPr>
          <w:rFonts w:asciiTheme="majorBidi" w:hAnsiTheme="majorBidi" w:cstheme="majorBidi"/>
          <w:sz w:val="28"/>
          <w:szCs w:val="28"/>
        </w:rPr>
      </w:pPr>
      <w:r w:rsidRPr="00423C18">
        <w:rPr>
          <w:rFonts w:asciiTheme="majorBidi" w:hAnsiTheme="majorBidi" w:cstheme="majorBidi"/>
          <w:sz w:val="28"/>
          <w:szCs w:val="28"/>
          <w:shd w:val="clear" w:color="auto" w:fill="FFFFFF"/>
        </w:rPr>
        <w:t xml:space="preserve">[77] </w:t>
      </w:r>
      <w:proofErr w:type="spellStart"/>
      <w:r w:rsidRPr="00423C18">
        <w:rPr>
          <w:rFonts w:asciiTheme="majorBidi" w:hAnsiTheme="majorBidi" w:cstheme="majorBidi"/>
          <w:sz w:val="28"/>
          <w:szCs w:val="28"/>
          <w:shd w:val="clear" w:color="auto" w:fill="FFFFFF"/>
        </w:rPr>
        <w:t>Morla</w:t>
      </w:r>
      <w:proofErr w:type="spellEnd"/>
      <w:r w:rsidRPr="00423C18">
        <w:rPr>
          <w:rFonts w:asciiTheme="majorBidi" w:hAnsiTheme="majorBidi" w:cstheme="majorBidi"/>
          <w:sz w:val="28"/>
          <w:szCs w:val="28"/>
          <w:shd w:val="clear" w:color="auto" w:fill="FFFFFF"/>
        </w:rPr>
        <w:t xml:space="preserve"> S, </w:t>
      </w:r>
      <w:proofErr w:type="spellStart"/>
      <w:r w:rsidRPr="00423C18">
        <w:rPr>
          <w:rFonts w:asciiTheme="majorBidi" w:hAnsiTheme="majorBidi" w:cstheme="majorBidi"/>
          <w:sz w:val="28"/>
          <w:szCs w:val="28"/>
          <w:shd w:val="clear" w:color="auto" w:fill="FFFFFF"/>
        </w:rPr>
        <w:t>Makhija</w:t>
      </w:r>
      <w:proofErr w:type="spellEnd"/>
      <w:r w:rsidRPr="00423C18">
        <w:rPr>
          <w:rFonts w:asciiTheme="majorBidi" w:hAnsiTheme="majorBidi" w:cstheme="majorBidi"/>
          <w:sz w:val="28"/>
          <w:szCs w:val="28"/>
          <w:shd w:val="clear" w:color="auto" w:fill="FFFFFF"/>
        </w:rPr>
        <w:t xml:space="preserve"> A, Kumar S. Synonymous codon usage pattern in glycoprotein gene of rabies virus. </w:t>
      </w:r>
      <w:r w:rsidRPr="00423C18">
        <w:rPr>
          <w:rFonts w:asciiTheme="majorBidi" w:hAnsiTheme="majorBidi" w:cstheme="majorBidi"/>
          <w:i/>
          <w:iCs/>
          <w:sz w:val="28"/>
          <w:szCs w:val="28"/>
          <w:shd w:val="clear" w:color="auto" w:fill="FFFFFF"/>
        </w:rPr>
        <w:t>Gene</w:t>
      </w:r>
      <w:r w:rsidRPr="00423C18">
        <w:rPr>
          <w:rFonts w:asciiTheme="majorBidi" w:hAnsiTheme="majorBidi" w:cstheme="majorBidi"/>
          <w:sz w:val="28"/>
          <w:szCs w:val="28"/>
          <w:shd w:val="clear" w:color="auto" w:fill="FFFFFF"/>
        </w:rPr>
        <w:t xml:space="preserve"> 2016</w:t>
      </w:r>
      <w:proofErr w:type="gramStart"/>
      <w:r w:rsidRPr="00423C18">
        <w:rPr>
          <w:rFonts w:asciiTheme="majorBidi" w:hAnsiTheme="majorBidi" w:cstheme="majorBidi"/>
          <w:sz w:val="28"/>
          <w:szCs w:val="28"/>
          <w:shd w:val="clear" w:color="auto" w:fill="FFFFFF"/>
        </w:rPr>
        <w:t>;584</w:t>
      </w:r>
      <w:proofErr w:type="gramEnd"/>
      <w:r w:rsidRPr="00423C18">
        <w:rPr>
          <w:rFonts w:asciiTheme="majorBidi" w:hAnsiTheme="majorBidi" w:cstheme="majorBidi"/>
          <w:sz w:val="28"/>
          <w:szCs w:val="28"/>
          <w:shd w:val="clear" w:color="auto" w:fill="FFFFFF"/>
        </w:rPr>
        <w:t>(1):1-6. doi:10.1016/j.gene.2016.02.047</w:t>
      </w:r>
    </w:p>
    <w:p w14:paraId="250060DE"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r w:rsidRPr="00423C18">
        <w:rPr>
          <w:rFonts w:asciiTheme="majorBidi" w:eastAsia="Times New Roman" w:hAnsiTheme="majorBidi" w:cstheme="majorBidi"/>
          <w:sz w:val="28"/>
          <w:szCs w:val="28"/>
        </w:rPr>
        <w:t>[78]</w:t>
      </w:r>
      <w:r w:rsidRPr="00423C18">
        <w:rPr>
          <w:rFonts w:asciiTheme="majorBidi" w:hAnsiTheme="majorBidi" w:cstheme="majorBidi"/>
          <w:sz w:val="28"/>
          <w:szCs w:val="28"/>
          <w:shd w:val="clear" w:color="auto" w:fill="FFFFFF"/>
        </w:rPr>
        <w:t xml:space="preserve"> Purcell AW, </w:t>
      </w:r>
      <w:proofErr w:type="spellStart"/>
      <w:r w:rsidRPr="00423C18">
        <w:rPr>
          <w:rFonts w:asciiTheme="majorBidi" w:hAnsiTheme="majorBidi" w:cstheme="majorBidi"/>
          <w:sz w:val="28"/>
          <w:szCs w:val="28"/>
          <w:shd w:val="clear" w:color="auto" w:fill="FFFFFF"/>
        </w:rPr>
        <w:t>McCluskey</w:t>
      </w:r>
      <w:proofErr w:type="spellEnd"/>
      <w:r w:rsidRPr="00423C18">
        <w:rPr>
          <w:rFonts w:asciiTheme="majorBidi" w:hAnsiTheme="majorBidi" w:cstheme="majorBidi"/>
          <w:sz w:val="28"/>
          <w:szCs w:val="28"/>
          <w:shd w:val="clear" w:color="auto" w:fill="FFFFFF"/>
        </w:rPr>
        <w:t xml:space="preserve"> J, </w:t>
      </w:r>
      <w:proofErr w:type="spellStart"/>
      <w:r w:rsidRPr="00423C18">
        <w:rPr>
          <w:rFonts w:asciiTheme="majorBidi" w:hAnsiTheme="majorBidi" w:cstheme="majorBidi"/>
          <w:sz w:val="28"/>
          <w:szCs w:val="28"/>
          <w:shd w:val="clear" w:color="auto" w:fill="FFFFFF"/>
        </w:rPr>
        <w:t>Rossjohn</w:t>
      </w:r>
      <w:proofErr w:type="spellEnd"/>
      <w:r w:rsidRPr="00423C18">
        <w:rPr>
          <w:rFonts w:asciiTheme="majorBidi" w:hAnsiTheme="majorBidi" w:cstheme="majorBidi"/>
          <w:sz w:val="28"/>
          <w:szCs w:val="28"/>
          <w:shd w:val="clear" w:color="auto" w:fill="FFFFFF"/>
        </w:rPr>
        <w:t xml:space="preserve"> J. More than one reason to rethink the use of peptides in vaccine design. </w:t>
      </w:r>
      <w:r w:rsidRPr="00423C18">
        <w:rPr>
          <w:rFonts w:asciiTheme="majorBidi" w:hAnsiTheme="majorBidi" w:cstheme="majorBidi"/>
          <w:i/>
          <w:iCs/>
          <w:sz w:val="28"/>
          <w:szCs w:val="28"/>
          <w:shd w:val="clear" w:color="auto" w:fill="FFFFFF"/>
        </w:rPr>
        <w:t xml:space="preserve">Nat Rev Drug </w:t>
      </w:r>
      <w:proofErr w:type="spellStart"/>
      <w:r w:rsidRPr="00423C18">
        <w:rPr>
          <w:rFonts w:asciiTheme="majorBidi" w:hAnsiTheme="majorBidi" w:cstheme="majorBidi"/>
          <w:i/>
          <w:iCs/>
          <w:sz w:val="28"/>
          <w:szCs w:val="28"/>
          <w:shd w:val="clear" w:color="auto" w:fill="FFFFFF"/>
        </w:rPr>
        <w:t>Discov</w:t>
      </w:r>
      <w:proofErr w:type="spellEnd"/>
      <w:r w:rsidRPr="00423C18">
        <w:rPr>
          <w:rFonts w:asciiTheme="majorBidi" w:hAnsiTheme="majorBidi" w:cstheme="majorBidi"/>
          <w:sz w:val="28"/>
          <w:szCs w:val="28"/>
          <w:shd w:val="clear" w:color="auto" w:fill="FFFFFF"/>
        </w:rPr>
        <w:t xml:space="preserve"> 2007</w:t>
      </w:r>
      <w:proofErr w:type="gramStart"/>
      <w:r w:rsidRPr="00423C18">
        <w:rPr>
          <w:rFonts w:asciiTheme="majorBidi" w:hAnsiTheme="majorBidi" w:cstheme="majorBidi"/>
          <w:sz w:val="28"/>
          <w:szCs w:val="28"/>
          <w:shd w:val="clear" w:color="auto" w:fill="FFFFFF"/>
        </w:rPr>
        <w:t>;6</w:t>
      </w:r>
      <w:proofErr w:type="gramEnd"/>
      <w:r w:rsidRPr="00423C18">
        <w:rPr>
          <w:rFonts w:asciiTheme="majorBidi" w:hAnsiTheme="majorBidi" w:cstheme="majorBidi"/>
          <w:sz w:val="28"/>
          <w:szCs w:val="28"/>
          <w:shd w:val="clear" w:color="auto" w:fill="FFFFFF"/>
        </w:rPr>
        <w:t xml:space="preserve">(5):404-414. </w:t>
      </w:r>
      <w:proofErr w:type="gramStart"/>
      <w:r w:rsidRPr="00423C18">
        <w:rPr>
          <w:rFonts w:asciiTheme="majorBidi" w:hAnsiTheme="majorBidi" w:cstheme="majorBidi"/>
          <w:sz w:val="28"/>
          <w:szCs w:val="28"/>
          <w:shd w:val="clear" w:color="auto" w:fill="FFFFFF"/>
        </w:rPr>
        <w:t>doi:</w:t>
      </w:r>
      <w:proofErr w:type="gramEnd"/>
      <w:r w:rsidRPr="00423C18">
        <w:rPr>
          <w:rFonts w:asciiTheme="majorBidi" w:hAnsiTheme="majorBidi" w:cstheme="majorBidi"/>
          <w:sz w:val="28"/>
          <w:szCs w:val="28"/>
          <w:shd w:val="clear" w:color="auto" w:fill="FFFFFF"/>
        </w:rPr>
        <w:t>10.1038/nrd2224</w:t>
      </w:r>
    </w:p>
    <w:p w14:paraId="1A90D8F3" w14:textId="77777777" w:rsidR="004E73B4" w:rsidRPr="00423C18" w:rsidRDefault="004E73B4" w:rsidP="004E73B4">
      <w:pPr>
        <w:spacing w:after="0" w:line="240" w:lineRule="auto"/>
        <w:jc w:val="both"/>
        <w:rPr>
          <w:rFonts w:asciiTheme="majorBidi" w:hAnsiTheme="majorBidi" w:cstheme="majorBidi"/>
          <w:sz w:val="28"/>
          <w:szCs w:val="28"/>
        </w:rPr>
      </w:pPr>
    </w:p>
    <w:p w14:paraId="41DFB3E0" w14:textId="77777777" w:rsidR="004E73B4" w:rsidRPr="00423C18" w:rsidRDefault="004E73B4" w:rsidP="004E73B4">
      <w:pPr>
        <w:spacing w:after="0" w:line="240" w:lineRule="auto"/>
        <w:jc w:val="both"/>
        <w:rPr>
          <w:rFonts w:asciiTheme="majorBidi" w:hAnsiTheme="majorBidi" w:cstheme="majorBidi"/>
          <w:sz w:val="28"/>
          <w:szCs w:val="28"/>
        </w:rPr>
      </w:pPr>
      <w:r w:rsidRPr="00423C18">
        <w:rPr>
          <w:rFonts w:asciiTheme="majorBidi" w:eastAsia="Times New Roman" w:hAnsiTheme="majorBidi" w:cstheme="majorBidi"/>
          <w:sz w:val="28"/>
          <w:szCs w:val="28"/>
        </w:rPr>
        <w:t>[79]</w:t>
      </w:r>
      <w:r w:rsidRPr="00423C18">
        <w:rPr>
          <w:rFonts w:asciiTheme="majorBidi" w:hAnsiTheme="majorBidi" w:cstheme="majorBidi"/>
          <w:sz w:val="28"/>
          <w:szCs w:val="28"/>
          <w:shd w:val="clear" w:color="auto" w:fill="FFFFFF"/>
        </w:rPr>
        <w:t xml:space="preserve"> Mora M, </w:t>
      </w:r>
      <w:proofErr w:type="spellStart"/>
      <w:r w:rsidRPr="00423C18">
        <w:rPr>
          <w:rFonts w:asciiTheme="majorBidi" w:hAnsiTheme="majorBidi" w:cstheme="majorBidi"/>
          <w:sz w:val="28"/>
          <w:szCs w:val="28"/>
          <w:shd w:val="clear" w:color="auto" w:fill="FFFFFF"/>
        </w:rPr>
        <w:t>Veggi</w:t>
      </w:r>
      <w:proofErr w:type="spellEnd"/>
      <w:r w:rsidRPr="00423C18">
        <w:rPr>
          <w:rFonts w:asciiTheme="majorBidi" w:hAnsiTheme="majorBidi" w:cstheme="majorBidi"/>
          <w:sz w:val="28"/>
          <w:szCs w:val="28"/>
          <w:shd w:val="clear" w:color="auto" w:fill="FFFFFF"/>
        </w:rPr>
        <w:t xml:space="preserve"> D, </w:t>
      </w:r>
      <w:proofErr w:type="spellStart"/>
      <w:r w:rsidRPr="00423C18">
        <w:rPr>
          <w:rFonts w:asciiTheme="majorBidi" w:hAnsiTheme="majorBidi" w:cstheme="majorBidi"/>
          <w:sz w:val="28"/>
          <w:szCs w:val="28"/>
          <w:shd w:val="clear" w:color="auto" w:fill="FFFFFF"/>
        </w:rPr>
        <w:t>Santini</w:t>
      </w:r>
      <w:proofErr w:type="spellEnd"/>
      <w:r w:rsidRPr="00423C18">
        <w:rPr>
          <w:rFonts w:asciiTheme="majorBidi" w:hAnsiTheme="majorBidi" w:cstheme="majorBidi"/>
          <w:sz w:val="28"/>
          <w:szCs w:val="28"/>
          <w:shd w:val="clear" w:color="auto" w:fill="FFFFFF"/>
        </w:rPr>
        <w:t xml:space="preserve"> L, Pizza M, </w:t>
      </w:r>
      <w:proofErr w:type="spellStart"/>
      <w:r w:rsidRPr="00423C18">
        <w:rPr>
          <w:rFonts w:asciiTheme="majorBidi" w:hAnsiTheme="majorBidi" w:cstheme="majorBidi"/>
          <w:sz w:val="28"/>
          <w:szCs w:val="28"/>
          <w:shd w:val="clear" w:color="auto" w:fill="FFFFFF"/>
        </w:rPr>
        <w:t>Rappuoli</w:t>
      </w:r>
      <w:proofErr w:type="spellEnd"/>
      <w:r w:rsidRPr="00423C18">
        <w:rPr>
          <w:rFonts w:asciiTheme="majorBidi" w:hAnsiTheme="majorBidi" w:cstheme="majorBidi"/>
          <w:sz w:val="28"/>
          <w:szCs w:val="28"/>
          <w:shd w:val="clear" w:color="auto" w:fill="FFFFFF"/>
        </w:rPr>
        <w:t xml:space="preserve"> R. Reverse </w:t>
      </w:r>
      <w:proofErr w:type="spellStart"/>
      <w:r w:rsidRPr="00423C18">
        <w:rPr>
          <w:rFonts w:asciiTheme="majorBidi" w:hAnsiTheme="majorBidi" w:cstheme="majorBidi"/>
          <w:sz w:val="28"/>
          <w:szCs w:val="28"/>
          <w:shd w:val="clear" w:color="auto" w:fill="FFFFFF"/>
        </w:rPr>
        <w:t>vaccinology</w:t>
      </w:r>
      <w:proofErr w:type="spellEnd"/>
      <w:r w:rsidRPr="00423C18">
        <w:rPr>
          <w:rFonts w:asciiTheme="majorBidi" w:hAnsiTheme="majorBidi" w:cstheme="majorBidi"/>
          <w:sz w:val="28"/>
          <w:szCs w:val="28"/>
          <w:shd w:val="clear" w:color="auto" w:fill="FFFFFF"/>
        </w:rPr>
        <w:t>. </w:t>
      </w:r>
      <w:r w:rsidRPr="00423C18">
        <w:rPr>
          <w:rFonts w:asciiTheme="majorBidi" w:hAnsiTheme="majorBidi" w:cstheme="majorBidi"/>
          <w:i/>
          <w:iCs/>
          <w:sz w:val="28"/>
          <w:szCs w:val="28"/>
          <w:shd w:val="clear" w:color="auto" w:fill="FFFFFF"/>
        </w:rPr>
        <w:t xml:space="preserve">Drug </w:t>
      </w:r>
      <w:proofErr w:type="spellStart"/>
      <w:r w:rsidRPr="00423C18">
        <w:rPr>
          <w:rFonts w:asciiTheme="majorBidi" w:hAnsiTheme="majorBidi" w:cstheme="majorBidi"/>
          <w:i/>
          <w:iCs/>
          <w:sz w:val="28"/>
          <w:szCs w:val="28"/>
          <w:shd w:val="clear" w:color="auto" w:fill="FFFFFF"/>
        </w:rPr>
        <w:t>Discov</w:t>
      </w:r>
      <w:proofErr w:type="spellEnd"/>
      <w:r w:rsidRPr="00423C18">
        <w:rPr>
          <w:rFonts w:asciiTheme="majorBidi" w:hAnsiTheme="majorBidi" w:cstheme="majorBidi"/>
          <w:i/>
          <w:iCs/>
          <w:sz w:val="28"/>
          <w:szCs w:val="28"/>
          <w:shd w:val="clear" w:color="auto" w:fill="FFFFFF"/>
        </w:rPr>
        <w:t xml:space="preserve"> Today</w:t>
      </w:r>
      <w:r w:rsidRPr="00423C18">
        <w:rPr>
          <w:rFonts w:asciiTheme="majorBidi" w:hAnsiTheme="majorBidi" w:cstheme="majorBidi"/>
          <w:sz w:val="28"/>
          <w:szCs w:val="28"/>
          <w:shd w:val="clear" w:color="auto" w:fill="FFFFFF"/>
        </w:rPr>
        <w:t xml:space="preserve"> 2003</w:t>
      </w:r>
      <w:proofErr w:type="gramStart"/>
      <w:r w:rsidRPr="00423C18">
        <w:rPr>
          <w:rFonts w:asciiTheme="majorBidi" w:hAnsiTheme="majorBidi" w:cstheme="majorBidi"/>
          <w:sz w:val="28"/>
          <w:szCs w:val="28"/>
          <w:shd w:val="clear" w:color="auto" w:fill="FFFFFF"/>
        </w:rPr>
        <w:t>;8</w:t>
      </w:r>
      <w:proofErr w:type="gramEnd"/>
      <w:r w:rsidRPr="00423C18">
        <w:rPr>
          <w:rFonts w:asciiTheme="majorBidi" w:hAnsiTheme="majorBidi" w:cstheme="majorBidi"/>
          <w:sz w:val="28"/>
          <w:szCs w:val="28"/>
          <w:shd w:val="clear" w:color="auto" w:fill="FFFFFF"/>
        </w:rPr>
        <w:t xml:space="preserve">(10):459-464. </w:t>
      </w:r>
      <w:proofErr w:type="gramStart"/>
      <w:r w:rsidRPr="00423C18">
        <w:rPr>
          <w:rFonts w:asciiTheme="majorBidi" w:hAnsiTheme="majorBidi" w:cstheme="majorBidi"/>
          <w:sz w:val="28"/>
          <w:szCs w:val="28"/>
          <w:shd w:val="clear" w:color="auto" w:fill="FFFFFF"/>
        </w:rPr>
        <w:t>doi:</w:t>
      </w:r>
      <w:proofErr w:type="gramEnd"/>
      <w:r w:rsidRPr="00423C18">
        <w:rPr>
          <w:rFonts w:asciiTheme="majorBidi" w:hAnsiTheme="majorBidi" w:cstheme="majorBidi"/>
          <w:sz w:val="28"/>
          <w:szCs w:val="28"/>
          <w:shd w:val="clear" w:color="auto" w:fill="FFFFFF"/>
        </w:rPr>
        <w:t>10.1016/s1359-6446(03)02689-8</w:t>
      </w:r>
      <w:r w:rsidRPr="00423C18">
        <w:rPr>
          <w:rFonts w:asciiTheme="majorBidi" w:hAnsiTheme="majorBidi" w:cstheme="majorBidi"/>
          <w:sz w:val="28"/>
          <w:szCs w:val="28"/>
        </w:rPr>
        <w:t xml:space="preserve"> </w:t>
      </w:r>
    </w:p>
    <w:p w14:paraId="3E046ACC" w14:textId="77777777" w:rsidR="004E73B4" w:rsidRPr="00423C18" w:rsidRDefault="004E73B4" w:rsidP="004E73B4">
      <w:pPr>
        <w:spacing w:after="0" w:line="240" w:lineRule="auto"/>
        <w:jc w:val="both"/>
        <w:rPr>
          <w:rFonts w:asciiTheme="majorBidi" w:hAnsiTheme="majorBidi" w:cstheme="majorBidi"/>
          <w:sz w:val="28"/>
          <w:szCs w:val="28"/>
        </w:rPr>
      </w:pPr>
    </w:p>
    <w:p w14:paraId="4A81E675"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r w:rsidRPr="00423C18">
        <w:rPr>
          <w:rFonts w:asciiTheme="majorBidi" w:eastAsia="Times New Roman" w:hAnsiTheme="majorBidi" w:cstheme="majorBidi"/>
          <w:sz w:val="28"/>
          <w:szCs w:val="28"/>
        </w:rPr>
        <w:t>[80]</w:t>
      </w:r>
      <w:r w:rsidRPr="00423C18">
        <w:rPr>
          <w:rFonts w:asciiTheme="majorBidi" w:hAnsiTheme="majorBidi" w:cstheme="majorBidi"/>
          <w:sz w:val="28"/>
          <w:szCs w:val="28"/>
          <w:shd w:val="clear" w:color="auto" w:fill="FFFFFF"/>
        </w:rPr>
        <w:t xml:space="preserve"> </w:t>
      </w:r>
      <w:proofErr w:type="spellStart"/>
      <w:r w:rsidRPr="00423C18">
        <w:rPr>
          <w:rFonts w:asciiTheme="majorBidi" w:hAnsiTheme="majorBidi" w:cstheme="majorBidi"/>
          <w:sz w:val="28"/>
          <w:szCs w:val="28"/>
          <w:shd w:val="clear" w:color="auto" w:fill="FFFFFF"/>
        </w:rPr>
        <w:t>Almofti</w:t>
      </w:r>
      <w:proofErr w:type="spellEnd"/>
      <w:r w:rsidRPr="00423C18">
        <w:rPr>
          <w:rFonts w:asciiTheme="majorBidi" w:hAnsiTheme="majorBidi" w:cstheme="majorBidi"/>
          <w:sz w:val="28"/>
          <w:szCs w:val="28"/>
          <w:shd w:val="clear" w:color="auto" w:fill="FFFFFF"/>
        </w:rPr>
        <w:t xml:space="preserve"> YA, </w:t>
      </w:r>
      <w:proofErr w:type="spellStart"/>
      <w:r w:rsidRPr="00423C18">
        <w:rPr>
          <w:rFonts w:asciiTheme="majorBidi" w:hAnsiTheme="majorBidi" w:cstheme="majorBidi"/>
          <w:sz w:val="28"/>
          <w:szCs w:val="28"/>
          <w:shd w:val="clear" w:color="auto" w:fill="FFFFFF"/>
        </w:rPr>
        <w:t>Abd-Elrahman</w:t>
      </w:r>
      <w:proofErr w:type="spellEnd"/>
      <w:r w:rsidRPr="00423C18">
        <w:rPr>
          <w:rFonts w:asciiTheme="majorBidi" w:hAnsiTheme="majorBidi" w:cstheme="majorBidi"/>
          <w:sz w:val="28"/>
          <w:szCs w:val="28"/>
          <w:shd w:val="clear" w:color="auto" w:fill="FFFFFF"/>
        </w:rPr>
        <w:t xml:space="preserve"> KA, </w:t>
      </w:r>
      <w:proofErr w:type="spellStart"/>
      <w:r w:rsidRPr="00423C18">
        <w:rPr>
          <w:rFonts w:asciiTheme="majorBidi" w:hAnsiTheme="majorBidi" w:cstheme="majorBidi"/>
          <w:sz w:val="28"/>
          <w:szCs w:val="28"/>
          <w:shd w:val="clear" w:color="auto" w:fill="FFFFFF"/>
        </w:rPr>
        <w:t>Eltilib</w:t>
      </w:r>
      <w:proofErr w:type="spellEnd"/>
      <w:r w:rsidRPr="00423C18">
        <w:rPr>
          <w:rFonts w:asciiTheme="majorBidi" w:hAnsiTheme="majorBidi" w:cstheme="majorBidi"/>
          <w:sz w:val="28"/>
          <w:szCs w:val="28"/>
          <w:shd w:val="clear" w:color="auto" w:fill="FFFFFF"/>
        </w:rPr>
        <w:t xml:space="preserve"> EEM. </w:t>
      </w:r>
      <w:proofErr w:type="spellStart"/>
      <w:r w:rsidRPr="00423C18">
        <w:rPr>
          <w:rFonts w:asciiTheme="majorBidi" w:hAnsiTheme="majorBidi" w:cstheme="majorBidi"/>
          <w:sz w:val="28"/>
          <w:szCs w:val="28"/>
          <w:shd w:val="clear" w:color="auto" w:fill="FFFFFF"/>
        </w:rPr>
        <w:t>Vaccinomic</w:t>
      </w:r>
      <w:proofErr w:type="spellEnd"/>
      <w:r w:rsidRPr="00423C18">
        <w:rPr>
          <w:rFonts w:asciiTheme="majorBidi" w:hAnsiTheme="majorBidi" w:cstheme="majorBidi"/>
          <w:sz w:val="28"/>
          <w:szCs w:val="28"/>
          <w:shd w:val="clear" w:color="auto" w:fill="FFFFFF"/>
        </w:rPr>
        <w:t xml:space="preserve"> approach for novel multi epitopes vaccine against severe acute respiratory syndrome coronavirus-2 </w:t>
      </w:r>
      <w:r w:rsidRPr="00423C18">
        <w:rPr>
          <w:rFonts w:asciiTheme="majorBidi" w:hAnsiTheme="majorBidi" w:cstheme="majorBidi"/>
          <w:sz w:val="28"/>
          <w:szCs w:val="28"/>
          <w:shd w:val="clear" w:color="auto" w:fill="FFFFFF"/>
        </w:rPr>
        <w:lastRenderedPageBreak/>
        <w:t>(SARS-CoV-2). </w:t>
      </w:r>
      <w:r w:rsidRPr="00423C18">
        <w:rPr>
          <w:rFonts w:asciiTheme="majorBidi" w:hAnsiTheme="majorBidi" w:cstheme="majorBidi"/>
          <w:i/>
          <w:iCs/>
          <w:sz w:val="28"/>
          <w:szCs w:val="28"/>
          <w:shd w:val="clear" w:color="auto" w:fill="FFFFFF"/>
        </w:rPr>
        <w:t xml:space="preserve">BMC </w:t>
      </w:r>
      <w:proofErr w:type="spellStart"/>
      <w:r w:rsidRPr="00423C18">
        <w:rPr>
          <w:rFonts w:asciiTheme="majorBidi" w:hAnsiTheme="majorBidi" w:cstheme="majorBidi"/>
          <w:i/>
          <w:iCs/>
          <w:sz w:val="28"/>
          <w:szCs w:val="28"/>
          <w:shd w:val="clear" w:color="auto" w:fill="FFFFFF"/>
        </w:rPr>
        <w:t>Immunol</w:t>
      </w:r>
      <w:proofErr w:type="spellEnd"/>
      <w:r w:rsidRPr="00423C18">
        <w:rPr>
          <w:rFonts w:asciiTheme="majorBidi" w:hAnsiTheme="majorBidi" w:cstheme="majorBidi"/>
          <w:sz w:val="28"/>
          <w:szCs w:val="28"/>
          <w:shd w:val="clear" w:color="auto" w:fill="FFFFFF"/>
        </w:rPr>
        <w:t xml:space="preserve"> 2021</w:t>
      </w:r>
      <w:proofErr w:type="gramStart"/>
      <w:r w:rsidRPr="00423C18">
        <w:rPr>
          <w:rFonts w:asciiTheme="majorBidi" w:hAnsiTheme="majorBidi" w:cstheme="majorBidi"/>
          <w:sz w:val="28"/>
          <w:szCs w:val="28"/>
          <w:shd w:val="clear" w:color="auto" w:fill="FFFFFF"/>
        </w:rPr>
        <w:t>;22</w:t>
      </w:r>
      <w:proofErr w:type="gramEnd"/>
      <w:r w:rsidRPr="00423C18">
        <w:rPr>
          <w:rFonts w:asciiTheme="majorBidi" w:hAnsiTheme="majorBidi" w:cstheme="majorBidi"/>
          <w:sz w:val="28"/>
          <w:szCs w:val="28"/>
          <w:shd w:val="clear" w:color="auto" w:fill="FFFFFF"/>
        </w:rPr>
        <w:t xml:space="preserve">(1):22. Published 2021 Mar 25. </w:t>
      </w:r>
      <w:proofErr w:type="gramStart"/>
      <w:r w:rsidRPr="00423C18">
        <w:rPr>
          <w:rFonts w:asciiTheme="majorBidi" w:hAnsiTheme="majorBidi" w:cstheme="majorBidi"/>
          <w:sz w:val="28"/>
          <w:szCs w:val="28"/>
          <w:shd w:val="clear" w:color="auto" w:fill="FFFFFF"/>
        </w:rPr>
        <w:t>doi:</w:t>
      </w:r>
      <w:proofErr w:type="gramEnd"/>
      <w:r w:rsidRPr="00423C18">
        <w:rPr>
          <w:rFonts w:asciiTheme="majorBidi" w:hAnsiTheme="majorBidi" w:cstheme="majorBidi"/>
          <w:sz w:val="28"/>
          <w:szCs w:val="28"/>
          <w:shd w:val="clear" w:color="auto" w:fill="FFFFFF"/>
        </w:rPr>
        <w:t xml:space="preserve">10.1186/s12865-021-00412-0 </w:t>
      </w:r>
    </w:p>
    <w:p w14:paraId="7472E1E1"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p>
    <w:p w14:paraId="76506A99" w14:textId="77777777" w:rsidR="004E73B4" w:rsidRPr="00423C18" w:rsidRDefault="004E73B4" w:rsidP="004E73B4">
      <w:pPr>
        <w:spacing w:after="0" w:line="240" w:lineRule="auto"/>
        <w:jc w:val="both"/>
        <w:rPr>
          <w:rFonts w:asciiTheme="majorBidi" w:hAnsiTheme="majorBidi" w:cstheme="majorBidi"/>
          <w:sz w:val="28"/>
          <w:szCs w:val="28"/>
        </w:rPr>
      </w:pPr>
      <w:r w:rsidRPr="00423C18">
        <w:rPr>
          <w:rFonts w:asciiTheme="majorBidi" w:hAnsiTheme="majorBidi" w:cstheme="majorBidi"/>
          <w:sz w:val="28"/>
          <w:szCs w:val="28"/>
        </w:rPr>
        <w:t xml:space="preserve">[81] </w:t>
      </w:r>
      <w:proofErr w:type="spellStart"/>
      <w:r w:rsidRPr="00423C18">
        <w:rPr>
          <w:rStyle w:val="text"/>
          <w:rFonts w:asciiTheme="majorBidi" w:hAnsiTheme="majorBidi" w:cstheme="majorBidi"/>
          <w:sz w:val="28"/>
          <w:szCs w:val="28"/>
        </w:rPr>
        <w:t>Martinelli</w:t>
      </w:r>
      <w:proofErr w:type="spellEnd"/>
      <w:r w:rsidRPr="00423C18">
        <w:rPr>
          <w:rStyle w:val="text"/>
          <w:rFonts w:asciiTheme="majorBidi" w:hAnsiTheme="majorBidi" w:cstheme="majorBidi"/>
          <w:sz w:val="28"/>
          <w:szCs w:val="28"/>
        </w:rPr>
        <w:t xml:space="preserve"> DD.</w:t>
      </w:r>
      <w:r w:rsidRPr="00423C18">
        <w:rPr>
          <w:rStyle w:val="title-text"/>
          <w:rFonts w:asciiTheme="majorBidi" w:hAnsiTheme="majorBidi" w:cstheme="majorBidi"/>
          <w:sz w:val="28"/>
          <w:szCs w:val="28"/>
        </w:rPr>
        <w:t xml:space="preserve"> In </w:t>
      </w:r>
      <w:proofErr w:type="spellStart"/>
      <w:r w:rsidRPr="00423C18">
        <w:rPr>
          <w:rStyle w:val="title-text"/>
          <w:rFonts w:asciiTheme="majorBidi" w:hAnsiTheme="majorBidi" w:cstheme="majorBidi"/>
          <w:sz w:val="28"/>
          <w:szCs w:val="28"/>
        </w:rPr>
        <w:t>silico</w:t>
      </w:r>
      <w:proofErr w:type="spellEnd"/>
      <w:r w:rsidRPr="00423C18">
        <w:rPr>
          <w:rStyle w:val="title-text"/>
          <w:rFonts w:asciiTheme="majorBidi" w:hAnsiTheme="majorBidi" w:cstheme="majorBidi"/>
          <w:sz w:val="28"/>
          <w:szCs w:val="28"/>
        </w:rPr>
        <w:t xml:space="preserve"> vaccine design: A tutorial in </w:t>
      </w:r>
      <w:proofErr w:type="spellStart"/>
      <w:r w:rsidRPr="00423C18">
        <w:rPr>
          <w:rStyle w:val="title-text"/>
          <w:rFonts w:asciiTheme="majorBidi" w:hAnsiTheme="majorBidi" w:cstheme="majorBidi"/>
          <w:sz w:val="28"/>
          <w:szCs w:val="28"/>
        </w:rPr>
        <w:t>immunoinformatics</w:t>
      </w:r>
      <w:proofErr w:type="spellEnd"/>
      <w:r w:rsidRPr="00423C18">
        <w:rPr>
          <w:rStyle w:val="title-text"/>
          <w:rFonts w:asciiTheme="majorBidi" w:hAnsiTheme="majorBidi" w:cstheme="majorBidi"/>
          <w:sz w:val="28"/>
          <w:szCs w:val="28"/>
        </w:rPr>
        <w:t xml:space="preserve">. </w:t>
      </w:r>
      <w:hyperlink r:id="rId43" w:tooltip="Go to Healthcare Analytics on ScienceDirect" w:history="1">
        <w:r w:rsidRPr="00423C18">
          <w:rPr>
            <w:rStyle w:val="anchor-text"/>
            <w:rFonts w:asciiTheme="majorBidi" w:hAnsiTheme="majorBidi" w:cstheme="majorBidi"/>
            <w:sz w:val="28"/>
            <w:szCs w:val="28"/>
          </w:rPr>
          <w:t>Healthcare Analytics</w:t>
        </w:r>
      </w:hyperlink>
      <w:r w:rsidRPr="00423C18">
        <w:rPr>
          <w:rFonts w:asciiTheme="majorBidi" w:hAnsiTheme="majorBidi" w:cstheme="majorBidi"/>
          <w:sz w:val="28"/>
          <w:szCs w:val="28"/>
        </w:rPr>
        <w:t>. 2022 (2), 100044</w:t>
      </w:r>
    </w:p>
    <w:p w14:paraId="06166526"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p>
    <w:p w14:paraId="24331622" w14:textId="77777777" w:rsidR="004E73B4" w:rsidRPr="00423C18" w:rsidRDefault="004E73B4" w:rsidP="004E73B4">
      <w:pPr>
        <w:spacing w:after="0" w:line="240" w:lineRule="auto"/>
        <w:jc w:val="both"/>
        <w:rPr>
          <w:rFonts w:asciiTheme="majorBidi" w:hAnsiTheme="majorBidi" w:cstheme="majorBidi"/>
          <w:sz w:val="28"/>
          <w:szCs w:val="28"/>
        </w:rPr>
      </w:pPr>
      <w:r w:rsidRPr="00423C18">
        <w:rPr>
          <w:rFonts w:asciiTheme="majorBidi" w:eastAsia="Times New Roman" w:hAnsiTheme="majorBidi" w:cstheme="majorBidi"/>
          <w:sz w:val="28"/>
          <w:szCs w:val="28"/>
        </w:rPr>
        <w:t xml:space="preserve">[82] </w:t>
      </w:r>
      <w:proofErr w:type="spellStart"/>
      <w:r w:rsidRPr="00423C18">
        <w:rPr>
          <w:rFonts w:asciiTheme="majorBidi" w:hAnsiTheme="majorBidi" w:cstheme="majorBidi"/>
          <w:sz w:val="28"/>
          <w:szCs w:val="28"/>
          <w:shd w:val="clear" w:color="auto" w:fill="FFFFFF"/>
        </w:rPr>
        <w:t>Rappuoli</w:t>
      </w:r>
      <w:proofErr w:type="spellEnd"/>
      <w:r w:rsidRPr="00423C18">
        <w:rPr>
          <w:rFonts w:asciiTheme="majorBidi" w:hAnsiTheme="majorBidi" w:cstheme="majorBidi"/>
          <w:sz w:val="28"/>
          <w:szCs w:val="28"/>
          <w:shd w:val="clear" w:color="auto" w:fill="FFFFFF"/>
        </w:rPr>
        <w:t xml:space="preserve"> R, </w:t>
      </w:r>
      <w:proofErr w:type="spellStart"/>
      <w:r w:rsidRPr="00423C18">
        <w:rPr>
          <w:rFonts w:asciiTheme="majorBidi" w:hAnsiTheme="majorBidi" w:cstheme="majorBidi"/>
          <w:sz w:val="28"/>
          <w:szCs w:val="28"/>
          <w:shd w:val="clear" w:color="auto" w:fill="FFFFFF"/>
        </w:rPr>
        <w:t>Bottomley</w:t>
      </w:r>
      <w:proofErr w:type="spellEnd"/>
      <w:r w:rsidRPr="00423C18">
        <w:rPr>
          <w:rFonts w:asciiTheme="majorBidi" w:hAnsiTheme="majorBidi" w:cstheme="majorBidi"/>
          <w:sz w:val="28"/>
          <w:szCs w:val="28"/>
          <w:shd w:val="clear" w:color="auto" w:fill="FFFFFF"/>
        </w:rPr>
        <w:t xml:space="preserve"> MJ, </w:t>
      </w:r>
      <w:proofErr w:type="spellStart"/>
      <w:r w:rsidRPr="00423C18">
        <w:rPr>
          <w:rFonts w:asciiTheme="majorBidi" w:hAnsiTheme="majorBidi" w:cstheme="majorBidi"/>
          <w:sz w:val="28"/>
          <w:szCs w:val="28"/>
          <w:shd w:val="clear" w:color="auto" w:fill="FFFFFF"/>
        </w:rPr>
        <w:t>D'Oro</w:t>
      </w:r>
      <w:proofErr w:type="spellEnd"/>
      <w:r w:rsidRPr="00423C18">
        <w:rPr>
          <w:rFonts w:asciiTheme="majorBidi" w:hAnsiTheme="majorBidi" w:cstheme="majorBidi"/>
          <w:sz w:val="28"/>
          <w:szCs w:val="28"/>
          <w:shd w:val="clear" w:color="auto" w:fill="FFFFFF"/>
        </w:rPr>
        <w:t xml:space="preserve"> U, </w:t>
      </w:r>
      <w:proofErr w:type="spellStart"/>
      <w:proofErr w:type="gramStart"/>
      <w:r w:rsidRPr="00423C18">
        <w:rPr>
          <w:rFonts w:asciiTheme="majorBidi" w:hAnsiTheme="majorBidi" w:cstheme="majorBidi"/>
          <w:sz w:val="28"/>
          <w:szCs w:val="28"/>
          <w:shd w:val="clear" w:color="auto" w:fill="FFFFFF"/>
        </w:rPr>
        <w:t>Finco</w:t>
      </w:r>
      <w:proofErr w:type="spellEnd"/>
      <w:proofErr w:type="gramEnd"/>
      <w:r w:rsidRPr="00423C18">
        <w:rPr>
          <w:rFonts w:asciiTheme="majorBidi" w:hAnsiTheme="majorBidi" w:cstheme="majorBidi"/>
          <w:sz w:val="28"/>
          <w:szCs w:val="28"/>
          <w:shd w:val="clear" w:color="auto" w:fill="FFFFFF"/>
        </w:rPr>
        <w:t xml:space="preserve"> O, De Gregorio E. Reverse </w:t>
      </w:r>
      <w:proofErr w:type="spellStart"/>
      <w:r w:rsidRPr="00423C18">
        <w:rPr>
          <w:rFonts w:asciiTheme="majorBidi" w:hAnsiTheme="majorBidi" w:cstheme="majorBidi"/>
          <w:sz w:val="28"/>
          <w:szCs w:val="28"/>
          <w:shd w:val="clear" w:color="auto" w:fill="FFFFFF"/>
        </w:rPr>
        <w:t>vaccinology</w:t>
      </w:r>
      <w:proofErr w:type="spellEnd"/>
      <w:r w:rsidRPr="00423C18">
        <w:rPr>
          <w:rFonts w:asciiTheme="majorBidi" w:hAnsiTheme="majorBidi" w:cstheme="majorBidi"/>
          <w:sz w:val="28"/>
          <w:szCs w:val="28"/>
          <w:shd w:val="clear" w:color="auto" w:fill="FFFFFF"/>
        </w:rPr>
        <w:t xml:space="preserve"> 2.0: Human immunology instructs vaccine antigen design. </w:t>
      </w:r>
      <w:r w:rsidRPr="00423C18">
        <w:rPr>
          <w:rFonts w:asciiTheme="majorBidi" w:hAnsiTheme="majorBidi" w:cstheme="majorBidi"/>
          <w:i/>
          <w:iCs/>
          <w:sz w:val="28"/>
          <w:szCs w:val="28"/>
          <w:shd w:val="clear" w:color="auto" w:fill="FFFFFF"/>
        </w:rPr>
        <w:t xml:space="preserve">J </w:t>
      </w:r>
      <w:proofErr w:type="spellStart"/>
      <w:r w:rsidRPr="00423C18">
        <w:rPr>
          <w:rFonts w:asciiTheme="majorBidi" w:hAnsiTheme="majorBidi" w:cstheme="majorBidi"/>
          <w:i/>
          <w:iCs/>
          <w:sz w:val="28"/>
          <w:szCs w:val="28"/>
          <w:shd w:val="clear" w:color="auto" w:fill="FFFFFF"/>
        </w:rPr>
        <w:t>Exp</w:t>
      </w:r>
      <w:proofErr w:type="spellEnd"/>
      <w:r w:rsidRPr="00423C18">
        <w:rPr>
          <w:rFonts w:asciiTheme="majorBidi" w:hAnsiTheme="majorBidi" w:cstheme="majorBidi"/>
          <w:i/>
          <w:iCs/>
          <w:sz w:val="28"/>
          <w:szCs w:val="28"/>
          <w:shd w:val="clear" w:color="auto" w:fill="FFFFFF"/>
        </w:rPr>
        <w:t xml:space="preserve"> Med</w:t>
      </w:r>
      <w:r w:rsidRPr="00423C18">
        <w:rPr>
          <w:rFonts w:asciiTheme="majorBidi" w:hAnsiTheme="majorBidi" w:cstheme="majorBidi"/>
          <w:sz w:val="28"/>
          <w:szCs w:val="28"/>
          <w:shd w:val="clear" w:color="auto" w:fill="FFFFFF"/>
        </w:rPr>
        <w:t xml:space="preserve"> 2016</w:t>
      </w:r>
      <w:proofErr w:type="gramStart"/>
      <w:r w:rsidRPr="00423C18">
        <w:rPr>
          <w:rFonts w:asciiTheme="majorBidi" w:hAnsiTheme="majorBidi" w:cstheme="majorBidi"/>
          <w:sz w:val="28"/>
          <w:szCs w:val="28"/>
          <w:shd w:val="clear" w:color="auto" w:fill="FFFFFF"/>
        </w:rPr>
        <w:t>;213</w:t>
      </w:r>
      <w:proofErr w:type="gramEnd"/>
      <w:r w:rsidRPr="00423C18">
        <w:rPr>
          <w:rFonts w:asciiTheme="majorBidi" w:hAnsiTheme="majorBidi" w:cstheme="majorBidi"/>
          <w:sz w:val="28"/>
          <w:szCs w:val="28"/>
          <w:shd w:val="clear" w:color="auto" w:fill="FFFFFF"/>
        </w:rPr>
        <w:t>(4):469-481. doi:10.1084/jem.20151960</w:t>
      </w:r>
      <w:r w:rsidRPr="00423C18">
        <w:rPr>
          <w:rFonts w:asciiTheme="majorBidi" w:hAnsiTheme="majorBidi" w:cstheme="majorBidi"/>
          <w:sz w:val="28"/>
          <w:szCs w:val="28"/>
        </w:rPr>
        <w:t xml:space="preserve"> </w:t>
      </w:r>
    </w:p>
    <w:p w14:paraId="56E4DA16" w14:textId="77777777" w:rsidR="004E73B4" w:rsidRPr="00423C18" w:rsidRDefault="004E73B4" w:rsidP="004E73B4">
      <w:pPr>
        <w:spacing w:after="0" w:line="240" w:lineRule="auto"/>
        <w:jc w:val="both"/>
        <w:rPr>
          <w:rFonts w:asciiTheme="majorBidi" w:hAnsiTheme="majorBidi" w:cstheme="majorBidi"/>
          <w:sz w:val="28"/>
          <w:szCs w:val="28"/>
        </w:rPr>
      </w:pPr>
    </w:p>
    <w:p w14:paraId="248F5FA0" w14:textId="77777777" w:rsidR="004E73B4" w:rsidRPr="00423C18" w:rsidRDefault="004E73B4" w:rsidP="004E73B4">
      <w:pPr>
        <w:spacing w:after="0" w:line="240" w:lineRule="auto"/>
        <w:jc w:val="both"/>
        <w:rPr>
          <w:rFonts w:asciiTheme="majorBidi" w:hAnsiTheme="majorBidi" w:cstheme="majorBidi"/>
          <w:sz w:val="28"/>
          <w:szCs w:val="28"/>
        </w:rPr>
      </w:pPr>
      <w:r w:rsidRPr="00423C18">
        <w:rPr>
          <w:rFonts w:asciiTheme="majorBidi" w:hAnsiTheme="majorBidi" w:cstheme="majorBidi"/>
          <w:sz w:val="28"/>
          <w:szCs w:val="28"/>
        </w:rPr>
        <w:t xml:space="preserve">[83] </w:t>
      </w:r>
      <w:r w:rsidRPr="00423C18">
        <w:rPr>
          <w:rFonts w:asciiTheme="majorBidi" w:hAnsiTheme="majorBidi" w:cstheme="majorBidi"/>
          <w:sz w:val="28"/>
          <w:szCs w:val="28"/>
          <w:shd w:val="clear" w:color="auto" w:fill="FFFFFF"/>
        </w:rPr>
        <w:t xml:space="preserve">Ahmad S, </w:t>
      </w:r>
      <w:proofErr w:type="spellStart"/>
      <w:r w:rsidRPr="00423C18">
        <w:rPr>
          <w:rFonts w:asciiTheme="majorBidi" w:hAnsiTheme="majorBidi" w:cstheme="majorBidi"/>
          <w:sz w:val="28"/>
          <w:szCs w:val="28"/>
          <w:shd w:val="clear" w:color="auto" w:fill="FFFFFF"/>
        </w:rPr>
        <w:t>Nazarian</w:t>
      </w:r>
      <w:proofErr w:type="spellEnd"/>
      <w:r w:rsidRPr="00423C18">
        <w:rPr>
          <w:rFonts w:asciiTheme="majorBidi" w:hAnsiTheme="majorBidi" w:cstheme="majorBidi"/>
          <w:sz w:val="28"/>
          <w:szCs w:val="28"/>
          <w:shd w:val="clear" w:color="auto" w:fill="FFFFFF"/>
        </w:rPr>
        <w:t xml:space="preserve"> S, </w:t>
      </w:r>
      <w:proofErr w:type="spellStart"/>
      <w:r w:rsidRPr="00423C18">
        <w:rPr>
          <w:rFonts w:asciiTheme="majorBidi" w:hAnsiTheme="majorBidi" w:cstheme="majorBidi"/>
          <w:sz w:val="28"/>
          <w:szCs w:val="28"/>
          <w:shd w:val="clear" w:color="auto" w:fill="FFFFFF"/>
        </w:rPr>
        <w:t>Alizadeh</w:t>
      </w:r>
      <w:proofErr w:type="spellEnd"/>
      <w:r w:rsidRPr="00423C18">
        <w:rPr>
          <w:rFonts w:asciiTheme="majorBidi" w:hAnsiTheme="majorBidi" w:cstheme="majorBidi"/>
          <w:sz w:val="28"/>
          <w:szCs w:val="28"/>
          <w:shd w:val="clear" w:color="auto" w:fill="FFFFFF"/>
        </w:rPr>
        <w:t xml:space="preserve"> A, et al. Computational design of a multi-epitope vaccine candidate against </w:t>
      </w:r>
      <w:proofErr w:type="spellStart"/>
      <w:r w:rsidRPr="00423C18">
        <w:rPr>
          <w:rFonts w:asciiTheme="majorBidi" w:hAnsiTheme="majorBidi" w:cstheme="majorBidi"/>
          <w:sz w:val="28"/>
          <w:szCs w:val="28"/>
          <w:shd w:val="clear" w:color="auto" w:fill="FFFFFF"/>
        </w:rPr>
        <w:t>Langya</w:t>
      </w:r>
      <w:proofErr w:type="spellEnd"/>
      <w:r w:rsidRPr="00423C18">
        <w:rPr>
          <w:rFonts w:asciiTheme="majorBidi" w:hAnsiTheme="majorBidi" w:cstheme="majorBidi"/>
          <w:sz w:val="28"/>
          <w:szCs w:val="28"/>
          <w:shd w:val="clear" w:color="auto" w:fill="FFFFFF"/>
        </w:rPr>
        <w:t xml:space="preserve"> </w:t>
      </w:r>
      <w:proofErr w:type="spellStart"/>
      <w:r w:rsidRPr="00423C18">
        <w:rPr>
          <w:rFonts w:asciiTheme="majorBidi" w:hAnsiTheme="majorBidi" w:cstheme="majorBidi"/>
          <w:sz w:val="28"/>
          <w:szCs w:val="28"/>
          <w:shd w:val="clear" w:color="auto" w:fill="FFFFFF"/>
        </w:rPr>
        <w:t>henipavirus</w:t>
      </w:r>
      <w:proofErr w:type="spellEnd"/>
      <w:r w:rsidRPr="00423C18">
        <w:rPr>
          <w:rFonts w:asciiTheme="majorBidi" w:hAnsiTheme="majorBidi" w:cstheme="majorBidi"/>
          <w:sz w:val="28"/>
          <w:szCs w:val="28"/>
          <w:shd w:val="clear" w:color="auto" w:fill="FFFFFF"/>
        </w:rPr>
        <w:t xml:space="preserve"> using surface proteins. </w:t>
      </w:r>
      <w:r w:rsidRPr="00423C18">
        <w:rPr>
          <w:rFonts w:asciiTheme="majorBidi" w:hAnsiTheme="majorBidi" w:cstheme="majorBidi"/>
          <w:i/>
          <w:iCs/>
          <w:sz w:val="28"/>
          <w:szCs w:val="28"/>
          <w:shd w:val="clear" w:color="auto" w:fill="FFFFFF"/>
        </w:rPr>
        <w:t xml:space="preserve">J </w:t>
      </w:r>
      <w:proofErr w:type="spellStart"/>
      <w:r w:rsidRPr="00423C18">
        <w:rPr>
          <w:rFonts w:asciiTheme="majorBidi" w:hAnsiTheme="majorBidi" w:cstheme="majorBidi"/>
          <w:i/>
          <w:iCs/>
          <w:sz w:val="28"/>
          <w:szCs w:val="28"/>
          <w:shd w:val="clear" w:color="auto" w:fill="FFFFFF"/>
        </w:rPr>
        <w:t>Biomol</w:t>
      </w:r>
      <w:proofErr w:type="spellEnd"/>
      <w:r w:rsidRPr="00423C18">
        <w:rPr>
          <w:rFonts w:asciiTheme="majorBidi" w:hAnsiTheme="majorBidi" w:cstheme="majorBidi"/>
          <w:i/>
          <w:iCs/>
          <w:sz w:val="28"/>
          <w:szCs w:val="28"/>
          <w:shd w:val="clear" w:color="auto" w:fill="FFFFFF"/>
        </w:rPr>
        <w:t xml:space="preserve"> </w:t>
      </w:r>
      <w:proofErr w:type="spellStart"/>
      <w:r w:rsidRPr="00423C18">
        <w:rPr>
          <w:rFonts w:asciiTheme="majorBidi" w:hAnsiTheme="majorBidi" w:cstheme="majorBidi"/>
          <w:i/>
          <w:iCs/>
          <w:sz w:val="28"/>
          <w:szCs w:val="28"/>
          <w:shd w:val="clear" w:color="auto" w:fill="FFFFFF"/>
        </w:rPr>
        <w:t>Struct</w:t>
      </w:r>
      <w:proofErr w:type="spellEnd"/>
      <w:r w:rsidRPr="00423C18">
        <w:rPr>
          <w:rFonts w:asciiTheme="majorBidi" w:hAnsiTheme="majorBidi" w:cstheme="majorBidi"/>
          <w:i/>
          <w:iCs/>
          <w:sz w:val="28"/>
          <w:szCs w:val="28"/>
          <w:shd w:val="clear" w:color="auto" w:fill="FFFFFF"/>
        </w:rPr>
        <w:t xml:space="preserve"> </w:t>
      </w:r>
      <w:proofErr w:type="spellStart"/>
      <w:r w:rsidRPr="00423C18">
        <w:rPr>
          <w:rFonts w:asciiTheme="majorBidi" w:hAnsiTheme="majorBidi" w:cstheme="majorBidi"/>
          <w:i/>
          <w:iCs/>
          <w:sz w:val="28"/>
          <w:szCs w:val="28"/>
          <w:shd w:val="clear" w:color="auto" w:fill="FFFFFF"/>
        </w:rPr>
        <w:t>Dyn</w:t>
      </w:r>
      <w:proofErr w:type="spellEnd"/>
      <w:r w:rsidRPr="00423C18">
        <w:rPr>
          <w:rFonts w:asciiTheme="majorBidi" w:hAnsiTheme="majorBidi" w:cstheme="majorBidi"/>
          <w:sz w:val="28"/>
          <w:szCs w:val="28"/>
          <w:shd w:val="clear" w:color="auto" w:fill="FFFFFF"/>
        </w:rPr>
        <w:t>. Published online September 15, 2023. doi:10.1080/07391102.2023.2258403</w:t>
      </w:r>
    </w:p>
    <w:p w14:paraId="2B544A9A"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p>
    <w:p w14:paraId="5BBEC8BD"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r w:rsidRPr="00423C18">
        <w:rPr>
          <w:rFonts w:asciiTheme="majorBidi" w:eastAsia="Times New Roman" w:hAnsiTheme="majorBidi" w:cstheme="majorBidi"/>
          <w:sz w:val="28"/>
          <w:szCs w:val="28"/>
        </w:rPr>
        <w:t xml:space="preserve">[84] </w:t>
      </w:r>
      <w:r w:rsidRPr="00423C18">
        <w:rPr>
          <w:rFonts w:asciiTheme="majorBidi" w:hAnsiTheme="majorBidi" w:cstheme="majorBidi"/>
          <w:sz w:val="28"/>
          <w:szCs w:val="28"/>
          <w:shd w:val="clear" w:color="auto" w:fill="FFFFFF"/>
        </w:rPr>
        <w:t xml:space="preserve">Meza B, </w:t>
      </w:r>
      <w:proofErr w:type="spellStart"/>
      <w:r w:rsidRPr="00423C18">
        <w:rPr>
          <w:rFonts w:asciiTheme="majorBidi" w:hAnsiTheme="majorBidi" w:cstheme="majorBidi"/>
          <w:sz w:val="28"/>
          <w:szCs w:val="28"/>
          <w:shd w:val="clear" w:color="auto" w:fill="FFFFFF"/>
        </w:rPr>
        <w:t>Ascencio</w:t>
      </w:r>
      <w:proofErr w:type="spellEnd"/>
      <w:r w:rsidRPr="00423C18">
        <w:rPr>
          <w:rFonts w:asciiTheme="majorBidi" w:hAnsiTheme="majorBidi" w:cstheme="majorBidi"/>
          <w:sz w:val="28"/>
          <w:szCs w:val="28"/>
          <w:shd w:val="clear" w:color="auto" w:fill="FFFFFF"/>
        </w:rPr>
        <w:t xml:space="preserve"> F, Sierra-</w:t>
      </w:r>
      <w:proofErr w:type="spellStart"/>
      <w:r w:rsidRPr="00423C18">
        <w:rPr>
          <w:rFonts w:asciiTheme="majorBidi" w:hAnsiTheme="majorBidi" w:cstheme="majorBidi"/>
          <w:sz w:val="28"/>
          <w:szCs w:val="28"/>
          <w:shd w:val="clear" w:color="auto" w:fill="FFFFFF"/>
        </w:rPr>
        <w:t>Beltrán</w:t>
      </w:r>
      <w:proofErr w:type="spellEnd"/>
      <w:r w:rsidRPr="00423C18">
        <w:rPr>
          <w:rFonts w:asciiTheme="majorBidi" w:hAnsiTheme="majorBidi" w:cstheme="majorBidi"/>
          <w:sz w:val="28"/>
          <w:szCs w:val="28"/>
          <w:shd w:val="clear" w:color="auto" w:fill="FFFFFF"/>
        </w:rPr>
        <w:t xml:space="preserve"> AP, Torres J, Angulo C. A novel design of a multi-antigenic, multistage and multi-epitope vaccine against Helicobacter pylori: An in </w:t>
      </w:r>
      <w:proofErr w:type="spellStart"/>
      <w:r w:rsidRPr="00423C18">
        <w:rPr>
          <w:rFonts w:asciiTheme="majorBidi" w:hAnsiTheme="majorBidi" w:cstheme="majorBidi"/>
          <w:sz w:val="28"/>
          <w:szCs w:val="28"/>
          <w:shd w:val="clear" w:color="auto" w:fill="FFFFFF"/>
        </w:rPr>
        <w:t>silico</w:t>
      </w:r>
      <w:proofErr w:type="spellEnd"/>
      <w:r w:rsidRPr="00423C18">
        <w:rPr>
          <w:rFonts w:asciiTheme="majorBidi" w:hAnsiTheme="majorBidi" w:cstheme="majorBidi"/>
          <w:sz w:val="28"/>
          <w:szCs w:val="28"/>
          <w:shd w:val="clear" w:color="auto" w:fill="FFFFFF"/>
        </w:rPr>
        <w:t xml:space="preserve"> approach. </w:t>
      </w:r>
      <w:r w:rsidRPr="00423C18">
        <w:rPr>
          <w:rFonts w:asciiTheme="majorBidi" w:hAnsiTheme="majorBidi" w:cstheme="majorBidi"/>
          <w:i/>
          <w:iCs/>
          <w:sz w:val="28"/>
          <w:szCs w:val="28"/>
          <w:shd w:val="clear" w:color="auto" w:fill="FFFFFF"/>
        </w:rPr>
        <w:t xml:space="preserve">Infect Genet </w:t>
      </w:r>
      <w:proofErr w:type="spellStart"/>
      <w:r w:rsidRPr="00423C18">
        <w:rPr>
          <w:rFonts w:asciiTheme="majorBidi" w:hAnsiTheme="majorBidi" w:cstheme="majorBidi"/>
          <w:i/>
          <w:iCs/>
          <w:sz w:val="28"/>
          <w:szCs w:val="28"/>
          <w:shd w:val="clear" w:color="auto" w:fill="FFFFFF"/>
        </w:rPr>
        <w:t>Evol</w:t>
      </w:r>
      <w:proofErr w:type="spellEnd"/>
      <w:r w:rsidRPr="00423C18">
        <w:rPr>
          <w:rFonts w:asciiTheme="majorBidi" w:hAnsiTheme="majorBidi" w:cstheme="majorBidi"/>
          <w:sz w:val="28"/>
          <w:szCs w:val="28"/>
          <w:shd w:val="clear" w:color="auto" w:fill="FFFFFF"/>
        </w:rPr>
        <w:t xml:space="preserve"> 2017</w:t>
      </w:r>
      <w:proofErr w:type="gramStart"/>
      <w:r w:rsidRPr="00423C18">
        <w:rPr>
          <w:rFonts w:asciiTheme="majorBidi" w:hAnsiTheme="majorBidi" w:cstheme="majorBidi"/>
          <w:sz w:val="28"/>
          <w:szCs w:val="28"/>
          <w:shd w:val="clear" w:color="auto" w:fill="FFFFFF"/>
        </w:rPr>
        <w:t>;49:309</w:t>
      </w:r>
      <w:proofErr w:type="gramEnd"/>
      <w:r w:rsidRPr="00423C18">
        <w:rPr>
          <w:rFonts w:asciiTheme="majorBidi" w:hAnsiTheme="majorBidi" w:cstheme="majorBidi"/>
          <w:sz w:val="28"/>
          <w:szCs w:val="28"/>
          <w:shd w:val="clear" w:color="auto" w:fill="FFFFFF"/>
        </w:rPr>
        <w:t>-317. doi:10.1016/j.meegid.2017.02.007</w:t>
      </w:r>
    </w:p>
    <w:p w14:paraId="4127EFD9" w14:textId="77777777" w:rsidR="004E73B4" w:rsidRPr="00423C18" w:rsidRDefault="004E73B4" w:rsidP="004E73B4">
      <w:pPr>
        <w:spacing w:after="0" w:line="240" w:lineRule="auto"/>
        <w:jc w:val="both"/>
        <w:rPr>
          <w:rFonts w:asciiTheme="majorBidi" w:hAnsiTheme="majorBidi" w:cstheme="majorBidi"/>
          <w:sz w:val="28"/>
          <w:szCs w:val="28"/>
        </w:rPr>
      </w:pPr>
    </w:p>
    <w:p w14:paraId="342934F8"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r w:rsidRPr="00423C18">
        <w:rPr>
          <w:rFonts w:asciiTheme="majorBidi" w:eastAsia="Times New Roman" w:hAnsiTheme="majorBidi" w:cstheme="majorBidi"/>
          <w:sz w:val="28"/>
          <w:szCs w:val="28"/>
        </w:rPr>
        <w:t>[85]</w:t>
      </w:r>
      <w:r w:rsidRPr="00423C18">
        <w:rPr>
          <w:rFonts w:asciiTheme="majorBidi" w:hAnsiTheme="majorBidi" w:cstheme="majorBidi"/>
          <w:sz w:val="28"/>
          <w:szCs w:val="28"/>
          <w:shd w:val="clear" w:color="auto" w:fill="FFFFFF"/>
        </w:rPr>
        <w:t xml:space="preserve"> </w:t>
      </w:r>
      <w:proofErr w:type="spellStart"/>
      <w:r w:rsidRPr="00423C18">
        <w:rPr>
          <w:rFonts w:asciiTheme="majorBidi" w:hAnsiTheme="majorBidi" w:cstheme="majorBidi"/>
          <w:sz w:val="28"/>
          <w:szCs w:val="28"/>
          <w:shd w:val="clear" w:color="auto" w:fill="FFFFFF"/>
        </w:rPr>
        <w:t>Hasan</w:t>
      </w:r>
      <w:proofErr w:type="spellEnd"/>
      <w:r w:rsidRPr="00423C18">
        <w:rPr>
          <w:rFonts w:asciiTheme="majorBidi" w:hAnsiTheme="majorBidi" w:cstheme="majorBidi"/>
          <w:sz w:val="28"/>
          <w:szCs w:val="28"/>
          <w:shd w:val="clear" w:color="auto" w:fill="FFFFFF"/>
        </w:rPr>
        <w:t xml:space="preserve"> M, Ghosh PP, </w:t>
      </w:r>
      <w:proofErr w:type="spellStart"/>
      <w:r w:rsidRPr="00423C18">
        <w:rPr>
          <w:rFonts w:asciiTheme="majorBidi" w:hAnsiTheme="majorBidi" w:cstheme="majorBidi"/>
          <w:sz w:val="28"/>
          <w:szCs w:val="28"/>
          <w:shd w:val="clear" w:color="auto" w:fill="FFFFFF"/>
        </w:rPr>
        <w:t>Azim</w:t>
      </w:r>
      <w:proofErr w:type="spellEnd"/>
      <w:r w:rsidRPr="00423C18">
        <w:rPr>
          <w:rFonts w:asciiTheme="majorBidi" w:hAnsiTheme="majorBidi" w:cstheme="majorBidi"/>
          <w:sz w:val="28"/>
          <w:szCs w:val="28"/>
          <w:shd w:val="clear" w:color="auto" w:fill="FFFFFF"/>
        </w:rPr>
        <w:t xml:space="preserve"> KF, et al. Reverse </w:t>
      </w:r>
      <w:proofErr w:type="spellStart"/>
      <w:r w:rsidRPr="00423C18">
        <w:rPr>
          <w:rFonts w:asciiTheme="majorBidi" w:hAnsiTheme="majorBidi" w:cstheme="majorBidi"/>
          <w:sz w:val="28"/>
          <w:szCs w:val="28"/>
          <w:shd w:val="clear" w:color="auto" w:fill="FFFFFF"/>
        </w:rPr>
        <w:t>vaccinology</w:t>
      </w:r>
      <w:proofErr w:type="spellEnd"/>
      <w:r w:rsidRPr="00423C18">
        <w:rPr>
          <w:rFonts w:asciiTheme="majorBidi" w:hAnsiTheme="majorBidi" w:cstheme="majorBidi"/>
          <w:sz w:val="28"/>
          <w:szCs w:val="28"/>
          <w:shd w:val="clear" w:color="auto" w:fill="FFFFFF"/>
        </w:rPr>
        <w:t xml:space="preserve"> approach to design a novel multi-epitope subunit vaccine against avian influenza A (H7N9) virus. </w:t>
      </w:r>
      <w:proofErr w:type="spellStart"/>
      <w:r w:rsidRPr="00423C18">
        <w:rPr>
          <w:rFonts w:asciiTheme="majorBidi" w:hAnsiTheme="majorBidi" w:cstheme="majorBidi"/>
          <w:i/>
          <w:iCs/>
          <w:sz w:val="28"/>
          <w:szCs w:val="28"/>
          <w:shd w:val="clear" w:color="auto" w:fill="FFFFFF"/>
        </w:rPr>
        <w:t>Microb</w:t>
      </w:r>
      <w:proofErr w:type="spellEnd"/>
      <w:r w:rsidRPr="00423C18">
        <w:rPr>
          <w:rFonts w:asciiTheme="majorBidi" w:hAnsiTheme="majorBidi" w:cstheme="majorBidi"/>
          <w:i/>
          <w:iCs/>
          <w:sz w:val="28"/>
          <w:szCs w:val="28"/>
          <w:shd w:val="clear" w:color="auto" w:fill="FFFFFF"/>
        </w:rPr>
        <w:t xml:space="preserve"> </w:t>
      </w:r>
      <w:proofErr w:type="spellStart"/>
      <w:r w:rsidRPr="00423C18">
        <w:rPr>
          <w:rFonts w:asciiTheme="majorBidi" w:hAnsiTheme="majorBidi" w:cstheme="majorBidi"/>
          <w:i/>
          <w:iCs/>
          <w:sz w:val="28"/>
          <w:szCs w:val="28"/>
          <w:shd w:val="clear" w:color="auto" w:fill="FFFFFF"/>
        </w:rPr>
        <w:t>Pathog</w:t>
      </w:r>
      <w:proofErr w:type="spellEnd"/>
      <w:r w:rsidRPr="00423C18">
        <w:rPr>
          <w:rFonts w:asciiTheme="majorBidi" w:hAnsiTheme="majorBidi" w:cstheme="majorBidi"/>
          <w:sz w:val="28"/>
          <w:szCs w:val="28"/>
          <w:shd w:val="clear" w:color="auto" w:fill="FFFFFF"/>
        </w:rPr>
        <w:t xml:space="preserve"> 2019</w:t>
      </w:r>
      <w:proofErr w:type="gramStart"/>
      <w:r w:rsidRPr="00423C18">
        <w:rPr>
          <w:rFonts w:asciiTheme="majorBidi" w:hAnsiTheme="majorBidi" w:cstheme="majorBidi"/>
          <w:sz w:val="28"/>
          <w:szCs w:val="28"/>
          <w:shd w:val="clear" w:color="auto" w:fill="FFFFFF"/>
        </w:rPr>
        <w:t>;130:19</w:t>
      </w:r>
      <w:proofErr w:type="gramEnd"/>
      <w:r w:rsidRPr="00423C18">
        <w:rPr>
          <w:rFonts w:asciiTheme="majorBidi" w:hAnsiTheme="majorBidi" w:cstheme="majorBidi"/>
          <w:sz w:val="28"/>
          <w:szCs w:val="28"/>
          <w:shd w:val="clear" w:color="auto" w:fill="FFFFFF"/>
        </w:rPr>
        <w:t>-37. doi:10.1016/j.micpath.2019.02.023</w:t>
      </w:r>
    </w:p>
    <w:p w14:paraId="2BE1DF78" w14:textId="77777777" w:rsidR="004E73B4" w:rsidRPr="00423C18" w:rsidRDefault="004E73B4" w:rsidP="004E73B4">
      <w:pPr>
        <w:spacing w:after="0" w:line="240" w:lineRule="auto"/>
        <w:jc w:val="both"/>
        <w:rPr>
          <w:rFonts w:asciiTheme="majorBidi" w:hAnsiTheme="majorBidi" w:cstheme="majorBidi"/>
          <w:sz w:val="28"/>
          <w:szCs w:val="28"/>
        </w:rPr>
      </w:pPr>
    </w:p>
    <w:p w14:paraId="1346BC1D"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r w:rsidRPr="00423C18">
        <w:rPr>
          <w:rFonts w:asciiTheme="majorBidi" w:eastAsia="Times New Roman" w:hAnsiTheme="majorBidi" w:cstheme="majorBidi"/>
          <w:sz w:val="28"/>
          <w:szCs w:val="28"/>
        </w:rPr>
        <w:t>[86]</w:t>
      </w:r>
      <w:r w:rsidRPr="00423C18">
        <w:rPr>
          <w:rFonts w:asciiTheme="majorBidi" w:hAnsiTheme="majorBidi" w:cstheme="majorBidi"/>
          <w:sz w:val="28"/>
          <w:szCs w:val="28"/>
          <w:shd w:val="clear" w:color="auto" w:fill="FFFFFF"/>
        </w:rPr>
        <w:t xml:space="preserve"> Ali M, Pandey RK, </w:t>
      </w:r>
      <w:proofErr w:type="spellStart"/>
      <w:r w:rsidRPr="00423C18">
        <w:rPr>
          <w:rFonts w:asciiTheme="majorBidi" w:hAnsiTheme="majorBidi" w:cstheme="majorBidi"/>
          <w:sz w:val="28"/>
          <w:szCs w:val="28"/>
          <w:shd w:val="clear" w:color="auto" w:fill="FFFFFF"/>
        </w:rPr>
        <w:t>Khatoon</w:t>
      </w:r>
      <w:proofErr w:type="spellEnd"/>
      <w:r w:rsidRPr="00423C18">
        <w:rPr>
          <w:rFonts w:asciiTheme="majorBidi" w:hAnsiTheme="majorBidi" w:cstheme="majorBidi"/>
          <w:sz w:val="28"/>
          <w:szCs w:val="28"/>
          <w:shd w:val="clear" w:color="auto" w:fill="FFFFFF"/>
        </w:rPr>
        <w:t xml:space="preserve"> N, </w:t>
      </w:r>
      <w:proofErr w:type="spellStart"/>
      <w:r w:rsidRPr="00423C18">
        <w:rPr>
          <w:rFonts w:asciiTheme="majorBidi" w:hAnsiTheme="majorBidi" w:cstheme="majorBidi"/>
          <w:sz w:val="28"/>
          <w:szCs w:val="28"/>
          <w:shd w:val="clear" w:color="auto" w:fill="FFFFFF"/>
        </w:rPr>
        <w:t>Narula</w:t>
      </w:r>
      <w:proofErr w:type="spellEnd"/>
      <w:r w:rsidRPr="00423C18">
        <w:rPr>
          <w:rFonts w:asciiTheme="majorBidi" w:hAnsiTheme="majorBidi" w:cstheme="majorBidi"/>
          <w:sz w:val="28"/>
          <w:szCs w:val="28"/>
          <w:shd w:val="clear" w:color="auto" w:fill="FFFFFF"/>
        </w:rPr>
        <w:t xml:space="preserve"> A, Mishra A, </w:t>
      </w:r>
      <w:proofErr w:type="spellStart"/>
      <w:r w:rsidRPr="00423C18">
        <w:rPr>
          <w:rFonts w:asciiTheme="majorBidi" w:hAnsiTheme="majorBidi" w:cstheme="majorBidi"/>
          <w:sz w:val="28"/>
          <w:szCs w:val="28"/>
          <w:shd w:val="clear" w:color="auto" w:fill="FFFFFF"/>
        </w:rPr>
        <w:t>Prajapati</w:t>
      </w:r>
      <w:proofErr w:type="spellEnd"/>
      <w:r w:rsidRPr="00423C18">
        <w:rPr>
          <w:rFonts w:asciiTheme="majorBidi" w:hAnsiTheme="majorBidi" w:cstheme="majorBidi"/>
          <w:sz w:val="28"/>
          <w:szCs w:val="28"/>
          <w:shd w:val="clear" w:color="auto" w:fill="FFFFFF"/>
        </w:rPr>
        <w:t xml:space="preserve"> VK. Exploring dengue genome to construct a multi-epitope based subunit vaccine by utilizing </w:t>
      </w:r>
      <w:proofErr w:type="spellStart"/>
      <w:r w:rsidRPr="00423C18">
        <w:rPr>
          <w:rFonts w:asciiTheme="majorBidi" w:hAnsiTheme="majorBidi" w:cstheme="majorBidi"/>
          <w:sz w:val="28"/>
          <w:szCs w:val="28"/>
          <w:shd w:val="clear" w:color="auto" w:fill="FFFFFF"/>
        </w:rPr>
        <w:t>immunoinformatics</w:t>
      </w:r>
      <w:proofErr w:type="spellEnd"/>
      <w:r w:rsidRPr="00423C18">
        <w:rPr>
          <w:rFonts w:asciiTheme="majorBidi" w:hAnsiTheme="majorBidi" w:cstheme="majorBidi"/>
          <w:sz w:val="28"/>
          <w:szCs w:val="28"/>
          <w:shd w:val="clear" w:color="auto" w:fill="FFFFFF"/>
        </w:rPr>
        <w:t xml:space="preserve"> approach to battle against dengue infection. </w:t>
      </w:r>
      <w:proofErr w:type="spellStart"/>
      <w:r w:rsidRPr="00423C18">
        <w:rPr>
          <w:rFonts w:asciiTheme="majorBidi" w:hAnsiTheme="majorBidi" w:cstheme="majorBidi"/>
          <w:i/>
          <w:iCs/>
          <w:sz w:val="28"/>
          <w:szCs w:val="28"/>
          <w:shd w:val="clear" w:color="auto" w:fill="FFFFFF"/>
        </w:rPr>
        <w:t>Sci</w:t>
      </w:r>
      <w:proofErr w:type="spellEnd"/>
      <w:r w:rsidRPr="00423C18">
        <w:rPr>
          <w:rFonts w:asciiTheme="majorBidi" w:hAnsiTheme="majorBidi" w:cstheme="majorBidi"/>
          <w:i/>
          <w:iCs/>
          <w:sz w:val="28"/>
          <w:szCs w:val="28"/>
          <w:shd w:val="clear" w:color="auto" w:fill="FFFFFF"/>
        </w:rPr>
        <w:t xml:space="preserve"> Rep</w:t>
      </w:r>
      <w:r w:rsidRPr="00423C18">
        <w:rPr>
          <w:rFonts w:asciiTheme="majorBidi" w:hAnsiTheme="majorBidi" w:cstheme="majorBidi"/>
          <w:sz w:val="28"/>
          <w:szCs w:val="28"/>
          <w:shd w:val="clear" w:color="auto" w:fill="FFFFFF"/>
        </w:rPr>
        <w:t xml:space="preserve"> 2017</w:t>
      </w:r>
      <w:proofErr w:type="gramStart"/>
      <w:r w:rsidRPr="00423C18">
        <w:rPr>
          <w:rFonts w:asciiTheme="majorBidi" w:hAnsiTheme="majorBidi" w:cstheme="majorBidi"/>
          <w:sz w:val="28"/>
          <w:szCs w:val="28"/>
          <w:shd w:val="clear" w:color="auto" w:fill="FFFFFF"/>
        </w:rPr>
        <w:t>;7</w:t>
      </w:r>
      <w:proofErr w:type="gramEnd"/>
      <w:r w:rsidRPr="00423C18">
        <w:rPr>
          <w:rFonts w:asciiTheme="majorBidi" w:hAnsiTheme="majorBidi" w:cstheme="majorBidi"/>
          <w:sz w:val="28"/>
          <w:szCs w:val="28"/>
          <w:shd w:val="clear" w:color="auto" w:fill="FFFFFF"/>
        </w:rPr>
        <w:t xml:space="preserve">(1):9232. Published 2017 Aug 23. </w:t>
      </w:r>
      <w:proofErr w:type="gramStart"/>
      <w:r w:rsidRPr="00423C18">
        <w:rPr>
          <w:rFonts w:asciiTheme="majorBidi" w:hAnsiTheme="majorBidi" w:cstheme="majorBidi"/>
          <w:sz w:val="28"/>
          <w:szCs w:val="28"/>
          <w:shd w:val="clear" w:color="auto" w:fill="FFFFFF"/>
        </w:rPr>
        <w:t>doi:</w:t>
      </w:r>
      <w:proofErr w:type="gramEnd"/>
      <w:r w:rsidRPr="00423C18">
        <w:rPr>
          <w:rFonts w:asciiTheme="majorBidi" w:hAnsiTheme="majorBidi" w:cstheme="majorBidi"/>
          <w:sz w:val="28"/>
          <w:szCs w:val="28"/>
          <w:shd w:val="clear" w:color="auto" w:fill="FFFFFF"/>
        </w:rPr>
        <w:t>10.1038/s41598-017-09199-w</w:t>
      </w:r>
    </w:p>
    <w:p w14:paraId="1BAB5CE2" w14:textId="77777777" w:rsidR="004E73B4" w:rsidRPr="00423C18" w:rsidRDefault="004E73B4" w:rsidP="004E73B4">
      <w:pPr>
        <w:spacing w:after="0" w:line="240" w:lineRule="auto"/>
        <w:jc w:val="both"/>
        <w:rPr>
          <w:rFonts w:asciiTheme="majorBidi" w:hAnsiTheme="majorBidi" w:cstheme="majorBidi"/>
          <w:sz w:val="28"/>
          <w:szCs w:val="28"/>
        </w:rPr>
      </w:pPr>
    </w:p>
    <w:p w14:paraId="1817145C"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r w:rsidRPr="00423C18">
        <w:rPr>
          <w:rFonts w:asciiTheme="majorBidi" w:eastAsia="Times New Roman" w:hAnsiTheme="majorBidi" w:cstheme="majorBidi"/>
          <w:sz w:val="28"/>
          <w:szCs w:val="28"/>
        </w:rPr>
        <w:t>[87]</w:t>
      </w:r>
      <w:r w:rsidRPr="00423C18">
        <w:rPr>
          <w:rFonts w:asciiTheme="majorBidi" w:hAnsiTheme="majorBidi" w:cstheme="majorBidi"/>
          <w:sz w:val="28"/>
          <w:szCs w:val="28"/>
          <w:shd w:val="clear" w:color="auto" w:fill="FFFFFF"/>
        </w:rPr>
        <w:t xml:space="preserve"> </w:t>
      </w:r>
      <w:proofErr w:type="spellStart"/>
      <w:r w:rsidRPr="00423C18">
        <w:rPr>
          <w:rFonts w:asciiTheme="majorBidi" w:hAnsiTheme="majorBidi" w:cstheme="majorBidi"/>
          <w:sz w:val="28"/>
          <w:szCs w:val="28"/>
          <w:shd w:val="clear" w:color="auto" w:fill="FFFFFF"/>
        </w:rPr>
        <w:t>Khatoon</w:t>
      </w:r>
      <w:proofErr w:type="spellEnd"/>
      <w:r w:rsidRPr="00423C18">
        <w:rPr>
          <w:rFonts w:asciiTheme="majorBidi" w:hAnsiTheme="majorBidi" w:cstheme="majorBidi"/>
          <w:sz w:val="28"/>
          <w:szCs w:val="28"/>
          <w:shd w:val="clear" w:color="auto" w:fill="FFFFFF"/>
        </w:rPr>
        <w:t xml:space="preserve"> N, Pandey RK, </w:t>
      </w:r>
      <w:proofErr w:type="spellStart"/>
      <w:r w:rsidRPr="00423C18">
        <w:rPr>
          <w:rFonts w:asciiTheme="majorBidi" w:hAnsiTheme="majorBidi" w:cstheme="majorBidi"/>
          <w:sz w:val="28"/>
          <w:szCs w:val="28"/>
          <w:shd w:val="clear" w:color="auto" w:fill="FFFFFF"/>
        </w:rPr>
        <w:t>Prajapati</w:t>
      </w:r>
      <w:proofErr w:type="spellEnd"/>
      <w:r w:rsidRPr="00423C18">
        <w:rPr>
          <w:rFonts w:asciiTheme="majorBidi" w:hAnsiTheme="majorBidi" w:cstheme="majorBidi"/>
          <w:sz w:val="28"/>
          <w:szCs w:val="28"/>
          <w:shd w:val="clear" w:color="auto" w:fill="FFFFFF"/>
        </w:rPr>
        <w:t xml:space="preserve"> VK. Exploring </w:t>
      </w:r>
      <w:proofErr w:type="spellStart"/>
      <w:r w:rsidRPr="00423C18">
        <w:rPr>
          <w:rFonts w:asciiTheme="majorBidi" w:hAnsiTheme="majorBidi" w:cstheme="majorBidi"/>
          <w:sz w:val="28"/>
          <w:szCs w:val="28"/>
          <w:shd w:val="clear" w:color="auto" w:fill="FFFFFF"/>
        </w:rPr>
        <w:t>Leishmania</w:t>
      </w:r>
      <w:proofErr w:type="spellEnd"/>
      <w:r w:rsidRPr="00423C18">
        <w:rPr>
          <w:rFonts w:asciiTheme="majorBidi" w:hAnsiTheme="majorBidi" w:cstheme="majorBidi"/>
          <w:sz w:val="28"/>
          <w:szCs w:val="28"/>
          <w:shd w:val="clear" w:color="auto" w:fill="FFFFFF"/>
        </w:rPr>
        <w:t xml:space="preserve"> secretory proteins to design B and T cell multi-epitope subunit vaccine using </w:t>
      </w:r>
      <w:proofErr w:type="spellStart"/>
      <w:r w:rsidRPr="00423C18">
        <w:rPr>
          <w:rFonts w:asciiTheme="majorBidi" w:hAnsiTheme="majorBidi" w:cstheme="majorBidi"/>
          <w:sz w:val="28"/>
          <w:szCs w:val="28"/>
          <w:shd w:val="clear" w:color="auto" w:fill="FFFFFF"/>
        </w:rPr>
        <w:t>immunoinformatics</w:t>
      </w:r>
      <w:proofErr w:type="spellEnd"/>
      <w:r w:rsidRPr="00423C18">
        <w:rPr>
          <w:rFonts w:asciiTheme="majorBidi" w:hAnsiTheme="majorBidi" w:cstheme="majorBidi"/>
          <w:sz w:val="28"/>
          <w:szCs w:val="28"/>
          <w:shd w:val="clear" w:color="auto" w:fill="FFFFFF"/>
        </w:rPr>
        <w:t xml:space="preserve"> approach. </w:t>
      </w:r>
      <w:proofErr w:type="spellStart"/>
      <w:r w:rsidRPr="00423C18">
        <w:rPr>
          <w:rFonts w:asciiTheme="majorBidi" w:hAnsiTheme="majorBidi" w:cstheme="majorBidi"/>
          <w:i/>
          <w:iCs/>
          <w:sz w:val="28"/>
          <w:szCs w:val="28"/>
          <w:shd w:val="clear" w:color="auto" w:fill="FFFFFF"/>
        </w:rPr>
        <w:t>Sci</w:t>
      </w:r>
      <w:proofErr w:type="spellEnd"/>
      <w:r w:rsidRPr="00423C18">
        <w:rPr>
          <w:rFonts w:asciiTheme="majorBidi" w:hAnsiTheme="majorBidi" w:cstheme="majorBidi"/>
          <w:i/>
          <w:iCs/>
          <w:sz w:val="28"/>
          <w:szCs w:val="28"/>
          <w:shd w:val="clear" w:color="auto" w:fill="FFFFFF"/>
        </w:rPr>
        <w:t xml:space="preserve"> Rep</w:t>
      </w:r>
      <w:r w:rsidRPr="00423C18">
        <w:rPr>
          <w:rFonts w:asciiTheme="majorBidi" w:hAnsiTheme="majorBidi" w:cstheme="majorBidi"/>
          <w:sz w:val="28"/>
          <w:szCs w:val="28"/>
          <w:shd w:val="clear" w:color="auto" w:fill="FFFFFF"/>
        </w:rPr>
        <w:t xml:space="preserve"> 2017</w:t>
      </w:r>
      <w:proofErr w:type="gramStart"/>
      <w:r w:rsidRPr="00423C18">
        <w:rPr>
          <w:rFonts w:asciiTheme="majorBidi" w:hAnsiTheme="majorBidi" w:cstheme="majorBidi"/>
          <w:sz w:val="28"/>
          <w:szCs w:val="28"/>
          <w:shd w:val="clear" w:color="auto" w:fill="FFFFFF"/>
        </w:rPr>
        <w:t>;7</w:t>
      </w:r>
      <w:proofErr w:type="gramEnd"/>
      <w:r w:rsidRPr="00423C18">
        <w:rPr>
          <w:rFonts w:asciiTheme="majorBidi" w:hAnsiTheme="majorBidi" w:cstheme="majorBidi"/>
          <w:sz w:val="28"/>
          <w:szCs w:val="28"/>
          <w:shd w:val="clear" w:color="auto" w:fill="FFFFFF"/>
        </w:rPr>
        <w:t xml:space="preserve">(1):8285. Published 2017 Aug 15. </w:t>
      </w:r>
      <w:proofErr w:type="gramStart"/>
      <w:r w:rsidRPr="00423C18">
        <w:rPr>
          <w:rFonts w:asciiTheme="majorBidi" w:hAnsiTheme="majorBidi" w:cstheme="majorBidi"/>
          <w:sz w:val="28"/>
          <w:szCs w:val="28"/>
          <w:shd w:val="clear" w:color="auto" w:fill="FFFFFF"/>
        </w:rPr>
        <w:t>doi:</w:t>
      </w:r>
      <w:proofErr w:type="gramEnd"/>
      <w:r w:rsidRPr="00423C18">
        <w:rPr>
          <w:rFonts w:asciiTheme="majorBidi" w:hAnsiTheme="majorBidi" w:cstheme="majorBidi"/>
          <w:sz w:val="28"/>
          <w:szCs w:val="28"/>
          <w:shd w:val="clear" w:color="auto" w:fill="FFFFFF"/>
        </w:rPr>
        <w:t>10.1038/s41598-017-08842-w</w:t>
      </w:r>
    </w:p>
    <w:p w14:paraId="4874C11F" w14:textId="77777777" w:rsidR="004E73B4" w:rsidRPr="00423C18" w:rsidRDefault="004E73B4" w:rsidP="004E73B4">
      <w:pPr>
        <w:spacing w:after="0" w:line="240" w:lineRule="auto"/>
        <w:jc w:val="both"/>
        <w:rPr>
          <w:rFonts w:asciiTheme="majorBidi" w:hAnsiTheme="majorBidi" w:cstheme="majorBidi"/>
          <w:sz w:val="28"/>
          <w:szCs w:val="28"/>
        </w:rPr>
      </w:pPr>
    </w:p>
    <w:p w14:paraId="4221A8D7"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r w:rsidRPr="00423C18">
        <w:rPr>
          <w:rFonts w:asciiTheme="majorBidi" w:eastAsia="Times New Roman" w:hAnsiTheme="majorBidi" w:cstheme="majorBidi"/>
          <w:sz w:val="28"/>
          <w:szCs w:val="28"/>
        </w:rPr>
        <w:t>[88]</w:t>
      </w:r>
      <w:r w:rsidRPr="00423C18">
        <w:rPr>
          <w:rFonts w:asciiTheme="majorBidi" w:hAnsiTheme="majorBidi" w:cstheme="majorBidi"/>
          <w:sz w:val="28"/>
          <w:szCs w:val="28"/>
          <w:shd w:val="clear" w:color="auto" w:fill="FFFFFF"/>
        </w:rPr>
        <w:t xml:space="preserve"> </w:t>
      </w:r>
      <w:proofErr w:type="spellStart"/>
      <w:r w:rsidRPr="00423C18">
        <w:rPr>
          <w:rFonts w:asciiTheme="majorBidi" w:hAnsiTheme="majorBidi" w:cstheme="majorBidi"/>
          <w:sz w:val="28"/>
          <w:szCs w:val="28"/>
          <w:shd w:val="clear" w:color="auto" w:fill="FFFFFF"/>
        </w:rPr>
        <w:t>Berkmen</w:t>
      </w:r>
      <w:proofErr w:type="spellEnd"/>
      <w:r w:rsidRPr="00423C18">
        <w:rPr>
          <w:rFonts w:asciiTheme="majorBidi" w:hAnsiTheme="majorBidi" w:cstheme="majorBidi"/>
          <w:sz w:val="28"/>
          <w:szCs w:val="28"/>
          <w:shd w:val="clear" w:color="auto" w:fill="FFFFFF"/>
        </w:rPr>
        <w:t xml:space="preserve"> M. Production of disulfide-bonded proteins in Escherichia coli. </w:t>
      </w:r>
      <w:r w:rsidRPr="00423C18">
        <w:rPr>
          <w:rFonts w:asciiTheme="majorBidi" w:hAnsiTheme="majorBidi" w:cstheme="majorBidi"/>
          <w:i/>
          <w:iCs/>
          <w:sz w:val="28"/>
          <w:szCs w:val="28"/>
          <w:shd w:val="clear" w:color="auto" w:fill="FFFFFF"/>
        </w:rPr>
        <w:t xml:space="preserve">Protein </w:t>
      </w:r>
      <w:proofErr w:type="spellStart"/>
      <w:r w:rsidRPr="00423C18">
        <w:rPr>
          <w:rFonts w:asciiTheme="majorBidi" w:hAnsiTheme="majorBidi" w:cstheme="majorBidi"/>
          <w:i/>
          <w:iCs/>
          <w:sz w:val="28"/>
          <w:szCs w:val="28"/>
          <w:shd w:val="clear" w:color="auto" w:fill="FFFFFF"/>
        </w:rPr>
        <w:t>Expr</w:t>
      </w:r>
      <w:proofErr w:type="spellEnd"/>
      <w:r w:rsidRPr="00423C18">
        <w:rPr>
          <w:rFonts w:asciiTheme="majorBidi" w:hAnsiTheme="majorBidi" w:cstheme="majorBidi"/>
          <w:i/>
          <w:iCs/>
          <w:sz w:val="28"/>
          <w:szCs w:val="28"/>
          <w:shd w:val="clear" w:color="auto" w:fill="FFFFFF"/>
        </w:rPr>
        <w:t xml:space="preserve"> </w:t>
      </w:r>
      <w:proofErr w:type="spellStart"/>
      <w:r w:rsidRPr="00423C18">
        <w:rPr>
          <w:rFonts w:asciiTheme="majorBidi" w:hAnsiTheme="majorBidi" w:cstheme="majorBidi"/>
          <w:i/>
          <w:iCs/>
          <w:sz w:val="28"/>
          <w:szCs w:val="28"/>
          <w:shd w:val="clear" w:color="auto" w:fill="FFFFFF"/>
        </w:rPr>
        <w:t>Purif</w:t>
      </w:r>
      <w:proofErr w:type="spellEnd"/>
      <w:r w:rsidRPr="00423C18">
        <w:rPr>
          <w:rFonts w:asciiTheme="majorBidi" w:hAnsiTheme="majorBidi" w:cstheme="majorBidi"/>
          <w:sz w:val="28"/>
          <w:szCs w:val="28"/>
          <w:shd w:val="clear" w:color="auto" w:fill="FFFFFF"/>
        </w:rPr>
        <w:t xml:space="preserve"> 2012</w:t>
      </w:r>
      <w:proofErr w:type="gramStart"/>
      <w:r w:rsidRPr="00423C18">
        <w:rPr>
          <w:rFonts w:asciiTheme="majorBidi" w:hAnsiTheme="majorBidi" w:cstheme="majorBidi"/>
          <w:sz w:val="28"/>
          <w:szCs w:val="28"/>
          <w:shd w:val="clear" w:color="auto" w:fill="FFFFFF"/>
        </w:rPr>
        <w:t>;82</w:t>
      </w:r>
      <w:proofErr w:type="gramEnd"/>
      <w:r w:rsidRPr="00423C18">
        <w:rPr>
          <w:rFonts w:asciiTheme="majorBidi" w:hAnsiTheme="majorBidi" w:cstheme="majorBidi"/>
          <w:sz w:val="28"/>
          <w:szCs w:val="28"/>
          <w:shd w:val="clear" w:color="auto" w:fill="FFFFFF"/>
        </w:rPr>
        <w:t>(1):240-251. doi:10.1016/j.pep.2011.10.009</w:t>
      </w:r>
    </w:p>
    <w:p w14:paraId="20570D22" w14:textId="77777777" w:rsidR="004E73B4" w:rsidRPr="00423C18" w:rsidRDefault="004E73B4" w:rsidP="004E73B4">
      <w:pPr>
        <w:spacing w:after="0" w:line="240" w:lineRule="auto"/>
        <w:jc w:val="both"/>
        <w:rPr>
          <w:rFonts w:asciiTheme="majorBidi" w:hAnsiTheme="majorBidi" w:cstheme="majorBidi"/>
          <w:sz w:val="28"/>
          <w:szCs w:val="28"/>
        </w:rPr>
      </w:pPr>
    </w:p>
    <w:p w14:paraId="469FA0B3"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r w:rsidRPr="00423C18">
        <w:rPr>
          <w:rFonts w:asciiTheme="majorBidi" w:eastAsia="Times New Roman" w:hAnsiTheme="majorBidi" w:cstheme="majorBidi"/>
          <w:sz w:val="28"/>
          <w:szCs w:val="28"/>
        </w:rPr>
        <w:t>[89]</w:t>
      </w:r>
      <w:r w:rsidRPr="00423C18">
        <w:rPr>
          <w:rFonts w:asciiTheme="majorBidi" w:hAnsiTheme="majorBidi" w:cstheme="majorBidi"/>
          <w:sz w:val="28"/>
          <w:szCs w:val="28"/>
          <w:shd w:val="clear" w:color="auto" w:fill="FFFFFF"/>
        </w:rPr>
        <w:t xml:space="preserve"> Zhang T, </w:t>
      </w:r>
      <w:proofErr w:type="spellStart"/>
      <w:r w:rsidRPr="00423C18">
        <w:rPr>
          <w:rFonts w:asciiTheme="majorBidi" w:hAnsiTheme="majorBidi" w:cstheme="majorBidi"/>
          <w:sz w:val="28"/>
          <w:szCs w:val="28"/>
          <w:shd w:val="clear" w:color="auto" w:fill="FFFFFF"/>
        </w:rPr>
        <w:t>Bertelsen</w:t>
      </w:r>
      <w:proofErr w:type="spellEnd"/>
      <w:r w:rsidRPr="00423C18">
        <w:rPr>
          <w:rFonts w:asciiTheme="majorBidi" w:hAnsiTheme="majorBidi" w:cstheme="majorBidi"/>
          <w:sz w:val="28"/>
          <w:szCs w:val="28"/>
          <w:shd w:val="clear" w:color="auto" w:fill="FFFFFF"/>
        </w:rPr>
        <w:t xml:space="preserve"> E, </w:t>
      </w:r>
      <w:proofErr w:type="spellStart"/>
      <w:r w:rsidRPr="00423C18">
        <w:rPr>
          <w:rFonts w:asciiTheme="majorBidi" w:hAnsiTheme="majorBidi" w:cstheme="majorBidi"/>
          <w:sz w:val="28"/>
          <w:szCs w:val="28"/>
          <w:shd w:val="clear" w:color="auto" w:fill="FFFFFF"/>
        </w:rPr>
        <w:t>Alber</w:t>
      </w:r>
      <w:proofErr w:type="spellEnd"/>
      <w:r w:rsidRPr="00423C18">
        <w:rPr>
          <w:rFonts w:asciiTheme="majorBidi" w:hAnsiTheme="majorBidi" w:cstheme="majorBidi"/>
          <w:sz w:val="28"/>
          <w:szCs w:val="28"/>
          <w:shd w:val="clear" w:color="auto" w:fill="FFFFFF"/>
        </w:rPr>
        <w:t xml:space="preserve"> T. Entropic effects of </w:t>
      </w:r>
      <w:proofErr w:type="spellStart"/>
      <w:r w:rsidRPr="00423C18">
        <w:rPr>
          <w:rFonts w:asciiTheme="majorBidi" w:hAnsiTheme="majorBidi" w:cstheme="majorBidi"/>
          <w:sz w:val="28"/>
          <w:szCs w:val="28"/>
          <w:shd w:val="clear" w:color="auto" w:fill="FFFFFF"/>
        </w:rPr>
        <w:t>disulphide</w:t>
      </w:r>
      <w:proofErr w:type="spellEnd"/>
      <w:r w:rsidRPr="00423C18">
        <w:rPr>
          <w:rFonts w:asciiTheme="majorBidi" w:hAnsiTheme="majorBidi" w:cstheme="majorBidi"/>
          <w:sz w:val="28"/>
          <w:szCs w:val="28"/>
          <w:shd w:val="clear" w:color="auto" w:fill="FFFFFF"/>
        </w:rPr>
        <w:t xml:space="preserve"> bonds on protein stability. </w:t>
      </w:r>
      <w:r w:rsidRPr="00423C18">
        <w:rPr>
          <w:rFonts w:asciiTheme="majorBidi" w:hAnsiTheme="majorBidi" w:cstheme="majorBidi"/>
          <w:i/>
          <w:iCs/>
          <w:sz w:val="28"/>
          <w:szCs w:val="28"/>
          <w:shd w:val="clear" w:color="auto" w:fill="FFFFFF"/>
        </w:rPr>
        <w:t xml:space="preserve">Nat </w:t>
      </w:r>
      <w:proofErr w:type="spellStart"/>
      <w:r w:rsidRPr="00423C18">
        <w:rPr>
          <w:rFonts w:asciiTheme="majorBidi" w:hAnsiTheme="majorBidi" w:cstheme="majorBidi"/>
          <w:i/>
          <w:iCs/>
          <w:sz w:val="28"/>
          <w:szCs w:val="28"/>
          <w:shd w:val="clear" w:color="auto" w:fill="FFFFFF"/>
        </w:rPr>
        <w:t>Struct</w:t>
      </w:r>
      <w:proofErr w:type="spellEnd"/>
      <w:r w:rsidRPr="00423C18">
        <w:rPr>
          <w:rFonts w:asciiTheme="majorBidi" w:hAnsiTheme="majorBidi" w:cstheme="majorBidi"/>
          <w:i/>
          <w:iCs/>
          <w:sz w:val="28"/>
          <w:szCs w:val="28"/>
          <w:shd w:val="clear" w:color="auto" w:fill="FFFFFF"/>
        </w:rPr>
        <w:t xml:space="preserve"> </w:t>
      </w:r>
      <w:proofErr w:type="spellStart"/>
      <w:r w:rsidRPr="00423C18">
        <w:rPr>
          <w:rFonts w:asciiTheme="majorBidi" w:hAnsiTheme="majorBidi" w:cstheme="majorBidi"/>
          <w:i/>
          <w:iCs/>
          <w:sz w:val="28"/>
          <w:szCs w:val="28"/>
          <w:shd w:val="clear" w:color="auto" w:fill="FFFFFF"/>
        </w:rPr>
        <w:t>Biol</w:t>
      </w:r>
      <w:proofErr w:type="spellEnd"/>
      <w:r w:rsidRPr="00423C18">
        <w:rPr>
          <w:rFonts w:asciiTheme="majorBidi" w:hAnsiTheme="majorBidi" w:cstheme="majorBidi"/>
          <w:sz w:val="28"/>
          <w:szCs w:val="28"/>
          <w:shd w:val="clear" w:color="auto" w:fill="FFFFFF"/>
        </w:rPr>
        <w:t xml:space="preserve"> 1994</w:t>
      </w:r>
      <w:proofErr w:type="gramStart"/>
      <w:r w:rsidRPr="00423C18">
        <w:rPr>
          <w:rFonts w:asciiTheme="majorBidi" w:hAnsiTheme="majorBidi" w:cstheme="majorBidi"/>
          <w:sz w:val="28"/>
          <w:szCs w:val="28"/>
          <w:shd w:val="clear" w:color="auto" w:fill="FFFFFF"/>
        </w:rPr>
        <w:t>;1</w:t>
      </w:r>
      <w:proofErr w:type="gramEnd"/>
      <w:r w:rsidRPr="00423C18">
        <w:rPr>
          <w:rFonts w:asciiTheme="majorBidi" w:hAnsiTheme="majorBidi" w:cstheme="majorBidi"/>
          <w:sz w:val="28"/>
          <w:szCs w:val="28"/>
          <w:shd w:val="clear" w:color="auto" w:fill="FFFFFF"/>
        </w:rPr>
        <w:t xml:space="preserve">(7):434-438. </w:t>
      </w:r>
      <w:proofErr w:type="gramStart"/>
      <w:r w:rsidRPr="00423C18">
        <w:rPr>
          <w:rFonts w:asciiTheme="majorBidi" w:hAnsiTheme="majorBidi" w:cstheme="majorBidi"/>
          <w:sz w:val="28"/>
          <w:szCs w:val="28"/>
          <w:shd w:val="clear" w:color="auto" w:fill="FFFFFF"/>
        </w:rPr>
        <w:t>doi:</w:t>
      </w:r>
      <w:proofErr w:type="gramEnd"/>
      <w:r w:rsidRPr="00423C18">
        <w:rPr>
          <w:rFonts w:asciiTheme="majorBidi" w:hAnsiTheme="majorBidi" w:cstheme="majorBidi"/>
          <w:sz w:val="28"/>
          <w:szCs w:val="28"/>
          <w:shd w:val="clear" w:color="auto" w:fill="FFFFFF"/>
        </w:rPr>
        <w:t>10.1038/nsb0794-434</w:t>
      </w:r>
    </w:p>
    <w:p w14:paraId="74E4DA93" w14:textId="77777777" w:rsidR="004E73B4" w:rsidRPr="00423C18" w:rsidRDefault="004E73B4" w:rsidP="004E73B4">
      <w:pPr>
        <w:spacing w:after="0" w:line="240" w:lineRule="auto"/>
        <w:jc w:val="both"/>
        <w:rPr>
          <w:rFonts w:asciiTheme="majorBidi" w:hAnsiTheme="majorBidi" w:cstheme="majorBidi"/>
          <w:sz w:val="28"/>
          <w:szCs w:val="28"/>
        </w:rPr>
      </w:pPr>
    </w:p>
    <w:p w14:paraId="0AA23AA8"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r w:rsidRPr="00423C18">
        <w:rPr>
          <w:rFonts w:asciiTheme="majorBidi" w:eastAsia="Times New Roman" w:hAnsiTheme="majorBidi" w:cstheme="majorBidi"/>
          <w:sz w:val="28"/>
          <w:szCs w:val="28"/>
        </w:rPr>
        <w:lastRenderedPageBreak/>
        <w:t xml:space="preserve">[90] </w:t>
      </w:r>
      <w:r w:rsidRPr="00423C18">
        <w:rPr>
          <w:rFonts w:asciiTheme="majorBidi" w:hAnsiTheme="majorBidi" w:cstheme="majorBidi"/>
          <w:sz w:val="28"/>
          <w:szCs w:val="28"/>
          <w:shd w:val="clear" w:color="auto" w:fill="FFFFFF"/>
        </w:rPr>
        <w:t>Creighton TE. Disulfide bonds as probes of protein folding pathways. </w:t>
      </w:r>
      <w:r w:rsidRPr="00423C18">
        <w:rPr>
          <w:rFonts w:asciiTheme="majorBidi" w:hAnsiTheme="majorBidi" w:cstheme="majorBidi"/>
          <w:i/>
          <w:iCs/>
          <w:sz w:val="28"/>
          <w:szCs w:val="28"/>
          <w:shd w:val="clear" w:color="auto" w:fill="FFFFFF"/>
        </w:rPr>
        <w:t xml:space="preserve">Methods </w:t>
      </w:r>
      <w:proofErr w:type="spellStart"/>
      <w:r w:rsidRPr="00423C18">
        <w:rPr>
          <w:rFonts w:asciiTheme="majorBidi" w:hAnsiTheme="majorBidi" w:cstheme="majorBidi"/>
          <w:i/>
          <w:iCs/>
          <w:sz w:val="28"/>
          <w:szCs w:val="28"/>
          <w:shd w:val="clear" w:color="auto" w:fill="FFFFFF"/>
        </w:rPr>
        <w:t>Enzymol</w:t>
      </w:r>
      <w:proofErr w:type="spellEnd"/>
      <w:r w:rsidRPr="00423C18">
        <w:rPr>
          <w:rFonts w:asciiTheme="majorBidi" w:hAnsiTheme="majorBidi" w:cstheme="majorBidi"/>
          <w:sz w:val="28"/>
          <w:szCs w:val="28"/>
          <w:shd w:val="clear" w:color="auto" w:fill="FFFFFF"/>
        </w:rPr>
        <w:t xml:space="preserve"> 1986</w:t>
      </w:r>
      <w:proofErr w:type="gramStart"/>
      <w:r w:rsidRPr="00423C18">
        <w:rPr>
          <w:rFonts w:asciiTheme="majorBidi" w:hAnsiTheme="majorBidi" w:cstheme="majorBidi"/>
          <w:sz w:val="28"/>
          <w:szCs w:val="28"/>
          <w:shd w:val="clear" w:color="auto" w:fill="FFFFFF"/>
        </w:rPr>
        <w:t>;131:83</w:t>
      </w:r>
      <w:proofErr w:type="gramEnd"/>
      <w:r w:rsidRPr="00423C18">
        <w:rPr>
          <w:rFonts w:asciiTheme="majorBidi" w:hAnsiTheme="majorBidi" w:cstheme="majorBidi"/>
          <w:sz w:val="28"/>
          <w:szCs w:val="28"/>
          <w:shd w:val="clear" w:color="auto" w:fill="FFFFFF"/>
        </w:rPr>
        <w:t xml:space="preserve">-106. </w:t>
      </w:r>
      <w:proofErr w:type="gramStart"/>
      <w:r w:rsidRPr="00423C18">
        <w:rPr>
          <w:rFonts w:asciiTheme="majorBidi" w:hAnsiTheme="majorBidi" w:cstheme="majorBidi"/>
          <w:sz w:val="28"/>
          <w:szCs w:val="28"/>
          <w:shd w:val="clear" w:color="auto" w:fill="FFFFFF"/>
        </w:rPr>
        <w:t>doi:</w:t>
      </w:r>
      <w:proofErr w:type="gramEnd"/>
      <w:r w:rsidRPr="00423C18">
        <w:rPr>
          <w:rFonts w:asciiTheme="majorBidi" w:hAnsiTheme="majorBidi" w:cstheme="majorBidi"/>
          <w:sz w:val="28"/>
          <w:szCs w:val="28"/>
          <w:shd w:val="clear" w:color="auto" w:fill="FFFFFF"/>
        </w:rPr>
        <w:t>10.1016/0076-6879(86)31036-x</w:t>
      </w:r>
    </w:p>
    <w:p w14:paraId="0CB0FF40" w14:textId="77777777" w:rsidR="004E73B4" w:rsidRPr="00423C18" w:rsidRDefault="004E73B4" w:rsidP="004E73B4">
      <w:pPr>
        <w:spacing w:after="0" w:line="240" w:lineRule="auto"/>
        <w:jc w:val="both"/>
        <w:rPr>
          <w:rFonts w:asciiTheme="majorBidi" w:hAnsiTheme="majorBidi" w:cstheme="majorBidi"/>
          <w:sz w:val="28"/>
          <w:szCs w:val="28"/>
        </w:rPr>
      </w:pPr>
    </w:p>
    <w:p w14:paraId="7D3CE0E9" w14:textId="77777777" w:rsidR="004E73B4" w:rsidRPr="00423C18" w:rsidRDefault="004E73B4" w:rsidP="004E73B4">
      <w:pPr>
        <w:spacing w:after="0" w:line="240" w:lineRule="auto"/>
        <w:jc w:val="both"/>
        <w:rPr>
          <w:rFonts w:asciiTheme="majorBidi" w:hAnsiTheme="majorBidi" w:cstheme="majorBidi"/>
          <w:sz w:val="28"/>
          <w:szCs w:val="28"/>
        </w:rPr>
      </w:pPr>
      <w:r w:rsidRPr="00423C18">
        <w:rPr>
          <w:rFonts w:asciiTheme="majorBidi" w:eastAsia="Times New Roman" w:hAnsiTheme="majorBidi" w:cstheme="majorBidi"/>
          <w:sz w:val="28"/>
          <w:szCs w:val="28"/>
        </w:rPr>
        <w:t>[91]</w:t>
      </w:r>
      <w:r w:rsidRPr="00423C18">
        <w:rPr>
          <w:rFonts w:asciiTheme="majorBidi" w:hAnsiTheme="majorBidi" w:cstheme="majorBidi"/>
          <w:sz w:val="28"/>
          <w:szCs w:val="28"/>
          <w:shd w:val="clear" w:color="auto" w:fill="FFFFFF"/>
        </w:rPr>
        <w:t xml:space="preserve"> Mohan T, </w:t>
      </w:r>
      <w:proofErr w:type="spellStart"/>
      <w:r w:rsidRPr="00423C18">
        <w:rPr>
          <w:rFonts w:asciiTheme="majorBidi" w:hAnsiTheme="majorBidi" w:cstheme="majorBidi"/>
          <w:sz w:val="28"/>
          <w:szCs w:val="28"/>
          <w:shd w:val="clear" w:color="auto" w:fill="FFFFFF"/>
        </w:rPr>
        <w:t>Verma</w:t>
      </w:r>
      <w:proofErr w:type="spellEnd"/>
      <w:r w:rsidRPr="00423C18">
        <w:rPr>
          <w:rFonts w:asciiTheme="majorBidi" w:hAnsiTheme="majorBidi" w:cstheme="majorBidi"/>
          <w:sz w:val="28"/>
          <w:szCs w:val="28"/>
          <w:shd w:val="clear" w:color="auto" w:fill="FFFFFF"/>
        </w:rPr>
        <w:t xml:space="preserve"> P, Rao DN. Novel adjuvants &amp; delivery vehicles for vaccines development: a road ahead. </w:t>
      </w:r>
      <w:r w:rsidRPr="00423C18">
        <w:rPr>
          <w:rFonts w:asciiTheme="majorBidi" w:hAnsiTheme="majorBidi" w:cstheme="majorBidi"/>
          <w:i/>
          <w:iCs/>
          <w:sz w:val="28"/>
          <w:szCs w:val="28"/>
          <w:shd w:val="clear" w:color="auto" w:fill="FFFFFF"/>
        </w:rPr>
        <w:t>Indian J Med Res</w:t>
      </w:r>
      <w:r w:rsidRPr="00423C18">
        <w:rPr>
          <w:rFonts w:asciiTheme="majorBidi" w:hAnsiTheme="majorBidi" w:cstheme="majorBidi"/>
          <w:sz w:val="28"/>
          <w:szCs w:val="28"/>
          <w:shd w:val="clear" w:color="auto" w:fill="FFFFFF"/>
        </w:rPr>
        <w:t xml:space="preserve"> 2013</w:t>
      </w:r>
      <w:proofErr w:type="gramStart"/>
      <w:r w:rsidRPr="00423C18">
        <w:rPr>
          <w:rFonts w:asciiTheme="majorBidi" w:hAnsiTheme="majorBidi" w:cstheme="majorBidi"/>
          <w:sz w:val="28"/>
          <w:szCs w:val="28"/>
          <w:shd w:val="clear" w:color="auto" w:fill="FFFFFF"/>
        </w:rPr>
        <w:t>;138</w:t>
      </w:r>
      <w:proofErr w:type="gramEnd"/>
      <w:r w:rsidRPr="00423C18">
        <w:rPr>
          <w:rFonts w:asciiTheme="majorBidi" w:hAnsiTheme="majorBidi" w:cstheme="majorBidi"/>
          <w:sz w:val="28"/>
          <w:szCs w:val="28"/>
          <w:shd w:val="clear" w:color="auto" w:fill="FFFFFF"/>
        </w:rPr>
        <w:t>(5):779-795.</w:t>
      </w:r>
      <w:r w:rsidRPr="00423C18">
        <w:rPr>
          <w:rFonts w:asciiTheme="majorBidi" w:hAnsiTheme="majorBidi" w:cstheme="majorBidi"/>
          <w:sz w:val="28"/>
          <w:szCs w:val="28"/>
        </w:rPr>
        <w:t xml:space="preserve"> </w:t>
      </w:r>
    </w:p>
    <w:p w14:paraId="238D405C" w14:textId="77777777" w:rsidR="004E73B4" w:rsidRPr="00423C18" w:rsidRDefault="004E73B4" w:rsidP="004E73B4">
      <w:pPr>
        <w:spacing w:after="0" w:line="240" w:lineRule="auto"/>
        <w:jc w:val="both"/>
        <w:rPr>
          <w:rFonts w:asciiTheme="majorBidi" w:hAnsiTheme="majorBidi" w:cstheme="majorBidi"/>
          <w:sz w:val="28"/>
          <w:szCs w:val="28"/>
        </w:rPr>
      </w:pPr>
    </w:p>
    <w:p w14:paraId="7CEACAAE" w14:textId="77777777" w:rsidR="004E73B4" w:rsidRPr="00423C18" w:rsidRDefault="004E73B4" w:rsidP="004E73B4">
      <w:pPr>
        <w:spacing w:after="0" w:line="240" w:lineRule="auto"/>
        <w:jc w:val="both"/>
        <w:rPr>
          <w:rFonts w:asciiTheme="majorBidi" w:hAnsiTheme="majorBidi" w:cstheme="majorBidi"/>
          <w:sz w:val="28"/>
          <w:szCs w:val="28"/>
        </w:rPr>
      </w:pPr>
      <w:r w:rsidRPr="00423C18">
        <w:rPr>
          <w:rFonts w:asciiTheme="majorBidi" w:eastAsia="Times New Roman" w:hAnsiTheme="majorBidi" w:cstheme="majorBidi"/>
          <w:sz w:val="28"/>
          <w:szCs w:val="28"/>
        </w:rPr>
        <w:t>[92]</w:t>
      </w:r>
      <w:r w:rsidRPr="00423C18">
        <w:rPr>
          <w:rFonts w:asciiTheme="majorBidi" w:hAnsiTheme="majorBidi" w:cstheme="majorBidi"/>
          <w:sz w:val="28"/>
          <w:szCs w:val="28"/>
          <w:shd w:val="clear" w:color="auto" w:fill="FFFFFF"/>
        </w:rPr>
        <w:t xml:space="preserve"> Solanki V, Tiwari V. Subtractive proteomics to identify novel drug targets and reverse </w:t>
      </w:r>
      <w:proofErr w:type="spellStart"/>
      <w:r w:rsidRPr="00423C18">
        <w:rPr>
          <w:rFonts w:asciiTheme="majorBidi" w:hAnsiTheme="majorBidi" w:cstheme="majorBidi"/>
          <w:sz w:val="28"/>
          <w:szCs w:val="28"/>
          <w:shd w:val="clear" w:color="auto" w:fill="FFFFFF"/>
        </w:rPr>
        <w:t>vaccinology</w:t>
      </w:r>
      <w:proofErr w:type="spellEnd"/>
      <w:r w:rsidRPr="00423C18">
        <w:rPr>
          <w:rFonts w:asciiTheme="majorBidi" w:hAnsiTheme="majorBidi" w:cstheme="majorBidi"/>
          <w:sz w:val="28"/>
          <w:szCs w:val="28"/>
          <w:shd w:val="clear" w:color="auto" w:fill="FFFFFF"/>
        </w:rPr>
        <w:t xml:space="preserve"> for the development of chimeric vaccine against </w:t>
      </w:r>
      <w:proofErr w:type="spellStart"/>
      <w:r w:rsidRPr="00423C18">
        <w:rPr>
          <w:rFonts w:asciiTheme="majorBidi" w:hAnsiTheme="majorBidi" w:cstheme="majorBidi"/>
          <w:sz w:val="28"/>
          <w:szCs w:val="28"/>
          <w:shd w:val="clear" w:color="auto" w:fill="FFFFFF"/>
        </w:rPr>
        <w:t>Acinetobacter</w:t>
      </w:r>
      <w:proofErr w:type="spellEnd"/>
      <w:r w:rsidRPr="00423C18">
        <w:rPr>
          <w:rFonts w:asciiTheme="majorBidi" w:hAnsiTheme="majorBidi" w:cstheme="majorBidi"/>
          <w:sz w:val="28"/>
          <w:szCs w:val="28"/>
          <w:shd w:val="clear" w:color="auto" w:fill="FFFFFF"/>
        </w:rPr>
        <w:t xml:space="preserve"> </w:t>
      </w:r>
      <w:proofErr w:type="spellStart"/>
      <w:r w:rsidRPr="00423C18">
        <w:rPr>
          <w:rFonts w:asciiTheme="majorBidi" w:hAnsiTheme="majorBidi" w:cstheme="majorBidi"/>
          <w:sz w:val="28"/>
          <w:szCs w:val="28"/>
          <w:shd w:val="clear" w:color="auto" w:fill="FFFFFF"/>
        </w:rPr>
        <w:t>baumannii</w:t>
      </w:r>
      <w:proofErr w:type="spellEnd"/>
      <w:r w:rsidRPr="00423C18">
        <w:rPr>
          <w:rFonts w:asciiTheme="majorBidi" w:hAnsiTheme="majorBidi" w:cstheme="majorBidi"/>
          <w:sz w:val="28"/>
          <w:szCs w:val="28"/>
          <w:shd w:val="clear" w:color="auto" w:fill="FFFFFF"/>
        </w:rPr>
        <w:t>. </w:t>
      </w:r>
      <w:proofErr w:type="spellStart"/>
      <w:r w:rsidRPr="00423C18">
        <w:rPr>
          <w:rFonts w:asciiTheme="majorBidi" w:hAnsiTheme="majorBidi" w:cstheme="majorBidi"/>
          <w:i/>
          <w:iCs/>
          <w:sz w:val="28"/>
          <w:szCs w:val="28"/>
          <w:shd w:val="clear" w:color="auto" w:fill="FFFFFF"/>
        </w:rPr>
        <w:t>Sci</w:t>
      </w:r>
      <w:proofErr w:type="spellEnd"/>
      <w:r w:rsidRPr="00423C18">
        <w:rPr>
          <w:rFonts w:asciiTheme="majorBidi" w:hAnsiTheme="majorBidi" w:cstheme="majorBidi"/>
          <w:i/>
          <w:iCs/>
          <w:sz w:val="28"/>
          <w:szCs w:val="28"/>
          <w:shd w:val="clear" w:color="auto" w:fill="FFFFFF"/>
        </w:rPr>
        <w:t xml:space="preserve"> Rep</w:t>
      </w:r>
      <w:r w:rsidRPr="00423C18">
        <w:rPr>
          <w:rFonts w:asciiTheme="majorBidi" w:hAnsiTheme="majorBidi" w:cstheme="majorBidi"/>
          <w:sz w:val="28"/>
          <w:szCs w:val="28"/>
          <w:shd w:val="clear" w:color="auto" w:fill="FFFFFF"/>
        </w:rPr>
        <w:t xml:space="preserve"> 2018</w:t>
      </w:r>
      <w:proofErr w:type="gramStart"/>
      <w:r w:rsidRPr="00423C18">
        <w:rPr>
          <w:rFonts w:asciiTheme="majorBidi" w:hAnsiTheme="majorBidi" w:cstheme="majorBidi"/>
          <w:sz w:val="28"/>
          <w:szCs w:val="28"/>
          <w:shd w:val="clear" w:color="auto" w:fill="FFFFFF"/>
        </w:rPr>
        <w:t>;8</w:t>
      </w:r>
      <w:proofErr w:type="gramEnd"/>
      <w:r w:rsidRPr="00423C18">
        <w:rPr>
          <w:rFonts w:asciiTheme="majorBidi" w:hAnsiTheme="majorBidi" w:cstheme="majorBidi"/>
          <w:sz w:val="28"/>
          <w:szCs w:val="28"/>
          <w:shd w:val="clear" w:color="auto" w:fill="FFFFFF"/>
        </w:rPr>
        <w:t xml:space="preserve">(1):9044. Published 2018 Jun 13. </w:t>
      </w:r>
      <w:proofErr w:type="gramStart"/>
      <w:r w:rsidRPr="00423C18">
        <w:rPr>
          <w:rFonts w:asciiTheme="majorBidi" w:hAnsiTheme="majorBidi" w:cstheme="majorBidi"/>
          <w:sz w:val="28"/>
          <w:szCs w:val="28"/>
          <w:shd w:val="clear" w:color="auto" w:fill="FFFFFF"/>
        </w:rPr>
        <w:t>doi:</w:t>
      </w:r>
      <w:proofErr w:type="gramEnd"/>
      <w:r w:rsidRPr="00423C18">
        <w:rPr>
          <w:rFonts w:asciiTheme="majorBidi" w:hAnsiTheme="majorBidi" w:cstheme="majorBidi"/>
          <w:sz w:val="28"/>
          <w:szCs w:val="28"/>
          <w:shd w:val="clear" w:color="auto" w:fill="FFFFFF"/>
        </w:rPr>
        <w:t>10.1038/s41598-018-26689-7</w:t>
      </w:r>
      <w:r w:rsidRPr="00423C18">
        <w:rPr>
          <w:rFonts w:asciiTheme="majorBidi" w:hAnsiTheme="majorBidi" w:cstheme="majorBidi"/>
          <w:sz w:val="28"/>
          <w:szCs w:val="28"/>
        </w:rPr>
        <w:t xml:space="preserve"> </w:t>
      </w:r>
    </w:p>
    <w:p w14:paraId="566E7D6E" w14:textId="77777777" w:rsidR="004E73B4" w:rsidRPr="00423C18" w:rsidRDefault="004E73B4" w:rsidP="004E73B4">
      <w:pPr>
        <w:spacing w:after="0" w:line="240" w:lineRule="auto"/>
        <w:jc w:val="both"/>
        <w:rPr>
          <w:rFonts w:asciiTheme="majorBidi" w:hAnsiTheme="majorBidi" w:cstheme="majorBidi"/>
          <w:sz w:val="28"/>
          <w:szCs w:val="28"/>
        </w:rPr>
      </w:pPr>
    </w:p>
    <w:p w14:paraId="67CEC77D" w14:textId="77777777" w:rsidR="004E73B4" w:rsidRPr="00423C18" w:rsidRDefault="004E73B4" w:rsidP="004E73B4">
      <w:pPr>
        <w:spacing w:after="0" w:line="240" w:lineRule="auto"/>
        <w:jc w:val="both"/>
        <w:rPr>
          <w:rFonts w:asciiTheme="majorBidi" w:hAnsiTheme="majorBidi" w:cstheme="majorBidi"/>
          <w:sz w:val="28"/>
          <w:szCs w:val="28"/>
        </w:rPr>
      </w:pPr>
      <w:r w:rsidRPr="00423C18">
        <w:rPr>
          <w:rFonts w:asciiTheme="majorBidi" w:eastAsia="Times New Roman" w:hAnsiTheme="majorBidi" w:cstheme="majorBidi"/>
          <w:sz w:val="28"/>
          <w:szCs w:val="28"/>
        </w:rPr>
        <w:t>[93]</w:t>
      </w:r>
      <w:r w:rsidRPr="00423C18">
        <w:rPr>
          <w:rFonts w:asciiTheme="majorBidi" w:hAnsiTheme="majorBidi" w:cstheme="majorBidi"/>
          <w:sz w:val="28"/>
          <w:szCs w:val="28"/>
          <w:shd w:val="clear" w:color="auto" w:fill="FFFFFF"/>
        </w:rPr>
        <w:t xml:space="preserve"> </w:t>
      </w:r>
      <w:proofErr w:type="spellStart"/>
      <w:r w:rsidRPr="00423C18">
        <w:rPr>
          <w:rFonts w:asciiTheme="majorBidi" w:hAnsiTheme="majorBidi" w:cstheme="majorBidi"/>
          <w:sz w:val="28"/>
          <w:szCs w:val="28"/>
          <w:shd w:val="clear" w:color="auto" w:fill="FFFFFF"/>
        </w:rPr>
        <w:t>Scheiblhofer</w:t>
      </w:r>
      <w:proofErr w:type="spellEnd"/>
      <w:r w:rsidRPr="00423C18">
        <w:rPr>
          <w:rFonts w:asciiTheme="majorBidi" w:hAnsiTheme="majorBidi" w:cstheme="majorBidi"/>
          <w:sz w:val="28"/>
          <w:szCs w:val="28"/>
          <w:shd w:val="clear" w:color="auto" w:fill="FFFFFF"/>
        </w:rPr>
        <w:t xml:space="preserve"> S, </w:t>
      </w:r>
      <w:proofErr w:type="spellStart"/>
      <w:r w:rsidRPr="00423C18">
        <w:rPr>
          <w:rFonts w:asciiTheme="majorBidi" w:hAnsiTheme="majorBidi" w:cstheme="majorBidi"/>
          <w:sz w:val="28"/>
          <w:szCs w:val="28"/>
          <w:shd w:val="clear" w:color="auto" w:fill="FFFFFF"/>
        </w:rPr>
        <w:t>Laimer</w:t>
      </w:r>
      <w:proofErr w:type="spellEnd"/>
      <w:r w:rsidRPr="00423C18">
        <w:rPr>
          <w:rFonts w:asciiTheme="majorBidi" w:hAnsiTheme="majorBidi" w:cstheme="majorBidi"/>
          <w:sz w:val="28"/>
          <w:szCs w:val="28"/>
          <w:shd w:val="clear" w:color="auto" w:fill="FFFFFF"/>
        </w:rPr>
        <w:t xml:space="preserve"> J, Machado Y, Weiss R, </w:t>
      </w:r>
      <w:proofErr w:type="spellStart"/>
      <w:r w:rsidRPr="00423C18">
        <w:rPr>
          <w:rFonts w:asciiTheme="majorBidi" w:hAnsiTheme="majorBidi" w:cstheme="majorBidi"/>
          <w:sz w:val="28"/>
          <w:szCs w:val="28"/>
          <w:shd w:val="clear" w:color="auto" w:fill="FFFFFF"/>
        </w:rPr>
        <w:t>Thalhamer</w:t>
      </w:r>
      <w:proofErr w:type="spellEnd"/>
      <w:r w:rsidRPr="00423C18">
        <w:rPr>
          <w:rFonts w:asciiTheme="majorBidi" w:hAnsiTheme="majorBidi" w:cstheme="majorBidi"/>
          <w:sz w:val="28"/>
          <w:szCs w:val="28"/>
          <w:shd w:val="clear" w:color="auto" w:fill="FFFFFF"/>
        </w:rPr>
        <w:t xml:space="preserve"> J. Influence of protein fold stability on immunogenicity and its implications for vaccine design. </w:t>
      </w:r>
      <w:r w:rsidRPr="00423C18">
        <w:rPr>
          <w:rFonts w:asciiTheme="majorBidi" w:hAnsiTheme="majorBidi" w:cstheme="majorBidi"/>
          <w:i/>
          <w:iCs/>
          <w:sz w:val="28"/>
          <w:szCs w:val="28"/>
          <w:shd w:val="clear" w:color="auto" w:fill="FFFFFF"/>
        </w:rPr>
        <w:t>Expert Rev Vaccines</w:t>
      </w:r>
      <w:r w:rsidRPr="00423C18">
        <w:rPr>
          <w:rFonts w:asciiTheme="majorBidi" w:hAnsiTheme="majorBidi" w:cstheme="majorBidi"/>
          <w:sz w:val="28"/>
          <w:szCs w:val="28"/>
          <w:shd w:val="clear" w:color="auto" w:fill="FFFFFF"/>
        </w:rPr>
        <w:t xml:space="preserve"> 2017</w:t>
      </w:r>
      <w:proofErr w:type="gramStart"/>
      <w:r w:rsidRPr="00423C18">
        <w:rPr>
          <w:rFonts w:asciiTheme="majorBidi" w:hAnsiTheme="majorBidi" w:cstheme="majorBidi"/>
          <w:sz w:val="28"/>
          <w:szCs w:val="28"/>
          <w:shd w:val="clear" w:color="auto" w:fill="FFFFFF"/>
        </w:rPr>
        <w:t>;16</w:t>
      </w:r>
      <w:proofErr w:type="gramEnd"/>
      <w:r w:rsidRPr="00423C18">
        <w:rPr>
          <w:rFonts w:asciiTheme="majorBidi" w:hAnsiTheme="majorBidi" w:cstheme="majorBidi"/>
          <w:sz w:val="28"/>
          <w:szCs w:val="28"/>
          <w:shd w:val="clear" w:color="auto" w:fill="FFFFFF"/>
        </w:rPr>
        <w:t>(5):479-489. doi:10.1080/14760584.2017.1306441</w:t>
      </w:r>
      <w:r w:rsidRPr="00423C18">
        <w:rPr>
          <w:rFonts w:asciiTheme="majorBidi" w:hAnsiTheme="majorBidi" w:cstheme="majorBidi"/>
          <w:sz w:val="28"/>
          <w:szCs w:val="28"/>
        </w:rPr>
        <w:t xml:space="preserve"> </w:t>
      </w:r>
    </w:p>
    <w:p w14:paraId="02C80126" w14:textId="77777777" w:rsidR="004E73B4" w:rsidRPr="00423C18" w:rsidRDefault="004E73B4" w:rsidP="004E73B4">
      <w:pPr>
        <w:spacing w:after="0" w:line="240" w:lineRule="auto"/>
        <w:jc w:val="both"/>
        <w:rPr>
          <w:rFonts w:asciiTheme="majorBidi" w:hAnsiTheme="majorBidi" w:cstheme="majorBidi"/>
          <w:sz w:val="28"/>
          <w:szCs w:val="28"/>
        </w:rPr>
      </w:pPr>
    </w:p>
    <w:p w14:paraId="4DE0B026" w14:textId="77777777" w:rsidR="004E73B4" w:rsidRPr="00423C18" w:rsidRDefault="004E73B4" w:rsidP="004E73B4">
      <w:pPr>
        <w:spacing w:after="0" w:line="240" w:lineRule="auto"/>
        <w:jc w:val="both"/>
        <w:rPr>
          <w:rFonts w:asciiTheme="majorBidi" w:hAnsiTheme="majorBidi" w:cstheme="majorBidi"/>
          <w:sz w:val="28"/>
          <w:szCs w:val="28"/>
        </w:rPr>
      </w:pPr>
      <w:r w:rsidRPr="00423C18">
        <w:rPr>
          <w:rFonts w:asciiTheme="majorBidi" w:eastAsia="Times New Roman" w:hAnsiTheme="majorBidi" w:cstheme="majorBidi"/>
          <w:sz w:val="28"/>
          <w:szCs w:val="28"/>
        </w:rPr>
        <w:t>[94]</w:t>
      </w:r>
      <w:r w:rsidRPr="00423C18">
        <w:rPr>
          <w:rFonts w:asciiTheme="majorBidi" w:hAnsiTheme="majorBidi" w:cstheme="majorBidi"/>
          <w:sz w:val="28"/>
          <w:szCs w:val="28"/>
          <w:shd w:val="clear" w:color="auto" w:fill="FFFFFF"/>
        </w:rPr>
        <w:t xml:space="preserve"> Chen R. Bacterial expression systems for recombinant protein production: E. coli and beyond. </w:t>
      </w:r>
      <w:proofErr w:type="spellStart"/>
      <w:r w:rsidRPr="00423C18">
        <w:rPr>
          <w:rFonts w:asciiTheme="majorBidi" w:hAnsiTheme="majorBidi" w:cstheme="majorBidi"/>
          <w:i/>
          <w:iCs/>
          <w:sz w:val="28"/>
          <w:szCs w:val="28"/>
          <w:shd w:val="clear" w:color="auto" w:fill="FFFFFF"/>
        </w:rPr>
        <w:t>Biotechnol</w:t>
      </w:r>
      <w:proofErr w:type="spellEnd"/>
      <w:r w:rsidRPr="00423C18">
        <w:rPr>
          <w:rFonts w:asciiTheme="majorBidi" w:hAnsiTheme="majorBidi" w:cstheme="majorBidi"/>
          <w:i/>
          <w:iCs/>
          <w:sz w:val="28"/>
          <w:szCs w:val="28"/>
          <w:shd w:val="clear" w:color="auto" w:fill="FFFFFF"/>
        </w:rPr>
        <w:t xml:space="preserve"> </w:t>
      </w:r>
      <w:proofErr w:type="spellStart"/>
      <w:r w:rsidRPr="00423C18">
        <w:rPr>
          <w:rFonts w:asciiTheme="majorBidi" w:hAnsiTheme="majorBidi" w:cstheme="majorBidi"/>
          <w:i/>
          <w:iCs/>
          <w:sz w:val="28"/>
          <w:szCs w:val="28"/>
          <w:shd w:val="clear" w:color="auto" w:fill="FFFFFF"/>
        </w:rPr>
        <w:t>Adv</w:t>
      </w:r>
      <w:proofErr w:type="spellEnd"/>
      <w:r w:rsidRPr="00423C18">
        <w:rPr>
          <w:rFonts w:asciiTheme="majorBidi" w:hAnsiTheme="majorBidi" w:cstheme="majorBidi"/>
          <w:sz w:val="28"/>
          <w:szCs w:val="28"/>
          <w:shd w:val="clear" w:color="auto" w:fill="FFFFFF"/>
        </w:rPr>
        <w:t xml:space="preserve"> 2012; 30 (5): 1102-1107. doi:10.1016/j.biotechadv.2011.09.013</w:t>
      </w:r>
      <w:r w:rsidRPr="00423C18">
        <w:rPr>
          <w:rFonts w:asciiTheme="majorBidi" w:hAnsiTheme="majorBidi" w:cstheme="majorBidi"/>
          <w:sz w:val="28"/>
          <w:szCs w:val="28"/>
        </w:rPr>
        <w:t xml:space="preserve"> </w:t>
      </w:r>
    </w:p>
    <w:p w14:paraId="3FD27521" w14:textId="77777777" w:rsidR="004E73B4" w:rsidRPr="00423C18" w:rsidRDefault="004E73B4" w:rsidP="004E73B4">
      <w:pPr>
        <w:spacing w:after="0" w:line="240" w:lineRule="auto"/>
        <w:jc w:val="both"/>
        <w:rPr>
          <w:rFonts w:asciiTheme="majorBidi" w:hAnsiTheme="majorBidi" w:cstheme="majorBidi"/>
          <w:sz w:val="28"/>
          <w:szCs w:val="28"/>
        </w:rPr>
      </w:pPr>
    </w:p>
    <w:p w14:paraId="07E43CDF" w14:textId="77777777" w:rsidR="004E73B4" w:rsidRPr="00423C18" w:rsidRDefault="004E73B4" w:rsidP="004E73B4">
      <w:pPr>
        <w:spacing w:after="0" w:line="240" w:lineRule="auto"/>
        <w:jc w:val="both"/>
        <w:rPr>
          <w:rFonts w:asciiTheme="majorBidi" w:hAnsiTheme="majorBidi" w:cstheme="majorBidi"/>
          <w:sz w:val="28"/>
          <w:szCs w:val="28"/>
        </w:rPr>
      </w:pPr>
      <w:r w:rsidRPr="00423C18">
        <w:rPr>
          <w:rFonts w:asciiTheme="majorBidi" w:eastAsia="Times New Roman" w:hAnsiTheme="majorBidi" w:cstheme="majorBidi"/>
          <w:sz w:val="28"/>
          <w:szCs w:val="28"/>
        </w:rPr>
        <w:t>[95]</w:t>
      </w:r>
      <w:r w:rsidRPr="00423C18">
        <w:rPr>
          <w:rFonts w:asciiTheme="majorBidi" w:hAnsiTheme="majorBidi" w:cstheme="majorBidi"/>
          <w:sz w:val="28"/>
          <w:szCs w:val="28"/>
          <w:shd w:val="clear" w:color="auto" w:fill="FFFFFF"/>
        </w:rPr>
        <w:t xml:space="preserve"> </w:t>
      </w:r>
      <w:proofErr w:type="spellStart"/>
      <w:r w:rsidRPr="00423C18">
        <w:rPr>
          <w:rFonts w:asciiTheme="majorBidi" w:hAnsiTheme="majorBidi" w:cstheme="majorBidi"/>
          <w:sz w:val="28"/>
          <w:szCs w:val="28"/>
          <w:shd w:val="clear" w:color="auto" w:fill="FFFFFF"/>
        </w:rPr>
        <w:t>Rosano</w:t>
      </w:r>
      <w:proofErr w:type="spellEnd"/>
      <w:r w:rsidRPr="00423C18">
        <w:rPr>
          <w:rFonts w:asciiTheme="majorBidi" w:hAnsiTheme="majorBidi" w:cstheme="majorBidi"/>
          <w:sz w:val="28"/>
          <w:szCs w:val="28"/>
          <w:shd w:val="clear" w:color="auto" w:fill="FFFFFF"/>
        </w:rPr>
        <w:t xml:space="preserve"> GL, </w:t>
      </w:r>
      <w:proofErr w:type="spellStart"/>
      <w:r w:rsidRPr="00423C18">
        <w:rPr>
          <w:rFonts w:asciiTheme="majorBidi" w:hAnsiTheme="majorBidi" w:cstheme="majorBidi"/>
          <w:sz w:val="28"/>
          <w:szCs w:val="28"/>
          <w:shd w:val="clear" w:color="auto" w:fill="FFFFFF"/>
        </w:rPr>
        <w:t>Ceccarelli</w:t>
      </w:r>
      <w:proofErr w:type="spellEnd"/>
      <w:r w:rsidRPr="00423C18">
        <w:rPr>
          <w:rFonts w:asciiTheme="majorBidi" w:hAnsiTheme="majorBidi" w:cstheme="majorBidi"/>
          <w:sz w:val="28"/>
          <w:szCs w:val="28"/>
          <w:shd w:val="clear" w:color="auto" w:fill="FFFFFF"/>
        </w:rPr>
        <w:t xml:space="preserve"> EA. Recombinant protein expression in Escherichia coli: advances and challenges. </w:t>
      </w:r>
      <w:r w:rsidRPr="00423C18">
        <w:rPr>
          <w:rFonts w:asciiTheme="majorBidi" w:hAnsiTheme="majorBidi" w:cstheme="majorBidi"/>
          <w:i/>
          <w:iCs/>
          <w:sz w:val="28"/>
          <w:szCs w:val="28"/>
          <w:shd w:val="clear" w:color="auto" w:fill="FFFFFF"/>
        </w:rPr>
        <w:t xml:space="preserve">Front </w:t>
      </w:r>
      <w:proofErr w:type="spellStart"/>
      <w:r w:rsidRPr="00423C18">
        <w:rPr>
          <w:rFonts w:asciiTheme="majorBidi" w:hAnsiTheme="majorBidi" w:cstheme="majorBidi"/>
          <w:i/>
          <w:iCs/>
          <w:sz w:val="28"/>
          <w:szCs w:val="28"/>
          <w:shd w:val="clear" w:color="auto" w:fill="FFFFFF"/>
        </w:rPr>
        <w:t>Microbiol</w:t>
      </w:r>
      <w:proofErr w:type="spellEnd"/>
      <w:r w:rsidRPr="00423C18">
        <w:rPr>
          <w:rFonts w:asciiTheme="majorBidi" w:hAnsiTheme="majorBidi" w:cstheme="majorBidi"/>
          <w:sz w:val="28"/>
          <w:szCs w:val="28"/>
          <w:shd w:val="clear" w:color="auto" w:fill="FFFFFF"/>
        </w:rPr>
        <w:t xml:space="preserve"> 2014</w:t>
      </w:r>
      <w:proofErr w:type="gramStart"/>
      <w:r w:rsidRPr="00423C18">
        <w:rPr>
          <w:rFonts w:asciiTheme="majorBidi" w:hAnsiTheme="majorBidi" w:cstheme="majorBidi"/>
          <w:sz w:val="28"/>
          <w:szCs w:val="28"/>
          <w:shd w:val="clear" w:color="auto" w:fill="FFFFFF"/>
        </w:rPr>
        <w:t>;5:172</w:t>
      </w:r>
      <w:proofErr w:type="gramEnd"/>
      <w:r w:rsidRPr="00423C18">
        <w:rPr>
          <w:rFonts w:asciiTheme="majorBidi" w:hAnsiTheme="majorBidi" w:cstheme="majorBidi"/>
          <w:sz w:val="28"/>
          <w:szCs w:val="28"/>
          <w:shd w:val="clear" w:color="auto" w:fill="FFFFFF"/>
        </w:rPr>
        <w:t>. Published 2014 Apr 17. doi:10.3389/fmicb.2014.00172</w:t>
      </w:r>
      <w:r w:rsidRPr="00423C18">
        <w:rPr>
          <w:rFonts w:asciiTheme="majorBidi" w:hAnsiTheme="majorBidi" w:cstheme="majorBidi"/>
          <w:sz w:val="28"/>
          <w:szCs w:val="28"/>
        </w:rPr>
        <w:t xml:space="preserve"> </w:t>
      </w:r>
    </w:p>
    <w:p w14:paraId="59FFEE3C" w14:textId="77777777" w:rsidR="004E73B4" w:rsidRPr="00423C18" w:rsidRDefault="004E73B4" w:rsidP="004E73B4">
      <w:pPr>
        <w:spacing w:after="0" w:line="240" w:lineRule="auto"/>
        <w:jc w:val="both"/>
        <w:rPr>
          <w:rFonts w:asciiTheme="majorBidi" w:hAnsiTheme="majorBidi" w:cstheme="majorBidi"/>
          <w:sz w:val="28"/>
          <w:szCs w:val="28"/>
        </w:rPr>
      </w:pPr>
    </w:p>
    <w:p w14:paraId="4A63489E"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r w:rsidRPr="00423C18">
        <w:rPr>
          <w:rFonts w:asciiTheme="majorBidi" w:hAnsiTheme="majorBidi" w:cstheme="majorBidi"/>
          <w:sz w:val="28"/>
          <w:szCs w:val="28"/>
          <w:shd w:val="clear" w:color="auto" w:fill="FFFFFF"/>
        </w:rPr>
        <w:t xml:space="preserve">[96] </w:t>
      </w:r>
      <w:proofErr w:type="spellStart"/>
      <w:r w:rsidRPr="00423C18">
        <w:rPr>
          <w:rFonts w:asciiTheme="majorBidi" w:hAnsiTheme="majorBidi" w:cstheme="majorBidi"/>
          <w:sz w:val="28"/>
          <w:szCs w:val="28"/>
          <w:shd w:val="clear" w:color="auto" w:fill="FFFFFF"/>
        </w:rPr>
        <w:t>Farhani</w:t>
      </w:r>
      <w:proofErr w:type="spellEnd"/>
      <w:r w:rsidRPr="00423C18">
        <w:rPr>
          <w:rFonts w:asciiTheme="majorBidi" w:hAnsiTheme="majorBidi" w:cstheme="majorBidi"/>
          <w:sz w:val="28"/>
          <w:szCs w:val="28"/>
          <w:shd w:val="clear" w:color="auto" w:fill="FFFFFF"/>
        </w:rPr>
        <w:t xml:space="preserve"> I, </w:t>
      </w:r>
      <w:proofErr w:type="spellStart"/>
      <w:r w:rsidRPr="00423C18">
        <w:rPr>
          <w:rFonts w:asciiTheme="majorBidi" w:hAnsiTheme="majorBidi" w:cstheme="majorBidi"/>
          <w:sz w:val="28"/>
          <w:szCs w:val="28"/>
          <w:shd w:val="clear" w:color="auto" w:fill="FFFFFF"/>
        </w:rPr>
        <w:t>Yamchi</w:t>
      </w:r>
      <w:proofErr w:type="spellEnd"/>
      <w:r w:rsidRPr="00423C18">
        <w:rPr>
          <w:rFonts w:asciiTheme="majorBidi" w:hAnsiTheme="majorBidi" w:cstheme="majorBidi"/>
          <w:sz w:val="28"/>
          <w:szCs w:val="28"/>
          <w:shd w:val="clear" w:color="auto" w:fill="FFFFFF"/>
        </w:rPr>
        <w:t xml:space="preserve"> A, </w:t>
      </w:r>
      <w:proofErr w:type="spellStart"/>
      <w:r w:rsidRPr="00423C18">
        <w:rPr>
          <w:rFonts w:asciiTheme="majorBidi" w:hAnsiTheme="majorBidi" w:cstheme="majorBidi"/>
          <w:sz w:val="28"/>
          <w:szCs w:val="28"/>
          <w:shd w:val="clear" w:color="auto" w:fill="FFFFFF"/>
        </w:rPr>
        <w:t>Madanchi</w:t>
      </w:r>
      <w:proofErr w:type="spellEnd"/>
      <w:r w:rsidRPr="00423C18">
        <w:rPr>
          <w:rFonts w:asciiTheme="majorBidi" w:hAnsiTheme="majorBidi" w:cstheme="majorBidi"/>
          <w:sz w:val="28"/>
          <w:szCs w:val="28"/>
          <w:shd w:val="clear" w:color="auto" w:fill="FFFFFF"/>
        </w:rPr>
        <w:t xml:space="preserve"> H, et al. Designing a Multi-epitope Vaccine against the SARS-CoV-2 Variant based on an </w:t>
      </w:r>
      <w:proofErr w:type="spellStart"/>
      <w:r w:rsidRPr="00423C18">
        <w:rPr>
          <w:rFonts w:asciiTheme="majorBidi" w:hAnsiTheme="majorBidi" w:cstheme="majorBidi"/>
          <w:sz w:val="28"/>
          <w:szCs w:val="28"/>
          <w:shd w:val="clear" w:color="auto" w:fill="FFFFFF"/>
        </w:rPr>
        <w:t>Immunoinformatics</w:t>
      </w:r>
      <w:proofErr w:type="spellEnd"/>
      <w:r w:rsidRPr="00423C18">
        <w:rPr>
          <w:rFonts w:asciiTheme="majorBidi" w:hAnsiTheme="majorBidi" w:cstheme="majorBidi"/>
          <w:sz w:val="28"/>
          <w:szCs w:val="28"/>
          <w:shd w:val="clear" w:color="auto" w:fill="FFFFFF"/>
        </w:rPr>
        <w:t xml:space="preserve"> Approach. </w:t>
      </w:r>
      <w:proofErr w:type="spellStart"/>
      <w:r w:rsidRPr="00423C18">
        <w:rPr>
          <w:rFonts w:asciiTheme="majorBidi" w:hAnsiTheme="majorBidi" w:cstheme="majorBidi"/>
          <w:i/>
          <w:iCs/>
          <w:sz w:val="28"/>
          <w:szCs w:val="28"/>
          <w:shd w:val="clear" w:color="auto" w:fill="FFFFFF"/>
        </w:rPr>
        <w:t>Curr</w:t>
      </w:r>
      <w:proofErr w:type="spellEnd"/>
      <w:r w:rsidRPr="00423C18">
        <w:rPr>
          <w:rFonts w:asciiTheme="majorBidi" w:hAnsiTheme="majorBidi" w:cstheme="majorBidi"/>
          <w:i/>
          <w:iCs/>
          <w:sz w:val="28"/>
          <w:szCs w:val="28"/>
          <w:shd w:val="clear" w:color="auto" w:fill="FFFFFF"/>
        </w:rPr>
        <w:t xml:space="preserve"> </w:t>
      </w:r>
      <w:proofErr w:type="spellStart"/>
      <w:r w:rsidRPr="00423C18">
        <w:rPr>
          <w:rFonts w:asciiTheme="majorBidi" w:hAnsiTheme="majorBidi" w:cstheme="majorBidi"/>
          <w:i/>
          <w:iCs/>
          <w:sz w:val="28"/>
          <w:szCs w:val="28"/>
          <w:shd w:val="clear" w:color="auto" w:fill="FFFFFF"/>
        </w:rPr>
        <w:t>Comput</w:t>
      </w:r>
      <w:proofErr w:type="spellEnd"/>
      <w:r w:rsidRPr="00423C18">
        <w:rPr>
          <w:rFonts w:asciiTheme="majorBidi" w:hAnsiTheme="majorBidi" w:cstheme="majorBidi"/>
          <w:i/>
          <w:iCs/>
          <w:sz w:val="28"/>
          <w:szCs w:val="28"/>
          <w:shd w:val="clear" w:color="auto" w:fill="FFFFFF"/>
        </w:rPr>
        <w:t xml:space="preserve"> Aided Drug Des</w:t>
      </w:r>
      <w:r w:rsidRPr="00423C18">
        <w:rPr>
          <w:rFonts w:asciiTheme="majorBidi" w:hAnsiTheme="majorBidi" w:cstheme="majorBidi"/>
          <w:sz w:val="28"/>
          <w:szCs w:val="28"/>
          <w:shd w:val="clear" w:color="auto" w:fill="FFFFFF"/>
        </w:rPr>
        <w:t>. 2024</w:t>
      </w:r>
      <w:proofErr w:type="gramStart"/>
      <w:r w:rsidRPr="00423C18">
        <w:rPr>
          <w:rFonts w:asciiTheme="majorBidi" w:hAnsiTheme="majorBidi" w:cstheme="majorBidi"/>
          <w:sz w:val="28"/>
          <w:szCs w:val="28"/>
          <w:shd w:val="clear" w:color="auto" w:fill="FFFFFF"/>
        </w:rPr>
        <w:t>;20</w:t>
      </w:r>
      <w:proofErr w:type="gramEnd"/>
      <w:r w:rsidRPr="00423C18">
        <w:rPr>
          <w:rFonts w:asciiTheme="majorBidi" w:hAnsiTheme="majorBidi" w:cstheme="majorBidi"/>
          <w:sz w:val="28"/>
          <w:szCs w:val="28"/>
          <w:shd w:val="clear" w:color="auto" w:fill="FFFFFF"/>
        </w:rPr>
        <w:t xml:space="preserve">(3):274-290. </w:t>
      </w:r>
      <w:proofErr w:type="gramStart"/>
      <w:r w:rsidRPr="00423C18">
        <w:rPr>
          <w:rFonts w:asciiTheme="majorBidi" w:hAnsiTheme="majorBidi" w:cstheme="majorBidi"/>
          <w:sz w:val="28"/>
          <w:szCs w:val="28"/>
          <w:shd w:val="clear" w:color="auto" w:fill="FFFFFF"/>
        </w:rPr>
        <w:t>doi:</w:t>
      </w:r>
      <w:proofErr w:type="gramEnd"/>
      <w:r w:rsidRPr="00423C18">
        <w:rPr>
          <w:rFonts w:asciiTheme="majorBidi" w:hAnsiTheme="majorBidi" w:cstheme="majorBidi"/>
          <w:sz w:val="28"/>
          <w:szCs w:val="28"/>
          <w:shd w:val="clear" w:color="auto" w:fill="FFFFFF"/>
        </w:rPr>
        <w:t>10.2174/1573409919666230612125440</w:t>
      </w:r>
    </w:p>
    <w:p w14:paraId="5DE5A08D" w14:textId="77777777" w:rsidR="004E73B4" w:rsidRPr="00423C18" w:rsidRDefault="004E73B4" w:rsidP="004E73B4">
      <w:pPr>
        <w:spacing w:after="0" w:line="240" w:lineRule="auto"/>
        <w:jc w:val="both"/>
        <w:rPr>
          <w:rFonts w:asciiTheme="majorBidi" w:hAnsiTheme="majorBidi" w:cstheme="majorBidi"/>
          <w:sz w:val="28"/>
          <w:szCs w:val="28"/>
        </w:rPr>
      </w:pPr>
    </w:p>
    <w:p w14:paraId="4D4D222E" w14:textId="77777777" w:rsidR="004E73B4" w:rsidRPr="00423C18" w:rsidRDefault="004E73B4" w:rsidP="004E73B4">
      <w:pPr>
        <w:spacing w:after="0" w:line="240" w:lineRule="auto"/>
        <w:jc w:val="both"/>
        <w:rPr>
          <w:rFonts w:asciiTheme="majorBidi" w:hAnsiTheme="majorBidi" w:cstheme="majorBidi"/>
          <w:sz w:val="28"/>
          <w:szCs w:val="28"/>
        </w:rPr>
      </w:pPr>
      <w:r w:rsidRPr="00423C18">
        <w:rPr>
          <w:rFonts w:asciiTheme="majorBidi" w:eastAsia="Times New Roman" w:hAnsiTheme="majorBidi" w:cstheme="majorBidi"/>
          <w:sz w:val="28"/>
          <w:szCs w:val="28"/>
        </w:rPr>
        <w:t>[97]</w:t>
      </w:r>
      <w:r w:rsidRPr="00423C18">
        <w:rPr>
          <w:rFonts w:asciiTheme="majorBidi" w:hAnsiTheme="majorBidi" w:cstheme="majorBidi"/>
          <w:sz w:val="28"/>
          <w:szCs w:val="28"/>
          <w:shd w:val="clear" w:color="auto" w:fill="FFFFFF"/>
        </w:rPr>
        <w:t xml:space="preserve"> Silva HC Junior, </w:t>
      </w:r>
      <w:proofErr w:type="spellStart"/>
      <w:r w:rsidRPr="00423C18">
        <w:rPr>
          <w:rFonts w:asciiTheme="majorBidi" w:hAnsiTheme="majorBidi" w:cstheme="majorBidi"/>
          <w:sz w:val="28"/>
          <w:szCs w:val="28"/>
          <w:shd w:val="clear" w:color="auto" w:fill="FFFFFF"/>
        </w:rPr>
        <w:t>Pestana</w:t>
      </w:r>
      <w:proofErr w:type="spellEnd"/>
      <w:r w:rsidRPr="00423C18">
        <w:rPr>
          <w:rFonts w:asciiTheme="majorBidi" w:hAnsiTheme="majorBidi" w:cstheme="majorBidi"/>
          <w:sz w:val="28"/>
          <w:szCs w:val="28"/>
          <w:shd w:val="clear" w:color="auto" w:fill="FFFFFF"/>
        </w:rPr>
        <w:t xml:space="preserve"> CP, </w:t>
      </w:r>
      <w:proofErr w:type="spellStart"/>
      <w:r w:rsidRPr="00423C18">
        <w:rPr>
          <w:rFonts w:asciiTheme="majorBidi" w:hAnsiTheme="majorBidi" w:cstheme="majorBidi"/>
          <w:sz w:val="28"/>
          <w:szCs w:val="28"/>
          <w:shd w:val="clear" w:color="auto" w:fill="FFFFFF"/>
        </w:rPr>
        <w:t>Galler</w:t>
      </w:r>
      <w:proofErr w:type="spellEnd"/>
      <w:r w:rsidRPr="00423C18">
        <w:rPr>
          <w:rFonts w:asciiTheme="majorBidi" w:hAnsiTheme="majorBidi" w:cstheme="majorBidi"/>
          <w:sz w:val="28"/>
          <w:szCs w:val="28"/>
          <w:shd w:val="clear" w:color="auto" w:fill="FFFFFF"/>
        </w:rPr>
        <w:t xml:space="preserve"> R, Medeiros MA. Solubility as a limiting factor for expression of hepatitis A virus proteins in insect cell-</w:t>
      </w:r>
      <w:proofErr w:type="spellStart"/>
      <w:r w:rsidRPr="00423C18">
        <w:rPr>
          <w:rFonts w:asciiTheme="majorBidi" w:hAnsiTheme="majorBidi" w:cstheme="majorBidi"/>
          <w:sz w:val="28"/>
          <w:szCs w:val="28"/>
          <w:shd w:val="clear" w:color="auto" w:fill="FFFFFF"/>
        </w:rPr>
        <w:t>baculovirus</w:t>
      </w:r>
      <w:proofErr w:type="spellEnd"/>
      <w:r w:rsidRPr="00423C18">
        <w:rPr>
          <w:rFonts w:asciiTheme="majorBidi" w:hAnsiTheme="majorBidi" w:cstheme="majorBidi"/>
          <w:sz w:val="28"/>
          <w:szCs w:val="28"/>
          <w:shd w:val="clear" w:color="auto" w:fill="FFFFFF"/>
        </w:rPr>
        <w:t xml:space="preserve"> system. </w:t>
      </w:r>
      <w:proofErr w:type="spellStart"/>
      <w:r w:rsidRPr="00423C18">
        <w:rPr>
          <w:rFonts w:asciiTheme="majorBidi" w:hAnsiTheme="majorBidi" w:cstheme="majorBidi"/>
          <w:i/>
          <w:iCs/>
          <w:sz w:val="28"/>
          <w:szCs w:val="28"/>
          <w:shd w:val="clear" w:color="auto" w:fill="FFFFFF"/>
        </w:rPr>
        <w:t>Mem</w:t>
      </w:r>
      <w:proofErr w:type="spellEnd"/>
      <w:r w:rsidRPr="00423C18">
        <w:rPr>
          <w:rFonts w:asciiTheme="majorBidi" w:hAnsiTheme="majorBidi" w:cstheme="majorBidi"/>
          <w:i/>
          <w:iCs/>
          <w:sz w:val="28"/>
          <w:szCs w:val="28"/>
          <w:shd w:val="clear" w:color="auto" w:fill="FFFFFF"/>
        </w:rPr>
        <w:t xml:space="preserve"> </w:t>
      </w:r>
      <w:proofErr w:type="spellStart"/>
      <w:r w:rsidRPr="00423C18">
        <w:rPr>
          <w:rFonts w:asciiTheme="majorBidi" w:hAnsiTheme="majorBidi" w:cstheme="majorBidi"/>
          <w:i/>
          <w:iCs/>
          <w:sz w:val="28"/>
          <w:szCs w:val="28"/>
          <w:shd w:val="clear" w:color="auto" w:fill="FFFFFF"/>
        </w:rPr>
        <w:t>Inst</w:t>
      </w:r>
      <w:proofErr w:type="spellEnd"/>
      <w:r w:rsidRPr="00423C18">
        <w:rPr>
          <w:rFonts w:asciiTheme="majorBidi" w:hAnsiTheme="majorBidi" w:cstheme="majorBidi"/>
          <w:i/>
          <w:iCs/>
          <w:sz w:val="28"/>
          <w:szCs w:val="28"/>
          <w:shd w:val="clear" w:color="auto" w:fill="FFFFFF"/>
        </w:rPr>
        <w:t xml:space="preserve"> Oswaldo Cruz</w:t>
      </w:r>
      <w:r w:rsidRPr="00423C18">
        <w:rPr>
          <w:rFonts w:asciiTheme="majorBidi" w:hAnsiTheme="majorBidi" w:cstheme="majorBidi"/>
          <w:sz w:val="28"/>
          <w:szCs w:val="28"/>
          <w:shd w:val="clear" w:color="auto" w:fill="FFFFFF"/>
        </w:rPr>
        <w:t xml:space="preserve"> 2016</w:t>
      </w:r>
      <w:proofErr w:type="gramStart"/>
      <w:r w:rsidRPr="00423C18">
        <w:rPr>
          <w:rFonts w:asciiTheme="majorBidi" w:hAnsiTheme="majorBidi" w:cstheme="majorBidi"/>
          <w:sz w:val="28"/>
          <w:szCs w:val="28"/>
          <w:shd w:val="clear" w:color="auto" w:fill="FFFFFF"/>
        </w:rPr>
        <w:t>;111</w:t>
      </w:r>
      <w:proofErr w:type="gramEnd"/>
      <w:r w:rsidRPr="00423C18">
        <w:rPr>
          <w:rFonts w:asciiTheme="majorBidi" w:hAnsiTheme="majorBidi" w:cstheme="majorBidi"/>
          <w:sz w:val="28"/>
          <w:szCs w:val="28"/>
          <w:shd w:val="clear" w:color="auto" w:fill="FFFFFF"/>
        </w:rPr>
        <w:t xml:space="preserve">(8):535-538. </w:t>
      </w:r>
      <w:proofErr w:type="gramStart"/>
      <w:r w:rsidRPr="00423C18">
        <w:rPr>
          <w:rFonts w:asciiTheme="majorBidi" w:hAnsiTheme="majorBidi" w:cstheme="majorBidi"/>
          <w:sz w:val="28"/>
          <w:szCs w:val="28"/>
          <w:shd w:val="clear" w:color="auto" w:fill="FFFFFF"/>
        </w:rPr>
        <w:t>doi:</w:t>
      </w:r>
      <w:proofErr w:type="gramEnd"/>
      <w:r w:rsidRPr="00423C18">
        <w:rPr>
          <w:rFonts w:asciiTheme="majorBidi" w:hAnsiTheme="majorBidi" w:cstheme="majorBidi"/>
          <w:sz w:val="28"/>
          <w:szCs w:val="28"/>
          <w:shd w:val="clear" w:color="auto" w:fill="FFFFFF"/>
        </w:rPr>
        <w:t>10.1590/0074-02760160153</w:t>
      </w:r>
      <w:r w:rsidRPr="00423C18">
        <w:rPr>
          <w:rFonts w:asciiTheme="majorBidi" w:hAnsiTheme="majorBidi" w:cstheme="majorBidi"/>
          <w:sz w:val="28"/>
          <w:szCs w:val="28"/>
        </w:rPr>
        <w:t xml:space="preserve"> </w:t>
      </w:r>
    </w:p>
    <w:p w14:paraId="23251A33" w14:textId="77777777" w:rsidR="004E73B4" w:rsidRPr="00423C18" w:rsidRDefault="004E73B4" w:rsidP="004E73B4">
      <w:pPr>
        <w:spacing w:after="0" w:line="240" w:lineRule="auto"/>
        <w:jc w:val="both"/>
        <w:rPr>
          <w:rFonts w:asciiTheme="majorBidi" w:eastAsia="Times New Roman" w:hAnsiTheme="majorBidi" w:cstheme="majorBidi"/>
          <w:sz w:val="28"/>
          <w:szCs w:val="28"/>
        </w:rPr>
      </w:pPr>
    </w:p>
    <w:p w14:paraId="616AE80C" w14:textId="77777777" w:rsidR="004E73B4" w:rsidRPr="00423C18" w:rsidRDefault="004E73B4" w:rsidP="004E73B4">
      <w:pPr>
        <w:spacing w:after="0" w:line="240" w:lineRule="auto"/>
        <w:jc w:val="both"/>
        <w:rPr>
          <w:rFonts w:asciiTheme="majorBidi" w:hAnsiTheme="majorBidi" w:cstheme="majorBidi"/>
          <w:sz w:val="28"/>
          <w:szCs w:val="28"/>
        </w:rPr>
      </w:pPr>
      <w:r w:rsidRPr="00423C18">
        <w:rPr>
          <w:rFonts w:asciiTheme="majorBidi" w:eastAsia="Times New Roman" w:hAnsiTheme="majorBidi" w:cstheme="majorBidi"/>
          <w:sz w:val="28"/>
          <w:szCs w:val="28"/>
        </w:rPr>
        <w:t>[98]</w:t>
      </w:r>
      <w:r w:rsidRPr="00423C18">
        <w:rPr>
          <w:rFonts w:asciiTheme="majorBidi" w:hAnsiTheme="majorBidi" w:cstheme="majorBidi"/>
          <w:sz w:val="28"/>
          <w:szCs w:val="28"/>
          <w:shd w:val="clear" w:color="auto" w:fill="FFFFFF"/>
        </w:rPr>
        <w:t xml:space="preserve"> </w:t>
      </w:r>
      <w:proofErr w:type="spellStart"/>
      <w:r w:rsidRPr="00423C18">
        <w:rPr>
          <w:rFonts w:asciiTheme="majorBidi" w:hAnsiTheme="majorBidi" w:cstheme="majorBidi"/>
          <w:sz w:val="28"/>
          <w:szCs w:val="28"/>
          <w:shd w:val="clear" w:color="auto" w:fill="FFFFFF"/>
        </w:rPr>
        <w:t>Gori</w:t>
      </w:r>
      <w:proofErr w:type="spellEnd"/>
      <w:r w:rsidRPr="00423C18">
        <w:rPr>
          <w:rFonts w:asciiTheme="majorBidi" w:hAnsiTheme="majorBidi" w:cstheme="majorBidi"/>
          <w:sz w:val="28"/>
          <w:szCs w:val="28"/>
          <w:shd w:val="clear" w:color="auto" w:fill="FFFFFF"/>
        </w:rPr>
        <w:t xml:space="preserve"> A, </w:t>
      </w:r>
      <w:proofErr w:type="spellStart"/>
      <w:r w:rsidRPr="00423C18">
        <w:rPr>
          <w:rFonts w:asciiTheme="majorBidi" w:hAnsiTheme="majorBidi" w:cstheme="majorBidi"/>
          <w:sz w:val="28"/>
          <w:szCs w:val="28"/>
          <w:shd w:val="clear" w:color="auto" w:fill="FFFFFF"/>
        </w:rPr>
        <w:t>Longhi</w:t>
      </w:r>
      <w:proofErr w:type="spellEnd"/>
      <w:r w:rsidRPr="00423C18">
        <w:rPr>
          <w:rFonts w:asciiTheme="majorBidi" w:hAnsiTheme="majorBidi" w:cstheme="majorBidi"/>
          <w:sz w:val="28"/>
          <w:szCs w:val="28"/>
          <w:shd w:val="clear" w:color="auto" w:fill="FFFFFF"/>
        </w:rPr>
        <w:t xml:space="preserve"> R, </w:t>
      </w:r>
      <w:proofErr w:type="spellStart"/>
      <w:r w:rsidRPr="00423C18">
        <w:rPr>
          <w:rFonts w:asciiTheme="majorBidi" w:hAnsiTheme="majorBidi" w:cstheme="majorBidi"/>
          <w:sz w:val="28"/>
          <w:szCs w:val="28"/>
          <w:shd w:val="clear" w:color="auto" w:fill="FFFFFF"/>
        </w:rPr>
        <w:t>Peri</w:t>
      </w:r>
      <w:proofErr w:type="spellEnd"/>
      <w:r w:rsidRPr="00423C18">
        <w:rPr>
          <w:rFonts w:asciiTheme="majorBidi" w:hAnsiTheme="majorBidi" w:cstheme="majorBidi"/>
          <w:sz w:val="28"/>
          <w:szCs w:val="28"/>
          <w:shd w:val="clear" w:color="auto" w:fill="FFFFFF"/>
        </w:rPr>
        <w:t xml:space="preserve"> C, Colombo G. Peptides for immunological purposes: design, strategies and applications. </w:t>
      </w:r>
      <w:r w:rsidRPr="00423C18">
        <w:rPr>
          <w:rFonts w:asciiTheme="majorBidi" w:hAnsiTheme="majorBidi" w:cstheme="majorBidi"/>
          <w:i/>
          <w:iCs/>
          <w:sz w:val="28"/>
          <w:szCs w:val="28"/>
          <w:shd w:val="clear" w:color="auto" w:fill="FFFFFF"/>
        </w:rPr>
        <w:t>Amino Acids</w:t>
      </w:r>
      <w:r w:rsidRPr="00423C18">
        <w:rPr>
          <w:rFonts w:asciiTheme="majorBidi" w:hAnsiTheme="majorBidi" w:cstheme="majorBidi"/>
          <w:sz w:val="28"/>
          <w:szCs w:val="28"/>
          <w:shd w:val="clear" w:color="auto" w:fill="FFFFFF"/>
        </w:rPr>
        <w:t xml:space="preserve"> 2013</w:t>
      </w:r>
      <w:proofErr w:type="gramStart"/>
      <w:r w:rsidRPr="00423C18">
        <w:rPr>
          <w:rFonts w:asciiTheme="majorBidi" w:hAnsiTheme="majorBidi" w:cstheme="majorBidi"/>
          <w:sz w:val="28"/>
          <w:szCs w:val="28"/>
          <w:shd w:val="clear" w:color="auto" w:fill="FFFFFF"/>
        </w:rPr>
        <w:t>;45</w:t>
      </w:r>
      <w:proofErr w:type="gramEnd"/>
      <w:r w:rsidRPr="00423C18">
        <w:rPr>
          <w:rFonts w:asciiTheme="majorBidi" w:hAnsiTheme="majorBidi" w:cstheme="majorBidi"/>
          <w:sz w:val="28"/>
          <w:szCs w:val="28"/>
          <w:shd w:val="clear" w:color="auto" w:fill="FFFFFF"/>
        </w:rPr>
        <w:t xml:space="preserve">(2):257-268. </w:t>
      </w:r>
      <w:proofErr w:type="gramStart"/>
      <w:r w:rsidRPr="00423C18">
        <w:rPr>
          <w:rFonts w:asciiTheme="majorBidi" w:hAnsiTheme="majorBidi" w:cstheme="majorBidi"/>
          <w:sz w:val="28"/>
          <w:szCs w:val="28"/>
          <w:shd w:val="clear" w:color="auto" w:fill="FFFFFF"/>
        </w:rPr>
        <w:t>doi:</w:t>
      </w:r>
      <w:proofErr w:type="gramEnd"/>
      <w:r w:rsidRPr="00423C18">
        <w:rPr>
          <w:rFonts w:asciiTheme="majorBidi" w:hAnsiTheme="majorBidi" w:cstheme="majorBidi"/>
          <w:sz w:val="28"/>
          <w:szCs w:val="28"/>
          <w:shd w:val="clear" w:color="auto" w:fill="FFFFFF"/>
        </w:rPr>
        <w:t>10.1007/s00726-013-1526-9</w:t>
      </w:r>
      <w:r w:rsidRPr="00423C18">
        <w:rPr>
          <w:rFonts w:asciiTheme="majorBidi" w:hAnsiTheme="majorBidi" w:cstheme="majorBidi"/>
          <w:sz w:val="28"/>
          <w:szCs w:val="28"/>
        </w:rPr>
        <w:t xml:space="preserve"> </w:t>
      </w:r>
    </w:p>
    <w:p w14:paraId="5D55062D" w14:textId="77777777" w:rsidR="004E73B4" w:rsidRPr="00423C18" w:rsidRDefault="004E73B4" w:rsidP="004E73B4">
      <w:pPr>
        <w:spacing w:after="0" w:line="240" w:lineRule="auto"/>
        <w:jc w:val="both"/>
        <w:rPr>
          <w:rFonts w:asciiTheme="majorBidi" w:hAnsiTheme="majorBidi" w:cstheme="majorBidi"/>
          <w:sz w:val="28"/>
          <w:szCs w:val="28"/>
        </w:rPr>
      </w:pPr>
    </w:p>
    <w:p w14:paraId="21DAC2D1" w14:textId="77777777" w:rsidR="004E73B4" w:rsidRPr="00423C18" w:rsidRDefault="004E73B4" w:rsidP="004E73B4">
      <w:pPr>
        <w:spacing w:after="0" w:line="240" w:lineRule="auto"/>
        <w:jc w:val="both"/>
        <w:rPr>
          <w:rFonts w:asciiTheme="majorBidi" w:hAnsiTheme="majorBidi" w:cstheme="majorBidi"/>
          <w:sz w:val="28"/>
          <w:szCs w:val="28"/>
        </w:rPr>
      </w:pPr>
      <w:r w:rsidRPr="00423C18">
        <w:rPr>
          <w:rFonts w:asciiTheme="majorBidi" w:hAnsiTheme="majorBidi" w:cstheme="majorBidi"/>
          <w:sz w:val="28"/>
          <w:szCs w:val="28"/>
          <w:lang w:val="en-GB"/>
        </w:rPr>
        <w:lastRenderedPageBreak/>
        <w:t xml:space="preserve">[99] </w:t>
      </w:r>
      <w:proofErr w:type="spellStart"/>
      <w:r w:rsidRPr="00423C18">
        <w:rPr>
          <w:rFonts w:asciiTheme="majorBidi" w:hAnsiTheme="majorBidi" w:cstheme="majorBidi"/>
          <w:sz w:val="28"/>
          <w:szCs w:val="28"/>
          <w:lang w:val="en-GB"/>
        </w:rPr>
        <w:t>Molteni</w:t>
      </w:r>
      <w:proofErr w:type="spellEnd"/>
      <w:r w:rsidRPr="00423C18">
        <w:rPr>
          <w:rFonts w:asciiTheme="majorBidi" w:hAnsiTheme="majorBidi" w:cstheme="majorBidi"/>
          <w:sz w:val="28"/>
          <w:szCs w:val="28"/>
          <w:lang w:val="en-GB"/>
        </w:rPr>
        <w:t xml:space="preserve"> M, Gemma S, Carlo R. The role of Toll-Like Receptor 4 in infectious</w:t>
      </w:r>
      <w:r w:rsidRPr="00423C18">
        <w:rPr>
          <w:rFonts w:asciiTheme="majorBidi" w:hAnsiTheme="majorBidi" w:cstheme="majorBidi"/>
          <w:sz w:val="28"/>
          <w:szCs w:val="28"/>
        </w:rPr>
        <w:t xml:space="preserve"> </w:t>
      </w:r>
      <w:r w:rsidRPr="00423C18">
        <w:rPr>
          <w:rFonts w:asciiTheme="majorBidi" w:hAnsiTheme="majorBidi" w:cstheme="majorBidi"/>
          <w:sz w:val="28"/>
          <w:szCs w:val="28"/>
          <w:lang w:val="en-GB"/>
        </w:rPr>
        <w:t xml:space="preserve">and </w:t>
      </w:r>
      <w:proofErr w:type="spellStart"/>
      <w:r w:rsidRPr="00423C18">
        <w:rPr>
          <w:rFonts w:asciiTheme="majorBidi" w:hAnsiTheme="majorBidi" w:cstheme="majorBidi"/>
          <w:sz w:val="28"/>
          <w:szCs w:val="28"/>
          <w:lang w:val="en-GB"/>
        </w:rPr>
        <w:t>noninfectious</w:t>
      </w:r>
      <w:proofErr w:type="spellEnd"/>
      <w:r w:rsidRPr="00423C18">
        <w:rPr>
          <w:rFonts w:asciiTheme="majorBidi" w:hAnsiTheme="majorBidi" w:cstheme="majorBidi"/>
          <w:sz w:val="28"/>
          <w:szCs w:val="28"/>
          <w:lang w:val="en-GB"/>
        </w:rPr>
        <w:t xml:space="preserve"> inflammation. Mediators </w:t>
      </w:r>
      <w:proofErr w:type="spellStart"/>
      <w:r w:rsidRPr="00423C18">
        <w:rPr>
          <w:rFonts w:asciiTheme="majorBidi" w:hAnsiTheme="majorBidi" w:cstheme="majorBidi"/>
          <w:sz w:val="28"/>
          <w:szCs w:val="28"/>
          <w:lang w:val="en-GB"/>
        </w:rPr>
        <w:t>Inflamm</w:t>
      </w:r>
      <w:proofErr w:type="spellEnd"/>
      <w:r w:rsidRPr="00423C18">
        <w:rPr>
          <w:rFonts w:asciiTheme="majorBidi" w:hAnsiTheme="majorBidi" w:cstheme="majorBidi"/>
          <w:sz w:val="28"/>
          <w:szCs w:val="28"/>
          <w:lang w:val="en-GB"/>
        </w:rPr>
        <w:t xml:space="preserve"> Vol. 2016</w:t>
      </w:r>
      <w:proofErr w:type="gramStart"/>
      <w:r w:rsidRPr="00423C18">
        <w:rPr>
          <w:rFonts w:asciiTheme="majorBidi" w:hAnsiTheme="majorBidi" w:cstheme="majorBidi"/>
          <w:sz w:val="28"/>
          <w:szCs w:val="28"/>
          <w:lang w:val="en-GB"/>
        </w:rPr>
        <w:t>:Article</w:t>
      </w:r>
      <w:proofErr w:type="gramEnd"/>
      <w:r w:rsidRPr="00423C18">
        <w:rPr>
          <w:rFonts w:asciiTheme="majorBidi" w:hAnsiTheme="majorBidi" w:cstheme="majorBidi"/>
          <w:sz w:val="28"/>
          <w:szCs w:val="28"/>
          <w:lang w:val="en-GB"/>
        </w:rPr>
        <w:t xml:space="preserve"> ID</w:t>
      </w:r>
      <w:r w:rsidRPr="00423C18">
        <w:rPr>
          <w:rFonts w:asciiTheme="majorBidi" w:hAnsiTheme="majorBidi" w:cstheme="majorBidi"/>
          <w:sz w:val="28"/>
          <w:szCs w:val="28"/>
        </w:rPr>
        <w:t xml:space="preserve"> </w:t>
      </w:r>
      <w:r w:rsidRPr="00423C18">
        <w:rPr>
          <w:rFonts w:asciiTheme="majorBidi" w:hAnsiTheme="majorBidi" w:cstheme="majorBidi"/>
          <w:sz w:val="28"/>
          <w:szCs w:val="28"/>
          <w:lang w:val="en-GB"/>
        </w:rPr>
        <w:t>6978936, 9 https://doi.org/10.1155/2016/6978936.</w:t>
      </w:r>
    </w:p>
    <w:p w14:paraId="607096ED"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p>
    <w:p w14:paraId="5A5AFB7B"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r w:rsidRPr="00423C18">
        <w:rPr>
          <w:rFonts w:asciiTheme="majorBidi" w:hAnsiTheme="majorBidi" w:cstheme="majorBidi"/>
          <w:sz w:val="28"/>
          <w:szCs w:val="28"/>
          <w:shd w:val="clear" w:color="auto" w:fill="FFFFFF"/>
        </w:rPr>
        <w:t xml:space="preserve">[100] Dominguez C, </w:t>
      </w:r>
      <w:proofErr w:type="spellStart"/>
      <w:r w:rsidRPr="00423C18">
        <w:rPr>
          <w:rFonts w:asciiTheme="majorBidi" w:hAnsiTheme="majorBidi" w:cstheme="majorBidi"/>
          <w:sz w:val="28"/>
          <w:szCs w:val="28"/>
          <w:shd w:val="clear" w:color="auto" w:fill="FFFFFF"/>
        </w:rPr>
        <w:t>Boelens</w:t>
      </w:r>
      <w:proofErr w:type="spellEnd"/>
      <w:r w:rsidRPr="00423C18">
        <w:rPr>
          <w:rFonts w:asciiTheme="majorBidi" w:hAnsiTheme="majorBidi" w:cstheme="majorBidi"/>
          <w:sz w:val="28"/>
          <w:szCs w:val="28"/>
          <w:shd w:val="clear" w:color="auto" w:fill="FFFFFF"/>
        </w:rPr>
        <w:t xml:space="preserve"> R, </w:t>
      </w:r>
      <w:proofErr w:type="spellStart"/>
      <w:r w:rsidRPr="00423C18">
        <w:rPr>
          <w:rFonts w:asciiTheme="majorBidi" w:hAnsiTheme="majorBidi" w:cstheme="majorBidi"/>
          <w:sz w:val="28"/>
          <w:szCs w:val="28"/>
          <w:shd w:val="clear" w:color="auto" w:fill="FFFFFF"/>
        </w:rPr>
        <w:t>Bonvin</w:t>
      </w:r>
      <w:proofErr w:type="spellEnd"/>
      <w:r w:rsidRPr="00423C18">
        <w:rPr>
          <w:rFonts w:asciiTheme="majorBidi" w:hAnsiTheme="majorBidi" w:cstheme="majorBidi"/>
          <w:sz w:val="28"/>
          <w:szCs w:val="28"/>
          <w:shd w:val="clear" w:color="auto" w:fill="FFFFFF"/>
        </w:rPr>
        <w:t xml:space="preserve"> AM. HADDOCK: a protein-protein docking approach based on biochemical or biophysical information. </w:t>
      </w:r>
      <w:r w:rsidRPr="00423C18">
        <w:rPr>
          <w:rFonts w:asciiTheme="majorBidi" w:hAnsiTheme="majorBidi" w:cstheme="majorBidi"/>
          <w:i/>
          <w:iCs/>
          <w:sz w:val="28"/>
          <w:szCs w:val="28"/>
          <w:shd w:val="clear" w:color="auto" w:fill="FFFFFF"/>
        </w:rPr>
        <w:t xml:space="preserve">J Am </w:t>
      </w:r>
      <w:proofErr w:type="spellStart"/>
      <w:r w:rsidRPr="00423C18">
        <w:rPr>
          <w:rFonts w:asciiTheme="majorBidi" w:hAnsiTheme="majorBidi" w:cstheme="majorBidi"/>
          <w:i/>
          <w:iCs/>
          <w:sz w:val="28"/>
          <w:szCs w:val="28"/>
          <w:shd w:val="clear" w:color="auto" w:fill="FFFFFF"/>
        </w:rPr>
        <w:t>Chem</w:t>
      </w:r>
      <w:proofErr w:type="spellEnd"/>
      <w:r w:rsidRPr="00423C18">
        <w:rPr>
          <w:rFonts w:asciiTheme="majorBidi" w:hAnsiTheme="majorBidi" w:cstheme="majorBidi"/>
          <w:i/>
          <w:iCs/>
          <w:sz w:val="28"/>
          <w:szCs w:val="28"/>
          <w:shd w:val="clear" w:color="auto" w:fill="FFFFFF"/>
        </w:rPr>
        <w:t xml:space="preserve"> Soc</w:t>
      </w:r>
      <w:r w:rsidRPr="00423C18">
        <w:rPr>
          <w:rFonts w:asciiTheme="majorBidi" w:hAnsiTheme="majorBidi" w:cstheme="majorBidi"/>
          <w:sz w:val="28"/>
          <w:szCs w:val="28"/>
          <w:shd w:val="clear" w:color="auto" w:fill="FFFFFF"/>
        </w:rPr>
        <w:t>. 2003</w:t>
      </w:r>
      <w:proofErr w:type="gramStart"/>
      <w:r w:rsidRPr="00423C18">
        <w:rPr>
          <w:rFonts w:asciiTheme="majorBidi" w:hAnsiTheme="majorBidi" w:cstheme="majorBidi"/>
          <w:sz w:val="28"/>
          <w:szCs w:val="28"/>
          <w:shd w:val="clear" w:color="auto" w:fill="FFFFFF"/>
        </w:rPr>
        <w:t>;125</w:t>
      </w:r>
      <w:proofErr w:type="gramEnd"/>
      <w:r w:rsidRPr="00423C18">
        <w:rPr>
          <w:rFonts w:asciiTheme="majorBidi" w:hAnsiTheme="majorBidi" w:cstheme="majorBidi"/>
          <w:sz w:val="28"/>
          <w:szCs w:val="28"/>
          <w:shd w:val="clear" w:color="auto" w:fill="FFFFFF"/>
        </w:rPr>
        <w:t xml:space="preserve">(7):1731-1737. </w:t>
      </w:r>
      <w:proofErr w:type="gramStart"/>
      <w:r w:rsidRPr="00423C18">
        <w:rPr>
          <w:rFonts w:asciiTheme="majorBidi" w:hAnsiTheme="majorBidi" w:cstheme="majorBidi"/>
          <w:sz w:val="28"/>
          <w:szCs w:val="28"/>
          <w:shd w:val="clear" w:color="auto" w:fill="FFFFFF"/>
        </w:rPr>
        <w:t>doi:</w:t>
      </w:r>
      <w:proofErr w:type="gramEnd"/>
      <w:r w:rsidRPr="00423C18">
        <w:rPr>
          <w:rFonts w:asciiTheme="majorBidi" w:hAnsiTheme="majorBidi" w:cstheme="majorBidi"/>
          <w:sz w:val="28"/>
          <w:szCs w:val="28"/>
          <w:shd w:val="clear" w:color="auto" w:fill="FFFFFF"/>
        </w:rPr>
        <w:t>10.1021/ja026939x</w:t>
      </w:r>
    </w:p>
    <w:p w14:paraId="6F6E8169" w14:textId="77777777" w:rsidR="004E73B4" w:rsidRPr="00423C18" w:rsidRDefault="004E73B4" w:rsidP="004E73B4">
      <w:pPr>
        <w:spacing w:after="0" w:line="240" w:lineRule="auto"/>
        <w:jc w:val="both"/>
        <w:rPr>
          <w:rFonts w:asciiTheme="majorBidi" w:hAnsiTheme="majorBidi" w:cstheme="majorBidi"/>
          <w:sz w:val="28"/>
          <w:szCs w:val="28"/>
        </w:rPr>
      </w:pPr>
    </w:p>
    <w:p w14:paraId="7D679047" w14:textId="77777777" w:rsidR="004E73B4" w:rsidRPr="00423C18" w:rsidRDefault="004E73B4" w:rsidP="004E73B4">
      <w:pPr>
        <w:spacing w:after="0" w:line="240" w:lineRule="auto"/>
        <w:jc w:val="both"/>
        <w:rPr>
          <w:rFonts w:asciiTheme="majorBidi" w:hAnsiTheme="majorBidi" w:cstheme="majorBidi"/>
          <w:sz w:val="28"/>
          <w:szCs w:val="28"/>
        </w:rPr>
      </w:pPr>
      <w:r w:rsidRPr="00423C18">
        <w:rPr>
          <w:rFonts w:asciiTheme="majorBidi" w:eastAsia="MinionPro-Regular" w:hAnsiTheme="majorBidi" w:cstheme="majorBidi"/>
          <w:sz w:val="28"/>
          <w:szCs w:val="28"/>
          <w:lang w:val="en-GB"/>
        </w:rPr>
        <w:t>[101]</w:t>
      </w:r>
      <w:r w:rsidRPr="00423C18">
        <w:rPr>
          <w:rFonts w:asciiTheme="majorBidi" w:hAnsiTheme="majorBidi" w:cstheme="majorBidi"/>
          <w:sz w:val="28"/>
          <w:szCs w:val="28"/>
          <w:lang w:val="en-GB"/>
        </w:rPr>
        <w:t xml:space="preserve"> </w:t>
      </w:r>
      <w:r w:rsidRPr="00423C18">
        <w:rPr>
          <w:rFonts w:asciiTheme="majorBidi" w:hAnsiTheme="majorBidi" w:cstheme="majorBidi"/>
          <w:sz w:val="28"/>
          <w:szCs w:val="28"/>
          <w:shd w:val="clear" w:color="auto" w:fill="FFFFFF"/>
        </w:rPr>
        <w:t xml:space="preserve">Amin Rani N, </w:t>
      </w:r>
      <w:proofErr w:type="spellStart"/>
      <w:r w:rsidRPr="00423C18">
        <w:rPr>
          <w:rFonts w:asciiTheme="majorBidi" w:hAnsiTheme="majorBidi" w:cstheme="majorBidi"/>
          <w:sz w:val="28"/>
          <w:szCs w:val="28"/>
          <w:shd w:val="clear" w:color="auto" w:fill="FFFFFF"/>
        </w:rPr>
        <w:t>Moin</w:t>
      </w:r>
      <w:proofErr w:type="spellEnd"/>
      <w:r w:rsidRPr="00423C18">
        <w:rPr>
          <w:rFonts w:asciiTheme="majorBidi" w:hAnsiTheme="majorBidi" w:cstheme="majorBidi"/>
          <w:sz w:val="28"/>
          <w:szCs w:val="28"/>
          <w:shd w:val="clear" w:color="auto" w:fill="FFFFFF"/>
        </w:rPr>
        <w:t xml:space="preserve"> AT, </w:t>
      </w:r>
      <w:proofErr w:type="spellStart"/>
      <w:r w:rsidRPr="00423C18">
        <w:rPr>
          <w:rFonts w:asciiTheme="majorBidi" w:hAnsiTheme="majorBidi" w:cstheme="majorBidi"/>
          <w:sz w:val="28"/>
          <w:szCs w:val="28"/>
          <w:shd w:val="clear" w:color="auto" w:fill="FFFFFF"/>
        </w:rPr>
        <w:t>Patil</w:t>
      </w:r>
      <w:proofErr w:type="spellEnd"/>
      <w:r w:rsidRPr="00423C18">
        <w:rPr>
          <w:rFonts w:asciiTheme="majorBidi" w:hAnsiTheme="majorBidi" w:cstheme="majorBidi"/>
          <w:sz w:val="28"/>
          <w:szCs w:val="28"/>
          <w:shd w:val="clear" w:color="auto" w:fill="FFFFFF"/>
        </w:rPr>
        <w:t xml:space="preserve"> R, et al. Designing a polyvalent vaccine targeting multiple strains of varicella zoster virus using integrated bioinformatics approaches. </w:t>
      </w:r>
      <w:r w:rsidRPr="00423C18">
        <w:rPr>
          <w:rFonts w:asciiTheme="majorBidi" w:hAnsiTheme="majorBidi" w:cstheme="majorBidi"/>
          <w:i/>
          <w:iCs/>
          <w:sz w:val="28"/>
          <w:szCs w:val="28"/>
          <w:shd w:val="clear" w:color="auto" w:fill="FFFFFF"/>
        </w:rPr>
        <w:t xml:space="preserve">Front </w:t>
      </w:r>
      <w:proofErr w:type="spellStart"/>
      <w:r w:rsidRPr="00423C18">
        <w:rPr>
          <w:rFonts w:asciiTheme="majorBidi" w:hAnsiTheme="majorBidi" w:cstheme="majorBidi"/>
          <w:i/>
          <w:iCs/>
          <w:sz w:val="28"/>
          <w:szCs w:val="28"/>
          <w:shd w:val="clear" w:color="auto" w:fill="FFFFFF"/>
        </w:rPr>
        <w:t>Microbiol</w:t>
      </w:r>
      <w:proofErr w:type="spellEnd"/>
      <w:r w:rsidRPr="00423C18">
        <w:rPr>
          <w:rFonts w:asciiTheme="majorBidi" w:hAnsiTheme="majorBidi" w:cstheme="majorBidi"/>
          <w:sz w:val="28"/>
          <w:szCs w:val="28"/>
          <w:shd w:val="clear" w:color="auto" w:fill="FFFFFF"/>
        </w:rPr>
        <w:t>. 2023</w:t>
      </w:r>
      <w:proofErr w:type="gramStart"/>
      <w:r w:rsidRPr="00423C18">
        <w:rPr>
          <w:rFonts w:asciiTheme="majorBidi" w:hAnsiTheme="majorBidi" w:cstheme="majorBidi"/>
          <w:sz w:val="28"/>
          <w:szCs w:val="28"/>
          <w:shd w:val="clear" w:color="auto" w:fill="FFFFFF"/>
        </w:rPr>
        <w:t>;14:1291868</w:t>
      </w:r>
      <w:proofErr w:type="gramEnd"/>
      <w:r w:rsidRPr="00423C18">
        <w:rPr>
          <w:rFonts w:asciiTheme="majorBidi" w:hAnsiTheme="majorBidi" w:cstheme="majorBidi"/>
          <w:sz w:val="28"/>
          <w:szCs w:val="28"/>
          <w:shd w:val="clear" w:color="auto" w:fill="FFFFFF"/>
        </w:rPr>
        <w:t>. Published 2023 Nov 17. doi:10.3389/fmicb.2023.1291868</w:t>
      </w:r>
    </w:p>
    <w:p w14:paraId="0916ECCE" w14:textId="77777777" w:rsidR="004E73B4" w:rsidRPr="00423C18" w:rsidRDefault="004E73B4" w:rsidP="004E73B4">
      <w:pPr>
        <w:spacing w:after="0" w:line="240" w:lineRule="auto"/>
        <w:jc w:val="both"/>
        <w:rPr>
          <w:rFonts w:asciiTheme="majorBidi" w:eastAsia="Times New Roman" w:hAnsiTheme="majorBidi" w:cstheme="majorBidi"/>
          <w:sz w:val="28"/>
          <w:szCs w:val="28"/>
        </w:rPr>
      </w:pPr>
    </w:p>
    <w:p w14:paraId="4F875BCC" w14:textId="77777777" w:rsidR="004E73B4" w:rsidRPr="00423C18" w:rsidRDefault="004E73B4" w:rsidP="004E73B4">
      <w:pPr>
        <w:spacing w:after="0" w:line="240" w:lineRule="auto"/>
        <w:jc w:val="both"/>
        <w:rPr>
          <w:rFonts w:asciiTheme="majorBidi" w:hAnsiTheme="majorBidi" w:cstheme="majorBidi"/>
          <w:sz w:val="28"/>
          <w:szCs w:val="28"/>
        </w:rPr>
      </w:pPr>
      <w:r w:rsidRPr="00423C18">
        <w:rPr>
          <w:rFonts w:asciiTheme="majorBidi" w:eastAsia="MinionPro-Regular" w:hAnsiTheme="majorBidi" w:cstheme="majorBidi"/>
          <w:sz w:val="28"/>
          <w:szCs w:val="28"/>
          <w:lang w:val="en-GB"/>
        </w:rPr>
        <w:t xml:space="preserve">[102] </w:t>
      </w:r>
      <w:proofErr w:type="spellStart"/>
      <w:r w:rsidRPr="00423C18">
        <w:rPr>
          <w:rFonts w:asciiTheme="majorBidi" w:hAnsiTheme="majorBidi" w:cstheme="majorBidi"/>
          <w:sz w:val="28"/>
          <w:szCs w:val="28"/>
          <w:shd w:val="clear" w:color="auto" w:fill="FFFFFF"/>
        </w:rPr>
        <w:t>Lobanov</w:t>
      </w:r>
      <w:proofErr w:type="spellEnd"/>
      <w:r w:rsidRPr="00423C18">
        <w:rPr>
          <w:rFonts w:asciiTheme="majorBidi" w:hAnsiTheme="majorBidi" w:cstheme="majorBidi"/>
          <w:sz w:val="28"/>
          <w:szCs w:val="28"/>
          <w:shd w:val="clear" w:color="auto" w:fill="FFFFFF"/>
        </w:rPr>
        <w:t xml:space="preserve"> </w:t>
      </w:r>
      <w:proofErr w:type="spellStart"/>
      <w:r w:rsidRPr="00423C18">
        <w:rPr>
          <w:rFonts w:asciiTheme="majorBidi" w:hAnsiTheme="majorBidi" w:cstheme="majorBidi"/>
          <w:sz w:val="28"/>
          <w:szCs w:val="28"/>
          <w:shd w:val="clear" w:color="auto" w:fill="FFFFFF"/>
        </w:rPr>
        <w:t>MIu</w:t>
      </w:r>
      <w:proofErr w:type="spellEnd"/>
      <w:r w:rsidRPr="00423C18">
        <w:rPr>
          <w:rFonts w:asciiTheme="majorBidi" w:hAnsiTheme="majorBidi" w:cstheme="majorBidi"/>
          <w:sz w:val="28"/>
          <w:szCs w:val="28"/>
          <w:shd w:val="clear" w:color="auto" w:fill="FFFFFF"/>
        </w:rPr>
        <w:t xml:space="preserve">, </w:t>
      </w:r>
      <w:proofErr w:type="spellStart"/>
      <w:r w:rsidRPr="00423C18">
        <w:rPr>
          <w:rFonts w:asciiTheme="majorBidi" w:hAnsiTheme="majorBidi" w:cstheme="majorBidi"/>
          <w:sz w:val="28"/>
          <w:szCs w:val="28"/>
          <w:shd w:val="clear" w:color="auto" w:fill="FFFFFF"/>
        </w:rPr>
        <w:t>Bogatyreva</w:t>
      </w:r>
      <w:proofErr w:type="spellEnd"/>
      <w:r w:rsidRPr="00423C18">
        <w:rPr>
          <w:rFonts w:asciiTheme="majorBidi" w:hAnsiTheme="majorBidi" w:cstheme="majorBidi"/>
          <w:sz w:val="28"/>
          <w:szCs w:val="28"/>
          <w:shd w:val="clear" w:color="auto" w:fill="FFFFFF"/>
        </w:rPr>
        <w:t xml:space="preserve"> NS, </w:t>
      </w:r>
      <w:proofErr w:type="spellStart"/>
      <w:r w:rsidRPr="00423C18">
        <w:rPr>
          <w:rFonts w:asciiTheme="majorBidi" w:hAnsiTheme="majorBidi" w:cstheme="majorBidi"/>
          <w:sz w:val="28"/>
          <w:szCs w:val="28"/>
          <w:shd w:val="clear" w:color="auto" w:fill="FFFFFF"/>
        </w:rPr>
        <w:t>Galzitskaia</w:t>
      </w:r>
      <w:proofErr w:type="spellEnd"/>
      <w:r w:rsidRPr="00423C18">
        <w:rPr>
          <w:rFonts w:asciiTheme="majorBidi" w:hAnsiTheme="majorBidi" w:cstheme="majorBidi"/>
          <w:sz w:val="28"/>
          <w:szCs w:val="28"/>
          <w:shd w:val="clear" w:color="auto" w:fill="FFFFFF"/>
        </w:rPr>
        <w:t xml:space="preserve"> OV. </w:t>
      </w:r>
      <w:proofErr w:type="spellStart"/>
      <w:r w:rsidRPr="00423C18">
        <w:rPr>
          <w:rFonts w:asciiTheme="majorBidi" w:hAnsiTheme="majorBidi" w:cstheme="majorBidi"/>
          <w:i/>
          <w:iCs/>
          <w:sz w:val="28"/>
          <w:szCs w:val="28"/>
          <w:shd w:val="clear" w:color="auto" w:fill="FFFFFF"/>
        </w:rPr>
        <w:t>Mol</w:t>
      </w:r>
      <w:proofErr w:type="spellEnd"/>
      <w:r w:rsidRPr="00423C18">
        <w:rPr>
          <w:rFonts w:asciiTheme="majorBidi" w:hAnsiTheme="majorBidi" w:cstheme="majorBidi"/>
          <w:i/>
          <w:iCs/>
          <w:sz w:val="28"/>
          <w:szCs w:val="28"/>
          <w:shd w:val="clear" w:color="auto" w:fill="FFFFFF"/>
        </w:rPr>
        <w:t xml:space="preserve"> </w:t>
      </w:r>
      <w:proofErr w:type="spellStart"/>
      <w:r w:rsidRPr="00423C18">
        <w:rPr>
          <w:rFonts w:asciiTheme="majorBidi" w:hAnsiTheme="majorBidi" w:cstheme="majorBidi"/>
          <w:i/>
          <w:iCs/>
          <w:sz w:val="28"/>
          <w:szCs w:val="28"/>
          <w:shd w:val="clear" w:color="auto" w:fill="FFFFFF"/>
        </w:rPr>
        <w:t>Biol</w:t>
      </w:r>
      <w:proofErr w:type="spellEnd"/>
      <w:r w:rsidRPr="00423C18">
        <w:rPr>
          <w:rFonts w:asciiTheme="majorBidi" w:hAnsiTheme="majorBidi" w:cstheme="majorBidi"/>
          <w:i/>
          <w:iCs/>
          <w:sz w:val="28"/>
          <w:szCs w:val="28"/>
          <w:shd w:val="clear" w:color="auto" w:fill="FFFFFF"/>
        </w:rPr>
        <w:t xml:space="preserve"> (</w:t>
      </w:r>
      <w:proofErr w:type="spellStart"/>
      <w:r w:rsidRPr="00423C18">
        <w:rPr>
          <w:rFonts w:asciiTheme="majorBidi" w:hAnsiTheme="majorBidi" w:cstheme="majorBidi"/>
          <w:i/>
          <w:iCs/>
          <w:sz w:val="28"/>
          <w:szCs w:val="28"/>
          <w:shd w:val="clear" w:color="auto" w:fill="FFFFFF"/>
        </w:rPr>
        <w:t>Mosk</w:t>
      </w:r>
      <w:proofErr w:type="spellEnd"/>
      <w:r w:rsidRPr="00423C18">
        <w:rPr>
          <w:rFonts w:asciiTheme="majorBidi" w:hAnsiTheme="majorBidi" w:cstheme="majorBidi"/>
          <w:i/>
          <w:iCs/>
          <w:sz w:val="28"/>
          <w:szCs w:val="28"/>
          <w:shd w:val="clear" w:color="auto" w:fill="FFFFFF"/>
        </w:rPr>
        <w:t>)</w:t>
      </w:r>
      <w:r w:rsidRPr="00423C18">
        <w:rPr>
          <w:rFonts w:asciiTheme="majorBidi" w:hAnsiTheme="majorBidi" w:cstheme="majorBidi"/>
          <w:sz w:val="28"/>
          <w:szCs w:val="28"/>
          <w:shd w:val="clear" w:color="auto" w:fill="FFFFFF"/>
        </w:rPr>
        <w:t>. 2008</w:t>
      </w:r>
      <w:proofErr w:type="gramStart"/>
      <w:r w:rsidRPr="00423C18">
        <w:rPr>
          <w:rFonts w:asciiTheme="majorBidi" w:hAnsiTheme="majorBidi" w:cstheme="majorBidi"/>
          <w:sz w:val="28"/>
          <w:szCs w:val="28"/>
          <w:shd w:val="clear" w:color="auto" w:fill="FFFFFF"/>
        </w:rPr>
        <w:t>;42</w:t>
      </w:r>
      <w:proofErr w:type="gramEnd"/>
      <w:r w:rsidRPr="00423C18">
        <w:rPr>
          <w:rFonts w:asciiTheme="majorBidi" w:hAnsiTheme="majorBidi" w:cstheme="majorBidi"/>
          <w:sz w:val="28"/>
          <w:szCs w:val="28"/>
          <w:shd w:val="clear" w:color="auto" w:fill="FFFFFF"/>
        </w:rPr>
        <w:t>(4):701-706.</w:t>
      </w:r>
    </w:p>
    <w:p w14:paraId="16D98D75" w14:textId="77777777" w:rsidR="004E73B4" w:rsidRPr="00423C18" w:rsidRDefault="004E73B4" w:rsidP="004E73B4">
      <w:pPr>
        <w:spacing w:after="0" w:line="240" w:lineRule="auto"/>
        <w:jc w:val="both"/>
        <w:rPr>
          <w:rFonts w:asciiTheme="majorBidi" w:eastAsia="MinionPro-Regular" w:hAnsiTheme="majorBidi" w:cstheme="majorBidi"/>
          <w:sz w:val="28"/>
          <w:szCs w:val="28"/>
          <w:lang w:val="en-GB"/>
        </w:rPr>
      </w:pPr>
    </w:p>
    <w:p w14:paraId="33148E02" w14:textId="77777777" w:rsidR="004E73B4" w:rsidRPr="00423C18" w:rsidRDefault="004E73B4" w:rsidP="004E73B4">
      <w:pPr>
        <w:spacing w:after="0" w:line="240" w:lineRule="auto"/>
        <w:jc w:val="both"/>
        <w:rPr>
          <w:rFonts w:asciiTheme="majorBidi" w:hAnsiTheme="majorBidi" w:cstheme="majorBidi"/>
          <w:sz w:val="28"/>
          <w:szCs w:val="28"/>
        </w:rPr>
      </w:pPr>
      <w:r w:rsidRPr="00423C18">
        <w:rPr>
          <w:rFonts w:asciiTheme="majorBidi" w:eastAsia="MinionPro-Regular" w:hAnsiTheme="majorBidi" w:cstheme="majorBidi"/>
          <w:sz w:val="28"/>
          <w:szCs w:val="28"/>
          <w:lang w:val="en-GB"/>
        </w:rPr>
        <w:t xml:space="preserve">[103] </w:t>
      </w:r>
      <w:r w:rsidRPr="00423C18">
        <w:rPr>
          <w:rFonts w:asciiTheme="majorBidi" w:hAnsiTheme="majorBidi" w:cstheme="majorBidi"/>
          <w:sz w:val="28"/>
          <w:szCs w:val="28"/>
          <w:shd w:val="clear" w:color="auto" w:fill="FFFFFF"/>
        </w:rPr>
        <w:t xml:space="preserve">Yu H, Wang MJ, </w:t>
      </w:r>
      <w:proofErr w:type="spellStart"/>
      <w:r w:rsidRPr="00423C18">
        <w:rPr>
          <w:rFonts w:asciiTheme="majorBidi" w:hAnsiTheme="majorBidi" w:cstheme="majorBidi"/>
          <w:sz w:val="28"/>
          <w:szCs w:val="28"/>
          <w:shd w:val="clear" w:color="auto" w:fill="FFFFFF"/>
        </w:rPr>
        <w:t>Xuan</w:t>
      </w:r>
      <w:proofErr w:type="spellEnd"/>
      <w:r w:rsidRPr="00423C18">
        <w:rPr>
          <w:rFonts w:asciiTheme="majorBidi" w:hAnsiTheme="majorBidi" w:cstheme="majorBidi"/>
          <w:sz w:val="28"/>
          <w:szCs w:val="28"/>
          <w:shd w:val="clear" w:color="auto" w:fill="FFFFFF"/>
        </w:rPr>
        <w:t xml:space="preserve"> NX, Shang ZC, Wu J. Molecular dynamics simulation of the interactions between EHD1 EH domain and multiple peptides. </w:t>
      </w:r>
      <w:r w:rsidRPr="00423C18">
        <w:rPr>
          <w:rFonts w:asciiTheme="majorBidi" w:hAnsiTheme="majorBidi" w:cstheme="majorBidi"/>
          <w:i/>
          <w:iCs/>
          <w:sz w:val="28"/>
          <w:szCs w:val="28"/>
          <w:shd w:val="clear" w:color="auto" w:fill="FFFFFF"/>
        </w:rPr>
        <w:t xml:space="preserve">J Zhejiang </w:t>
      </w:r>
      <w:proofErr w:type="spellStart"/>
      <w:r w:rsidRPr="00423C18">
        <w:rPr>
          <w:rFonts w:asciiTheme="majorBidi" w:hAnsiTheme="majorBidi" w:cstheme="majorBidi"/>
          <w:i/>
          <w:iCs/>
          <w:sz w:val="28"/>
          <w:szCs w:val="28"/>
          <w:shd w:val="clear" w:color="auto" w:fill="FFFFFF"/>
        </w:rPr>
        <w:t>Univ</w:t>
      </w:r>
      <w:proofErr w:type="spellEnd"/>
      <w:r w:rsidRPr="00423C18">
        <w:rPr>
          <w:rFonts w:asciiTheme="majorBidi" w:hAnsiTheme="majorBidi" w:cstheme="majorBidi"/>
          <w:i/>
          <w:iCs/>
          <w:sz w:val="28"/>
          <w:szCs w:val="28"/>
          <w:shd w:val="clear" w:color="auto" w:fill="FFFFFF"/>
        </w:rPr>
        <w:t xml:space="preserve"> </w:t>
      </w:r>
      <w:proofErr w:type="spellStart"/>
      <w:r w:rsidRPr="00423C18">
        <w:rPr>
          <w:rFonts w:asciiTheme="majorBidi" w:hAnsiTheme="majorBidi" w:cstheme="majorBidi"/>
          <w:i/>
          <w:iCs/>
          <w:sz w:val="28"/>
          <w:szCs w:val="28"/>
          <w:shd w:val="clear" w:color="auto" w:fill="FFFFFF"/>
        </w:rPr>
        <w:t>Sci</w:t>
      </w:r>
      <w:proofErr w:type="spellEnd"/>
      <w:r w:rsidRPr="00423C18">
        <w:rPr>
          <w:rFonts w:asciiTheme="majorBidi" w:hAnsiTheme="majorBidi" w:cstheme="majorBidi"/>
          <w:i/>
          <w:iCs/>
          <w:sz w:val="28"/>
          <w:szCs w:val="28"/>
          <w:shd w:val="clear" w:color="auto" w:fill="FFFFFF"/>
        </w:rPr>
        <w:t xml:space="preserve"> B</w:t>
      </w:r>
      <w:r w:rsidRPr="00423C18">
        <w:rPr>
          <w:rFonts w:asciiTheme="majorBidi" w:hAnsiTheme="majorBidi" w:cstheme="majorBidi"/>
          <w:sz w:val="28"/>
          <w:szCs w:val="28"/>
          <w:shd w:val="clear" w:color="auto" w:fill="FFFFFF"/>
        </w:rPr>
        <w:t>. 2015</w:t>
      </w:r>
      <w:proofErr w:type="gramStart"/>
      <w:r w:rsidRPr="00423C18">
        <w:rPr>
          <w:rFonts w:asciiTheme="majorBidi" w:hAnsiTheme="majorBidi" w:cstheme="majorBidi"/>
          <w:sz w:val="28"/>
          <w:szCs w:val="28"/>
          <w:shd w:val="clear" w:color="auto" w:fill="FFFFFF"/>
        </w:rPr>
        <w:t>;16</w:t>
      </w:r>
      <w:proofErr w:type="gramEnd"/>
      <w:r w:rsidRPr="00423C18">
        <w:rPr>
          <w:rFonts w:asciiTheme="majorBidi" w:hAnsiTheme="majorBidi" w:cstheme="majorBidi"/>
          <w:sz w:val="28"/>
          <w:szCs w:val="28"/>
          <w:shd w:val="clear" w:color="auto" w:fill="FFFFFF"/>
        </w:rPr>
        <w:t>(10):883-896. doi:10.1631/jzus.B1500106</w:t>
      </w:r>
    </w:p>
    <w:p w14:paraId="3698A7A9" w14:textId="77777777" w:rsidR="004E73B4" w:rsidRPr="00423C18" w:rsidRDefault="004E73B4" w:rsidP="004E73B4">
      <w:pPr>
        <w:spacing w:after="0" w:line="240" w:lineRule="auto"/>
        <w:jc w:val="both"/>
        <w:rPr>
          <w:rFonts w:asciiTheme="majorBidi" w:eastAsia="MinionPro-Regular" w:hAnsiTheme="majorBidi" w:cstheme="majorBidi"/>
          <w:sz w:val="28"/>
          <w:szCs w:val="28"/>
          <w:lang w:val="en-GB"/>
        </w:rPr>
      </w:pPr>
    </w:p>
    <w:p w14:paraId="1964DC6F" w14:textId="77777777" w:rsidR="004E73B4" w:rsidRPr="00423C18" w:rsidRDefault="004E73B4" w:rsidP="004E73B4">
      <w:pPr>
        <w:spacing w:after="0" w:line="240" w:lineRule="auto"/>
        <w:jc w:val="both"/>
        <w:rPr>
          <w:rFonts w:asciiTheme="majorBidi" w:eastAsia="Times New Roman" w:hAnsiTheme="majorBidi" w:cstheme="majorBidi"/>
          <w:sz w:val="28"/>
          <w:szCs w:val="28"/>
        </w:rPr>
      </w:pPr>
      <w:r w:rsidRPr="00423C18">
        <w:rPr>
          <w:rFonts w:asciiTheme="majorBidi" w:eastAsia="MinionPro-Regular" w:hAnsiTheme="majorBidi" w:cstheme="majorBidi"/>
          <w:sz w:val="28"/>
          <w:szCs w:val="28"/>
          <w:lang w:val="en-GB"/>
        </w:rPr>
        <w:t xml:space="preserve">[104] </w:t>
      </w:r>
      <w:r w:rsidRPr="00423C18">
        <w:rPr>
          <w:rFonts w:asciiTheme="majorBidi" w:hAnsiTheme="majorBidi" w:cstheme="majorBidi"/>
          <w:sz w:val="28"/>
          <w:szCs w:val="28"/>
          <w:shd w:val="clear" w:color="auto" w:fill="FFFFFF"/>
        </w:rPr>
        <w:t xml:space="preserve">Pace CN, Fu H, Lee </w:t>
      </w:r>
      <w:proofErr w:type="spellStart"/>
      <w:r w:rsidRPr="00423C18">
        <w:rPr>
          <w:rFonts w:asciiTheme="majorBidi" w:hAnsiTheme="majorBidi" w:cstheme="majorBidi"/>
          <w:sz w:val="28"/>
          <w:szCs w:val="28"/>
          <w:shd w:val="clear" w:color="auto" w:fill="FFFFFF"/>
        </w:rPr>
        <w:t>Fryar</w:t>
      </w:r>
      <w:proofErr w:type="spellEnd"/>
      <w:r w:rsidRPr="00423C18">
        <w:rPr>
          <w:rFonts w:asciiTheme="majorBidi" w:hAnsiTheme="majorBidi" w:cstheme="majorBidi"/>
          <w:sz w:val="28"/>
          <w:szCs w:val="28"/>
          <w:shd w:val="clear" w:color="auto" w:fill="FFFFFF"/>
        </w:rPr>
        <w:t xml:space="preserve"> K, et al. Contribution of hydrogen bonds to protein stability. </w:t>
      </w:r>
      <w:r w:rsidRPr="00423C18">
        <w:rPr>
          <w:rFonts w:asciiTheme="majorBidi" w:hAnsiTheme="majorBidi" w:cstheme="majorBidi"/>
          <w:i/>
          <w:iCs/>
          <w:sz w:val="28"/>
          <w:szCs w:val="28"/>
          <w:shd w:val="clear" w:color="auto" w:fill="FFFFFF"/>
        </w:rPr>
        <w:t>Protein Sci</w:t>
      </w:r>
      <w:r w:rsidRPr="00423C18">
        <w:rPr>
          <w:rFonts w:asciiTheme="majorBidi" w:hAnsiTheme="majorBidi" w:cstheme="majorBidi"/>
          <w:sz w:val="28"/>
          <w:szCs w:val="28"/>
          <w:shd w:val="clear" w:color="auto" w:fill="FFFFFF"/>
        </w:rPr>
        <w:t>. 2014</w:t>
      </w:r>
      <w:proofErr w:type="gramStart"/>
      <w:r w:rsidRPr="00423C18">
        <w:rPr>
          <w:rFonts w:asciiTheme="majorBidi" w:hAnsiTheme="majorBidi" w:cstheme="majorBidi"/>
          <w:sz w:val="28"/>
          <w:szCs w:val="28"/>
          <w:shd w:val="clear" w:color="auto" w:fill="FFFFFF"/>
        </w:rPr>
        <w:t>;23</w:t>
      </w:r>
      <w:proofErr w:type="gramEnd"/>
      <w:r w:rsidRPr="00423C18">
        <w:rPr>
          <w:rFonts w:asciiTheme="majorBidi" w:hAnsiTheme="majorBidi" w:cstheme="majorBidi"/>
          <w:sz w:val="28"/>
          <w:szCs w:val="28"/>
          <w:shd w:val="clear" w:color="auto" w:fill="FFFFFF"/>
        </w:rPr>
        <w:t>(5):652-661. doi:10.1002/pro.2449</w:t>
      </w:r>
    </w:p>
    <w:p w14:paraId="4D69403A" w14:textId="77777777" w:rsidR="004E73B4" w:rsidRPr="00423C18" w:rsidRDefault="004E73B4" w:rsidP="004E73B4">
      <w:pPr>
        <w:spacing w:after="0" w:line="240" w:lineRule="auto"/>
        <w:jc w:val="both"/>
        <w:rPr>
          <w:rFonts w:asciiTheme="majorBidi" w:eastAsia="Times New Roman" w:hAnsiTheme="majorBidi" w:cstheme="majorBidi"/>
          <w:sz w:val="28"/>
          <w:szCs w:val="28"/>
        </w:rPr>
      </w:pPr>
    </w:p>
    <w:p w14:paraId="59D1C9DC" w14:textId="77777777" w:rsidR="004E73B4" w:rsidRPr="00423C18" w:rsidRDefault="004E73B4" w:rsidP="004E73B4">
      <w:pPr>
        <w:spacing w:after="0" w:line="240" w:lineRule="auto"/>
        <w:jc w:val="both"/>
        <w:rPr>
          <w:rFonts w:asciiTheme="majorBidi" w:hAnsiTheme="majorBidi" w:cstheme="majorBidi"/>
          <w:sz w:val="28"/>
          <w:szCs w:val="28"/>
        </w:rPr>
      </w:pPr>
      <w:r w:rsidRPr="00423C18">
        <w:rPr>
          <w:rFonts w:asciiTheme="majorBidi" w:hAnsiTheme="majorBidi" w:cstheme="majorBidi"/>
          <w:sz w:val="28"/>
          <w:szCs w:val="28"/>
        </w:rPr>
        <w:t>[105]</w:t>
      </w:r>
      <w:r w:rsidRPr="00423C18">
        <w:rPr>
          <w:rFonts w:asciiTheme="majorBidi" w:hAnsiTheme="majorBidi" w:cstheme="majorBidi"/>
          <w:sz w:val="28"/>
          <w:szCs w:val="28"/>
          <w:shd w:val="clear" w:color="auto" w:fill="FFFFFF"/>
        </w:rPr>
        <w:t xml:space="preserve"> </w:t>
      </w:r>
      <w:proofErr w:type="spellStart"/>
      <w:r w:rsidRPr="00423C18">
        <w:rPr>
          <w:rFonts w:asciiTheme="majorBidi" w:hAnsiTheme="majorBidi" w:cstheme="majorBidi"/>
          <w:sz w:val="28"/>
          <w:szCs w:val="28"/>
          <w:shd w:val="clear" w:color="auto" w:fill="FFFFFF"/>
        </w:rPr>
        <w:t>Morla</w:t>
      </w:r>
      <w:proofErr w:type="spellEnd"/>
      <w:r w:rsidRPr="00423C18">
        <w:rPr>
          <w:rFonts w:asciiTheme="majorBidi" w:hAnsiTheme="majorBidi" w:cstheme="majorBidi"/>
          <w:sz w:val="28"/>
          <w:szCs w:val="28"/>
          <w:shd w:val="clear" w:color="auto" w:fill="FFFFFF"/>
        </w:rPr>
        <w:t xml:space="preserve"> S, </w:t>
      </w:r>
      <w:proofErr w:type="spellStart"/>
      <w:r w:rsidRPr="00423C18">
        <w:rPr>
          <w:rFonts w:asciiTheme="majorBidi" w:hAnsiTheme="majorBidi" w:cstheme="majorBidi"/>
          <w:sz w:val="28"/>
          <w:szCs w:val="28"/>
          <w:shd w:val="clear" w:color="auto" w:fill="FFFFFF"/>
        </w:rPr>
        <w:t>Makhija</w:t>
      </w:r>
      <w:proofErr w:type="spellEnd"/>
      <w:r w:rsidRPr="00423C18">
        <w:rPr>
          <w:rFonts w:asciiTheme="majorBidi" w:hAnsiTheme="majorBidi" w:cstheme="majorBidi"/>
          <w:sz w:val="28"/>
          <w:szCs w:val="28"/>
          <w:shd w:val="clear" w:color="auto" w:fill="FFFFFF"/>
        </w:rPr>
        <w:t xml:space="preserve"> A, Kumar S. Synonymous codon usage pattern in glycoprotein gene of rabies virus. </w:t>
      </w:r>
      <w:r w:rsidRPr="00423C18">
        <w:rPr>
          <w:rFonts w:asciiTheme="majorBidi" w:hAnsiTheme="majorBidi" w:cstheme="majorBidi"/>
          <w:i/>
          <w:iCs/>
          <w:sz w:val="28"/>
          <w:szCs w:val="28"/>
          <w:shd w:val="clear" w:color="auto" w:fill="FFFFFF"/>
        </w:rPr>
        <w:t>Gene</w:t>
      </w:r>
      <w:r w:rsidRPr="00423C18">
        <w:rPr>
          <w:rFonts w:asciiTheme="majorBidi" w:hAnsiTheme="majorBidi" w:cstheme="majorBidi"/>
          <w:sz w:val="28"/>
          <w:szCs w:val="28"/>
          <w:shd w:val="clear" w:color="auto" w:fill="FFFFFF"/>
        </w:rPr>
        <w:t xml:space="preserve"> 2016</w:t>
      </w:r>
      <w:proofErr w:type="gramStart"/>
      <w:r w:rsidRPr="00423C18">
        <w:rPr>
          <w:rFonts w:asciiTheme="majorBidi" w:hAnsiTheme="majorBidi" w:cstheme="majorBidi"/>
          <w:sz w:val="28"/>
          <w:szCs w:val="28"/>
          <w:shd w:val="clear" w:color="auto" w:fill="FFFFFF"/>
        </w:rPr>
        <w:t>;584</w:t>
      </w:r>
      <w:proofErr w:type="gramEnd"/>
      <w:r w:rsidRPr="00423C18">
        <w:rPr>
          <w:rFonts w:asciiTheme="majorBidi" w:hAnsiTheme="majorBidi" w:cstheme="majorBidi"/>
          <w:sz w:val="28"/>
          <w:szCs w:val="28"/>
          <w:shd w:val="clear" w:color="auto" w:fill="FFFFFF"/>
        </w:rPr>
        <w:t>(1):1-6. doi:10.1016/j.gene.2016.02.047.</w:t>
      </w:r>
      <w:r w:rsidRPr="00423C18">
        <w:rPr>
          <w:rFonts w:asciiTheme="majorBidi" w:hAnsiTheme="majorBidi" w:cstheme="majorBidi"/>
          <w:sz w:val="28"/>
          <w:szCs w:val="28"/>
        </w:rPr>
        <w:t xml:space="preserve"> </w:t>
      </w:r>
    </w:p>
    <w:p w14:paraId="6039E020" w14:textId="77777777" w:rsidR="004E73B4" w:rsidRPr="00423C18" w:rsidRDefault="004E73B4" w:rsidP="004E73B4">
      <w:pPr>
        <w:spacing w:after="0" w:line="240" w:lineRule="auto"/>
        <w:jc w:val="both"/>
        <w:rPr>
          <w:rFonts w:asciiTheme="majorBidi" w:hAnsiTheme="majorBidi" w:cstheme="majorBidi"/>
          <w:sz w:val="28"/>
          <w:szCs w:val="28"/>
        </w:rPr>
      </w:pPr>
    </w:p>
    <w:p w14:paraId="27581859"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r w:rsidRPr="00423C18">
        <w:rPr>
          <w:rFonts w:asciiTheme="majorBidi" w:hAnsiTheme="majorBidi" w:cstheme="majorBidi"/>
          <w:sz w:val="28"/>
          <w:szCs w:val="28"/>
          <w:shd w:val="clear" w:color="auto" w:fill="FFFFFF"/>
        </w:rPr>
        <w:t xml:space="preserve">[106] Mahmoud NA, </w:t>
      </w:r>
      <w:proofErr w:type="spellStart"/>
      <w:r w:rsidRPr="00423C18">
        <w:rPr>
          <w:rFonts w:asciiTheme="majorBidi" w:hAnsiTheme="majorBidi" w:cstheme="majorBidi"/>
          <w:sz w:val="28"/>
          <w:szCs w:val="28"/>
          <w:shd w:val="clear" w:color="auto" w:fill="FFFFFF"/>
        </w:rPr>
        <w:t>Elshafei</w:t>
      </w:r>
      <w:proofErr w:type="spellEnd"/>
      <w:r w:rsidRPr="00423C18">
        <w:rPr>
          <w:rFonts w:asciiTheme="majorBidi" w:hAnsiTheme="majorBidi" w:cstheme="majorBidi"/>
          <w:sz w:val="28"/>
          <w:szCs w:val="28"/>
          <w:shd w:val="clear" w:color="auto" w:fill="FFFFFF"/>
        </w:rPr>
        <w:t xml:space="preserve"> AM, </w:t>
      </w:r>
      <w:proofErr w:type="spellStart"/>
      <w:r w:rsidRPr="00423C18">
        <w:rPr>
          <w:rFonts w:asciiTheme="majorBidi" w:hAnsiTheme="majorBidi" w:cstheme="majorBidi"/>
          <w:sz w:val="28"/>
          <w:szCs w:val="28"/>
          <w:shd w:val="clear" w:color="auto" w:fill="FFFFFF"/>
        </w:rPr>
        <w:t>Almofti</w:t>
      </w:r>
      <w:proofErr w:type="spellEnd"/>
      <w:r w:rsidRPr="00423C18">
        <w:rPr>
          <w:rFonts w:asciiTheme="majorBidi" w:hAnsiTheme="majorBidi" w:cstheme="majorBidi"/>
          <w:sz w:val="28"/>
          <w:szCs w:val="28"/>
          <w:shd w:val="clear" w:color="auto" w:fill="FFFFFF"/>
        </w:rPr>
        <w:t xml:space="preserve"> YA. A novel strategy for developing vaccine candidate against </w:t>
      </w:r>
      <w:proofErr w:type="spellStart"/>
      <w:r w:rsidRPr="00423C18">
        <w:rPr>
          <w:rFonts w:asciiTheme="majorBidi" w:hAnsiTheme="majorBidi" w:cstheme="majorBidi"/>
          <w:sz w:val="28"/>
          <w:szCs w:val="28"/>
          <w:shd w:val="clear" w:color="auto" w:fill="FFFFFF"/>
        </w:rPr>
        <w:t>Jaagsiekte</w:t>
      </w:r>
      <w:proofErr w:type="spellEnd"/>
      <w:r w:rsidRPr="00423C18">
        <w:rPr>
          <w:rFonts w:asciiTheme="majorBidi" w:hAnsiTheme="majorBidi" w:cstheme="majorBidi"/>
          <w:sz w:val="28"/>
          <w:szCs w:val="28"/>
          <w:shd w:val="clear" w:color="auto" w:fill="FFFFFF"/>
        </w:rPr>
        <w:t xml:space="preserve"> sheep retrovirus from the envelope and gag proteins: an in-</w:t>
      </w:r>
      <w:proofErr w:type="spellStart"/>
      <w:r w:rsidRPr="00423C18">
        <w:rPr>
          <w:rFonts w:asciiTheme="majorBidi" w:hAnsiTheme="majorBidi" w:cstheme="majorBidi"/>
          <w:sz w:val="28"/>
          <w:szCs w:val="28"/>
          <w:shd w:val="clear" w:color="auto" w:fill="FFFFFF"/>
        </w:rPr>
        <w:t>silico</w:t>
      </w:r>
      <w:proofErr w:type="spellEnd"/>
      <w:r w:rsidRPr="00423C18">
        <w:rPr>
          <w:rFonts w:asciiTheme="majorBidi" w:hAnsiTheme="majorBidi" w:cstheme="majorBidi"/>
          <w:sz w:val="28"/>
          <w:szCs w:val="28"/>
          <w:shd w:val="clear" w:color="auto" w:fill="FFFFFF"/>
        </w:rPr>
        <w:t xml:space="preserve"> approach. </w:t>
      </w:r>
      <w:r w:rsidRPr="00423C18">
        <w:rPr>
          <w:rFonts w:asciiTheme="majorBidi" w:hAnsiTheme="majorBidi" w:cstheme="majorBidi"/>
          <w:i/>
          <w:iCs/>
          <w:sz w:val="28"/>
          <w:szCs w:val="28"/>
          <w:shd w:val="clear" w:color="auto" w:fill="FFFFFF"/>
        </w:rPr>
        <w:t>BMC Vet Res</w:t>
      </w:r>
      <w:r w:rsidRPr="00423C18">
        <w:rPr>
          <w:rFonts w:asciiTheme="majorBidi" w:hAnsiTheme="majorBidi" w:cstheme="majorBidi"/>
          <w:sz w:val="28"/>
          <w:szCs w:val="28"/>
          <w:shd w:val="clear" w:color="auto" w:fill="FFFFFF"/>
        </w:rPr>
        <w:t>. 2022</w:t>
      </w:r>
      <w:proofErr w:type="gramStart"/>
      <w:r w:rsidRPr="00423C18">
        <w:rPr>
          <w:rFonts w:asciiTheme="majorBidi" w:hAnsiTheme="majorBidi" w:cstheme="majorBidi"/>
          <w:sz w:val="28"/>
          <w:szCs w:val="28"/>
          <w:shd w:val="clear" w:color="auto" w:fill="FFFFFF"/>
        </w:rPr>
        <w:t>;18</w:t>
      </w:r>
      <w:proofErr w:type="gramEnd"/>
      <w:r w:rsidRPr="00423C18">
        <w:rPr>
          <w:rFonts w:asciiTheme="majorBidi" w:hAnsiTheme="majorBidi" w:cstheme="majorBidi"/>
          <w:sz w:val="28"/>
          <w:szCs w:val="28"/>
          <w:shd w:val="clear" w:color="auto" w:fill="FFFFFF"/>
        </w:rPr>
        <w:t xml:space="preserve">(1):343. Published 2022 Sep 10. </w:t>
      </w:r>
      <w:proofErr w:type="gramStart"/>
      <w:r w:rsidRPr="00423C18">
        <w:rPr>
          <w:rFonts w:asciiTheme="majorBidi" w:hAnsiTheme="majorBidi" w:cstheme="majorBidi"/>
          <w:sz w:val="28"/>
          <w:szCs w:val="28"/>
          <w:shd w:val="clear" w:color="auto" w:fill="FFFFFF"/>
        </w:rPr>
        <w:t>doi:</w:t>
      </w:r>
      <w:proofErr w:type="gramEnd"/>
      <w:r w:rsidRPr="00423C18">
        <w:rPr>
          <w:rFonts w:asciiTheme="majorBidi" w:hAnsiTheme="majorBidi" w:cstheme="majorBidi"/>
          <w:sz w:val="28"/>
          <w:szCs w:val="28"/>
          <w:shd w:val="clear" w:color="auto" w:fill="FFFFFF"/>
        </w:rPr>
        <w:t>10.1186/s12917-022-03431-0</w:t>
      </w:r>
    </w:p>
    <w:p w14:paraId="79AAD74F" w14:textId="77777777" w:rsidR="004E73B4" w:rsidRPr="00423C18" w:rsidRDefault="004E73B4" w:rsidP="004E73B4">
      <w:pPr>
        <w:spacing w:after="0" w:line="240" w:lineRule="auto"/>
        <w:jc w:val="both"/>
        <w:rPr>
          <w:rFonts w:asciiTheme="majorBidi" w:hAnsiTheme="majorBidi" w:cstheme="majorBidi"/>
          <w:sz w:val="28"/>
          <w:szCs w:val="28"/>
          <w:shd w:val="clear" w:color="auto" w:fill="FFFFFF"/>
        </w:rPr>
      </w:pPr>
    </w:p>
    <w:p w14:paraId="2A12EEC2" w14:textId="77777777" w:rsidR="004E73B4" w:rsidRPr="00423C18" w:rsidRDefault="004E73B4" w:rsidP="004E73B4">
      <w:pPr>
        <w:spacing w:after="0" w:line="240" w:lineRule="auto"/>
        <w:jc w:val="both"/>
        <w:rPr>
          <w:rFonts w:asciiTheme="majorBidi" w:hAnsiTheme="majorBidi" w:cstheme="majorBidi"/>
          <w:sz w:val="28"/>
          <w:szCs w:val="28"/>
        </w:rPr>
      </w:pPr>
      <w:r w:rsidRPr="00423C18">
        <w:rPr>
          <w:rFonts w:asciiTheme="majorBidi" w:hAnsiTheme="majorBidi" w:cstheme="majorBidi"/>
          <w:sz w:val="28"/>
          <w:szCs w:val="28"/>
          <w:shd w:val="clear" w:color="auto" w:fill="FFFFFF"/>
        </w:rPr>
        <w:t xml:space="preserve">[107] </w:t>
      </w:r>
      <w:proofErr w:type="spellStart"/>
      <w:r w:rsidRPr="00423C18">
        <w:rPr>
          <w:rFonts w:asciiTheme="majorBidi" w:hAnsiTheme="majorBidi" w:cstheme="majorBidi"/>
          <w:sz w:val="28"/>
          <w:szCs w:val="28"/>
          <w:shd w:val="clear" w:color="auto" w:fill="FFFFFF"/>
        </w:rPr>
        <w:t>Elshafei</w:t>
      </w:r>
      <w:proofErr w:type="spellEnd"/>
      <w:r w:rsidRPr="00423C18">
        <w:rPr>
          <w:rFonts w:asciiTheme="majorBidi" w:hAnsiTheme="majorBidi" w:cstheme="majorBidi"/>
          <w:sz w:val="28"/>
          <w:szCs w:val="28"/>
          <w:shd w:val="clear" w:color="auto" w:fill="FFFFFF"/>
        </w:rPr>
        <w:t xml:space="preserve"> SO, Mahmoud NA, </w:t>
      </w:r>
      <w:proofErr w:type="spellStart"/>
      <w:r w:rsidRPr="00423C18">
        <w:rPr>
          <w:rFonts w:asciiTheme="majorBidi" w:hAnsiTheme="majorBidi" w:cstheme="majorBidi"/>
          <w:sz w:val="28"/>
          <w:szCs w:val="28"/>
          <w:shd w:val="clear" w:color="auto" w:fill="FFFFFF"/>
        </w:rPr>
        <w:t>Almofti</w:t>
      </w:r>
      <w:proofErr w:type="spellEnd"/>
      <w:r w:rsidRPr="00423C18">
        <w:rPr>
          <w:rFonts w:asciiTheme="majorBidi" w:hAnsiTheme="majorBidi" w:cstheme="majorBidi"/>
          <w:sz w:val="28"/>
          <w:szCs w:val="28"/>
          <w:shd w:val="clear" w:color="auto" w:fill="FFFFFF"/>
        </w:rPr>
        <w:t xml:space="preserve"> YA. </w:t>
      </w:r>
      <w:proofErr w:type="spellStart"/>
      <w:r w:rsidRPr="00423C18">
        <w:rPr>
          <w:rFonts w:asciiTheme="majorBidi" w:hAnsiTheme="majorBidi" w:cstheme="majorBidi"/>
          <w:sz w:val="28"/>
          <w:szCs w:val="28"/>
          <w:shd w:val="clear" w:color="auto" w:fill="FFFFFF"/>
        </w:rPr>
        <w:t>Immunoinformatics</w:t>
      </w:r>
      <w:proofErr w:type="spellEnd"/>
      <w:r w:rsidRPr="00423C18">
        <w:rPr>
          <w:rFonts w:asciiTheme="majorBidi" w:hAnsiTheme="majorBidi" w:cstheme="majorBidi"/>
          <w:sz w:val="28"/>
          <w:szCs w:val="28"/>
          <w:shd w:val="clear" w:color="auto" w:fill="FFFFFF"/>
        </w:rPr>
        <w:t xml:space="preserve">, molecular docking and dynamics simulation approaches unveil a multi epitope-based potent peptide vaccine candidate against avian </w:t>
      </w:r>
      <w:proofErr w:type="spellStart"/>
      <w:r w:rsidRPr="00423C18">
        <w:rPr>
          <w:rFonts w:asciiTheme="majorBidi" w:hAnsiTheme="majorBidi" w:cstheme="majorBidi"/>
          <w:sz w:val="28"/>
          <w:szCs w:val="28"/>
          <w:shd w:val="clear" w:color="auto" w:fill="FFFFFF"/>
        </w:rPr>
        <w:t>leukosis</w:t>
      </w:r>
      <w:proofErr w:type="spellEnd"/>
      <w:r w:rsidRPr="00423C18">
        <w:rPr>
          <w:rFonts w:asciiTheme="majorBidi" w:hAnsiTheme="majorBidi" w:cstheme="majorBidi"/>
          <w:sz w:val="28"/>
          <w:szCs w:val="28"/>
          <w:shd w:val="clear" w:color="auto" w:fill="FFFFFF"/>
        </w:rPr>
        <w:t xml:space="preserve"> virus. </w:t>
      </w:r>
      <w:proofErr w:type="spellStart"/>
      <w:r w:rsidRPr="00423C18">
        <w:rPr>
          <w:rFonts w:asciiTheme="majorBidi" w:hAnsiTheme="majorBidi" w:cstheme="majorBidi"/>
          <w:i/>
          <w:iCs/>
          <w:sz w:val="28"/>
          <w:szCs w:val="28"/>
          <w:shd w:val="clear" w:color="auto" w:fill="FFFFFF"/>
        </w:rPr>
        <w:t>Sci</w:t>
      </w:r>
      <w:proofErr w:type="spellEnd"/>
      <w:r w:rsidRPr="00423C18">
        <w:rPr>
          <w:rFonts w:asciiTheme="majorBidi" w:hAnsiTheme="majorBidi" w:cstheme="majorBidi"/>
          <w:i/>
          <w:iCs/>
          <w:sz w:val="28"/>
          <w:szCs w:val="28"/>
          <w:shd w:val="clear" w:color="auto" w:fill="FFFFFF"/>
        </w:rPr>
        <w:t xml:space="preserve"> Rep</w:t>
      </w:r>
      <w:r w:rsidRPr="00423C18">
        <w:rPr>
          <w:rFonts w:asciiTheme="majorBidi" w:hAnsiTheme="majorBidi" w:cstheme="majorBidi"/>
          <w:sz w:val="28"/>
          <w:szCs w:val="28"/>
          <w:shd w:val="clear" w:color="auto" w:fill="FFFFFF"/>
        </w:rPr>
        <w:t>. 2024</w:t>
      </w:r>
      <w:proofErr w:type="gramStart"/>
      <w:r w:rsidRPr="00423C18">
        <w:rPr>
          <w:rFonts w:asciiTheme="majorBidi" w:hAnsiTheme="majorBidi" w:cstheme="majorBidi"/>
          <w:sz w:val="28"/>
          <w:szCs w:val="28"/>
          <w:shd w:val="clear" w:color="auto" w:fill="FFFFFF"/>
        </w:rPr>
        <w:t>;14</w:t>
      </w:r>
      <w:proofErr w:type="gramEnd"/>
      <w:r w:rsidRPr="00423C18">
        <w:rPr>
          <w:rFonts w:asciiTheme="majorBidi" w:hAnsiTheme="majorBidi" w:cstheme="majorBidi"/>
          <w:sz w:val="28"/>
          <w:szCs w:val="28"/>
          <w:shd w:val="clear" w:color="auto" w:fill="FFFFFF"/>
        </w:rPr>
        <w:t xml:space="preserve">(1):2870. Published 2024 Feb 4. </w:t>
      </w:r>
      <w:proofErr w:type="gramStart"/>
      <w:r w:rsidRPr="00423C18">
        <w:rPr>
          <w:rFonts w:asciiTheme="majorBidi" w:hAnsiTheme="majorBidi" w:cstheme="majorBidi"/>
          <w:sz w:val="28"/>
          <w:szCs w:val="28"/>
          <w:shd w:val="clear" w:color="auto" w:fill="FFFFFF"/>
        </w:rPr>
        <w:t>doi:</w:t>
      </w:r>
      <w:proofErr w:type="gramEnd"/>
      <w:r w:rsidRPr="00423C18">
        <w:rPr>
          <w:rFonts w:asciiTheme="majorBidi" w:hAnsiTheme="majorBidi" w:cstheme="majorBidi"/>
          <w:sz w:val="28"/>
          <w:szCs w:val="28"/>
          <w:shd w:val="clear" w:color="auto" w:fill="FFFFFF"/>
        </w:rPr>
        <w:t>10.1038/s41598-024-53048-6</w:t>
      </w:r>
    </w:p>
    <w:p w14:paraId="335E4219" w14:textId="77777777" w:rsidR="004E73B4" w:rsidRPr="00423C18" w:rsidRDefault="004E73B4" w:rsidP="004E73B4">
      <w:pPr>
        <w:spacing w:after="0" w:line="240" w:lineRule="auto"/>
        <w:jc w:val="both"/>
        <w:rPr>
          <w:rFonts w:asciiTheme="majorBidi" w:hAnsiTheme="majorBidi" w:cstheme="majorBidi"/>
          <w:sz w:val="28"/>
          <w:szCs w:val="28"/>
        </w:rPr>
      </w:pPr>
    </w:p>
    <w:p w14:paraId="421A86B5" w14:textId="77777777" w:rsidR="004E73B4" w:rsidRDefault="004E73B4" w:rsidP="004E73B4">
      <w:pPr>
        <w:spacing w:after="0" w:line="240" w:lineRule="auto"/>
        <w:jc w:val="both"/>
      </w:pPr>
    </w:p>
    <w:p w14:paraId="40D751B6" w14:textId="77777777" w:rsidR="00481C6A" w:rsidRPr="00481C6A" w:rsidRDefault="00481C6A" w:rsidP="00481C6A">
      <w:pPr>
        <w:spacing w:after="0" w:line="240" w:lineRule="auto"/>
        <w:jc w:val="both"/>
        <w:rPr>
          <w:rFonts w:asciiTheme="majorBidi" w:hAnsiTheme="majorBidi" w:cstheme="majorBidi"/>
          <w:b/>
          <w:bCs/>
          <w:color w:val="FF0000"/>
          <w:sz w:val="28"/>
          <w:szCs w:val="28"/>
        </w:rPr>
      </w:pPr>
      <w:r w:rsidRPr="00481C6A">
        <w:rPr>
          <w:rFonts w:asciiTheme="majorBidi" w:hAnsiTheme="majorBidi" w:cstheme="majorBidi"/>
          <w:b/>
          <w:bCs/>
          <w:color w:val="FF0000"/>
          <w:sz w:val="28"/>
          <w:szCs w:val="28"/>
        </w:rPr>
        <w:t>Supporting information</w:t>
      </w:r>
    </w:p>
    <w:p w14:paraId="1F6689D0" w14:textId="77777777" w:rsidR="00481C6A" w:rsidRPr="00481C6A" w:rsidRDefault="00481C6A" w:rsidP="00481C6A">
      <w:pPr>
        <w:spacing w:after="0" w:line="240" w:lineRule="auto"/>
        <w:jc w:val="both"/>
        <w:rPr>
          <w:rFonts w:asciiTheme="majorBidi" w:hAnsiTheme="majorBidi" w:cstheme="majorBidi"/>
          <w:color w:val="FF0000"/>
          <w:sz w:val="28"/>
          <w:szCs w:val="28"/>
        </w:rPr>
      </w:pPr>
    </w:p>
    <w:p w14:paraId="3BC1AA1C" w14:textId="77777777" w:rsidR="00481C6A" w:rsidRPr="00481C6A" w:rsidRDefault="00481C6A" w:rsidP="00481C6A">
      <w:pPr>
        <w:rPr>
          <w:rFonts w:asciiTheme="majorBidi" w:hAnsiTheme="majorBidi" w:cstheme="majorBidi"/>
          <w:color w:val="FF0000"/>
        </w:rPr>
      </w:pPr>
      <w:r w:rsidRPr="00481C6A">
        <w:rPr>
          <w:rFonts w:asciiTheme="majorBidi" w:hAnsiTheme="majorBidi" w:cstheme="majorBidi"/>
          <w:color w:val="FF0000"/>
        </w:rPr>
        <w:lastRenderedPageBreak/>
        <w:t xml:space="preserve">S1 Table: The 73 proteins of VZV, their Entries and lengths of each proteins from </w:t>
      </w:r>
      <w:proofErr w:type="spellStart"/>
      <w:r w:rsidRPr="00481C6A">
        <w:rPr>
          <w:rFonts w:asciiTheme="majorBidi" w:hAnsiTheme="majorBidi" w:cstheme="majorBidi"/>
          <w:color w:val="FF0000"/>
        </w:rPr>
        <w:t>uniprot</w:t>
      </w:r>
      <w:proofErr w:type="spellEnd"/>
      <w:r w:rsidRPr="00481C6A">
        <w:rPr>
          <w:rFonts w:asciiTheme="majorBidi" w:hAnsiTheme="majorBidi" w:cstheme="majorBidi"/>
          <w:color w:val="FF0000"/>
        </w:rPr>
        <w:t xml:space="preserve"> database</w:t>
      </w:r>
    </w:p>
    <w:p w14:paraId="64F02F55" w14:textId="2FD00858" w:rsidR="00FB124E" w:rsidRPr="00481C6A" w:rsidRDefault="00481C6A" w:rsidP="00481C6A">
      <w:pPr>
        <w:rPr>
          <w:rFonts w:asciiTheme="majorBidi" w:hAnsiTheme="majorBidi" w:cstheme="majorBidi"/>
          <w:color w:val="FF0000"/>
        </w:rPr>
      </w:pPr>
      <w:r w:rsidRPr="00481C6A">
        <w:rPr>
          <w:rFonts w:asciiTheme="majorBidi" w:hAnsiTheme="majorBidi" w:cstheme="majorBidi"/>
          <w:color w:val="FF0000"/>
        </w:rPr>
        <w:t xml:space="preserve">S2 Fig: </w:t>
      </w:r>
      <w:r w:rsidRPr="00481C6A">
        <w:rPr>
          <w:rFonts w:asciiTheme="majorBidi" w:hAnsiTheme="majorBidi" w:cstheme="majorBidi"/>
          <w:color w:val="FF0000"/>
          <w:sz w:val="24"/>
          <w:szCs w:val="24"/>
        </w:rPr>
        <w:t xml:space="preserve">The sequence alignment of the strain’s sequences for (a): </w:t>
      </w:r>
      <w:r w:rsidRPr="00481C6A">
        <w:rPr>
          <w:rStyle w:val="Strong"/>
          <w:rFonts w:asciiTheme="majorBidi" w:hAnsiTheme="majorBidi" w:cstheme="majorBidi"/>
          <w:b w:val="0"/>
          <w:bCs w:val="0"/>
          <w:color w:val="FF0000"/>
          <w:sz w:val="24"/>
          <w:szCs w:val="24"/>
          <w:shd w:val="clear" w:color="auto" w:fill="FBFEFF"/>
        </w:rPr>
        <w:t>Tegument protein UL46 homolog</w:t>
      </w:r>
      <w:r w:rsidRPr="00481C6A">
        <w:rPr>
          <w:rFonts w:asciiTheme="majorBidi" w:eastAsia="Times New Roman" w:hAnsiTheme="majorBidi" w:cstheme="majorBidi"/>
          <w:b/>
          <w:bCs/>
          <w:color w:val="FF0000"/>
          <w:sz w:val="24"/>
          <w:szCs w:val="24"/>
        </w:rPr>
        <w:t>.</w:t>
      </w:r>
      <w:r w:rsidRPr="00481C6A">
        <w:rPr>
          <w:rFonts w:asciiTheme="majorBidi" w:eastAsia="Times New Roman" w:hAnsiTheme="majorBidi" w:cstheme="majorBidi"/>
          <w:color w:val="FF0000"/>
          <w:sz w:val="24"/>
          <w:szCs w:val="24"/>
        </w:rPr>
        <w:t xml:space="preserve"> </w:t>
      </w:r>
      <w:r w:rsidRPr="00481C6A">
        <w:rPr>
          <w:rFonts w:asciiTheme="majorBidi" w:hAnsiTheme="majorBidi" w:cstheme="majorBidi"/>
          <w:color w:val="FF0000"/>
          <w:sz w:val="24"/>
          <w:szCs w:val="24"/>
        </w:rPr>
        <w:t>(b): Capsid protein (c): Envelope glycoprotein C. (d): Envelope glycoprotein B (e): Capsid scaffolding protein.</w:t>
      </w:r>
    </w:p>
    <w:sectPr w:rsidR="00FB124E" w:rsidRPr="00481C6A" w:rsidSect="00E54C14">
      <w:footerReference w:type="default" r:id="rId4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3CEE4C" w14:textId="77777777" w:rsidR="00A76623" w:rsidRDefault="00A76623" w:rsidP="00E54C14">
      <w:pPr>
        <w:spacing w:after="0" w:line="240" w:lineRule="auto"/>
      </w:pPr>
      <w:r>
        <w:separator/>
      </w:r>
    </w:p>
  </w:endnote>
  <w:endnote w:type="continuationSeparator" w:id="0">
    <w:p w14:paraId="565048B9" w14:textId="77777777" w:rsidR="00A76623" w:rsidRDefault="00A76623" w:rsidP="00E54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Museo Sans">
    <w:altName w:val="Museo Sans"/>
    <w:panose1 w:val="00000000000000000000"/>
    <w:charset w:val="00"/>
    <w:family w:val="swiss"/>
    <w:notTrueType/>
    <w:pitch w:val="default"/>
    <w:sig w:usb0="00000003" w:usb1="00000000" w:usb2="00000000" w:usb3="00000000" w:csb0="00000001" w:csb1="00000000"/>
  </w:font>
  <w:font w:name="URWPalladioL-Roma">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inionPro-Regular">
    <w:altName w:val="MS Gothic"/>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5999321"/>
      <w:docPartObj>
        <w:docPartGallery w:val="Page Numbers (Bottom of Page)"/>
        <w:docPartUnique/>
      </w:docPartObj>
    </w:sdtPr>
    <w:sdtEndPr>
      <w:rPr>
        <w:noProof/>
      </w:rPr>
    </w:sdtEndPr>
    <w:sdtContent>
      <w:p w14:paraId="19D8AAFE" w14:textId="1F36E560" w:rsidR="0077740F" w:rsidRDefault="0077740F">
        <w:pPr>
          <w:pStyle w:val="Footer"/>
          <w:jc w:val="center"/>
        </w:pPr>
        <w:r>
          <w:fldChar w:fldCharType="begin"/>
        </w:r>
        <w:r>
          <w:instrText xml:space="preserve"> PAGE   \* MERGEFORMAT </w:instrText>
        </w:r>
        <w:r>
          <w:fldChar w:fldCharType="separate"/>
        </w:r>
        <w:r w:rsidR="00C925E9">
          <w:rPr>
            <w:noProof/>
          </w:rPr>
          <w:t>31</w:t>
        </w:r>
        <w:r>
          <w:rPr>
            <w:noProof/>
          </w:rPr>
          <w:fldChar w:fldCharType="end"/>
        </w:r>
      </w:p>
    </w:sdtContent>
  </w:sdt>
  <w:p w14:paraId="2FC22D3B" w14:textId="77777777" w:rsidR="0077740F" w:rsidRDefault="007774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E5F3B5" w14:textId="77777777" w:rsidR="00A76623" w:rsidRDefault="00A76623" w:rsidP="00E54C14">
      <w:pPr>
        <w:spacing w:after="0" w:line="240" w:lineRule="auto"/>
      </w:pPr>
      <w:r>
        <w:separator/>
      </w:r>
    </w:p>
  </w:footnote>
  <w:footnote w:type="continuationSeparator" w:id="0">
    <w:p w14:paraId="0002A1E4" w14:textId="77777777" w:rsidR="00A76623" w:rsidRDefault="00A76623" w:rsidP="00E54C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8422A"/>
    <w:multiLevelType w:val="multilevel"/>
    <w:tmpl w:val="07B2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052CBB"/>
    <w:multiLevelType w:val="multilevel"/>
    <w:tmpl w:val="72464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104B9B"/>
    <w:multiLevelType w:val="multilevel"/>
    <w:tmpl w:val="6608A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C1A01"/>
    <w:multiLevelType w:val="multilevel"/>
    <w:tmpl w:val="7FB60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0549F6"/>
    <w:multiLevelType w:val="hybridMultilevel"/>
    <w:tmpl w:val="66A2C2D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3ED52C7"/>
    <w:multiLevelType w:val="multilevel"/>
    <w:tmpl w:val="A2B4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423699"/>
    <w:multiLevelType w:val="multilevel"/>
    <w:tmpl w:val="827687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BB764C"/>
    <w:multiLevelType w:val="hybridMultilevel"/>
    <w:tmpl w:val="B922F7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1"/>
  </w:num>
  <w:num w:numId="5">
    <w:abstractNumId w:val="3"/>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EDE"/>
    <w:rsid w:val="0000172B"/>
    <w:rsid w:val="00001D82"/>
    <w:rsid w:val="0000304C"/>
    <w:rsid w:val="00004335"/>
    <w:rsid w:val="00004D62"/>
    <w:rsid w:val="00006498"/>
    <w:rsid w:val="00007D5B"/>
    <w:rsid w:val="00011C64"/>
    <w:rsid w:val="00012003"/>
    <w:rsid w:val="0001204A"/>
    <w:rsid w:val="00012E85"/>
    <w:rsid w:val="000173E0"/>
    <w:rsid w:val="000178F4"/>
    <w:rsid w:val="00017B66"/>
    <w:rsid w:val="00020CB5"/>
    <w:rsid w:val="00021D53"/>
    <w:rsid w:val="00025E80"/>
    <w:rsid w:val="00025F16"/>
    <w:rsid w:val="00026A4A"/>
    <w:rsid w:val="00032CD7"/>
    <w:rsid w:val="00033FB6"/>
    <w:rsid w:val="00036951"/>
    <w:rsid w:val="00037023"/>
    <w:rsid w:val="000374D0"/>
    <w:rsid w:val="00037F67"/>
    <w:rsid w:val="0004042D"/>
    <w:rsid w:val="00042FAE"/>
    <w:rsid w:val="00050FFD"/>
    <w:rsid w:val="00051F8E"/>
    <w:rsid w:val="0005533B"/>
    <w:rsid w:val="00056ECE"/>
    <w:rsid w:val="00057B11"/>
    <w:rsid w:val="000613CF"/>
    <w:rsid w:val="00062D8C"/>
    <w:rsid w:val="000635F4"/>
    <w:rsid w:val="0006567C"/>
    <w:rsid w:val="00066F51"/>
    <w:rsid w:val="00067BDD"/>
    <w:rsid w:val="00070A7E"/>
    <w:rsid w:val="00072F73"/>
    <w:rsid w:val="00074581"/>
    <w:rsid w:val="00074C18"/>
    <w:rsid w:val="0008015F"/>
    <w:rsid w:val="0008240E"/>
    <w:rsid w:val="000848BB"/>
    <w:rsid w:val="00087694"/>
    <w:rsid w:val="00087DCC"/>
    <w:rsid w:val="00094C63"/>
    <w:rsid w:val="00095063"/>
    <w:rsid w:val="0009692B"/>
    <w:rsid w:val="000A1F4F"/>
    <w:rsid w:val="000A2E21"/>
    <w:rsid w:val="000A3677"/>
    <w:rsid w:val="000A3A99"/>
    <w:rsid w:val="000A41DD"/>
    <w:rsid w:val="000A6700"/>
    <w:rsid w:val="000A7F3D"/>
    <w:rsid w:val="000B1302"/>
    <w:rsid w:val="000B2305"/>
    <w:rsid w:val="000B28FE"/>
    <w:rsid w:val="000B3105"/>
    <w:rsid w:val="000B43C5"/>
    <w:rsid w:val="000B43FC"/>
    <w:rsid w:val="000B4528"/>
    <w:rsid w:val="000B473E"/>
    <w:rsid w:val="000B5A69"/>
    <w:rsid w:val="000B6A4C"/>
    <w:rsid w:val="000B6EE3"/>
    <w:rsid w:val="000C08AA"/>
    <w:rsid w:val="000C4ACB"/>
    <w:rsid w:val="000C4C78"/>
    <w:rsid w:val="000C7515"/>
    <w:rsid w:val="000D01B3"/>
    <w:rsid w:val="000D2A05"/>
    <w:rsid w:val="000D3573"/>
    <w:rsid w:val="000D46C6"/>
    <w:rsid w:val="000D70CA"/>
    <w:rsid w:val="000D78DA"/>
    <w:rsid w:val="000E082B"/>
    <w:rsid w:val="000F1526"/>
    <w:rsid w:val="000F37F8"/>
    <w:rsid w:val="000F778A"/>
    <w:rsid w:val="00100008"/>
    <w:rsid w:val="00100BCD"/>
    <w:rsid w:val="0010277D"/>
    <w:rsid w:val="00103370"/>
    <w:rsid w:val="00104F50"/>
    <w:rsid w:val="00105C9A"/>
    <w:rsid w:val="00107AFC"/>
    <w:rsid w:val="001113AA"/>
    <w:rsid w:val="001156BC"/>
    <w:rsid w:val="00120BDB"/>
    <w:rsid w:val="00122B39"/>
    <w:rsid w:val="00123289"/>
    <w:rsid w:val="00123C70"/>
    <w:rsid w:val="0012747B"/>
    <w:rsid w:val="0013018E"/>
    <w:rsid w:val="00130C29"/>
    <w:rsid w:val="00131705"/>
    <w:rsid w:val="0013510D"/>
    <w:rsid w:val="0013748C"/>
    <w:rsid w:val="00137DE3"/>
    <w:rsid w:val="001413F6"/>
    <w:rsid w:val="00141424"/>
    <w:rsid w:val="00141637"/>
    <w:rsid w:val="00141EFF"/>
    <w:rsid w:val="00145338"/>
    <w:rsid w:val="001510A5"/>
    <w:rsid w:val="00152C7C"/>
    <w:rsid w:val="00154A4D"/>
    <w:rsid w:val="0015510C"/>
    <w:rsid w:val="001565EB"/>
    <w:rsid w:val="00156656"/>
    <w:rsid w:val="001604DD"/>
    <w:rsid w:val="00160566"/>
    <w:rsid w:val="00160573"/>
    <w:rsid w:val="001623D2"/>
    <w:rsid w:val="001636E5"/>
    <w:rsid w:val="00163824"/>
    <w:rsid w:val="00171497"/>
    <w:rsid w:val="00171A3F"/>
    <w:rsid w:val="001740D0"/>
    <w:rsid w:val="001743CC"/>
    <w:rsid w:val="0017652E"/>
    <w:rsid w:val="00176B04"/>
    <w:rsid w:val="001777C0"/>
    <w:rsid w:val="00180F1B"/>
    <w:rsid w:val="00182F97"/>
    <w:rsid w:val="00184404"/>
    <w:rsid w:val="00186B77"/>
    <w:rsid w:val="0019096C"/>
    <w:rsid w:val="00190B83"/>
    <w:rsid w:val="001920FF"/>
    <w:rsid w:val="00194005"/>
    <w:rsid w:val="00195896"/>
    <w:rsid w:val="001A251B"/>
    <w:rsid w:val="001A6B19"/>
    <w:rsid w:val="001A785B"/>
    <w:rsid w:val="001B2F95"/>
    <w:rsid w:val="001B32C2"/>
    <w:rsid w:val="001B357E"/>
    <w:rsid w:val="001B4D1F"/>
    <w:rsid w:val="001B7EEE"/>
    <w:rsid w:val="001C12AA"/>
    <w:rsid w:val="001C1C14"/>
    <w:rsid w:val="001C3B83"/>
    <w:rsid w:val="001C4EBE"/>
    <w:rsid w:val="001C55C1"/>
    <w:rsid w:val="001C5661"/>
    <w:rsid w:val="001C6ED8"/>
    <w:rsid w:val="001D1ACC"/>
    <w:rsid w:val="001D51B9"/>
    <w:rsid w:val="001D5207"/>
    <w:rsid w:val="001D6AC1"/>
    <w:rsid w:val="001D7DBE"/>
    <w:rsid w:val="001E0884"/>
    <w:rsid w:val="001E1130"/>
    <w:rsid w:val="001E16AC"/>
    <w:rsid w:val="001E3CE4"/>
    <w:rsid w:val="001E4550"/>
    <w:rsid w:val="001E77FB"/>
    <w:rsid w:val="001F07F0"/>
    <w:rsid w:val="001F2A2B"/>
    <w:rsid w:val="001F2A4E"/>
    <w:rsid w:val="001F2FA2"/>
    <w:rsid w:val="001F48BE"/>
    <w:rsid w:val="001F4B9E"/>
    <w:rsid w:val="001F4C96"/>
    <w:rsid w:val="001F4E3C"/>
    <w:rsid w:val="001F530C"/>
    <w:rsid w:val="001F5E98"/>
    <w:rsid w:val="001F7DB2"/>
    <w:rsid w:val="0020155F"/>
    <w:rsid w:val="00201785"/>
    <w:rsid w:val="002020FB"/>
    <w:rsid w:val="00202D9D"/>
    <w:rsid w:val="00202E1A"/>
    <w:rsid w:val="00203307"/>
    <w:rsid w:val="00204230"/>
    <w:rsid w:val="00211ADC"/>
    <w:rsid w:val="002141A6"/>
    <w:rsid w:val="002143D0"/>
    <w:rsid w:val="0021648A"/>
    <w:rsid w:val="0021716C"/>
    <w:rsid w:val="00217613"/>
    <w:rsid w:val="00217792"/>
    <w:rsid w:val="00221820"/>
    <w:rsid w:val="00221C97"/>
    <w:rsid w:val="00223A78"/>
    <w:rsid w:val="00225ED9"/>
    <w:rsid w:val="002268CC"/>
    <w:rsid w:val="00227285"/>
    <w:rsid w:val="002300B4"/>
    <w:rsid w:val="00230108"/>
    <w:rsid w:val="00230FEA"/>
    <w:rsid w:val="00231AE9"/>
    <w:rsid w:val="00232438"/>
    <w:rsid w:val="002332E4"/>
    <w:rsid w:val="002367F1"/>
    <w:rsid w:val="00236B09"/>
    <w:rsid w:val="0023759F"/>
    <w:rsid w:val="002418C3"/>
    <w:rsid w:val="002432B8"/>
    <w:rsid w:val="00243785"/>
    <w:rsid w:val="0024403D"/>
    <w:rsid w:val="00246AFB"/>
    <w:rsid w:val="0024707D"/>
    <w:rsid w:val="002476E0"/>
    <w:rsid w:val="00252029"/>
    <w:rsid w:val="00252972"/>
    <w:rsid w:val="0025360B"/>
    <w:rsid w:val="002550C3"/>
    <w:rsid w:val="002553C4"/>
    <w:rsid w:val="00257D1C"/>
    <w:rsid w:val="00257FD7"/>
    <w:rsid w:val="00264790"/>
    <w:rsid w:val="00266459"/>
    <w:rsid w:val="00267603"/>
    <w:rsid w:val="00271167"/>
    <w:rsid w:val="00271C1E"/>
    <w:rsid w:val="00272F0A"/>
    <w:rsid w:val="00273EA8"/>
    <w:rsid w:val="00275185"/>
    <w:rsid w:val="002762DE"/>
    <w:rsid w:val="00276FC2"/>
    <w:rsid w:val="002778BB"/>
    <w:rsid w:val="0028010B"/>
    <w:rsid w:val="00282EB2"/>
    <w:rsid w:val="00283DC8"/>
    <w:rsid w:val="00286DDE"/>
    <w:rsid w:val="00291F2D"/>
    <w:rsid w:val="00293344"/>
    <w:rsid w:val="002945A8"/>
    <w:rsid w:val="00294E45"/>
    <w:rsid w:val="00296518"/>
    <w:rsid w:val="002A33F8"/>
    <w:rsid w:val="002A40AF"/>
    <w:rsid w:val="002A47EA"/>
    <w:rsid w:val="002A4AEF"/>
    <w:rsid w:val="002A4EF0"/>
    <w:rsid w:val="002A52EA"/>
    <w:rsid w:val="002A7172"/>
    <w:rsid w:val="002A7C88"/>
    <w:rsid w:val="002B1B19"/>
    <w:rsid w:val="002B4A9A"/>
    <w:rsid w:val="002B6F70"/>
    <w:rsid w:val="002C756B"/>
    <w:rsid w:val="002D1436"/>
    <w:rsid w:val="002D1A70"/>
    <w:rsid w:val="002D3A50"/>
    <w:rsid w:val="002D3ED9"/>
    <w:rsid w:val="002D6B66"/>
    <w:rsid w:val="002D7970"/>
    <w:rsid w:val="002D798C"/>
    <w:rsid w:val="002D7BF2"/>
    <w:rsid w:val="002E1639"/>
    <w:rsid w:val="002E1A50"/>
    <w:rsid w:val="002E2D5F"/>
    <w:rsid w:val="002E50A5"/>
    <w:rsid w:val="002E67A0"/>
    <w:rsid w:val="002E7943"/>
    <w:rsid w:val="002F2014"/>
    <w:rsid w:val="002F2F3A"/>
    <w:rsid w:val="002F76F3"/>
    <w:rsid w:val="002F7CA8"/>
    <w:rsid w:val="00301FB6"/>
    <w:rsid w:val="00302781"/>
    <w:rsid w:val="003027DB"/>
    <w:rsid w:val="003067E5"/>
    <w:rsid w:val="00307431"/>
    <w:rsid w:val="003074E1"/>
    <w:rsid w:val="00311AAC"/>
    <w:rsid w:val="00311EAC"/>
    <w:rsid w:val="003134D4"/>
    <w:rsid w:val="00313887"/>
    <w:rsid w:val="0031416B"/>
    <w:rsid w:val="0031439B"/>
    <w:rsid w:val="0031637A"/>
    <w:rsid w:val="003221B2"/>
    <w:rsid w:val="00322254"/>
    <w:rsid w:val="0032398B"/>
    <w:rsid w:val="00325E0B"/>
    <w:rsid w:val="00327047"/>
    <w:rsid w:val="00330EA1"/>
    <w:rsid w:val="0033364A"/>
    <w:rsid w:val="00334FDB"/>
    <w:rsid w:val="00335ADE"/>
    <w:rsid w:val="00336424"/>
    <w:rsid w:val="00336770"/>
    <w:rsid w:val="00340EAC"/>
    <w:rsid w:val="003423C0"/>
    <w:rsid w:val="003429FC"/>
    <w:rsid w:val="00343BFB"/>
    <w:rsid w:val="00344B5D"/>
    <w:rsid w:val="00344F1A"/>
    <w:rsid w:val="00345D5B"/>
    <w:rsid w:val="00350501"/>
    <w:rsid w:val="00352DE5"/>
    <w:rsid w:val="003537F8"/>
    <w:rsid w:val="0035497F"/>
    <w:rsid w:val="00354A63"/>
    <w:rsid w:val="00354B18"/>
    <w:rsid w:val="003575B1"/>
    <w:rsid w:val="00357C66"/>
    <w:rsid w:val="00361FC4"/>
    <w:rsid w:val="003622CB"/>
    <w:rsid w:val="00362555"/>
    <w:rsid w:val="003638D4"/>
    <w:rsid w:val="00364AA9"/>
    <w:rsid w:val="00371523"/>
    <w:rsid w:val="00372CA3"/>
    <w:rsid w:val="00375C75"/>
    <w:rsid w:val="00376ED7"/>
    <w:rsid w:val="00377CB0"/>
    <w:rsid w:val="003803D8"/>
    <w:rsid w:val="00381A7F"/>
    <w:rsid w:val="003833AA"/>
    <w:rsid w:val="0038491B"/>
    <w:rsid w:val="00384B90"/>
    <w:rsid w:val="0038757C"/>
    <w:rsid w:val="003903F6"/>
    <w:rsid w:val="003946C0"/>
    <w:rsid w:val="00395965"/>
    <w:rsid w:val="00395E81"/>
    <w:rsid w:val="00397ADE"/>
    <w:rsid w:val="003A0DAB"/>
    <w:rsid w:val="003A328F"/>
    <w:rsid w:val="003A434B"/>
    <w:rsid w:val="003A7AC3"/>
    <w:rsid w:val="003B25D7"/>
    <w:rsid w:val="003B2679"/>
    <w:rsid w:val="003B38B0"/>
    <w:rsid w:val="003B3A4B"/>
    <w:rsid w:val="003B4465"/>
    <w:rsid w:val="003B4AD7"/>
    <w:rsid w:val="003B6CBD"/>
    <w:rsid w:val="003B7531"/>
    <w:rsid w:val="003C0D5B"/>
    <w:rsid w:val="003C1670"/>
    <w:rsid w:val="003C52B8"/>
    <w:rsid w:val="003D2D14"/>
    <w:rsid w:val="003D45EC"/>
    <w:rsid w:val="003D5677"/>
    <w:rsid w:val="003D5F39"/>
    <w:rsid w:val="003D6BCC"/>
    <w:rsid w:val="003D7E52"/>
    <w:rsid w:val="003E1B6D"/>
    <w:rsid w:val="003E331D"/>
    <w:rsid w:val="003E4B7A"/>
    <w:rsid w:val="003E4CE3"/>
    <w:rsid w:val="003E5033"/>
    <w:rsid w:val="003F1AAB"/>
    <w:rsid w:val="003F2AEE"/>
    <w:rsid w:val="003F3A0B"/>
    <w:rsid w:val="003F4E3D"/>
    <w:rsid w:val="00400205"/>
    <w:rsid w:val="004008CF"/>
    <w:rsid w:val="004018FC"/>
    <w:rsid w:val="00402199"/>
    <w:rsid w:val="00404D41"/>
    <w:rsid w:val="00406E19"/>
    <w:rsid w:val="0041141B"/>
    <w:rsid w:val="004116FB"/>
    <w:rsid w:val="004123C6"/>
    <w:rsid w:val="0041246B"/>
    <w:rsid w:val="004130F2"/>
    <w:rsid w:val="00414D04"/>
    <w:rsid w:val="0041644F"/>
    <w:rsid w:val="00416746"/>
    <w:rsid w:val="004216F1"/>
    <w:rsid w:val="00423C18"/>
    <w:rsid w:val="004244E9"/>
    <w:rsid w:val="0042456A"/>
    <w:rsid w:val="004246EE"/>
    <w:rsid w:val="004248AA"/>
    <w:rsid w:val="00424B03"/>
    <w:rsid w:val="00426FA5"/>
    <w:rsid w:val="00427D92"/>
    <w:rsid w:val="00430D8A"/>
    <w:rsid w:val="00432A4B"/>
    <w:rsid w:val="004352BA"/>
    <w:rsid w:val="004404BE"/>
    <w:rsid w:val="004407A8"/>
    <w:rsid w:val="00441E84"/>
    <w:rsid w:val="004432C5"/>
    <w:rsid w:val="0044409D"/>
    <w:rsid w:val="00445747"/>
    <w:rsid w:val="0044644F"/>
    <w:rsid w:val="00453544"/>
    <w:rsid w:val="00453F3E"/>
    <w:rsid w:val="00454989"/>
    <w:rsid w:val="00454CCC"/>
    <w:rsid w:val="00456E8D"/>
    <w:rsid w:val="004572E2"/>
    <w:rsid w:val="00464BBB"/>
    <w:rsid w:val="00464DCB"/>
    <w:rsid w:val="00465700"/>
    <w:rsid w:val="00465F42"/>
    <w:rsid w:val="00471546"/>
    <w:rsid w:val="004726AD"/>
    <w:rsid w:val="00473C3B"/>
    <w:rsid w:val="00473E4B"/>
    <w:rsid w:val="0047441F"/>
    <w:rsid w:val="004764D4"/>
    <w:rsid w:val="00476F61"/>
    <w:rsid w:val="00480365"/>
    <w:rsid w:val="00481C6A"/>
    <w:rsid w:val="00486FB8"/>
    <w:rsid w:val="00487547"/>
    <w:rsid w:val="00487595"/>
    <w:rsid w:val="004908B5"/>
    <w:rsid w:val="00494D6C"/>
    <w:rsid w:val="004976D8"/>
    <w:rsid w:val="00497943"/>
    <w:rsid w:val="00497F3D"/>
    <w:rsid w:val="004A1D97"/>
    <w:rsid w:val="004A4DD2"/>
    <w:rsid w:val="004A69C9"/>
    <w:rsid w:val="004A75D0"/>
    <w:rsid w:val="004B0F7F"/>
    <w:rsid w:val="004B12FF"/>
    <w:rsid w:val="004B23A1"/>
    <w:rsid w:val="004B2A6B"/>
    <w:rsid w:val="004C2050"/>
    <w:rsid w:val="004C5F3D"/>
    <w:rsid w:val="004C78E8"/>
    <w:rsid w:val="004D01AA"/>
    <w:rsid w:val="004D029A"/>
    <w:rsid w:val="004D03F9"/>
    <w:rsid w:val="004D0437"/>
    <w:rsid w:val="004D190F"/>
    <w:rsid w:val="004D4CEC"/>
    <w:rsid w:val="004D56C3"/>
    <w:rsid w:val="004D59ED"/>
    <w:rsid w:val="004D6190"/>
    <w:rsid w:val="004D749E"/>
    <w:rsid w:val="004E1D53"/>
    <w:rsid w:val="004E4146"/>
    <w:rsid w:val="004E515F"/>
    <w:rsid w:val="004E6159"/>
    <w:rsid w:val="004E7068"/>
    <w:rsid w:val="004E726A"/>
    <w:rsid w:val="004E73B4"/>
    <w:rsid w:val="004E7B72"/>
    <w:rsid w:val="004F1B28"/>
    <w:rsid w:val="004F1ECB"/>
    <w:rsid w:val="004F5CF3"/>
    <w:rsid w:val="004F6B56"/>
    <w:rsid w:val="004F71EA"/>
    <w:rsid w:val="005015DE"/>
    <w:rsid w:val="0050432F"/>
    <w:rsid w:val="00505775"/>
    <w:rsid w:val="00505B8A"/>
    <w:rsid w:val="00510C25"/>
    <w:rsid w:val="00512C78"/>
    <w:rsid w:val="00513352"/>
    <w:rsid w:val="00515584"/>
    <w:rsid w:val="00515E35"/>
    <w:rsid w:val="00517663"/>
    <w:rsid w:val="00517AF2"/>
    <w:rsid w:val="00517C62"/>
    <w:rsid w:val="00520A8F"/>
    <w:rsid w:val="005214F0"/>
    <w:rsid w:val="005227D7"/>
    <w:rsid w:val="00522D30"/>
    <w:rsid w:val="00523ECC"/>
    <w:rsid w:val="00532C65"/>
    <w:rsid w:val="00533154"/>
    <w:rsid w:val="005360B4"/>
    <w:rsid w:val="00536A84"/>
    <w:rsid w:val="0054338B"/>
    <w:rsid w:val="005442D5"/>
    <w:rsid w:val="00544B82"/>
    <w:rsid w:val="00547C46"/>
    <w:rsid w:val="005518DD"/>
    <w:rsid w:val="00551912"/>
    <w:rsid w:val="00552CC1"/>
    <w:rsid w:val="00553528"/>
    <w:rsid w:val="005541BE"/>
    <w:rsid w:val="0055425C"/>
    <w:rsid w:val="0055516A"/>
    <w:rsid w:val="00555A4E"/>
    <w:rsid w:val="00555EFD"/>
    <w:rsid w:val="00556E40"/>
    <w:rsid w:val="00557C08"/>
    <w:rsid w:val="00557CDD"/>
    <w:rsid w:val="0056013E"/>
    <w:rsid w:val="00560BDA"/>
    <w:rsid w:val="0056392C"/>
    <w:rsid w:val="00563A77"/>
    <w:rsid w:val="00566D8F"/>
    <w:rsid w:val="0056721C"/>
    <w:rsid w:val="00567510"/>
    <w:rsid w:val="00567557"/>
    <w:rsid w:val="00567C78"/>
    <w:rsid w:val="00570707"/>
    <w:rsid w:val="005762E9"/>
    <w:rsid w:val="00576649"/>
    <w:rsid w:val="0057785A"/>
    <w:rsid w:val="00577E3B"/>
    <w:rsid w:val="00581FF0"/>
    <w:rsid w:val="00584785"/>
    <w:rsid w:val="005853B3"/>
    <w:rsid w:val="0058634A"/>
    <w:rsid w:val="00591480"/>
    <w:rsid w:val="005922D7"/>
    <w:rsid w:val="005926AF"/>
    <w:rsid w:val="00592E2C"/>
    <w:rsid w:val="00594F05"/>
    <w:rsid w:val="00595EB2"/>
    <w:rsid w:val="00596314"/>
    <w:rsid w:val="00596D04"/>
    <w:rsid w:val="005A05EE"/>
    <w:rsid w:val="005A0B24"/>
    <w:rsid w:val="005A0F02"/>
    <w:rsid w:val="005A2334"/>
    <w:rsid w:val="005A2D42"/>
    <w:rsid w:val="005A3155"/>
    <w:rsid w:val="005A3FB7"/>
    <w:rsid w:val="005A4ACD"/>
    <w:rsid w:val="005A4B47"/>
    <w:rsid w:val="005A6E02"/>
    <w:rsid w:val="005B00CE"/>
    <w:rsid w:val="005B17E1"/>
    <w:rsid w:val="005B31F3"/>
    <w:rsid w:val="005B5A97"/>
    <w:rsid w:val="005B6C22"/>
    <w:rsid w:val="005B75CB"/>
    <w:rsid w:val="005C2BBA"/>
    <w:rsid w:val="005C303B"/>
    <w:rsid w:val="005C324A"/>
    <w:rsid w:val="005C5400"/>
    <w:rsid w:val="005C54A2"/>
    <w:rsid w:val="005C6EC6"/>
    <w:rsid w:val="005C7B2D"/>
    <w:rsid w:val="005C7D2C"/>
    <w:rsid w:val="005D10F3"/>
    <w:rsid w:val="005D2A4B"/>
    <w:rsid w:val="005D67EB"/>
    <w:rsid w:val="005E0DC0"/>
    <w:rsid w:val="005E21A7"/>
    <w:rsid w:val="005E2899"/>
    <w:rsid w:val="005E39E6"/>
    <w:rsid w:val="005E6567"/>
    <w:rsid w:val="005E74F8"/>
    <w:rsid w:val="005F3864"/>
    <w:rsid w:val="005F40A5"/>
    <w:rsid w:val="005F6C60"/>
    <w:rsid w:val="005F6FAD"/>
    <w:rsid w:val="00603082"/>
    <w:rsid w:val="00604DB2"/>
    <w:rsid w:val="00606341"/>
    <w:rsid w:val="0061025E"/>
    <w:rsid w:val="006105C2"/>
    <w:rsid w:val="0061138B"/>
    <w:rsid w:val="00612189"/>
    <w:rsid w:val="006124F9"/>
    <w:rsid w:val="00612998"/>
    <w:rsid w:val="00613484"/>
    <w:rsid w:val="00613549"/>
    <w:rsid w:val="00613FD8"/>
    <w:rsid w:val="0061537A"/>
    <w:rsid w:val="0061729C"/>
    <w:rsid w:val="00617EEA"/>
    <w:rsid w:val="00617F33"/>
    <w:rsid w:val="00620AEE"/>
    <w:rsid w:val="00621A11"/>
    <w:rsid w:val="0062322C"/>
    <w:rsid w:val="006260B5"/>
    <w:rsid w:val="00626638"/>
    <w:rsid w:val="00626866"/>
    <w:rsid w:val="00632080"/>
    <w:rsid w:val="006352BE"/>
    <w:rsid w:val="006358F0"/>
    <w:rsid w:val="00635DA7"/>
    <w:rsid w:val="00640827"/>
    <w:rsid w:val="00640E09"/>
    <w:rsid w:val="006437CE"/>
    <w:rsid w:val="006439BE"/>
    <w:rsid w:val="006460D4"/>
    <w:rsid w:val="00647905"/>
    <w:rsid w:val="006528D6"/>
    <w:rsid w:val="006538BB"/>
    <w:rsid w:val="00653B58"/>
    <w:rsid w:val="0065495B"/>
    <w:rsid w:val="00654A37"/>
    <w:rsid w:val="00655081"/>
    <w:rsid w:val="006568DF"/>
    <w:rsid w:val="00656E4B"/>
    <w:rsid w:val="00661082"/>
    <w:rsid w:val="00662B08"/>
    <w:rsid w:val="006657D7"/>
    <w:rsid w:val="006664D9"/>
    <w:rsid w:val="00666CC0"/>
    <w:rsid w:val="00667489"/>
    <w:rsid w:val="00667AA3"/>
    <w:rsid w:val="00670552"/>
    <w:rsid w:val="00670E3A"/>
    <w:rsid w:val="00671108"/>
    <w:rsid w:val="00671597"/>
    <w:rsid w:val="006737AA"/>
    <w:rsid w:val="00676D4E"/>
    <w:rsid w:val="00681A36"/>
    <w:rsid w:val="00681DF6"/>
    <w:rsid w:val="00682458"/>
    <w:rsid w:val="006835AF"/>
    <w:rsid w:val="00683764"/>
    <w:rsid w:val="00687D46"/>
    <w:rsid w:val="00690461"/>
    <w:rsid w:val="0069082D"/>
    <w:rsid w:val="00690DE4"/>
    <w:rsid w:val="006916FC"/>
    <w:rsid w:val="00692022"/>
    <w:rsid w:val="00692AC3"/>
    <w:rsid w:val="00692B29"/>
    <w:rsid w:val="006941F5"/>
    <w:rsid w:val="00694337"/>
    <w:rsid w:val="00694F7B"/>
    <w:rsid w:val="00695046"/>
    <w:rsid w:val="00695AE3"/>
    <w:rsid w:val="00697546"/>
    <w:rsid w:val="006A045A"/>
    <w:rsid w:val="006A0F50"/>
    <w:rsid w:val="006A1470"/>
    <w:rsid w:val="006A18BE"/>
    <w:rsid w:val="006A35BB"/>
    <w:rsid w:val="006A42D1"/>
    <w:rsid w:val="006A6B7E"/>
    <w:rsid w:val="006A7DAB"/>
    <w:rsid w:val="006B52DD"/>
    <w:rsid w:val="006B6E66"/>
    <w:rsid w:val="006B75B6"/>
    <w:rsid w:val="006B7BDC"/>
    <w:rsid w:val="006C26E0"/>
    <w:rsid w:val="006C2BE7"/>
    <w:rsid w:val="006C2D77"/>
    <w:rsid w:val="006C3C56"/>
    <w:rsid w:val="006C6806"/>
    <w:rsid w:val="006C7AAF"/>
    <w:rsid w:val="006D2352"/>
    <w:rsid w:val="006D29F3"/>
    <w:rsid w:val="006D3ADB"/>
    <w:rsid w:val="006D5F6B"/>
    <w:rsid w:val="006D608A"/>
    <w:rsid w:val="006D71F2"/>
    <w:rsid w:val="006E0D92"/>
    <w:rsid w:val="006E209E"/>
    <w:rsid w:val="006E25BE"/>
    <w:rsid w:val="006E31E1"/>
    <w:rsid w:val="006E481A"/>
    <w:rsid w:val="006F37AA"/>
    <w:rsid w:val="006F39BF"/>
    <w:rsid w:val="006F45B3"/>
    <w:rsid w:val="006F45D5"/>
    <w:rsid w:val="006F6723"/>
    <w:rsid w:val="006F6DC1"/>
    <w:rsid w:val="006F6DF5"/>
    <w:rsid w:val="006F7AE6"/>
    <w:rsid w:val="00700332"/>
    <w:rsid w:val="00700C45"/>
    <w:rsid w:val="00700EA9"/>
    <w:rsid w:val="00700EB4"/>
    <w:rsid w:val="0070167A"/>
    <w:rsid w:val="00702D14"/>
    <w:rsid w:val="0070671A"/>
    <w:rsid w:val="007067BF"/>
    <w:rsid w:val="00707B33"/>
    <w:rsid w:val="007103DE"/>
    <w:rsid w:val="00710816"/>
    <w:rsid w:val="00711619"/>
    <w:rsid w:val="00712176"/>
    <w:rsid w:val="00713675"/>
    <w:rsid w:val="00714B17"/>
    <w:rsid w:val="00716F48"/>
    <w:rsid w:val="00720150"/>
    <w:rsid w:val="0072502E"/>
    <w:rsid w:val="00725CA3"/>
    <w:rsid w:val="007267C1"/>
    <w:rsid w:val="00727268"/>
    <w:rsid w:val="00727854"/>
    <w:rsid w:val="00731771"/>
    <w:rsid w:val="0073188C"/>
    <w:rsid w:val="00732253"/>
    <w:rsid w:val="0073286A"/>
    <w:rsid w:val="007339AE"/>
    <w:rsid w:val="00734A5D"/>
    <w:rsid w:val="0073731D"/>
    <w:rsid w:val="007373A7"/>
    <w:rsid w:val="007377CA"/>
    <w:rsid w:val="00740F04"/>
    <w:rsid w:val="00741480"/>
    <w:rsid w:val="00742784"/>
    <w:rsid w:val="00742C6A"/>
    <w:rsid w:val="00744355"/>
    <w:rsid w:val="00744798"/>
    <w:rsid w:val="007462BB"/>
    <w:rsid w:val="00747636"/>
    <w:rsid w:val="00752540"/>
    <w:rsid w:val="00753EBB"/>
    <w:rsid w:val="00762A6F"/>
    <w:rsid w:val="00762B0F"/>
    <w:rsid w:val="00763B09"/>
    <w:rsid w:val="00764009"/>
    <w:rsid w:val="007651AF"/>
    <w:rsid w:val="007667A8"/>
    <w:rsid w:val="00767CA5"/>
    <w:rsid w:val="00770761"/>
    <w:rsid w:val="00771CE9"/>
    <w:rsid w:val="00772CA0"/>
    <w:rsid w:val="00772E8B"/>
    <w:rsid w:val="007739D0"/>
    <w:rsid w:val="00773F5C"/>
    <w:rsid w:val="007756EE"/>
    <w:rsid w:val="007764F6"/>
    <w:rsid w:val="0077740F"/>
    <w:rsid w:val="00777B4C"/>
    <w:rsid w:val="00780A10"/>
    <w:rsid w:val="00783E83"/>
    <w:rsid w:val="00785128"/>
    <w:rsid w:val="00787B9C"/>
    <w:rsid w:val="00787C1F"/>
    <w:rsid w:val="00791D38"/>
    <w:rsid w:val="00792804"/>
    <w:rsid w:val="00792E50"/>
    <w:rsid w:val="0079322E"/>
    <w:rsid w:val="00797DCD"/>
    <w:rsid w:val="007A0981"/>
    <w:rsid w:val="007A4D2D"/>
    <w:rsid w:val="007A4F0B"/>
    <w:rsid w:val="007A577E"/>
    <w:rsid w:val="007B25AA"/>
    <w:rsid w:val="007B3531"/>
    <w:rsid w:val="007B4753"/>
    <w:rsid w:val="007B50C6"/>
    <w:rsid w:val="007B5328"/>
    <w:rsid w:val="007B5506"/>
    <w:rsid w:val="007B5CFE"/>
    <w:rsid w:val="007B6269"/>
    <w:rsid w:val="007B708D"/>
    <w:rsid w:val="007B7B42"/>
    <w:rsid w:val="007C0CEA"/>
    <w:rsid w:val="007C156F"/>
    <w:rsid w:val="007C572B"/>
    <w:rsid w:val="007C65BC"/>
    <w:rsid w:val="007D07DB"/>
    <w:rsid w:val="007D351A"/>
    <w:rsid w:val="007D36FD"/>
    <w:rsid w:val="007D3D0C"/>
    <w:rsid w:val="007E161A"/>
    <w:rsid w:val="007E2BC6"/>
    <w:rsid w:val="007E3221"/>
    <w:rsid w:val="007E3E72"/>
    <w:rsid w:val="007E5E92"/>
    <w:rsid w:val="007E6511"/>
    <w:rsid w:val="007E7C39"/>
    <w:rsid w:val="007F1235"/>
    <w:rsid w:val="007F172A"/>
    <w:rsid w:val="007F3489"/>
    <w:rsid w:val="007F53B1"/>
    <w:rsid w:val="007F6856"/>
    <w:rsid w:val="008003C0"/>
    <w:rsid w:val="00800493"/>
    <w:rsid w:val="00800ACB"/>
    <w:rsid w:val="00803576"/>
    <w:rsid w:val="00805060"/>
    <w:rsid w:val="008055BE"/>
    <w:rsid w:val="00805F0D"/>
    <w:rsid w:val="00807C38"/>
    <w:rsid w:val="008129A6"/>
    <w:rsid w:val="008129B1"/>
    <w:rsid w:val="00812C43"/>
    <w:rsid w:val="00812D4B"/>
    <w:rsid w:val="00815379"/>
    <w:rsid w:val="00816546"/>
    <w:rsid w:val="00816F1C"/>
    <w:rsid w:val="008209A3"/>
    <w:rsid w:val="0082519B"/>
    <w:rsid w:val="008259A7"/>
    <w:rsid w:val="00825CD8"/>
    <w:rsid w:val="00827BDF"/>
    <w:rsid w:val="00827D64"/>
    <w:rsid w:val="00830456"/>
    <w:rsid w:val="0083238E"/>
    <w:rsid w:val="00833384"/>
    <w:rsid w:val="008333C0"/>
    <w:rsid w:val="00833F83"/>
    <w:rsid w:val="00834B50"/>
    <w:rsid w:val="008363A7"/>
    <w:rsid w:val="008371CF"/>
    <w:rsid w:val="008406EB"/>
    <w:rsid w:val="00842239"/>
    <w:rsid w:val="008430FD"/>
    <w:rsid w:val="00844DC7"/>
    <w:rsid w:val="0084559E"/>
    <w:rsid w:val="0084602D"/>
    <w:rsid w:val="00846F62"/>
    <w:rsid w:val="00847036"/>
    <w:rsid w:val="00847205"/>
    <w:rsid w:val="00847EE9"/>
    <w:rsid w:val="008519AA"/>
    <w:rsid w:val="00851CC1"/>
    <w:rsid w:val="008540B5"/>
    <w:rsid w:val="00854466"/>
    <w:rsid w:val="00854D76"/>
    <w:rsid w:val="008550D6"/>
    <w:rsid w:val="00862949"/>
    <w:rsid w:val="00864D02"/>
    <w:rsid w:val="008666A0"/>
    <w:rsid w:val="00871109"/>
    <w:rsid w:val="00871E09"/>
    <w:rsid w:val="00871E87"/>
    <w:rsid w:val="00874025"/>
    <w:rsid w:val="00874402"/>
    <w:rsid w:val="00875386"/>
    <w:rsid w:val="00876612"/>
    <w:rsid w:val="008812E3"/>
    <w:rsid w:val="008845AB"/>
    <w:rsid w:val="00885586"/>
    <w:rsid w:val="0088647B"/>
    <w:rsid w:val="0088720E"/>
    <w:rsid w:val="00890AA8"/>
    <w:rsid w:val="00892346"/>
    <w:rsid w:val="00892441"/>
    <w:rsid w:val="00892802"/>
    <w:rsid w:val="008936B2"/>
    <w:rsid w:val="0089482E"/>
    <w:rsid w:val="00895201"/>
    <w:rsid w:val="00897D0E"/>
    <w:rsid w:val="008A0E2F"/>
    <w:rsid w:val="008A11FC"/>
    <w:rsid w:val="008A1564"/>
    <w:rsid w:val="008A1E79"/>
    <w:rsid w:val="008A32ED"/>
    <w:rsid w:val="008A771B"/>
    <w:rsid w:val="008B0592"/>
    <w:rsid w:val="008B3558"/>
    <w:rsid w:val="008B4B14"/>
    <w:rsid w:val="008B729F"/>
    <w:rsid w:val="008C2000"/>
    <w:rsid w:val="008C3344"/>
    <w:rsid w:val="008C396E"/>
    <w:rsid w:val="008C661A"/>
    <w:rsid w:val="008C733E"/>
    <w:rsid w:val="008C7CDA"/>
    <w:rsid w:val="008D155F"/>
    <w:rsid w:val="008D1C4E"/>
    <w:rsid w:val="008D25E1"/>
    <w:rsid w:val="008D26CF"/>
    <w:rsid w:val="008D3250"/>
    <w:rsid w:val="008D47E1"/>
    <w:rsid w:val="008D55BD"/>
    <w:rsid w:val="008D6D03"/>
    <w:rsid w:val="008D783A"/>
    <w:rsid w:val="008D7992"/>
    <w:rsid w:val="008E0409"/>
    <w:rsid w:val="008E261A"/>
    <w:rsid w:val="008E29D4"/>
    <w:rsid w:val="008E341F"/>
    <w:rsid w:val="008E464A"/>
    <w:rsid w:val="008E5335"/>
    <w:rsid w:val="008E5747"/>
    <w:rsid w:val="008F1337"/>
    <w:rsid w:val="008F1347"/>
    <w:rsid w:val="008F2E1B"/>
    <w:rsid w:val="00900945"/>
    <w:rsid w:val="00900D84"/>
    <w:rsid w:val="00900E64"/>
    <w:rsid w:val="00901013"/>
    <w:rsid w:val="0090222E"/>
    <w:rsid w:val="0090250B"/>
    <w:rsid w:val="00904551"/>
    <w:rsid w:val="00904C54"/>
    <w:rsid w:val="00905395"/>
    <w:rsid w:val="00906DC1"/>
    <w:rsid w:val="00907F36"/>
    <w:rsid w:val="00911B91"/>
    <w:rsid w:val="0091292B"/>
    <w:rsid w:val="00912A94"/>
    <w:rsid w:val="00913637"/>
    <w:rsid w:val="00913AF4"/>
    <w:rsid w:val="00913BC7"/>
    <w:rsid w:val="00915F65"/>
    <w:rsid w:val="00916532"/>
    <w:rsid w:val="00916BFC"/>
    <w:rsid w:val="00916F3C"/>
    <w:rsid w:val="009201F4"/>
    <w:rsid w:val="00920D46"/>
    <w:rsid w:val="00922ADA"/>
    <w:rsid w:val="0092534E"/>
    <w:rsid w:val="0092549A"/>
    <w:rsid w:val="0092766B"/>
    <w:rsid w:val="00931055"/>
    <w:rsid w:val="00931FF4"/>
    <w:rsid w:val="0093234B"/>
    <w:rsid w:val="009323D0"/>
    <w:rsid w:val="00935210"/>
    <w:rsid w:val="00936144"/>
    <w:rsid w:val="009362C2"/>
    <w:rsid w:val="00936735"/>
    <w:rsid w:val="009402A2"/>
    <w:rsid w:val="00941950"/>
    <w:rsid w:val="00943297"/>
    <w:rsid w:val="00943B1E"/>
    <w:rsid w:val="00956104"/>
    <w:rsid w:val="009564A8"/>
    <w:rsid w:val="00956660"/>
    <w:rsid w:val="009607CA"/>
    <w:rsid w:val="00960928"/>
    <w:rsid w:val="0096197A"/>
    <w:rsid w:val="009626F5"/>
    <w:rsid w:val="00964D25"/>
    <w:rsid w:val="00966164"/>
    <w:rsid w:val="00966F35"/>
    <w:rsid w:val="00967135"/>
    <w:rsid w:val="00967DC2"/>
    <w:rsid w:val="00970B36"/>
    <w:rsid w:val="00970D77"/>
    <w:rsid w:val="00973D27"/>
    <w:rsid w:val="00975489"/>
    <w:rsid w:val="009771F1"/>
    <w:rsid w:val="009772E1"/>
    <w:rsid w:val="009778AB"/>
    <w:rsid w:val="009829CC"/>
    <w:rsid w:val="009830EB"/>
    <w:rsid w:val="009849CC"/>
    <w:rsid w:val="00986B68"/>
    <w:rsid w:val="009901CC"/>
    <w:rsid w:val="0099163D"/>
    <w:rsid w:val="0099550C"/>
    <w:rsid w:val="0099592A"/>
    <w:rsid w:val="00995962"/>
    <w:rsid w:val="009A106E"/>
    <w:rsid w:val="009A1428"/>
    <w:rsid w:val="009A1A80"/>
    <w:rsid w:val="009A21A6"/>
    <w:rsid w:val="009A2B33"/>
    <w:rsid w:val="009A3F9E"/>
    <w:rsid w:val="009A4BD4"/>
    <w:rsid w:val="009A4CF5"/>
    <w:rsid w:val="009A7CCD"/>
    <w:rsid w:val="009B1362"/>
    <w:rsid w:val="009B2869"/>
    <w:rsid w:val="009B3F9A"/>
    <w:rsid w:val="009B41C2"/>
    <w:rsid w:val="009B4B71"/>
    <w:rsid w:val="009B4EBC"/>
    <w:rsid w:val="009B7603"/>
    <w:rsid w:val="009B7D59"/>
    <w:rsid w:val="009C0763"/>
    <w:rsid w:val="009C1BA5"/>
    <w:rsid w:val="009C21E6"/>
    <w:rsid w:val="009C41FA"/>
    <w:rsid w:val="009C440E"/>
    <w:rsid w:val="009C5F9A"/>
    <w:rsid w:val="009C6342"/>
    <w:rsid w:val="009C6C9D"/>
    <w:rsid w:val="009D0659"/>
    <w:rsid w:val="009D094F"/>
    <w:rsid w:val="009D21B2"/>
    <w:rsid w:val="009D4878"/>
    <w:rsid w:val="009E0236"/>
    <w:rsid w:val="009E1803"/>
    <w:rsid w:val="009E1C0E"/>
    <w:rsid w:val="009E2E28"/>
    <w:rsid w:val="009E37E9"/>
    <w:rsid w:val="009E3BED"/>
    <w:rsid w:val="009E40F4"/>
    <w:rsid w:val="009E5087"/>
    <w:rsid w:val="009E65FC"/>
    <w:rsid w:val="009E7935"/>
    <w:rsid w:val="009F09E1"/>
    <w:rsid w:val="009F173E"/>
    <w:rsid w:val="009F2D7E"/>
    <w:rsid w:val="009F4170"/>
    <w:rsid w:val="009F447D"/>
    <w:rsid w:val="009F57A3"/>
    <w:rsid w:val="009F6A5D"/>
    <w:rsid w:val="009F6E4B"/>
    <w:rsid w:val="009F7121"/>
    <w:rsid w:val="00A00671"/>
    <w:rsid w:val="00A01D25"/>
    <w:rsid w:val="00A02142"/>
    <w:rsid w:val="00A0557B"/>
    <w:rsid w:val="00A05CB7"/>
    <w:rsid w:val="00A0604F"/>
    <w:rsid w:val="00A069F7"/>
    <w:rsid w:val="00A10021"/>
    <w:rsid w:val="00A10A29"/>
    <w:rsid w:val="00A11FA5"/>
    <w:rsid w:val="00A142B4"/>
    <w:rsid w:val="00A157E8"/>
    <w:rsid w:val="00A17656"/>
    <w:rsid w:val="00A205CB"/>
    <w:rsid w:val="00A22044"/>
    <w:rsid w:val="00A227C6"/>
    <w:rsid w:val="00A22E3E"/>
    <w:rsid w:val="00A23290"/>
    <w:rsid w:val="00A239A0"/>
    <w:rsid w:val="00A23EDE"/>
    <w:rsid w:val="00A25080"/>
    <w:rsid w:val="00A26C5D"/>
    <w:rsid w:val="00A305FC"/>
    <w:rsid w:val="00A31117"/>
    <w:rsid w:val="00A328E3"/>
    <w:rsid w:val="00A334A5"/>
    <w:rsid w:val="00A33620"/>
    <w:rsid w:val="00A35A5A"/>
    <w:rsid w:val="00A36F1E"/>
    <w:rsid w:val="00A40890"/>
    <w:rsid w:val="00A4097E"/>
    <w:rsid w:val="00A42502"/>
    <w:rsid w:val="00A42C7B"/>
    <w:rsid w:val="00A43283"/>
    <w:rsid w:val="00A434C2"/>
    <w:rsid w:val="00A50608"/>
    <w:rsid w:val="00A547BE"/>
    <w:rsid w:val="00A56C16"/>
    <w:rsid w:val="00A60248"/>
    <w:rsid w:val="00A60DFA"/>
    <w:rsid w:val="00A61175"/>
    <w:rsid w:val="00A65002"/>
    <w:rsid w:val="00A661C5"/>
    <w:rsid w:val="00A70D41"/>
    <w:rsid w:val="00A7286D"/>
    <w:rsid w:val="00A73AE5"/>
    <w:rsid w:val="00A749C2"/>
    <w:rsid w:val="00A76623"/>
    <w:rsid w:val="00A779D7"/>
    <w:rsid w:val="00A77C8F"/>
    <w:rsid w:val="00A80CDE"/>
    <w:rsid w:val="00A8187A"/>
    <w:rsid w:val="00A84781"/>
    <w:rsid w:val="00A84D25"/>
    <w:rsid w:val="00A85DFE"/>
    <w:rsid w:val="00A8797F"/>
    <w:rsid w:val="00A87D00"/>
    <w:rsid w:val="00A92192"/>
    <w:rsid w:val="00A931F8"/>
    <w:rsid w:val="00A94213"/>
    <w:rsid w:val="00AA0B2A"/>
    <w:rsid w:val="00AA232E"/>
    <w:rsid w:val="00AA2700"/>
    <w:rsid w:val="00AA3B56"/>
    <w:rsid w:val="00AA3C39"/>
    <w:rsid w:val="00AA5726"/>
    <w:rsid w:val="00AA57E6"/>
    <w:rsid w:val="00AA5ABD"/>
    <w:rsid w:val="00AA7451"/>
    <w:rsid w:val="00AB163E"/>
    <w:rsid w:val="00AB3C57"/>
    <w:rsid w:val="00AB3F79"/>
    <w:rsid w:val="00AB41A7"/>
    <w:rsid w:val="00AB59D6"/>
    <w:rsid w:val="00AB61CD"/>
    <w:rsid w:val="00AC0EB3"/>
    <w:rsid w:val="00AC45E1"/>
    <w:rsid w:val="00AC4879"/>
    <w:rsid w:val="00AC548D"/>
    <w:rsid w:val="00AC7900"/>
    <w:rsid w:val="00AD0149"/>
    <w:rsid w:val="00AD03D5"/>
    <w:rsid w:val="00AD116D"/>
    <w:rsid w:val="00AD1DD5"/>
    <w:rsid w:val="00AD1DE7"/>
    <w:rsid w:val="00AD3739"/>
    <w:rsid w:val="00AD394E"/>
    <w:rsid w:val="00AD39BD"/>
    <w:rsid w:val="00AE05FE"/>
    <w:rsid w:val="00AE1FCB"/>
    <w:rsid w:val="00AE2FE1"/>
    <w:rsid w:val="00AE39B5"/>
    <w:rsid w:val="00AE6A66"/>
    <w:rsid w:val="00AE75DC"/>
    <w:rsid w:val="00AF02A5"/>
    <w:rsid w:val="00AF1BA5"/>
    <w:rsid w:val="00AF1F7B"/>
    <w:rsid w:val="00AF77D4"/>
    <w:rsid w:val="00B04E36"/>
    <w:rsid w:val="00B05086"/>
    <w:rsid w:val="00B062DD"/>
    <w:rsid w:val="00B0720B"/>
    <w:rsid w:val="00B11541"/>
    <w:rsid w:val="00B1299D"/>
    <w:rsid w:val="00B13FB1"/>
    <w:rsid w:val="00B14B51"/>
    <w:rsid w:val="00B157ED"/>
    <w:rsid w:val="00B1649F"/>
    <w:rsid w:val="00B16613"/>
    <w:rsid w:val="00B16616"/>
    <w:rsid w:val="00B171CF"/>
    <w:rsid w:val="00B20CDE"/>
    <w:rsid w:val="00B211BB"/>
    <w:rsid w:val="00B2127D"/>
    <w:rsid w:val="00B217D0"/>
    <w:rsid w:val="00B2376D"/>
    <w:rsid w:val="00B267ED"/>
    <w:rsid w:val="00B2703B"/>
    <w:rsid w:val="00B30541"/>
    <w:rsid w:val="00B30BF6"/>
    <w:rsid w:val="00B33FE4"/>
    <w:rsid w:val="00B34E63"/>
    <w:rsid w:val="00B35266"/>
    <w:rsid w:val="00B35A3C"/>
    <w:rsid w:val="00B375E4"/>
    <w:rsid w:val="00B3768A"/>
    <w:rsid w:val="00B4184F"/>
    <w:rsid w:val="00B422C4"/>
    <w:rsid w:val="00B4324D"/>
    <w:rsid w:val="00B43896"/>
    <w:rsid w:val="00B443BF"/>
    <w:rsid w:val="00B4458C"/>
    <w:rsid w:val="00B450BD"/>
    <w:rsid w:val="00B464E6"/>
    <w:rsid w:val="00B50BE1"/>
    <w:rsid w:val="00B50D5D"/>
    <w:rsid w:val="00B54813"/>
    <w:rsid w:val="00B55425"/>
    <w:rsid w:val="00B607DC"/>
    <w:rsid w:val="00B6138D"/>
    <w:rsid w:val="00B6203F"/>
    <w:rsid w:val="00B632DA"/>
    <w:rsid w:val="00B644A5"/>
    <w:rsid w:val="00B6479C"/>
    <w:rsid w:val="00B64E27"/>
    <w:rsid w:val="00B650F1"/>
    <w:rsid w:val="00B66B4E"/>
    <w:rsid w:val="00B66C32"/>
    <w:rsid w:val="00B7078C"/>
    <w:rsid w:val="00B7156C"/>
    <w:rsid w:val="00B71573"/>
    <w:rsid w:val="00B7365E"/>
    <w:rsid w:val="00B74C8E"/>
    <w:rsid w:val="00B75627"/>
    <w:rsid w:val="00B75D99"/>
    <w:rsid w:val="00B7742C"/>
    <w:rsid w:val="00B837ED"/>
    <w:rsid w:val="00B8430D"/>
    <w:rsid w:val="00B84A7C"/>
    <w:rsid w:val="00B8533C"/>
    <w:rsid w:val="00B86E69"/>
    <w:rsid w:val="00B87391"/>
    <w:rsid w:val="00B87BBA"/>
    <w:rsid w:val="00B9244F"/>
    <w:rsid w:val="00B92794"/>
    <w:rsid w:val="00B93533"/>
    <w:rsid w:val="00B93717"/>
    <w:rsid w:val="00B943A7"/>
    <w:rsid w:val="00B95072"/>
    <w:rsid w:val="00BA0375"/>
    <w:rsid w:val="00BA0ABA"/>
    <w:rsid w:val="00BA339E"/>
    <w:rsid w:val="00BA3FE0"/>
    <w:rsid w:val="00BB0389"/>
    <w:rsid w:val="00BB11F7"/>
    <w:rsid w:val="00BB2728"/>
    <w:rsid w:val="00BB2869"/>
    <w:rsid w:val="00BB2870"/>
    <w:rsid w:val="00BB3608"/>
    <w:rsid w:val="00BB7A32"/>
    <w:rsid w:val="00BC408E"/>
    <w:rsid w:val="00BC5A3F"/>
    <w:rsid w:val="00BC6206"/>
    <w:rsid w:val="00BC65B6"/>
    <w:rsid w:val="00BC775D"/>
    <w:rsid w:val="00BD0179"/>
    <w:rsid w:val="00BD0FC4"/>
    <w:rsid w:val="00BD43F4"/>
    <w:rsid w:val="00BD7241"/>
    <w:rsid w:val="00BE0B9A"/>
    <w:rsid w:val="00BE0D70"/>
    <w:rsid w:val="00BE0E55"/>
    <w:rsid w:val="00BE0EE5"/>
    <w:rsid w:val="00BE14E2"/>
    <w:rsid w:val="00BE1AEA"/>
    <w:rsid w:val="00BE6331"/>
    <w:rsid w:val="00BE6CF9"/>
    <w:rsid w:val="00BE7D93"/>
    <w:rsid w:val="00BF2339"/>
    <w:rsid w:val="00BF2343"/>
    <w:rsid w:val="00BF359E"/>
    <w:rsid w:val="00BF5173"/>
    <w:rsid w:val="00C006BF"/>
    <w:rsid w:val="00C00F06"/>
    <w:rsid w:val="00C03A2E"/>
    <w:rsid w:val="00C03AFE"/>
    <w:rsid w:val="00C047B3"/>
    <w:rsid w:val="00C0683A"/>
    <w:rsid w:val="00C1263A"/>
    <w:rsid w:val="00C143B5"/>
    <w:rsid w:val="00C152B3"/>
    <w:rsid w:val="00C15ADA"/>
    <w:rsid w:val="00C166D5"/>
    <w:rsid w:val="00C166D8"/>
    <w:rsid w:val="00C17844"/>
    <w:rsid w:val="00C17B8A"/>
    <w:rsid w:val="00C20AC8"/>
    <w:rsid w:val="00C2112A"/>
    <w:rsid w:val="00C212C7"/>
    <w:rsid w:val="00C21833"/>
    <w:rsid w:val="00C22D94"/>
    <w:rsid w:val="00C22DE4"/>
    <w:rsid w:val="00C240D1"/>
    <w:rsid w:val="00C24BD0"/>
    <w:rsid w:val="00C262F3"/>
    <w:rsid w:val="00C27A54"/>
    <w:rsid w:val="00C27A64"/>
    <w:rsid w:val="00C30223"/>
    <w:rsid w:val="00C31FB7"/>
    <w:rsid w:val="00C32202"/>
    <w:rsid w:val="00C32909"/>
    <w:rsid w:val="00C335A4"/>
    <w:rsid w:val="00C33C46"/>
    <w:rsid w:val="00C34630"/>
    <w:rsid w:val="00C354DA"/>
    <w:rsid w:val="00C376C9"/>
    <w:rsid w:val="00C37E9B"/>
    <w:rsid w:val="00C400C7"/>
    <w:rsid w:val="00C40D4B"/>
    <w:rsid w:val="00C45049"/>
    <w:rsid w:val="00C46DCC"/>
    <w:rsid w:val="00C47E33"/>
    <w:rsid w:val="00C55918"/>
    <w:rsid w:val="00C55F90"/>
    <w:rsid w:val="00C567EE"/>
    <w:rsid w:val="00C57BC1"/>
    <w:rsid w:val="00C57E6B"/>
    <w:rsid w:val="00C63F13"/>
    <w:rsid w:val="00C6547E"/>
    <w:rsid w:val="00C673DB"/>
    <w:rsid w:val="00C67908"/>
    <w:rsid w:val="00C6791C"/>
    <w:rsid w:val="00C67B47"/>
    <w:rsid w:val="00C67E32"/>
    <w:rsid w:val="00C67E80"/>
    <w:rsid w:val="00C67FC8"/>
    <w:rsid w:val="00C70270"/>
    <w:rsid w:val="00C73524"/>
    <w:rsid w:val="00C76CEF"/>
    <w:rsid w:val="00C8031F"/>
    <w:rsid w:val="00C8051B"/>
    <w:rsid w:val="00C80E3A"/>
    <w:rsid w:val="00C82BE0"/>
    <w:rsid w:val="00C834E6"/>
    <w:rsid w:val="00C8445E"/>
    <w:rsid w:val="00C92234"/>
    <w:rsid w:val="00C925E9"/>
    <w:rsid w:val="00C9294D"/>
    <w:rsid w:val="00C92AE6"/>
    <w:rsid w:val="00C94750"/>
    <w:rsid w:val="00C94AAE"/>
    <w:rsid w:val="00C9599C"/>
    <w:rsid w:val="00C95EC8"/>
    <w:rsid w:val="00C95FE1"/>
    <w:rsid w:val="00C973F0"/>
    <w:rsid w:val="00C978BA"/>
    <w:rsid w:val="00CA12B6"/>
    <w:rsid w:val="00CA1ECC"/>
    <w:rsid w:val="00CA3868"/>
    <w:rsid w:val="00CA42EB"/>
    <w:rsid w:val="00CA6B6B"/>
    <w:rsid w:val="00CB1748"/>
    <w:rsid w:val="00CB242A"/>
    <w:rsid w:val="00CB3532"/>
    <w:rsid w:val="00CB42DD"/>
    <w:rsid w:val="00CB4F61"/>
    <w:rsid w:val="00CB5EE8"/>
    <w:rsid w:val="00CB6C31"/>
    <w:rsid w:val="00CB762E"/>
    <w:rsid w:val="00CC0592"/>
    <w:rsid w:val="00CC3F88"/>
    <w:rsid w:val="00CD1F5A"/>
    <w:rsid w:val="00CD2120"/>
    <w:rsid w:val="00CD2A88"/>
    <w:rsid w:val="00CD2D81"/>
    <w:rsid w:val="00CD4201"/>
    <w:rsid w:val="00CD66BC"/>
    <w:rsid w:val="00CD69C1"/>
    <w:rsid w:val="00CD6D14"/>
    <w:rsid w:val="00CD7C60"/>
    <w:rsid w:val="00CE0787"/>
    <w:rsid w:val="00CE2E1E"/>
    <w:rsid w:val="00CE6B4B"/>
    <w:rsid w:val="00CF10DD"/>
    <w:rsid w:val="00CF414E"/>
    <w:rsid w:val="00CF57C7"/>
    <w:rsid w:val="00CF7A62"/>
    <w:rsid w:val="00D00E38"/>
    <w:rsid w:val="00D03968"/>
    <w:rsid w:val="00D03D81"/>
    <w:rsid w:val="00D04F2C"/>
    <w:rsid w:val="00D053F7"/>
    <w:rsid w:val="00D05CAB"/>
    <w:rsid w:val="00D05ED9"/>
    <w:rsid w:val="00D070CE"/>
    <w:rsid w:val="00D071BD"/>
    <w:rsid w:val="00D10992"/>
    <w:rsid w:val="00D1114F"/>
    <w:rsid w:val="00D11FB6"/>
    <w:rsid w:val="00D124FF"/>
    <w:rsid w:val="00D12607"/>
    <w:rsid w:val="00D16D24"/>
    <w:rsid w:val="00D1731C"/>
    <w:rsid w:val="00D17C40"/>
    <w:rsid w:val="00D17F93"/>
    <w:rsid w:val="00D20912"/>
    <w:rsid w:val="00D217F5"/>
    <w:rsid w:val="00D225F4"/>
    <w:rsid w:val="00D308D8"/>
    <w:rsid w:val="00D30CFF"/>
    <w:rsid w:val="00D31DD9"/>
    <w:rsid w:val="00D327FF"/>
    <w:rsid w:val="00D32FB1"/>
    <w:rsid w:val="00D34279"/>
    <w:rsid w:val="00D34E62"/>
    <w:rsid w:val="00D3632C"/>
    <w:rsid w:val="00D4013E"/>
    <w:rsid w:val="00D4023B"/>
    <w:rsid w:val="00D44CDD"/>
    <w:rsid w:val="00D45BC3"/>
    <w:rsid w:val="00D47CDD"/>
    <w:rsid w:val="00D544E4"/>
    <w:rsid w:val="00D553BA"/>
    <w:rsid w:val="00D56FEE"/>
    <w:rsid w:val="00D60929"/>
    <w:rsid w:val="00D61EBC"/>
    <w:rsid w:val="00D6243E"/>
    <w:rsid w:val="00D666C8"/>
    <w:rsid w:val="00D67D69"/>
    <w:rsid w:val="00D67E20"/>
    <w:rsid w:val="00D71869"/>
    <w:rsid w:val="00D72E77"/>
    <w:rsid w:val="00D75A74"/>
    <w:rsid w:val="00D766AC"/>
    <w:rsid w:val="00D77077"/>
    <w:rsid w:val="00D776C9"/>
    <w:rsid w:val="00D80324"/>
    <w:rsid w:val="00D852C0"/>
    <w:rsid w:val="00D859C5"/>
    <w:rsid w:val="00D85D25"/>
    <w:rsid w:val="00D86097"/>
    <w:rsid w:val="00D86FE9"/>
    <w:rsid w:val="00D90568"/>
    <w:rsid w:val="00D91259"/>
    <w:rsid w:val="00D94F49"/>
    <w:rsid w:val="00D953EB"/>
    <w:rsid w:val="00D95956"/>
    <w:rsid w:val="00D95BA0"/>
    <w:rsid w:val="00D96A68"/>
    <w:rsid w:val="00DA12B5"/>
    <w:rsid w:val="00DA193C"/>
    <w:rsid w:val="00DA1CBA"/>
    <w:rsid w:val="00DA2060"/>
    <w:rsid w:val="00DA2C69"/>
    <w:rsid w:val="00DA2D92"/>
    <w:rsid w:val="00DA54A2"/>
    <w:rsid w:val="00DA6F1E"/>
    <w:rsid w:val="00DA6F72"/>
    <w:rsid w:val="00DA7E53"/>
    <w:rsid w:val="00DB1CE4"/>
    <w:rsid w:val="00DB27DD"/>
    <w:rsid w:val="00DB44C8"/>
    <w:rsid w:val="00DB5618"/>
    <w:rsid w:val="00DB64DF"/>
    <w:rsid w:val="00DB70B0"/>
    <w:rsid w:val="00DC0533"/>
    <w:rsid w:val="00DC3287"/>
    <w:rsid w:val="00DC32F5"/>
    <w:rsid w:val="00DC4150"/>
    <w:rsid w:val="00DD4457"/>
    <w:rsid w:val="00DD5D57"/>
    <w:rsid w:val="00DD6D6E"/>
    <w:rsid w:val="00DE0850"/>
    <w:rsid w:val="00DE14DA"/>
    <w:rsid w:val="00DE1972"/>
    <w:rsid w:val="00DE2651"/>
    <w:rsid w:val="00DE453A"/>
    <w:rsid w:val="00DE5949"/>
    <w:rsid w:val="00DE64A7"/>
    <w:rsid w:val="00DF052F"/>
    <w:rsid w:val="00DF0B7E"/>
    <w:rsid w:val="00DF12A3"/>
    <w:rsid w:val="00DF2084"/>
    <w:rsid w:val="00DF2D52"/>
    <w:rsid w:val="00DF3298"/>
    <w:rsid w:val="00DF486B"/>
    <w:rsid w:val="00DF50B6"/>
    <w:rsid w:val="00DF65E1"/>
    <w:rsid w:val="00E00A82"/>
    <w:rsid w:val="00E01230"/>
    <w:rsid w:val="00E02E8B"/>
    <w:rsid w:val="00E055AC"/>
    <w:rsid w:val="00E0728F"/>
    <w:rsid w:val="00E11C8C"/>
    <w:rsid w:val="00E1269D"/>
    <w:rsid w:val="00E161E6"/>
    <w:rsid w:val="00E16AE2"/>
    <w:rsid w:val="00E2167F"/>
    <w:rsid w:val="00E222BE"/>
    <w:rsid w:val="00E31647"/>
    <w:rsid w:val="00E320D1"/>
    <w:rsid w:val="00E325A4"/>
    <w:rsid w:val="00E32E34"/>
    <w:rsid w:val="00E3389C"/>
    <w:rsid w:val="00E37D4D"/>
    <w:rsid w:val="00E42075"/>
    <w:rsid w:val="00E4361F"/>
    <w:rsid w:val="00E45211"/>
    <w:rsid w:val="00E47628"/>
    <w:rsid w:val="00E50914"/>
    <w:rsid w:val="00E53C2C"/>
    <w:rsid w:val="00E54C14"/>
    <w:rsid w:val="00E55B5C"/>
    <w:rsid w:val="00E56359"/>
    <w:rsid w:val="00E569A6"/>
    <w:rsid w:val="00E57004"/>
    <w:rsid w:val="00E65A1E"/>
    <w:rsid w:val="00E66287"/>
    <w:rsid w:val="00E734AB"/>
    <w:rsid w:val="00E73883"/>
    <w:rsid w:val="00E748D5"/>
    <w:rsid w:val="00E74E7B"/>
    <w:rsid w:val="00E753F5"/>
    <w:rsid w:val="00E81858"/>
    <w:rsid w:val="00E8225D"/>
    <w:rsid w:val="00E82C62"/>
    <w:rsid w:val="00E8357B"/>
    <w:rsid w:val="00E83A2A"/>
    <w:rsid w:val="00E83C62"/>
    <w:rsid w:val="00E84990"/>
    <w:rsid w:val="00E85447"/>
    <w:rsid w:val="00E85776"/>
    <w:rsid w:val="00E872C2"/>
    <w:rsid w:val="00E94D20"/>
    <w:rsid w:val="00E96A2D"/>
    <w:rsid w:val="00E971B1"/>
    <w:rsid w:val="00EA03A2"/>
    <w:rsid w:val="00EA0ED6"/>
    <w:rsid w:val="00EA0FEF"/>
    <w:rsid w:val="00EA1E7F"/>
    <w:rsid w:val="00EA1F11"/>
    <w:rsid w:val="00EA253D"/>
    <w:rsid w:val="00EA3F73"/>
    <w:rsid w:val="00EA4248"/>
    <w:rsid w:val="00EA6B80"/>
    <w:rsid w:val="00EB3696"/>
    <w:rsid w:val="00EB3944"/>
    <w:rsid w:val="00EB4EC7"/>
    <w:rsid w:val="00EB6A5D"/>
    <w:rsid w:val="00EC1549"/>
    <w:rsid w:val="00EC26BE"/>
    <w:rsid w:val="00EC44A1"/>
    <w:rsid w:val="00ED32BF"/>
    <w:rsid w:val="00ED3520"/>
    <w:rsid w:val="00ED5CD9"/>
    <w:rsid w:val="00ED6AC2"/>
    <w:rsid w:val="00ED6E0C"/>
    <w:rsid w:val="00EE2165"/>
    <w:rsid w:val="00EE3108"/>
    <w:rsid w:val="00EE3E97"/>
    <w:rsid w:val="00EE4AFE"/>
    <w:rsid w:val="00EE6C19"/>
    <w:rsid w:val="00EE6CFA"/>
    <w:rsid w:val="00EE7392"/>
    <w:rsid w:val="00EE7825"/>
    <w:rsid w:val="00EE7C9C"/>
    <w:rsid w:val="00EF17F8"/>
    <w:rsid w:val="00EF3BCA"/>
    <w:rsid w:val="00EF4A82"/>
    <w:rsid w:val="00EF5A78"/>
    <w:rsid w:val="00EF5D19"/>
    <w:rsid w:val="00EF6C0C"/>
    <w:rsid w:val="00EF6E57"/>
    <w:rsid w:val="00EF7066"/>
    <w:rsid w:val="00F013F1"/>
    <w:rsid w:val="00F0194F"/>
    <w:rsid w:val="00F0290D"/>
    <w:rsid w:val="00F02AB2"/>
    <w:rsid w:val="00F05FE0"/>
    <w:rsid w:val="00F061F8"/>
    <w:rsid w:val="00F07A2E"/>
    <w:rsid w:val="00F122CA"/>
    <w:rsid w:val="00F12BF4"/>
    <w:rsid w:val="00F16109"/>
    <w:rsid w:val="00F17AE6"/>
    <w:rsid w:val="00F17F0D"/>
    <w:rsid w:val="00F20369"/>
    <w:rsid w:val="00F20A70"/>
    <w:rsid w:val="00F218CC"/>
    <w:rsid w:val="00F23141"/>
    <w:rsid w:val="00F24CFE"/>
    <w:rsid w:val="00F27A66"/>
    <w:rsid w:val="00F3095C"/>
    <w:rsid w:val="00F34470"/>
    <w:rsid w:val="00F35815"/>
    <w:rsid w:val="00F35B5E"/>
    <w:rsid w:val="00F370BA"/>
    <w:rsid w:val="00F43856"/>
    <w:rsid w:val="00F43BCF"/>
    <w:rsid w:val="00F44759"/>
    <w:rsid w:val="00F514BB"/>
    <w:rsid w:val="00F53EE0"/>
    <w:rsid w:val="00F55835"/>
    <w:rsid w:val="00F56412"/>
    <w:rsid w:val="00F632D7"/>
    <w:rsid w:val="00F640B9"/>
    <w:rsid w:val="00F66691"/>
    <w:rsid w:val="00F669F0"/>
    <w:rsid w:val="00F710AF"/>
    <w:rsid w:val="00F713DF"/>
    <w:rsid w:val="00F7247A"/>
    <w:rsid w:val="00F72EAE"/>
    <w:rsid w:val="00F73E48"/>
    <w:rsid w:val="00F740C9"/>
    <w:rsid w:val="00F742F5"/>
    <w:rsid w:val="00F74647"/>
    <w:rsid w:val="00F774B9"/>
    <w:rsid w:val="00F7771E"/>
    <w:rsid w:val="00F77EA7"/>
    <w:rsid w:val="00F8001A"/>
    <w:rsid w:val="00F806A5"/>
    <w:rsid w:val="00F835FD"/>
    <w:rsid w:val="00F84245"/>
    <w:rsid w:val="00F84A0A"/>
    <w:rsid w:val="00F85608"/>
    <w:rsid w:val="00F86286"/>
    <w:rsid w:val="00F86E8F"/>
    <w:rsid w:val="00F918F0"/>
    <w:rsid w:val="00F91DE1"/>
    <w:rsid w:val="00F9288C"/>
    <w:rsid w:val="00F93225"/>
    <w:rsid w:val="00F935FD"/>
    <w:rsid w:val="00F95413"/>
    <w:rsid w:val="00F95F54"/>
    <w:rsid w:val="00F96A5F"/>
    <w:rsid w:val="00F97B3A"/>
    <w:rsid w:val="00FA133C"/>
    <w:rsid w:val="00FA1775"/>
    <w:rsid w:val="00FA371E"/>
    <w:rsid w:val="00FA47B6"/>
    <w:rsid w:val="00FA52A6"/>
    <w:rsid w:val="00FB0229"/>
    <w:rsid w:val="00FB124E"/>
    <w:rsid w:val="00FB3085"/>
    <w:rsid w:val="00FB4265"/>
    <w:rsid w:val="00FC0D24"/>
    <w:rsid w:val="00FC533E"/>
    <w:rsid w:val="00FC5FB6"/>
    <w:rsid w:val="00FC7211"/>
    <w:rsid w:val="00FD1C32"/>
    <w:rsid w:val="00FD1F69"/>
    <w:rsid w:val="00FD238A"/>
    <w:rsid w:val="00FD27E3"/>
    <w:rsid w:val="00FD2E1E"/>
    <w:rsid w:val="00FD7557"/>
    <w:rsid w:val="00FE18F1"/>
    <w:rsid w:val="00FE2E28"/>
    <w:rsid w:val="00FE523E"/>
    <w:rsid w:val="00FE64D5"/>
    <w:rsid w:val="00FE6568"/>
    <w:rsid w:val="00FE7A8F"/>
    <w:rsid w:val="00FE7E93"/>
    <w:rsid w:val="00FF0007"/>
    <w:rsid w:val="00FF0DF2"/>
    <w:rsid w:val="00FF2428"/>
    <w:rsid w:val="00FF47C1"/>
    <w:rsid w:val="00FF4821"/>
    <w:rsid w:val="00FF6BA7"/>
    <w:rsid w:val="00FF79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45D15"/>
  <w15:docId w15:val="{7E67566A-C409-4938-A882-7D499702E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73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F4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D209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BibliographyChar">
    <w:name w:val="EndNote Bibliography Char"/>
    <w:basedOn w:val="DefaultParagraphFont"/>
    <w:link w:val="EndNoteBibliography"/>
    <w:rPr>
      <w:rFonts w:ascii="Calibri" w:hAnsi="Calibri"/>
      <w:noProof/>
    </w:rPr>
  </w:style>
  <w:style w:type="paragraph" w:customStyle="1" w:styleId="EndNoteBibliography">
    <w:name w:val="EndNote Bibliography"/>
    <w:basedOn w:val="Normal"/>
    <w:link w:val="EndNoteBibliographyChar"/>
    <w:pPr>
      <w:spacing w:line="240" w:lineRule="auto"/>
    </w:pPr>
    <w:rPr>
      <w:noProof/>
    </w:rPr>
  </w:style>
  <w:style w:type="character" w:styleId="Hyperlink">
    <w:name w:val="Hyperlink"/>
    <w:basedOn w:val="DefaultParagraphFont"/>
    <w:uiPriority w:val="99"/>
    <w:unhideWhenUsed/>
    <w:rsid w:val="008550D6"/>
    <w:rPr>
      <w:color w:val="0000FF"/>
      <w:u w:val="single"/>
    </w:rPr>
  </w:style>
  <w:style w:type="character" w:customStyle="1" w:styleId="fontstyle01">
    <w:name w:val="fontstyle01"/>
    <w:basedOn w:val="DefaultParagraphFont"/>
    <w:rsid w:val="008550D6"/>
    <w:rPr>
      <w:rFonts w:ascii="TimesNewRomanPSMT" w:hAnsi="TimesNewRomanPSMT" w:hint="default"/>
      <w:b w:val="0"/>
      <w:bCs w:val="0"/>
      <w:i w:val="0"/>
      <w:iCs w:val="0"/>
      <w:color w:val="000000"/>
      <w:sz w:val="20"/>
      <w:szCs w:val="20"/>
    </w:rPr>
  </w:style>
  <w:style w:type="character" w:customStyle="1" w:styleId="fontstyle21">
    <w:name w:val="fontstyle21"/>
    <w:basedOn w:val="DefaultParagraphFont"/>
    <w:rsid w:val="008550D6"/>
    <w:rPr>
      <w:rFonts w:ascii="TimesNewRomanPS-ItalicMT" w:hAnsi="TimesNewRomanPS-ItalicMT" w:hint="default"/>
      <w:b w:val="0"/>
      <w:bCs w:val="0"/>
      <w:i/>
      <w:iCs/>
      <w:color w:val="000000"/>
      <w:sz w:val="20"/>
      <w:szCs w:val="20"/>
    </w:rPr>
  </w:style>
  <w:style w:type="character" w:styleId="Emphasis">
    <w:name w:val="Emphasis"/>
    <w:basedOn w:val="DefaultParagraphFont"/>
    <w:uiPriority w:val="20"/>
    <w:qFormat/>
    <w:rsid w:val="00513352"/>
    <w:rPr>
      <w:i/>
      <w:iCs/>
    </w:rPr>
  </w:style>
  <w:style w:type="paragraph" w:styleId="ListParagraph">
    <w:name w:val="List Paragraph"/>
    <w:basedOn w:val="Normal"/>
    <w:uiPriority w:val="34"/>
    <w:qFormat/>
    <w:rsid w:val="00E54C14"/>
    <w:pPr>
      <w:ind w:left="720"/>
      <w:contextualSpacing/>
    </w:pPr>
  </w:style>
  <w:style w:type="paragraph" w:styleId="Header">
    <w:name w:val="header"/>
    <w:basedOn w:val="Normal"/>
    <w:link w:val="HeaderChar"/>
    <w:uiPriority w:val="99"/>
    <w:unhideWhenUsed/>
    <w:rsid w:val="00E54C14"/>
    <w:pPr>
      <w:tabs>
        <w:tab w:val="center" w:pos="4320"/>
        <w:tab w:val="right" w:pos="8640"/>
      </w:tabs>
      <w:spacing w:after="0" w:line="240" w:lineRule="auto"/>
    </w:pPr>
  </w:style>
  <w:style w:type="character" w:customStyle="1" w:styleId="HeaderChar">
    <w:name w:val="Header Char"/>
    <w:basedOn w:val="DefaultParagraphFont"/>
    <w:link w:val="Header"/>
    <w:uiPriority w:val="99"/>
    <w:rsid w:val="00E54C14"/>
  </w:style>
  <w:style w:type="paragraph" w:styleId="Footer">
    <w:name w:val="footer"/>
    <w:basedOn w:val="Normal"/>
    <w:link w:val="FooterChar"/>
    <w:uiPriority w:val="99"/>
    <w:unhideWhenUsed/>
    <w:rsid w:val="00E54C14"/>
    <w:pPr>
      <w:tabs>
        <w:tab w:val="center" w:pos="4320"/>
        <w:tab w:val="right" w:pos="8640"/>
      </w:tabs>
      <w:spacing w:after="0" w:line="240" w:lineRule="auto"/>
    </w:pPr>
  </w:style>
  <w:style w:type="character" w:customStyle="1" w:styleId="FooterChar">
    <w:name w:val="Footer Char"/>
    <w:basedOn w:val="DefaultParagraphFont"/>
    <w:link w:val="Footer"/>
    <w:uiPriority w:val="99"/>
    <w:rsid w:val="00E54C14"/>
  </w:style>
  <w:style w:type="character" w:styleId="LineNumber">
    <w:name w:val="line number"/>
    <w:basedOn w:val="DefaultParagraphFont"/>
    <w:uiPriority w:val="99"/>
    <w:semiHidden/>
    <w:unhideWhenUsed/>
    <w:rsid w:val="00E54C14"/>
  </w:style>
  <w:style w:type="character" w:customStyle="1" w:styleId="InternetLink">
    <w:name w:val="Internet Link"/>
    <w:basedOn w:val="DefaultParagraphFont"/>
    <w:uiPriority w:val="99"/>
    <w:unhideWhenUsed/>
    <w:rsid w:val="003537F8"/>
    <w:rPr>
      <w:color w:val="0000FF"/>
      <w:u w:val="single"/>
    </w:rPr>
  </w:style>
  <w:style w:type="character" w:styleId="Strong">
    <w:name w:val="Strong"/>
    <w:basedOn w:val="DefaultParagraphFont"/>
    <w:uiPriority w:val="22"/>
    <w:qFormat/>
    <w:rsid w:val="00004335"/>
    <w:rPr>
      <w:b/>
      <w:bCs/>
    </w:rPr>
  </w:style>
  <w:style w:type="character" w:customStyle="1" w:styleId="Heading3Char">
    <w:name w:val="Heading 3 Char"/>
    <w:basedOn w:val="DefaultParagraphFont"/>
    <w:link w:val="Heading3"/>
    <w:uiPriority w:val="9"/>
    <w:rsid w:val="00D20912"/>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737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73A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373A7"/>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DF65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A52EA"/>
    <w:pPr>
      <w:autoSpaceDE w:val="0"/>
      <w:autoSpaceDN w:val="0"/>
      <w:adjustRightInd w:val="0"/>
      <w:spacing w:after="0" w:line="240" w:lineRule="auto"/>
    </w:pPr>
    <w:rPr>
      <w:rFonts w:ascii="Museo Sans" w:hAnsi="Museo Sans" w:cs="Museo Sans"/>
      <w:color w:val="000000"/>
      <w:sz w:val="24"/>
      <w:szCs w:val="24"/>
      <w:lang w:val="en-GB"/>
    </w:rPr>
  </w:style>
  <w:style w:type="paragraph" w:customStyle="1" w:styleId="Pa8">
    <w:name w:val="Pa8"/>
    <w:basedOn w:val="Default"/>
    <w:next w:val="Default"/>
    <w:uiPriority w:val="99"/>
    <w:rsid w:val="002A52EA"/>
    <w:pPr>
      <w:spacing w:line="141" w:lineRule="atLeast"/>
    </w:pPr>
    <w:rPr>
      <w:rFonts w:cs="Arial"/>
      <w:color w:val="auto"/>
    </w:rPr>
  </w:style>
  <w:style w:type="character" w:customStyle="1" w:styleId="Heading2Char">
    <w:name w:val="Heading 2 Char"/>
    <w:basedOn w:val="DefaultParagraphFont"/>
    <w:link w:val="Heading2"/>
    <w:uiPriority w:val="9"/>
    <w:rsid w:val="000A1F4F"/>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E57004"/>
    <w:rPr>
      <w:color w:val="800080" w:themeColor="followedHyperlink"/>
      <w:u w:val="single"/>
    </w:rPr>
  </w:style>
  <w:style w:type="character" w:customStyle="1" w:styleId="bkciteavail">
    <w:name w:val="bk_cite_avail"/>
    <w:basedOn w:val="DefaultParagraphFont"/>
    <w:rsid w:val="00941950"/>
  </w:style>
  <w:style w:type="character" w:customStyle="1" w:styleId="topic-highlight">
    <w:name w:val="topic-highlight"/>
    <w:basedOn w:val="DefaultParagraphFont"/>
    <w:rsid w:val="004E1D53"/>
  </w:style>
  <w:style w:type="table" w:styleId="TableGrid">
    <w:name w:val="Table Grid"/>
    <w:basedOn w:val="TableNormal"/>
    <w:uiPriority w:val="39"/>
    <w:rsid w:val="00B707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text">
    <w:name w:val="title-text"/>
    <w:basedOn w:val="DefaultParagraphFont"/>
    <w:rsid w:val="004572E2"/>
  </w:style>
  <w:style w:type="character" w:customStyle="1" w:styleId="sr-only">
    <w:name w:val="sr-only"/>
    <w:basedOn w:val="DefaultParagraphFont"/>
    <w:rsid w:val="004572E2"/>
  </w:style>
  <w:style w:type="character" w:customStyle="1" w:styleId="react-xocs-alternative-link">
    <w:name w:val="react-xocs-alternative-link"/>
    <w:basedOn w:val="DefaultParagraphFont"/>
    <w:rsid w:val="004572E2"/>
  </w:style>
  <w:style w:type="character" w:customStyle="1" w:styleId="given-name">
    <w:name w:val="given-name"/>
    <w:basedOn w:val="DefaultParagraphFont"/>
    <w:rsid w:val="004572E2"/>
  </w:style>
  <w:style w:type="character" w:customStyle="1" w:styleId="text">
    <w:name w:val="text"/>
    <w:basedOn w:val="DefaultParagraphFont"/>
    <w:rsid w:val="004572E2"/>
  </w:style>
  <w:style w:type="character" w:customStyle="1" w:styleId="anchor-text">
    <w:name w:val="anchor-text"/>
    <w:basedOn w:val="DefaultParagraphFont"/>
    <w:rsid w:val="00457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77161">
      <w:bodyDiv w:val="1"/>
      <w:marLeft w:val="0"/>
      <w:marRight w:val="0"/>
      <w:marTop w:val="0"/>
      <w:marBottom w:val="0"/>
      <w:divBdr>
        <w:top w:val="none" w:sz="0" w:space="0" w:color="auto"/>
        <w:left w:val="none" w:sz="0" w:space="0" w:color="auto"/>
        <w:bottom w:val="none" w:sz="0" w:space="0" w:color="auto"/>
        <w:right w:val="none" w:sz="0" w:space="0" w:color="auto"/>
      </w:divBdr>
    </w:div>
    <w:div w:id="63382156">
      <w:bodyDiv w:val="1"/>
      <w:marLeft w:val="0"/>
      <w:marRight w:val="0"/>
      <w:marTop w:val="0"/>
      <w:marBottom w:val="0"/>
      <w:divBdr>
        <w:top w:val="none" w:sz="0" w:space="0" w:color="auto"/>
        <w:left w:val="none" w:sz="0" w:space="0" w:color="auto"/>
        <w:bottom w:val="none" w:sz="0" w:space="0" w:color="auto"/>
        <w:right w:val="none" w:sz="0" w:space="0" w:color="auto"/>
      </w:divBdr>
    </w:div>
    <w:div w:id="73206407">
      <w:bodyDiv w:val="1"/>
      <w:marLeft w:val="0"/>
      <w:marRight w:val="0"/>
      <w:marTop w:val="0"/>
      <w:marBottom w:val="0"/>
      <w:divBdr>
        <w:top w:val="none" w:sz="0" w:space="0" w:color="auto"/>
        <w:left w:val="none" w:sz="0" w:space="0" w:color="auto"/>
        <w:bottom w:val="none" w:sz="0" w:space="0" w:color="auto"/>
        <w:right w:val="none" w:sz="0" w:space="0" w:color="auto"/>
      </w:divBdr>
    </w:div>
    <w:div w:id="102577868">
      <w:bodyDiv w:val="1"/>
      <w:marLeft w:val="0"/>
      <w:marRight w:val="0"/>
      <w:marTop w:val="0"/>
      <w:marBottom w:val="0"/>
      <w:divBdr>
        <w:top w:val="none" w:sz="0" w:space="0" w:color="auto"/>
        <w:left w:val="none" w:sz="0" w:space="0" w:color="auto"/>
        <w:bottom w:val="none" w:sz="0" w:space="0" w:color="auto"/>
        <w:right w:val="none" w:sz="0" w:space="0" w:color="auto"/>
      </w:divBdr>
    </w:div>
    <w:div w:id="157040279">
      <w:bodyDiv w:val="1"/>
      <w:marLeft w:val="0"/>
      <w:marRight w:val="0"/>
      <w:marTop w:val="0"/>
      <w:marBottom w:val="0"/>
      <w:divBdr>
        <w:top w:val="none" w:sz="0" w:space="0" w:color="auto"/>
        <w:left w:val="none" w:sz="0" w:space="0" w:color="auto"/>
        <w:bottom w:val="none" w:sz="0" w:space="0" w:color="auto"/>
        <w:right w:val="none" w:sz="0" w:space="0" w:color="auto"/>
      </w:divBdr>
    </w:div>
    <w:div w:id="324628248">
      <w:bodyDiv w:val="1"/>
      <w:marLeft w:val="0"/>
      <w:marRight w:val="0"/>
      <w:marTop w:val="0"/>
      <w:marBottom w:val="0"/>
      <w:divBdr>
        <w:top w:val="none" w:sz="0" w:space="0" w:color="auto"/>
        <w:left w:val="none" w:sz="0" w:space="0" w:color="auto"/>
        <w:bottom w:val="none" w:sz="0" w:space="0" w:color="auto"/>
        <w:right w:val="none" w:sz="0" w:space="0" w:color="auto"/>
      </w:divBdr>
    </w:div>
    <w:div w:id="381713801">
      <w:bodyDiv w:val="1"/>
      <w:marLeft w:val="0"/>
      <w:marRight w:val="0"/>
      <w:marTop w:val="0"/>
      <w:marBottom w:val="0"/>
      <w:divBdr>
        <w:top w:val="none" w:sz="0" w:space="0" w:color="auto"/>
        <w:left w:val="none" w:sz="0" w:space="0" w:color="auto"/>
        <w:bottom w:val="none" w:sz="0" w:space="0" w:color="auto"/>
        <w:right w:val="none" w:sz="0" w:space="0" w:color="auto"/>
      </w:divBdr>
    </w:div>
    <w:div w:id="621887733">
      <w:bodyDiv w:val="1"/>
      <w:marLeft w:val="0"/>
      <w:marRight w:val="0"/>
      <w:marTop w:val="0"/>
      <w:marBottom w:val="0"/>
      <w:divBdr>
        <w:top w:val="none" w:sz="0" w:space="0" w:color="auto"/>
        <w:left w:val="none" w:sz="0" w:space="0" w:color="auto"/>
        <w:bottom w:val="none" w:sz="0" w:space="0" w:color="auto"/>
        <w:right w:val="none" w:sz="0" w:space="0" w:color="auto"/>
      </w:divBdr>
    </w:div>
    <w:div w:id="644547811">
      <w:bodyDiv w:val="1"/>
      <w:marLeft w:val="0"/>
      <w:marRight w:val="0"/>
      <w:marTop w:val="0"/>
      <w:marBottom w:val="0"/>
      <w:divBdr>
        <w:top w:val="none" w:sz="0" w:space="0" w:color="auto"/>
        <w:left w:val="none" w:sz="0" w:space="0" w:color="auto"/>
        <w:bottom w:val="none" w:sz="0" w:space="0" w:color="auto"/>
        <w:right w:val="none" w:sz="0" w:space="0" w:color="auto"/>
      </w:divBdr>
    </w:div>
    <w:div w:id="854659158">
      <w:bodyDiv w:val="1"/>
      <w:marLeft w:val="0"/>
      <w:marRight w:val="0"/>
      <w:marTop w:val="0"/>
      <w:marBottom w:val="0"/>
      <w:divBdr>
        <w:top w:val="none" w:sz="0" w:space="0" w:color="auto"/>
        <w:left w:val="none" w:sz="0" w:space="0" w:color="auto"/>
        <w:bottom w:val="none" w:sz="0" w:space="0" w:color="auto"/>
        <w:right w:val="none" w:sz="0" w:space="0" w:color="auto"/>
      </w:divBdr>
    </w:div>
    <w:div w:id="967931532">
      <w:bodyDiv w:val="1"/>
      <w:marLeft w:val="0"/>
      <w:marRight w:val="0"/>
      <w:marTop w:val="0"/>
      <w:marBottom w:val="0"/>
      <w:divBdr>
        <w:top w:val="none" w:sz="0" w:space="0" w:color="auto"/>
        <w:left w:val="none" w:sz="0" w:space="0" w:color="auto"/>
        <w:bottom w:val="none" w:sz="0" w:space="0" w:color="auto"/>
        <w:right w:val="none" w:sz="0" w:space="0" w:color="auto"/>
      </w:divBdr>
    </w:div>
    <w:div w:id="1002273689">
      <w:bodyDiv w:val="1"/>
      <w:marLeft w:val="0"/>
      <w:marRight w:val="0"/>
      <w:marTop w:val="0"/>
      <w:marBottom w:val="0"/>
      <w:divBdr>
        <w:top w:val="none" w:sz="0" w:space="0" w:color="auto"/>
        <w:left w:val="none" w:sz="0" w:space="0" w:color="auto"/>
        <w:bottom w:val="none" w:sz="0" w:space="0" w:color="auto"/>
        <w:right w:val="none" w:sz="0" w:space="0" w:color="auto"/>
      </w:divBdr>
    </w:div>
    <w:div w:id="1093746033">
      <w:bodyDiv w:val="1"/>
      <w:marLeft w:val="0"/>
      <w:marRight w:val="0"/>
      <w:marTop w:val="0"/>
      <w:marBottom w:val="0"/>
      <w:divBdr>
        <w:top w:val="none" w:sz="0" w:space="0" w:color="auto"/>
        <w:left w:val="none" w:sz="0" w:space="0" w:color="auto"/>
        <w:bottom w:val="none" w:sz="0" w:space="0" w:color="auto"/>
        <w:right w:val="none" w:sz="0" w:space="0" w:color="auto"/>
      </w:divBdr>
    </w:div>
    <w:div w:id="1179539760">
      <w:bodyDiv w:val="1"/>
      <w:marLeft w:val="0"/>
      <w:marRight w:val="0"/>
      <w:marTop w:val="0"/>
      <w:marBottom w:val="0"/>
      <w:divBdr>
        <w:top w:val="none" w:sz="0" w:space="0" w:color="auto"/>
        <w:left w:val="none" w:sz="0" w:space="0" w:color="auto"/>
        <w:bottom w:val="none" w:sz="0" w:space="0" w:color="auto"/>
        <w:right w:val="none" w:sz="0" w:space="0" w:color="auto"/>
      </w:divBdr>
    </w:div>
    <w:div w:id="1481458576">
      <w:bodyDiv w:val="1"/>
      <w:marLeft w:val="0"/>
      <w:marRight w:val="0"/>
      <w:marTop w:val="0"/>
      <w:marBottom w:val="0"/>
      <w:divBdr>
        <w:top w:val="none" w:sz="0" w:space="0" w:color="auto"/>
        <w:left w:val="none" w:sz="0" w:space="0" w:color="auto"/>
        <w:bottom w:val="none" w:sz="0" w:space="0" w:color="auto"/>
        <w:right w:val="none" w:sz="0" w:space="0" w:color="auto"/>
      </w:divBdr>
    </w:div>
    <w:div w:id="1570649208">
      <w:bodyDiv w:val="1"/>
      <w:marLeft w:val="0"/>
      <w:marRight w:val="0"/>
      <w:marTop w:val="0"/>
      <w:marBottom w:val="0"/>
      <w:divBdr>
        <w:top w:val="none" w:sz="0" w:space="0" w:color="auto"/>
        <w:left w:val="none" w:sz="0" w:space="0" w:color="auto"/>
        <w:bottom w:val="none" w:sz="0" w:space="0" w:color="auto"/>
        <w:right w:val="none" w:sz="0" w:space="0" w:color="auto"/>
      </w:divBdr>
    </w:div>
    <w:div w:id="1611352176">
      <w:bodyDiv w:val="1"/>
      <w:marLeft w:val="0"/>
      <w:marRight w:val="0"/>
      <w:marTop w:val="0"/>
      <w:marBottom w:val="0"/>
      <w:divBdr>
        <w:top w:val="none" w:sz="0" w:space="0" w:color="auto"/>
        <w:left w:val="none" w:sz="0" w:space="0" w:color="auto"/>
        <w:bottom w:val="none" w:sz="0" w:space="0" w:color="auto"/>
        <w:right w:val="none" w:sz="0" w:space="0" w:color="auto"/>
      </w:divBdr>
      <w:divsChild>
        <w:div w:id="877744210">
          <w:marLeft w:val="0"/>
          <w:marRight w:val="0"/>
          <w:marTop w:val="0"/>
          <w:marBottom w:val="0"/>
          <w:divBdr>
            <w:top w:val="none" w:sz="0" w:space="0" w:color="auto"/>
            <w:left w:val="none" w:sz="0" w:space="0" w:color="auto"/>
            <w:bottom w:val="none" w:sz="0" w:space="0" w:color="auto"/>
            <w:right w:val="none" w:sz="0" w:space="0" w:color="auto"/>
          </w:divBdr>
        </w:div>
      </w:divsChild>
    </w:div>
    <w:div w:id="1746147832">
      <w:bodyDiv w:val="1"/>
      <w:marLeft w:val="0"/>
      <w:marRight w:val="0"/>
      <w:marTop w:val="0"/>
      <w:marBottom w:val="0"/>
      <w:divBdr>
        <w:top w:val="none" w:sz="0" w:space="0" w:color="auto"/>
        <w:left w:val="none" w:sz="0" w:space="0" w:color="auto"/>
        <w:bottom w:val="none" w:sz="0" w:space="0" w:color="auto"/>
        <w:right w:val="none" w:sz="0" w:space="0" w:color="auto"/>
      </w:divBdr>
    </w:div>
    <w:div w:id="1771777211">
      <w:bodyDiv w:val="1"/>
      <w:marLeft w:val="0"/>
      <w:marRight w:val="0"/>
      <w:marTop w:val="0"/>
      <w:marBottom w:val="0"/>
      <w:divBdr>
        <w:top w:val="none" w:sz="0" w:space="0" w:color="auto"/>
        <w:left w:val="none" w:sz="0" w:space="0" w:color="auto"/>
        <w:bottom w:val="none" w:sz="0" w:space="0" w:color="auto"/>
        <w:right w:val="none" w:sz="0" w:space="0" w:color="auto"/>
      </w:divBdr>
      <w:divsChild>
        <w:div w:id="1640915174">
          <w:marLeft w:val="0"/>
          <w:marRight w:val="0"/>
          <w:marTop w:val="0"/>
          <w:marBottom w:val="120"/>
          <w:divBdr>
            <w:top w:val="none" w:sz="0" w:space="0" w:color="auto"/>
            <w:left w:val="none" w:sz="0" w:space="0" w:color="auto"/>
            <w:bottom w:val="none" w:sz="0" w:space="0" w:color="auto"/>
            <w:right w:val="none" w:sz="0" w:space="0" w:color="auto"/>
          </w:divBdr>
          <w:divsChild>
            <w:div w:id="465313496">
              <w:marLeft w:val="0"/>
              <w:marRight w:val="0"/>
              <w:marTop w:val="0"/>
              <w:marBottom w:val="0"/>
              <w:divBdr>
                <w:top w:val="none" w:sz="0" w:space="0" w:color="auto"/>
                <w:left w:val="none" w:sz="0" w:space="0" w:color="auto"/>
                <w:bottom w:val="none" w:sz="0" w:space="0" w:color="auto"/>
                <w:right w:val="none" w:sz="0" w:space="0" w:color="auto"/>
              </w:divBdr>
              <w:divsChild>
                <w:div w:id="396972215">
                  <w:marLeft w:val="0"/>
                  <w:marRight w:val="0"/>
                  <w:marTop w:val="0"/>
                  <w:marBottom w:val="0"/>
                  <w:divBdr>
                    <w:top w:val="none" w:sz="0" w:space="0" w:color="auto"/>
                    <w:left w:val="none" w:sz="0" w:space="0" w:color="auto"/>
                    <w:bottom w:val="none" w:sz="0" w:space="0" w:color="auto"/>
                    <w:right w:val="none" w:sz="0" w:space="0" w:color="auto"/>
                  </w:divBdr>
                  <w:divsChild>
                    <w:div w:id="183548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168777">
      <w:bodyDiv w:val="1"/>
      <w:marLeft w:val="0"/>
      <w:marRight w:val="0"/>
      <w:marTop w:val="0"/>
      <w:marBottom w:val="0"/>
      <w:divBdr>
        <w:top w:val="none" w:sz="0" w:space="0" w:color="auto"/>
        <w:left w:val="none" w:sz="0" w:space="0" w:color="auto"/>
        <w:bottom w:val="none" w:sz="0" w:space="0" w:color="auto"/>
        <w:right w:val="none" w:sz="0" w:space="0" w:color="auto"/>
      </w:divBdr>
    </w:div>
    <w:div w:id="1920827067">
      <w:bodyDiv w:val="1"/>
      <w:marLeft w:val="0"/>
      <w:marRight w:val="0"/>
      <w:marTop w:val="0"/>
      <w:marBottom w:val="0"/>
      <w:divBdr>
        <w:top w:val="none" w:sz="0" w:space="0" w:color="auto"/>
        <w:left w:val="none" w:sz="0" w:space="0" w:color="auto"/>
        <w:bottom w:val="none" w:sz="0" w:space="0" w:color="auto"/>
        <w:right w:val="none" w:sz="0" w:space="0" w:color="auto"/>
      </w:divBdr>
    </w:div>
    <w:div w:id="1969823833">
      <w:bodyDiv w:val="1"/>
      <w:marLeft w:val="0"/>
      <w:marRight w:val="0"/>
      <w:marTop w:val="0"/>
      <w:marBottom w:val="0"/>
      <w:divBdr>
        <w:top w:val="none" w:sz="0" w:space="0" w:color="auto"/>
        <w:left w:val="none" w:sz="0" w:space="0" w:color="auto"/>
        <w:bottom w:val="none" w:sz="0" w:space="0" w:color="auto"/>
        <w:right w:val="none" w:sz="0" w:space="0" w:color="auto"/>
      </w:divBdr>
    </w:div>
    <w:div w:id="20607373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ello.life.nctu.edu.tw/" TargetMode="External"/><Relationship Id="rId18" Type="http://schemas.openxmlformats.org/officeDocument/2006/relationships/hyperlink" Target="https://www.uniprot.org/uniprotkb/A8I3G1/entry" TargetMode="External"/><Relationship Id="rId26" Type="http://schemas.openxmlformats.org/officeDocument/2006/relationships/hyperlink" Target="http://bioinf.cs.ucl.ac.uk/psipred/" TargetMode="External"/><Relationship Id="rId39" Type="http://schemas.openxmlformats.org/officeDocument/2006/relationships/hyperlink" Target="https://www.uniprot.org/uniprotkb/A8I3G1/entry" TargetMode="External"/><Relationship Id="rId21" Type="http://schemas.openxmlformats.org/officeDocument/2006/relationships/hyperlink" Target="http://tools.iedb.org/mhcii/" TargetMode="External"/><Relationship Id="rId34" Type="http://schemas.openxmlformats.org/officeDocument/2006/relationships/hyperlink" Target="https://rascar.science.uu.nl/haddock2.4/" TargetMode="External"/><Relationship Id="rId42" Type="http://schemas.openxmlformats.org/officeDocument/2006/relationships/hyperlink" Target="https://www.sciencedirect.com/journal/computer-physics-communications" TargetMode="External"/><Relationship Id="rId7" Type="http://schemas.openxmlformats.org/officeDocument/2006/relationships/hyperlink" Target="https://scholar.google.com/scholar_url?url=https://ajpojournals.org/journals/index.php/EJB/article/download/1622/1745&amp;hl=en&amp;sa=X&amp;d=121015237678049650&amp;ei=K1E9ZYjCO9aSy9YPouCn4Ao&amp;scisig=AFWwaebzDJ2Fxp9DSlAd19YLhZkS&amp;oi=scholaralrt&amp;hist=RibPTLQAAAAJ:11183108757998128743:AFWwaeZRTmB5hxYp05y7kx5QqAmQ&amp;html=&amp;pos=0&amp;folt=rel" TargetMode="External"/><Relationship Id="rId2" Type="http://schemas.openxmlformats.org/officeDocument/2006/relationships/styles" Target="styles.xml"/><Relationship Id="rId16" Type="http://schemas.openxmlformats.org/officeDocument/2006/relationships/hyperlink" Target="https://www.ddg-pharmfac.net/AllerTOP/" TargetMode="External"/><Relationship Id="rId29" Type="http://schemas.openxmlformats.org/officeDocument/2006/relationships/hyperlink" Target="https://prosa.services.came.sbg.ac.at/prosa.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niprot.org/" TargetMode="External"/><Relationship Id="rId24" Type="http://schemas.openxmlformats.org/officeDocument/2006/relationships/hyperlink" Target="http://tools.iedb.org/tools/population/iedb_input" TargetMode="External"/><Relationship Id="rId32" Type="http://schemas.openxmlformats.org/officeDocument/2006/relationships/hyperlink" Target="http://cptweb.cpt.wayne.edu/DbD2/" TargetMode="External"/><Relationship Id="rId37" Type="http://schemas.openxmlformats.org/officeDocument/2006/relationships/hyperlink" Target="https://www.snapgene.com/guides/restriction-enzyme-cloning" TargetMode="External"/><Relationship Id="rId40" Type="http://schemas.openxmlformats.org/officeDocument/2006/relationships/hyperlink" Target="https://doi.org/10.1093/nar/gkac1052"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ddg-pharmfac.net/vaxijen/VaxiJen/VaxiJen.html" TargetMode="External"/><Relationship Id="rId23" Type="http://schemas.openxmlformats.org/officeDocument/2006/relationships/hyperlink" Target="https://github.com/raghavagps/toxinpred3" TargetMode="External"/><Relationship Id="rId28" Type="http://schemas.openxmlformats.org/officeDocument/2006/relationships/hyperlink" Target="http://galaxy.seoklab.org/refine" TargetMode="External"/><Relationship Id="rId36" Type="http://schemas.openxmlformats.org/officeDocument/2006/relationships/hyperlink" Target="https://wenmr.science.uu.nl/prodigy/" TargetMode="External"/><Relationship Id="rId10" Type="http://schemas.openxmlformats.org/officeDocument/2006/relationships/hyperlink" Target="mailto:yamofti99@gmail.com" TargetMode="External"/><Relationship Id="rId19" Type="http://schemas.openxmlformats.org/officeDocument/2006/relationships/hyperlink" Target="http://ailab-projects2.ist.psu.edu/bcpred/" TargetMode="External"/><Relationship Id="rId31" Type="http://schemas.openxmlformats.org/officeDocument/2006/relationships/hyperlink" Target="http://protein-sol.manchester.ac.uk/"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yamofti@kfu.edu.sa" TargetMode="External"/><Relationship Id="rId14" Type="http://schemas.openxmlformats.org/officeDocument/2006/relationships/hyperlink" Target="https://topcons.cbr.su.se/pred/reference/" TargetMode="External"/><Relationship Id="rId22" Type="http://schemas.openxmlformats.org/officeDocument/2006/relationships/hyperlink" Target="https://www.ncbi.nlm.nih.gov/protein/?term" TargetMode="External"/><Relationship Id="rId27" Type="http://schemas.openxmlformats.org/officeDocument/2006/relationships/hyperlink" Target="https://zhanggroup.org/I-TASSER/" TargetMode="External"/><Relationship Id="rId30" Type="http://schemas.openxmlformats.org/officeDocument/2006/relationships/hyperlink" Target="https://saves.mbi.ucla.edu/" TargetMode="External"/><Relationship Id="rId35" Type="http://schemas.openxmlformats.org/officeDocument/2006/relationships/hyperlink" Target="https://www.ebi.ac.uk/thornton-srv/databases/pdbsum/" TargetMode="External"/><Relationship Id="rId43" Type="http://schemas.openxmlformats.org/officeDocument/2006/relationships/hyperlink" Target="https://www.sciencedirect.com/journal/healthcare-analytics" TargetMode="External"/><Relationship Id="rId8" Type="http://schemas.openxmlformats.org/officeDocument/2006/relationships/hyperlink" Target="https://pubmed.ncbi.nlm.nih.gov/?term=Sebaei+MGE&amp;cauthor_id=34846629" TargetMode="External"/><Relationship Id="rId3" Type="http://schemas.openxmlformats.org/officeDocument/2006/relationships/settings" Target="settings.xml"/><Relationship Id="rId12" Type="http://schemas.openxmlformats.org/officeDocument/2006/relationships/hyperlink" Target="https://phobius.sbc.su.se/index.html" TargetMode="External"/><Relationship Id="rId17" Type="http://schemas.openxmlformats.org/officeDocument/2006/relationships/hyperlink" Target="https://web.expasy.org/protparam/" TargetMode="External"/><Relationship Id="rId25" Type="http://schemas.openxmlformats.org/officeDocument/2006/relationships/hyperlink" Target="https://blast.ncbi.nlm.nih.gov/Blast.cgi?PAGE=Proteins" TargetMode="External"/><Relationship Id="rId33" Type="http://schemas.openxmlformats.org/officeDocument/2006/relationships/hyperlink" Target="http://150.146.2.1/C-IMMSIM/index.php" TargetMode="External"/><Relationship Id="rId38" Type="http://schemas.openxmlformats.org/officeDocument/2006/relationships/hyperlink" Target="https://www.uniprot.org/uniprotkb/A8I3G1/entry" TargetMode="External"/><Relationship Id="rId46" Type="http://schemas.openxmlformats.org/officeDocument/2006/relationships/theme" Target="theme/theme1.xml"/><Relationship Id="rId20" Type="http://schemas.openxmlformats.org/officeDocument/2006/relationships/hyperlink" Target="http://tools.iedb.org/mhci/" TargetMode="External"/><Relationship Id="rId41" Type="http://schemas.openxmlformats.org/officeDocument/2006/relationships/hyperlink" Target="http://www.springer.com/life+sciences/biochemistry+%26+biophysics/book/978-1-58829-34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9700</TotalTime>
  <Pages>50</Pages>
  <Words>14068</Words>
  <Characters>80189</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TOSHIBA</cp:lastModifiedBy>
  <cp:revision>1304</cp:revision>
  <dcterms:created xsi:type="dcterms:W3CDTF">2022-05-10T12:25:00Z</dcterms:created>
  <dcterms:modified xsi:type="dcterms:W3CDTF">2025-03-31T13:59:00Z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a051de2fabee4905ad43e6a9f90955db</vt:lpwstr>
  </property>
</Properties>
</file>