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1084" w:firstLineChars="300"/>
      </w:pPr>
      <w:r>
        <w:rPr>
          <w:rFonts w:hint="eastAsia"/>
        </w:rPr>
        <w:t>SinoDataProxy 数据转发工具使用说明</w:t>
      </w:r>
    </w:p>
    <w:p>
      <w:pPr>
        <w:pStyle w:val="3"/>
        <w:numPr>
          <w:ilvl w:val="0"/>
          <w:numId w:val="1"/>
        </w:numPr>
      </w:pPr>
      <w:r>
        <w:rPr>
          <w:rFonts w:hint="eastAsia"/>
        </w:rPr>
        <w:t>软件概述</w:t>
      </w:r>
    </w:p>
    <w:p>
      <w:pPr>
        <w:ind w:firstLine="420"/>
      </w:pPr>
      <w:r>
        <w:rPr>
          <w:rFonts w:hint="eastAsia"/>
        </w:rPr>
        <w:t>SinoDataProxy是一款用于进行数据转发的集成工具，它支持通过Ntrip、TCP、串口、文件读取、FTP、HTTP等多种方式进行数据的接收和转发，并且支持对多个同时并发运行的转发数据流的管理及监控功能。该款软件有Windows版和L</w:t>
      </w:r>
      <w:r>
        <w:t>INUX</w:t>
      </w:r>
      <w:r>
        <w:rPr>
          <w:rFonts w:hint="eastAsia"/>
        </w:rPr>
        <w:t>版本，可以分别在不同的平台上运行。</w:t>
      </w:r>
    </w:p>
    <w:p>
      <w:pPr>
        <w:pStyle w:val="3"/>
        <w:numPr>
          <w:ilvl w:val="0"/>
          <w:numId w:val="1"/>
        </w:numPr>
      </w:pPr>
      <w:r>
        <w:rPr>
          <w:rFonts w:hint="eastAsia"/>
        </w:rPr>
        <w:t>软件介绍</w:t>
      </w:r>
    </w:p>
    <w:p>
      <w:pPr>
        <w:pStyle w:val="4"/>
      </w:pPr>
      <w:r>
        <w:rPr>
          <w:rFonts w:hint="eastAsia"/>
        </w:rPr>
        <w:t>2.1界面</w:t>
      </w:r>
    </w:p>
    <w:p>
      <w:pPr>
        <w:ind w:firstLine="420"/>
      </w:pPr>
      <w:r>
        <w:rPr>
          <w:rFonts w:hint="eastAsia"/>
        </w:rPr>
        <w:t>正常软件运行界面如下图，支持对多个并发运行的转发数据流进行管理和监控，简化了转发多个数据流需要多开程序的复杂步骤及增加了相应的管理监控界面。软件的界面上可以完整的查看每个转发数据流的相应设置信息和连接状态，能起到很好的监控作用，整个软件界面清晰简洁，使用具备简单易用性。</w:t>
      </w:r>
    </w:p>
    <w:p>
      <w:r>
        <w:drawing>
          <wp:inline distT="0" distB="0" distL="114300" distR="114300">
            <wp:extent cx="5267325" cy="2893060"/>
            <wp:effectExtent l="0" t="0" r="952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325" cy="2893060"/>
                    </a:xfrm>
                    <a:prstGeom prst="rect">
                      <a:avLst/>
                    </a:prstGeom>
                    <a:noFill/>
                    <a:ln>
                      <a:noFill/>
                    </a:ln>
                  </pic:spPr>
                </pic:pic>
              </a:graphicData>
            </a:graphic>
          </wp:inline>
        </w:drawing>
      </w:r>
    </w:p>
    <w:p>
      <w:r>
        <w:rPr>
          <w:rFonts w:hint="eastAsia"/>
        </w:rPr>
        <w:br w:type="page"/>
      </w:r>
    </w:p>
    <w:p>
      <w:pPr>
        <w:pStyle w:val="4"/>
      </w:pPr>
      <w:r>
        <w:rPr>
          <w:rFonts w:hint="eastAsia"/>
        </w:rPr>
        <w:t>2.2使用流程</w:t>
      </w:r>
    </w:p>
    <w:p>
      <w:pPr>
        <w:numPr>
          <w:ilvl w:val="0"/>
          <w:numId w:val="2"/>
        </w:numPr>
      </w:pPr>
      <w:r>
        <w:rPr>
          <w:rFonts w:hint="eastAsia"/>
        </w:rPr>
        <w:t>如果是第一次运行程序，如下图所示，界面上不会有任何连接，需要右键点击add，进行连接的添加。</w:t>
      </w:r>
    </w:p>
    <w:p>
      <w:r>
        <w:drawing>
          <wp:inline distT="0" distB="0" distL="114300" distR="114300">
            <wp:extent cx="5271135" cy="3082925"/>
            <wp:effectExtent l="0" t="0" r="571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7"/>
                    <a:stretch>
                      <a:fillRect/>
                    </a:stretch>
                  </pic:blipFill>
                  <pic:spPr>
                    <a:xfrm>
                      <a:off x="0" y="0"/>
                      <a:ext cx="5271135" cy="3082925"/>
                    </a:xfrm>
                    <a:prstGeom prst="rect">
                      <a:avLst/>
                    </a:prstGeom>
                    <a:noFill/>
                    <a:ln>
                      <a:noFill/>
                    </a:ln>
                  </pic:spPr>
                </pic:pic>
              </a:graphicData>
            </a:graphic>
          </wp:inline>
        </w:drawing>
      </w:r>
    </w:p>
    <w:p>
      <w:pPr>
        <w:ind w:firstLine="420"/>
      </w:pPr>
    </w:p>
    <w:p>
      <w:pPr>
        <w:numPr>
          <w:ilvl w:val="0"/>
          <w:numId w:val="2"/>
        </w:numPr>
      </w:pPr>
      <w:r>
        <w:rPr>
          <w:rFonts w:hint="eastAsia"/>
        </w:rPr>
        <w:t>如下图所示，输入连接名，即可开始进行该连接的数据转发相关设置。</w:t>
      </w:r>
    </w:p>
    <w:p>
      <w:r>
        <w:drawing>
          <wp:inline distT="0" distB="0" distL="114300" distR="114300">
            <wp:extent cx="5270500" cy="3088640"/>
            <wp:effectExtent l="0" t="0" r="635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0500" cy="3088640"/>
                    </a:xfrm>
                    <a:prstGeom prst="rect">
                      <a:avLst/>
                    </a:prstGeom>
                    <a:noFill/>
                    <a:ln>
                      <a:noFill/>
                    </a:ln>
                  </pic:spPr>
                </pic:pic>
              </a:graphicData>
            </a:graphic>
          </wp:inline>
        </w:drawing>
      </w:r>
    </w:p>
    <w:p/>
    <w:p/>
    <w:p>
      <w:pPr>
        <w:numPr>
          <w:ilvl w:val="0"/>
          <w:numId w:val="2"/>
        </w:numPr>
      </w:pPr>
      <w:r>
        <w:rPr>
          <w:rFonts w:hint="eastAsia"/>
        </w:rPr>
        <w:t>数据转发设置分为input输入端和output输出端，输入端设置待转入的数据源的源地址；输出端设置数据转发的目的地址，输出端最多可支持三个并发输出。</w:t>
      </w:r>
    </w:p>
    <w:p>
      <w:r>
        <w:drawing>
          <wp:inline distT="0" distB="0" distL="114300" distR="114300">
            <wp:extent cx="5270500" cy="3111500"/>
            <wp:effectExtent l="0" t="0" r="635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0500" cy="3111500"/>
                    </a:xfrm>
                    <a:prstGeom prst="rect">
                      <a:avLst/>
                    </a:prstGeom>
                    <a:noFill/>
                    <a:ln>
                      <a:noFill/>
                    </a:ln>
                  </pic:spPr>
                </pic:pic>
              </a:graphicData>
            </a:graphic>
          </wp:inline>
        </w:drawing>
      </w:r>
    </w:p>
    <w:p>
      <w:pPr>
        <w:ind w:firstLine="420"/>
      </w:pPr>
    </w:p>
    <w:p>
      <w:pPr>
        <w:numPr>
          <w:ilvl w:val="0"/>
          <w:numId w:val="2"/>
        </w:numPr>
      </w:pPr>
      <w:r>
        <w:rPr>
          <w:rFonts w:hint="eastAsia"/>
        </w:rPr>
        <w:t>输入端支持Serial、TCP Client、TCP Server、NTRIP Client、File、FTP、HTTP等多种传输方式的数据源；输出端支持Serial、TCP Client、TCP Server、NTRIP Server、File、NTRIP Caster等多种输出方式，完成相应的输入端和输出端的设置可以实现数据的转发。</w:t>
      </w:r>
    </w:p>
    <w:p>
      <w:pPr>
        <w:jc w:val="center"/>
      </w:pPr>
      <w:r>
        <w:drawing>
          <wp:inline distT="0" distB="0" distL="114300" distR="114300">
            <wp:extent cx="3749040" cy="2352675"/>
            <wp:effectExtent l="0" t="0" r="381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3749040" cy="2352675"/>
                    </a:xfrm>
                    <a:prstGeom prst="rect">
                      <a:avLst/>
                    </a:prstGeom>
                    <a:noFill/>
                    <a:ln>
                      <a:noFill/>
                    </a:ln>
                  </pic:spPr>
                </pic:pic>
              </a:graphicData>
            </a:graphic>
          </wp:inline>
        </w:drawing>
      </w:r>
    </w:p>
    <w:p>
      <w:pPr>
        <w:jc w:val="center"/>
      </w:pPr>
      <w:r>
        <w:drawing>
          <wp:inline distT="0" distB="0" distL="114300" distR="114300">
            <wp:extent cx="3797935" cy="2550795"/>
            <wp:effectExtent l="0" t="0" r="1206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3797935" cy="2550795"/>
                    </a:xfrm>
                    <a:prstGeom prst="rect">
                      <a:avLst/>
                    </a:prstGeom>
                    <a:noFill/>
                    <a:ln>
                      <a:noFill/>
                    </a:ln>
                  </pic:spPr>
                </pic:pic>
              </a:graphicData>
            </a:graphic>
          </wp:inline>
        </w:drawing>
      </w:r>
    </w:p>
    <w:p/>
    <w:p>
      <w:pPr>
        <w:numPr>
          <w:ilvl w:val="0"/>
          <w:numId w:val="2"/>
        </w:numPr>
      </w:pPr>
      <w:r>
        <w:rPr>
          <w:rFonts w:hint="eastAsia"/>
        </w:rPr>
        <w:t>接下来以输入输出端都以Ntrip方式为例，描述一下数据转发的过程。数据源为NtripCaster的话,input设置为Ntrip Client，输入正确的Caster的ip地址、端口号、挂载点名称、用户名和密码，</w:t>
      </w:r>
      <w:r>
        <w:rPr>
          <w:rFonts w:hint="eastAsia"/>
          <w:lang w:eastAsia="zh-CN"/>
        </w:rPr>
        <w:t>设置完成后点击</w:t>
      </w:r>
      <w:r>
        <w:rPr>
          <w:rFonts w:hint="eastAsia"/>
          <w:lang w:val="en-US" w:eastAsia="zh-CN"/>
        </w:rPr>
        <w:t>OK。</w:t>
      </w:r>
    </w:p>
    <w:p>
      <w:pPr>
        <w:jc w:val="center"/>
      </w:pPr>
      <w:r>
        <w:drawing>
          <wp:inline distT="0" distB="0" distL="114300" distR="114300">
            <wp:extent cx="3750945" cy="2498725"/>
            <wp:effectExtent l="0" t="0" r="1905" b="158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3750945" cy="2498725"/>
                    </a:xfrm>
                    <a:prstGeom prst="rect">
                      <a:avLst/>
                    </a:prstGeom>
                    <a:noFill/>
                    <a:ln>
                      <a:noFill/>
                    </a:ln>
                  </pic:spPr>
                </pic:pic>
              </a:graphicData>
            </a:graphic>
          </wp:inline>
        </w:drawing>
      </w:r>
    </w:p>
    <w:p>
      <w:r>
        <w:br w:type="page"/>
      </w:r>
    </w:p>
    <w:p>
      <w:pPr>
        <w:numPr>
          <w:ilvl w:val="0"/>
          <w:numId w:val="2"/>
        </w:numPr>
        <w:ind w:left="425" w:leftChars="0" w:hanging="425" w:firstLineChars="0"/>
        <w:jc w:val="both"/>
      </w:pPr>
      <w:r>
        <w:rPr>
          <w:rFonts w:hint="eastAsia"/>
          <w:lang w:eastAsia="zh-CN"/>
        </w:rPr>
        <w:t>点击</w:t>
      </w:r>
      <w:r>
        <w:rPr>
          <w:rFonts w:hint="eastAsia"/>
          <w:lang w:val="en-US" w:eastAsia="zh-CN"/>
        </w:rPr>
        <w:t>option可对该数据流的传输速度和传输大小进行设置。Buffer Size为缓冲区大小，Server Cycle、Inactive Timeout、Reconnet Interval等为TCP传输相关设置，NMEA Cycle 为回传GGA的频率，Station ID为站点ID，Lat/Lon/Height为上传GGA内的经纬高，Antenna Info为天线信息，Receiver Info为接收机信息。</w:t>
      </w:r>
    </w:p>
    <w:p>
      <w:pPr>
        <w:numPr>
          <w:numId w:val="0"/>
        </w:numPr>
        <w:ind w:leftChars="0"/>
        <w:jc w:val="both"/>
      </w:pPr>
      <w:r>
        <w:drawing>
          <wp:inline distT="0" distB="0" distL="114300" distR="114300">
            <wp:extent cx="5270500" cy="3135630"/>
            <wp:effectExtent l="0" t="0" r="6350" b="762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3"/>
                    <a:stretch>
                      <a:fillRect/>
                    </a:stretch>
                  </pic:blipFill>
                  <pic:spPr>
                    <a:xfrm>
                      <a:off x="0" y="0"/>
                      <a:ext cx="5270500" cy="3135630"/>
                    </a:xfrm>
                    <a:prstGeom prst="rect">
                      <a:avLst/>
                    </a:prstGeom>
                    <a:noFill/>
                    <a:ln>
                      <a:noFill/>
                    </a:ln>
                  </pic:spPr>
                </pic:pic>
              </a:graphicData>
            </a:graphic>
          </wp:inline>
        </w:drawing>
      </w:r>
    </w:p>
    <w:p>
      <w:pPr>
        <w:jc w:val="center"/>
      </w:pPr>
    </w:p>
    <w:p>
      <w:pPr>
        <w:numPr>
          <w:ilvl w:val="0"/>
          <w:numId w:val="2"/>
        </w:numPr>
      </w:pPr>
      <w:r>
        <w:rPr>
          <w:rFonts w:hint="eastAsia"/>
        </w:rPr>
        <w:t>Output 设置为Ntrip Caster，设置本机未被占用的端口号、Caster内的挂载点名称、用户名和密码。转发目的地的接收工具需要以Ntrip Client的方式输入你的本机ip和设置的端口号、挂载点、用户名密码来实现接通你的output数据流。</w:t>
      </w:r>
    </w:p>
    <w:p>
      <w:pPr>
        <w:jc w:val="center"/>
      </w:pPr>
      <w:r>
        <w:drawing>
          <wp:inline distT="0" distB="0" distL="114300" distR="114300">
            <wp:extent cx="3711575" cy="2499360"/>
            <wp:effectExtent l="0" t="0" r="3175" b="152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3711575" cy="2499360"/>
                    </a:xfrm>
                    <a:prstGeom prst="rect">
                      <a:avLst/>
                    </a:prstGeom>
                    <a:noFill/>
                    <a:ln>
                      <a:noFill/>
                    </a:ln>
                  </pic:spPr>
                </pic:pic>
              </a:graphicData>
            </a:graphic>
          </wp:inline>
        </w:drawing>
      </w:r>
    </w:p>
    <w:p>
      <w:pPr>
        <w:numPr>
          <w:ilvl w:val="0"/>
          <w:numId w:val="2"/>
        </w:numPr>
      </w:pPr>
      <w:r>
        <w:rPr>
          <w:rFonts w:hint="eastAsia"/>
        </w:rPr>
        <w:t>输入端和输出端数据接通后的状态如下图所示，标识色为绿色，且有bps等数值变化，由此以Ntrip的方式完成了数据流从源地址到目的地址的转发，其他TCP方式转发流程与此类似，不再赘述。</w:t>
      </w:r>
    </w:p>
    <w:p>
      <w:pPr>
        <w:jc w:val="center"/>
      </w:pPr>
      <w:r>
        <w:drawing>
          <wp:inline distT="0" distB="0" distL="114300" distR="114300">
            <wp:extent cx="3842385" cy="2612390"/>
            <wp:effectExtent l="0" t="0" r="5715" b="165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3842385" cy="2612390"/>
                    </a:xfrm>
                    <a:prstGeom prst="rect">
                      <a:avLst/>
                    </a:prstGeom>
                    <a:noFill/>
                    <a:ln>
                      <a:noFill/>
                    </a:ln>
                  </pic:spPr>
                </pic:pic>
              </a:graphicData>
            </a:graphic>
          </wp:inline>
        </w:drawing>
      </w:r>
    </w:p>
    <w:p>
      <w:pPr>
        <w:jc w:val="both"/>
      </w:pPr>
      <w:bookmarkStart w:id="0" w:name="_GoBack"/>
      <w:bookmarkEnd w:id="0"/>
    </w:p>
    <w:p>
      <w:pPr>
        <w:numPr>
          <w:ilvl w:val="0"/>
          <w:numId w:val="2"/>
        </w:numPr>
      </w:pPr>
      <w:r>
        <w:rPr>
          <w:rFonts w:hint="eastAsia"/>
        </w:rPr>
        <w:t xml:space="preserve">该数据流接通后可点击叉号隐藏该连接的显示界面，后台仍在正常运行，若想调出特定连接的详细界面进行查看，可在该连接上右键点击Edit调出。点击Add可添加下一条数据流，可添加多个数据流同时运行，如下图所示，点击Stop可停止该数据流，点击Delete可删除该数据流。 </w:t>
      </w:r>
    </w:p>
    <w:p>
      <w:r>
        <w:drawing>
          <wp:inline distT="0" distB="0" distL="114300" distR="114300">
            <wp:extent cx="5272405" cy="3115310"/>
            <wp:effectExtent l="0" t="0" r="4445"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5272405" cy="3115310"/>
                    </a:xfrm>
                    <a:prstGeom prst="rect">
                      <a:avLst/>
                    </a:prstGeom>
                    <a:noFill/>
                    <a:ln>
                      <a:noFill/>
                    </a:ln>
                  </pic:spPr>
                </pic:pic>
              </a:graphicData>
            </a:graphic>
          </wp:inline>
        </w:drawing>
      </w:r>
    </w:p>
    <w:p/>
    <w:p>
      <w:pPr>
        <w:numPr>
          <w:ilvl w:val="0"/>
          <w:numId w:val="2"/>
        </w:numPr>
      </w:pPr>
      <w:r>
        <w:rPr>
          <w:rFonts w:hint="eastAsia"/>
        </w:rPr>
        <w:t>点击软件左上角的Start按钮，可以通过点击Start All和Stop All快速开启和停止各个数据流的运行。</w:t>
      </w:r>
    </w:p>
    <w:p>
      <w:r>
        <w:drawing>
          <wp:inline distT="0" distB="0" distL="114300" distR="114300">
            <wp:extent cx="5268595" cy="3101340"/>
            <wp:effectExtent l="0" t="0" r="825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5268595" cy="3101340"/>
                    </a:xfrm>
                    <a:prstGeom prst="rect">
                      <a:avLst/>
                    </a:prstGeom>
                    <a:noFill/>
                    <a:ln>
                      <a:noFill/>
                    </a:ln>
                  </pic:spPr>
                </pic:pic>
              </a:graphicData>
            </a:graphic>
          </wp:inline>
        </w:drawing>
      </w:r>
    </w:p>
    <w:p/>
    <w:p>
      <w:pPr>
        <w:numPr>
          <w:ilvl w:val="0"/>
          <w:numId w:val="2"/>
        </w:numPr>
      </w:pPr>
      <w:r>
        <w:rPr>
          <w:rFonts w:hint="eastAsia"/>
        </w:rPr>
        <w:t>点击右上角的叉号关闭软件，可以关闭所有连接并自动进行配置信息的保存，下次打开时，这些连接依然存在，只需点击Start All便可恢复运行。</w:t>
      </w:r>
    </w:p>
    <w:p>
      <w:r>
        <w:drawing>
          <wp:inline distT="0" distB="0" distL="114300" distR="114300">
            <wp:extent cx="5265420" cy="3092450"/>
            <wp:effectExtent l="0" t="0" r="1143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5265420" cy="3092450"/>
                    </a:xfrm>
                    <a:prstGeom prst="rect">
                      <a:avLst/>
                    </a:prstGeom>
                    <a:noFill/>
                    <a:ln>
                      <a:noFill/>
                    </a:ln>
                  </pic:spPr>
                </pic:pic>
              </a:graphicData>
            </a:graphic>
          </wp:inline>
        </w:drawing>
      </w:r>
    </w:p>
    <w:p>
      <w:pPr>
        <w:numPr>
          <w:ilvl w:val="0"/>
          <w:numId w:val="0"/>
        </w:numPr>
        <w:ind w:leftChars="0"/>
        <w:jc w:val="center"/>
      </w:pPr>
    </w:p>
    <w:p>
      <w:pPr>
        <w:pStyle w:val="3"/>
        <w:numPr>
          <w:ilvl w:val="0"/>
          <w:numId w:val="1"/>
        </w:numPr>
      </w:pPr>
      <w:r>
        <w:rPr>
          <w:rFonts w:hint="eastAsia"/>
        </w:rPr>
        <w:t>说明</w:t>
      </w:r>
    </w:p>
    <w:p>
      <w:pPr>
        <w:ind w:firstLine="420"/>
        <w:rPr>
          <w:rFonts w:hint="eastAsia"/>
        </w:rPr>
      </w:pPr>
      <w:r>
        <w:rPr>
          <w:rFonts w:hint="eastAsia"/>
        </w:rPr>
        <w:t>本程序界面开发基于</w:t>
      </w:r>
      <w:r>
        <w:t>QT</w:t>
      </w:r>
      <w:r>
        <w:rPr>
          <w:rFonts w:hint="eastAsia"/>
        </w:rPr>
        <w:t>平台，实现跨平台运行的功能。另外程序内部的部分代码参考和引用了R</w:t>
      </w:r>
      <w:r>
        <w:t>TKLIB</w:t>
      </w:r>
      <w:r>
        <w:rPr>
          <w:rFonts w:hint="eastAsia"/>
        </w:rPr>
        <w:t>开源项目。在此一并感谢。</w:t>
      </w:r>
    </w:p>
    <w:p>
      <w:pPr>
        <w:rPr>
          <w:rFonts w:hint="eastAsia"/>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D71672"/>
    <w:multiLevelType w:val="singleLevel"/>
    <w:tmpl w:val="CCD71672"/>
    <w:lvl w:ilvl="0" w:tentative="0">
      <w:start w:val="1"/>
      <w:numFmt w:val="decimal"/>
      <w:lvlText w:val="%1."/>
      <w:lvlJc w:val="left"/>
      <w:pPr>
        <w:tabs>
          <w:tab w:val="left" w:pos="312"/>
        </w:tabs>
      </w:pPr>
    </w:lvl>
  </w:abstractNum>
  <w:abstractNum w:abstractNumId="1">
    <w:nsid w:val="F5B377FC"/>
    <w:multiLevelType w:val="singleLevel"/>
    <w:tmpl w:val="F5B377FC"/>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6A2"/>
    <w:rsid w:val="00081A2D"/>
    <w:rsid w:val="003B3EA7"/>
    <w:rsid w:val="004C76A2"/>
    <w:rsid w:val="00655516"/>
    <w:rsid w:val="00771DE2"/>
    <w:rsid w:val="007A1A3F"/>
    <w:rsid w:val="00821683"/>
    <w:rsid w:val="008359FE"/>
    <w:rsid w:val="009C33FD"/>
    <w:rsid w:val="00B3393C"/>
    <w:rsid w:val="00C418D5"/>
    <w:rsid w:val="00CB1674"/>
    <w:rsid w:val="00D315D9"/>
    <w:rsid w:val="00E52EAF"/>
    <w:rsid w:val="00EA232D"/>
    <w:rsid w:val="00F871D4"/>
    <w:rsid w:val="00FE692E"/>
    <w:rsid w:val="07802C2D"/>
    <w:rsid w:val="081E2B08"/>
    <w:rsid w:val="192C325B"/>
    <w:rsid w:val="22AA7ABC"/>
    <w:rsid w:val="4E08145B"/>
    <w:rsid w:val="4E9E2776"/>
    <w:rsid w:val="4F5F7CF6"/>
    <w:rsid w:val="5EE33AFB"/>
    <w:rsid w:val="6F874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36"/>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0"/>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203</Words>
  <Characters>1158</Characters>
  <Lines>9</Lines>
  <Paragraphs>2</Paragraphs>
  <TotalTime>16</TotalTime>
  <ScaleCrop>false</ScaleCrop>
  <LinksUpToDate>false</LinksUpToDate>
  <CharactersWithSpaces>1359</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2021-11-12T07:39:00Z</dcterms:created>
  <dc:creator>Lenovo</dc:creator>
  <cp:lastModifiedBy>Lenovo</cp:lastModifiedBy>
  <dcterms:modified xsi:type="dcterms:W3CDTF">2021-11-12T10:10:38Z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AF5835FE8FC847D4BBE12F8C34AEC5B3</vt:lpwstr>
  </property>
</Properties>
</file>