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Security risk assessment report </w:t>
      </w:r>
    </w:p>
    <w:p w:rsidR="00000000" w:rsidDel="00000000" w:rsidP="00000000" w:rsidRDefault="00000000" w:rsidRPr="00000000" w14:paraId="00000002">
      <w:pPr>
        <w:jc w:val="center"/>
        <w:rPr>
          <w:sz w:val="40"/>
          <w:szCs w:val="40"/>
        </w:rPr>
      </w:pPr>
      <w:r w:rsidDel="00000000" w:rsidR="00000000" w:rsidRPr="00000000">
        <w:rPr>
          <w:sz w:val="40"/>
          <w:szCs w:val="40"/>
          <w:rtl w:val="0"/>
        </w:rPr>
        <w:t xml:space="preserve">Done by : Yassine Bennani.</w:t>
      </w:r>
      <w:r w:rsidDel="00000000" w:rsidR="00000000" w:rsidRPr="00000000">
        <w:rPr>
          <w:rtl w:val="0"/>
        </w:rPr>
      </w:r>
    </w:p>
    <w:p w:rsidR="00000000" w:rsidDel="00000000" w:rsidP="00000000" w:rsidRDefault="00000000" w:rsidRPr="00000000" w14:paraId="00000003">
      <w:pPr>
        <w:spacing w:line="480" w:lineRule="auto"/>
        <w:rPr>
          <w:rFonts w:ascii="Google Sans" w:cs="Google Sans" w:eastAsia="Google Sans" w:hAnsi="Google Sans"/>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Part 1: Select up to three hardening tools and methods to implement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Implement a stronger password policy, with harder to crack passwords and making people aware of the risks of password sharing, combined with MFA.</w:t>
            </w:r>
          </w:p>
          <w:p w:rsidR="00000000" w:rsidDel="00000000" w:rsidP="00000000" w:rsidRDefault="00000000" w:rsidRPr="00000000" w14:paraId="0000000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Configure the network access privilege.</w:t>
            </w:r>
          </w:p>
          <w:p w:rsidR="00000000" w:rsidDel="00000000" w:rsidP="00000000" w:rsidRDefault="00000000" w:rsidRPr="00000000" w14:paraId="0000000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Configure the Firewall to filter the flux going in and out of the network.</w:t>
            </w:r>
          </w:p>
          <w:p w:rsidR="00000000" w:rsidDel="00000000" w:rsidP="00000000" w:rsidRDefault="00000000" w:rsidRPr="00000000" w14:paraId="00000009">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A">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E">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Part 2: Explain your recommendations</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1-Having a stronger password with MFA makes the brute-force type of attacks extremely hard to succeed, ensuring a solid layer of protection, and by raising the awareness of the dangers of password sharing, we effectively can stop employees from partaking in such a damaging practice, that causes major problems such as repudiation.</w:t>
            </w:r>
          </w:p>
          <w:p w:rsidR="00000000" w:rsidDel="00000000" w:rsidP="00000000" w:rsidRDefault="00000000" w:rsidRPr="00000000" w14:paraId="0000001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2-The configuration of the network access privilege ensures two things:*</w:t>
            </w:r>
          </w:p>
          <w:p w:rsidR="00000000" w:rsidDel="00000000" w:rsidP="00000000" w:rsidRDefault="00000000" w:rsidRPr="00000000" w14:paraId="0000001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That no employee can operate in a domain above his level of permissions.</w:t>
            </w:r>
          </w:p>
          <w:p w:rsidR="00000000" w:rsidDel="00000000" w:rsidP="00000000" w:rsidRDefault="00000000" w:rsidRPr="00000000" w14:paraId="0000001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And that the high-risk operations are only accessed by high authority </w:t>
            </w:r>
            <w:r w:rsidDel="00000000" w:rsidR="00000000" w:rsidRPr="00000000">
              <w:rPr>
                <w:rFonts w:ascii="Google Sans" w:cs="Google Sans" w:eastAsia="Google Sans" w:hAnsi="Google Sans"/>
                <w:sz w:val="24"/>
                <w:szCs w:val="24"/>
                <w:rtl w:val="0"/>
              </w:rPr>
              <w:t xml:space="preserve">personel</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1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3-The configuration of the firewall combined to the upper two procedures is what ensures security in the company, as the last two ensure protection from the inside, protecting from bad habits or a potential ill-intentioned employee,</w:t>
            </w:r>
          </w:p>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Here with the Firewall configuration we stop the network from being contaminated and tampered with from bad intended third parties external to the entreprise’s network.</w:t>
            </w:r>
          </w:p>
          <w:p w:rsidR="00000000" w:rsidDel="00000000" w:rsidP="00000000" w:rsidRDefault="00000000" w:rsidRPr="00000000" w14:paraId="00000016">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7">
      <w:pPr>
        <w:spacing w:line="48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18">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