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Business Travel and Expense Reimbursement Policy</w:t>
      </w:r>
    </w:p>
    <w:p>
      <w:pPr>
        <w:pStyle w:val="Heading1"/>
      </w:pPr>
      <w:r>
        <w:t>Booking Business Travel</w:t>
      </w:r>
    </w:p>
    <w:p>
      <w:r>
        <w:t>All flights and hotels for business travel are booked through the Contoso corporate travel portal, which negotiates preferred rates. Travel booked outside the portal is reimbursed only up to what the portal's comparable rate would have cost.</w:t>
      </w:r>
    </w:p>
    <w:p>
      <w:pPr>
        <w:pStyle w:val="Heading1"/>
      </w:pPr>
      <w:r>
        <w:t>Reimbursable Expenses</w:t>
      </w:r>
    </w:p>
    <w:p>
      <w:pPr>
        <w:pStyle w:val="Heading2"/>
      </w:pPr>
      <w:r>
        <w:t>Airfare and Lodging</w:t>
      </w:r>
    </w:p>
    <w:p>
      <w:r>
        <w:t>Economy-class airfare and standard hotel accommodations are reimbursable for all employees. Upgrades to premium economy are reimbursable for flights over 6 hours with manager pre-approval.</w:t>
      </w:r>
    </w:p>
    <w:p>
      <w:pPr>
        <w:pStyle w:val="Heading2"/>
      </w:pPr>
      <w:r>
        <w:t>Meals and Incidentals</w:t>
      </w:r>
    </w:p>
    <w:p>
      <w:r>
        <w:t>Meals while traveling are reimbursed up to $75 per day domestically and $100 per day internationally, itemized receipts required for any single expense over $25. Alcohol is reimbursable only when part of a client meal.</w:t>
      </w:r>
    </w:p>
    <w:p>
      <w:pPr>
        <w:pStyle w:val="Heading2"/>
      </w:pPr>
      <w:r>
        <w:t>Personal Vehicle Mileage</w:t>
      </w:r>
    </w:p>
    <w:p>
      <w:r>
        <w:t>Employees who use a personal vehicle for business travel are reimbursed at the current IRS standard mileage rate. Normal commuting mileage between home and your regular office is never reimbursable.</w:t>
      </w:r>
    </w:p>
    <w:p>
      <w:pPr>
        <w:pStyle w:val="Heading1"/>
      </w:pPr>
      <w:r>
        <w:t>Non-Reimbursable Expenses</w:t>
      </w:r>
    </w:p>
    <w:p>
      <w:r>
        <w:t>Personal entertainment, travel companion costs, traffic or parking fines, and airline club memberships are not reimbursable under any circumstances.</w:t>
      </w:r>
    </w:p>
    <w:p>
      <w:pPr>
        <w:pStyle w:val="Heading1"/>
      </w:pPr>
      <w:r>
        <w:t>Submitting Expense Reports</w:t>
      </w:r>
    </w:p>
    <w:p>
      <w:r>
        <w:t>Expense reports must be submitted through the Contoso expense system within 30 days of the trip, with itemized receipts attached for every expense over $25. Reports submitted after 90 days require VP-level approval to be reimbursed.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