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41A" w:rsidRDefault="0028141A" w:rsidP="0028141A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庫倫</w:t>
      </w:r>
      <w:r w:rsidR="00175CD0">
        <w:rPr>
          <w:rFonts w:ascii="標楷體" w:eastAsia="標楷體" w:hAnsi="標楷體" w:hint="eastAsia"/>
          <w:sz w:val="56"/>
          <w:szCs w:val="56"/>
        </w:rPr>
        <w:t>交互作用</w:t>
      </w:r>
    </w:p>
    <w:p w:rsidR="00753B4D" w:rsidRDefault="00BF1A57" w:rsidP="00753B4D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庫倫定律描述了</w:t>
      </w:r>
      <w:r w:rsidR="002E0CA6">
        <w:rPr>
          <w:rFonts w:ascii="標楷體" w:eastAsia="標楷體" w:hAnsi="標楷體" w:hint="eastAsia"/>
          <w:sz w:val="32"/>
          <w:szCs w:val="32"/>
        </w:rPr>
        <w:t>兩個帶電荷的粒子在一個距離下，兩者相互的作用力，其大小為: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F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標楷體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標楷體" w:hAnsi="Cambria Math"/>
                <w:sz w:val="32"/>
                <w:szCs w:val="32"/>
              </w:rPr>
              <m:t>4π</m:t>
            </m:r>
            <m:sSub>
              <m:sSub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ε</m:t>
                </m:r>
              </m:e>
              <m:sub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0</m:t>
                </m:r>
              </m:sub>
            </m:sSub>
          </m:den>
        </m:f>
        <m:r>
          <w:rPr>
            <w:rFonts w:ascii="Cambria Math" w:eastAsia="標楷體" w:hAnsi="Cambria Math"/>
            <w:sz w:val="32"/>
            <w:szCs w:val="32"/>
          </w:rPr>
          <m:t>∙</m:t>
        </m:r>
        <m:f>
          <m:f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="標楷體" w:hAnsi="Cambria Math"/>
                <w:sz w:val="32"/>
                <w:szCs w:val="32"/>
              </w:rPr>
              <m:t>∙</m:t>
            </m:r>
            <m:sSub>
              <m:sSub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753B4D">
        <w:rPr>
          <w:rFonts w:ascii="標楷體" w:eastAsia="標楷體" w:hAnsi="標楷體" w:hint="eastAsia"/>
          <w:sz w:val="32"/>
          <w:szCs w:val="32"/>
        </w:rPr>
        <w:t>。並且若將所有常數整合，我們可以將其簡化為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F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=</m:t>
        </m:r>
        <m:r>
          <w:rPr>
            <w:rFonts w:ascii="Cambria Math" w:eastAsia="標楷體" w:hAnsi="Cambria Math"/>
            <w:sz w:val="32"/>
            <w:szCs w:val="32"/>
          </w:rPr>
          <m:t>k∙</m:t>
        </m:r>
        <m:f>
          <m:f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="標楷體" w:hAnsi="Cambria Math"/>
                <w:sz w:val="32"/>
                <w:szCs w:val="32"/>
              </w:rPr>
              <m:t>∙</m:t>
            </m:r>
            <m:sSub>
              <m:sSub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753B4D">
        <w:rPr>
          <w:rFonts w:ascii="標楷體" w:eastAsia="標楷體" w:hAnsi="標楷體" w:hint="eastAsia"/>
          <w:sz w:val="32"/>
          <w:szCs w:val="32"/>
        </w:rPr>
        <w:t>。</w:t>
      </w:r>
    </w:p>
    <w:p w:rsidR="00067B33" w:rsidRDefault="006F3491" w:rsidP="00067B33">
      <w:pPr>
        <w:ind w:firstLine="480"/>
        <w:rPr>
          <w:rFonts w:ascii="標楷體" w:eastAsia="標楷體" w:hAnsi="標楷體"/>
          <w:sz w:val="32"/>
          <w:szCs w:val="32"/>
        </w:rPr>
      </w:pPr>
      <w:r w:rsidRPr="00067B33">
        <w:rPr>
          <w:rFonts w:ascii="標楷體" w:eastAsia="標楷體" w:hAnsi="標楷體" w:hint="eastAsia"/>
          <w:sz w:val="32"/>
          <w:szCs w:val="32"/>
        </w:rPr>
        <w:t xml:space="preserve"> </w:t>
      </w:r>
      <w:r w:rsidR="004D4748" w:rsidRPr="00067B33">
        <w:rPr>
          <w:rFonts w:ascii="標楷體" w:eastAsia="標楷體" w:hAnsi="標楷體" w:hint="eastAsia"/>
          <w:sz w:val="32"/>
          <w:szCs w:val="32"/>
        </w:rPr>
        <w:t>本次</w:t>
      </w:r>
      <w:r w:rsidR="00067B33" w:rsidRPr="00067B33">
        <w:rPr>
          <w:rFonts w:ascii="標楷體" w:eastAsia="標楷體" w:hAnsi="標楷體" w:hint="eastAsia"/>
          <w:sz w:val="32"/>
          <w:szCs w:val="32"/>
        </w:rPr>
        <w:t>作業</w:t>
      </w:r>
      <w:r w:rsidR="00067B33">
        <w:rPr>
          <w:rFonts w:ascii="標楷體" w:eastAsia="標楷體" w:hAnsi="標楷體" w:hint="eastAsia"/>
          <w:sz w:val="32"/>
          <w:szCs w:val="32"/>
        </w:rPr>
        <w:t>要請同學們模擬帶電粒子的交互作用造成的運動結果。請</w:t>
      </w:r>
      <w:r w:rsidR="00571FED">
        <w:rPr>
          <w:rFonts w:ascii="標楷體" w:eastAsia="標楷體" w:hAnsi="標楷體" w:hint="eastAsia"/>
          <w:sz w:val="32"/>
          <w:szCs w:val="32"/>
        </w:rPr>
        <w:t>同學</w:t>
      </w:r>
      <w:r w:rsidR="00067B33">
        <w:rPr>
          <w:rFonts w:ascii="標楷體" w:eastAsia="標楷體" w:hAnsi="標楷體" w:hint="eastAsia"/>
          <w:sz w:val="32"/>
          <w:szCs w:val="32"/>
        </w:rPr>
        <w:t>根據以下</w:t>
      </w:r>
      <w:r w:rsidR="00571FED">
        <w:rPr>
          <w:rFonts w:ascii="標楷體" w:eastAsia="標楷體" w:hAnsi="標楷體" w:hint="eastAsia"/>
          <w:sz w:val="32"/>
          <w:szCs w:val="32"/>
        </w:rPr>
        <w:t>條件設定與要求製作出帶電粒子隨時間運動的動畫</w:t>
      </w:r>
      <w:r w:rsidR="00780283">
        <w:rPr>
          <w:rFonts w:ascii="標楷體" w:eastAsia="標楷體" w:hAnsi="標楷體" w:hint="eastAsia"/>
          <w:sz w:val="32"/>
          <w:szCs w:val="32"/>
        </w:rPr>
        <w:t>(動畫流暢度</w:t>
      </w:r>
      <w:r w:rsidR="00224F20">
        <w:rPr>
          <w:rFonts w:ascii="標楷體" w:eastAsia="標楷體" w:hAnsi="標楷體" w:hint="eastAsia"/>
          <w:sz w:val="32"/>
          <w:szCs w:val="32"/>
        </w:rPr>
        <w:t>請自行拿捏適當)</w:t>
      </w:r>
      <w:r w:rsidR="00067B33">
        <w:rPr>
          <w:rFonts w:ascii="標楷體" w:eastAsia="標楷體" w:hAnsi="標楷體" w:hint="eastAsia"/>
          <w:sz w:val="32"/>
          <w:szCs w:val="32"/>
        </w:rPr>
        <w:t>:</w:t>
      </w:r>
    </w:p>
    <w:p w:rsidR="00571FED" w:rsidRDefault="00571FED" w:rsidP="00067B33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有</w:t>
      </w:r>
      <w:r w:rsidR="00067B33">
        <w:rPr>
          <w:rFonts w:ascii="標楷體" w:eastAsia="標楷體" w:hAnsi="標楷體" w:hint="eastAsia"/>
          <w:sz w:val="32"/>
          <w:szCs w:val="32"/>
        </w:rPr>
        <w:t>一正電荷被固定於(</w:t>
      </w:r>
      <w:r w:rsidR="00067B33">
        <w:rPr>
          <w:rFonts w:ascii="標楷體" w:eastAsia="標楷體" w:hAnsi="標楷體"/>
          <w:sz w:val="32"/>
          <w:szCs w:val="32"/>
        </w:rPr>
        <w:t>0,-2)</w:t>
      </w:r>
    </w:p>
    <w:p w:rsidR="00067B33" w:rsidRDefault="00571FED" w:rsidP="00067B33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有一</w:t>
      </w:r>
      <w:r w:rsidR="00067B33">
        <w:rPr>
          <w:rFonts w:ascii="標楷體" w:eastAsia="標楷體" w:hAnsi="標楷體" w:hint="eastAsia"/>
          <w:sz w:val="32"/>
          <w:szCs w:val="32"/>
        </w:rPr>
        <w:t>初始位於(</w:t>
      </w:r>
      <w:r w:rsidR="00067B33">
        <w:rPr>
          <w:rFonts w:ascii="標楷體" w:eastAsia="標楷體" w:hAnsi="標楷體"/>
          <w:sz w:val="32"/>
          <w:szCs w:val="32"/>
        </w:rPr>
        <w:t>-4,0)</w:t>
      </w:r>
      <w:r w:rsidR="00067B33">
        <w:rPr>
          <w:rFonts w:ascii="標楷體" w:eastAsia="標楷體" w:hAnsi="標楷體" w:hint="eastAsia"/>
          <w:sz w:val="32"/>
          <w:szCs w:val="32"/>
        </w:rPr>
        <w:t>處之</w:t>
      </w:r>
      <w:r w:rsidR="00067B33" w:rsidRPr="00EF1CFE">
        <w:rPr>
          <w:rFonts w:ascii="標楷體" w:eastAsia="標楷體" w:hAnsi="標楷體" w:hint="eastAsia"/>
          <w:color w:val="FF0000"/>
          <w:sz w:val="32"/>
          <w:szCs w:val="32"/>
        </w:rPr>
        <w:t>正</w:t>
      </w:r>
      <w:r w:rsidR="00067B33">
        <w:rPr>
          <w:rFonts w:ascii="標楷體" w:eastAsia="標楷體" w:hAnsi="標楷體" w:hint="eastAsia"/>
          <w:sz w:val="32"/>
          <w:szCs w:val="32"/>
        </w:rPr>
        <w:t>電荷以初速度&lt;</w:t>
      </w:r>
      <w:r w:rsidR="00067B33">
        <w:rPr>
          <w:rFonts w:ascii="標楷體" w:eastAsia="標楷體" w:hAnsi="標楷體"/>
          <w:sz w:val="32"/>
          <w:szCs w:val="32"/>
        </w:rPr>
        <w:t>1,0</w:t>
      </w:r>
      <w:r w:rsidR="00067B33">
        <w:rPr>
          <w:rFonts w:ascii="標楷體" w:eastAsia="標楷體" w:hAnsi="標楷體" w:hint="eastAsia"/>
          <w:sz w:val="32"/>
          <w:szCs w:val="32"/>
        </w:rPr>
        <w:t>&gt;</w:t>
      </w:r>
      <w:r w:rsidR="00D20A1C">
        <w:rPr>
          <w:rFonts w:ascii="標楷體" w:eastAsia="標楷體" w:hAnsi="標楷體" w:hint="eastAsia"/>
          <w:sz w:val="32"/>
          <w:szCs w:val="32"/>
        </w:rPr>
        <w:t>被射出</w:t>
      </w:r>
    </w:p>
    <w:p w:rsidR="00EF1CFE" w:rsidRDefault="00571FED" w:rsidP="00EF1CFE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另有</w:t>
      </w:r>
      <w:r w:rsidR="00EF1CFE">
        <w:rPr>
          <w:rFonts w:ascii="標楷體" w:eastAsia="標楷體" w:hAnsi="標楷體" w:hint="eastAsia"/>
          <w:sz w:val="32"/>
          <w:szCs w:val="32"/>
        </w:rPr>
        <w:t>初始位於(</w:t>
      </w:r>
      <w:r w:rsidR="00EF1CFE">
        <w:rPr>
          <w:rFonts w:ascii="標楷體" w:eastAsia="標楷體" w:hAnsi="標楷體"/>
          <w:sz w:val="32"/>
          <w:szCs w:val="32"/>
        </w:rPr>
        <w:t>-4,0)</w:t>
      </w:r>
      <w:r w:rsidR="00EF1CFE">
        <w:rPr>
          <w:rFonts w:ascii="標楷體" w:eastAsia="標楷體" w:hAnsi="標楷體" w:hint="eastAsia"/>
          <w:sz w:val="32"/>
          <w:szCs w:val="32"/>
        </w:rPr>
        <w:t>處之</w:t>
      </w:r>
      <w:r w:rsidR="00EF1CFE" w:rsidRPr="00EF1CFE">
        <w:rPr>
          <w:rFonts w:ascii="標楷體" w:eastAsia="標楷體" w:hAnsi="標楷體" w:hint="eastAsia"/>
          <w:color w:val="00B0F0"/>
          <w:sz w:val="32"/>
          <w:szCs w:val="32"/>
        </w:rPr>
        <w:t>負</w:t>
      </w:r>
      <w:r w:rsidR="00EF1CFE">
        <w:rPr>
          <w:rFonts w:ascii="標楷體" w:eastAsia="標楷體" w:hAnsi="標楷體" w:hint="eastAsia"/>
          <w:sz w:val="32"/>
          <w:szCs w:val="32"/>
        </w:rPr>
        <w:t>電荷以初速度&lt;</w:t>
      </w:r>
      <w:r w:rsidR="00EF1CFE">
        <w:rPr>
          <w:rFonts w:ascii="標楷體" w:eastAsia="標楷體" w:hAnsi="標楷體"/>
          <w:sz w:val="32"/>
          <w:szCs w:val="32"/>
        </w:rPr>
        <w:t>1,0</w:t>
      </w:r>
      <w:r w:rsidR="00EF1CFE">
        <w:rPr>
          <w:rFonts w:ascii="標楷體" w:eastAsia="標楷體" w:hAnsi="標楷體" w:hint="eastAsia"/>
          <w:sz w:val="32"/>
          <w:szCs w:val="32"/>
        </w:rPr>
        <w:t>&gt;被射出</w:t>
      </w:r>
    </w:p>
    <w:p w:rsidR="00571FED" w:rsidRDefault="00571FED" w:rsidP="00571FED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為簡化模擬，k以1帶入，且所有電荷量的大小皆為1</w:t>
      </w:r>
      <w:r w:rsidR="00225CAF">
        <w:rPr>
          <w:rFonts w:ascii="標楷體" w:eastAsia="標楷體" w:hAnsi="標楷體" w:hint="eastAsia"/>
          <w:sz w:val="32"/>
          <w:szCs w:val="32"/>
        </w:rPr>
        <w:t>，</w:t>
      </w:r>
      <w:r w:rsidR="00377E69">
        <w:rPr>
          <w:rFonts w:ascii="標楷體" w:eastAsia="標楷體" w:hAnsi="標楷體" w:hint="eastAsia"/>
          <w:sz w:val="32"/>
          <w:szCs w:val="32"/>
        </w:rPr>
        <w:t>另外，在計算加速度十，我們會需要考慮到電荷質量，也請同學們以m=1帶入</w:t>
      </w:r>
    </w:p>
    <w:p w:rsidR="00EF1CFE" w:rsidRDefault="003C37A3" w:rsidP="00571FED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571FED">
        <w:rPr>
          <w:rFonts w:ascii="標楷體" w:eastAsia="標楷體" w:hAnsi="標楷體" w:hint="eastAsia"/>
          <w:sz w:val="32"/>
          <w:szCs w:val="32"/>
        </w:rPr>
        <w:t>圖</w:t>
      </w:r>
      <w:r w:rsidR="00571FED" w:rsidRPr="00571FED">
        <w:rPr>
          <w:rFonts w:ascii="標楷體" w:eastAsia="標楷體" w:hAnsi="標楷體" w:hint="eastAsia"/>
          <w:sz w:val="32"/>
          <w:szCs w:val="32"/>
        </w:rPr>
        <w:t>的</w:t>
      </w:r>
      <w:r w:rsidRPr="00571FED">
        <w:rPr>
          <w:rFonts w:ascii="標楷體" w:eastAsia="標楷體" w:hAnsi="標楷體" w:hint="eastAsia"/>
          <w:sz w:val="32"/>
          <w:szCs w:val="32"/>
        </w:rPr>
        <w:t>範圍請固定在</w:t>
      </w:r>
      <w:r w:rsidRPr="00571FED">
        <w:rPr>
          <w:rFonts w:ascii="標楷體" w:eastAsia="標楷體" w:hAnsi="標楷體"/>
          <w:sz w:val="32"/>
          <w:szCs w:val="32"/>
        </w:rPr>
        <w:t>x:-4~4,y:-5~5</w:t>
      </w:r>
      <w:r w:rsidR="00377E69">
        <w:rPr>
          <w:rFonts w:ascii="標楷體" w:eastAsia="標楷體" w:hAnsi="標楷體" w:hint="eastAsia"/>
          <w:sz w:val="32"/>
          <w:szCs w:val="32"/>
        </w:rPr>
        <w:t>，不要讓電荷的運動範圍超過x</w:t>
      </w:r>
      <w:r w:rsidR="00377E69">
        <w:rPr>
          <w:rFonts w:ascii="標楷體" w:eastAsia="標楷體" w:hAnsi="標楷體"/>
          <w:sz w:val="32"/>
          <w:szCs w:val="32"/>
        </w:rPr>
        <w:t>=4</w:t>
      </w:r>
      <w:r w:rsidR="00377E69">
        <w:rPr>
          <w:rFonts w:ascii="標楷體" w:eastAsia="標楷體" w:hAnsi="標楷體" w:hint="eastAsia"/>
          <w:sz w:val="32"/>
          <w:szCs w:val="32"/>
        </w:rPr>
        <w:t>，因此需以此作為停止模擬的判斷條件。(</w:t>
      </w:r>
      <w:r w:rsidR="00377E69" w:rsidRPr="00377E69">
        <w:rPr>
          <w:rFonts w:ascii="標楷體" w:eastAsia="標楷體" w:hAnsi="標楷體" w:hint="eastAsia"/>
          <w:i/>
          <w:sz w:val="32"/>
          <w:szCs w:val="32"/>
        </w:rPr>
        <w:t>#while x1&lt;4 and x2&lt;4</w:t>
      </w:r>
      <w:r w:rsidR="00377E69">
        <w:rPr>
          <w:rFonts w:ascii="標楷體" w:eastAsia="標楷體" w:hAnsi="標楷體" w:hint="eastAsia"/>
          <w:sz w:val="32"/>
          <w:szCs w:val="32"/>
        </w:rPr>
        <w:t>)</w:t>
      </w:r>
    </w:p>
    <w:p w:rsidR="00571FED" w:rsidRDefault="00326606" w:rsidP="00571FED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由</w:t>
      </w:r>
      <w:r w:rsidR="001E6C4A">
        <w:rPr>
          <w:rFonts w:ascii="標楷體" w:eastAsia="標楷體" w:hAnsi="標楷體" w:hint="eastAsia"/>
          <w:sz w:val="32"/>
          <w:szCs w:val="32"/>
        </w:rPr>
        <w:t>於常數k已經由我們自行定義為1，模擬結果的時間並沒有真的符合實際情形。因此我們不必刻意讓動畫時間與模擬時間一致。為方便助教批改作業，請同學們確保動畫在10秒鐘內結束，並請調整好流暢度。</w:t>
      </w:r>
    </w:p>
    <w:p w:rsidR="001E6C4A" w:rsidRDefault="001E6C4A" w:rsidP="00571FED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兩個不同的射入電荷請</w:t>
      </w:r>
      <w:r w:rsidR="002479F6">
        <w:rPr>
          <w:rFonts w:ascii="標楷體" w:eastAsia="標楷體" w:hAnsi="標楷體" w:hint="eastAsia"/>
          <w:sz w:val="32"/>
          <w:szCs w:val="32"/>
        </w:rPr>
        <w:t>在同一</w:t>
      </w:r>
      <w:proofErr w:type="gramStart"/>
      <w:r w:rsidR="002479F6">
        <w:rPr>
          <w:rFonts w:ascii="標楷體" w:eastAsia="標楷體" w:hAnsi="標楷體" w:hint="eastAsia"/>
          <w:sz w:val="32"/>
          <w:szCs w:val="32"/>
        </w:rPr>
        <w:t>個</w:t>
      </w:r>
      <w:proofErr w:type="gramEnd"/>
      <w:r w:rsidR="002479F6">
        <w:rPr>
          <w:rFonts w:ascii="標楷體" w:eastAsia="標楷體" w:hAnsi="標楷體" w:hint="eastAsia"/>
          <w:sz w:val="32"/>
          <w:szCs w:val="32"/>
        </w:rPr>
        <w:t>動畫中呈現，射入電荷僅與被固定之正電荷有交互作用，彼此不會互相影響。</w:t>
      </w:r>
    </w:p>
    <w:p w:rsidR="001E6C4A" w:rsidRPr="001E6C4A" w:rsidRDefault="001E6C4A" w:rsidP="001E6C4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參考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動畫截圖</w:t>
      </w:r>
      <w:proofErr w:type="gramEnd"/>
      <w:r w:rsidR="002479F6">
        <w:rPr>
          <w:rFonts w:ascii="標楷體" w:eastAsia="標楷體" w:hAnsi="標楷體" w:hint="eastAsia"/>
          <w:sz w:val="32"/>
          <w:szCs w:val="32"/>
        </w:rPr>
        <w:t>(</w:t>
      </w:r>
      <w:proofErr w:type="gramStart"/>
      <w:r w:rsidR="002479F6">
        <w:rPr>
          <w:rFonts w:ascii="標楷體" w:eastAsia="標楷體" w:hAnsi="標楷體" w:hint="eastAsia"/>
          <w:sz w:val="32"/>
          <w:szCs w:val="32"/>
        </w:rPr>
        <w:t>第一章圖中</w:t>
      </w:r>
      <w:proofErr w:type="gramEnd"/>
      <w:r w:rsidR="002479F6">
        <w:rPr>
          <w:rFonts w:ascii="標楷體" w:eastAsia="標楷體" w:hAnsi="標楷體" w:hint="eastAsia"/>
          <w:sz w:val="32"/>
          <w:szCs w:val="32"/>
        </w:rPr>
        <w:t>兩個射入電荷重疊)</w:t>
      </w:r>
      <w:r>
        <w:rPr>
          <w:rFonts w:ascii="標楷體" w:eastAsia="標楷體" w:hAnsi="標楷體" w:hint="eastAsia"/>
          <w:sz w:val="32"/>
          <w:szCs w:val="32"/>
        </w:rPr>
        <w:t>:</w:t>
      </w:r>
    </w:p>
    <w:p w:rsidR="00571FED" w:rsidRDefault="002479F6" w:rsidP="002479F6">
      <w:pPr>
        <w:ind w:left="480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drawing>
          <wp:inline distT="0" distB="0" distL="0" distR="0">
            <wp:extent cx="3412671" cy="253691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2" t="3027" r="11340" b="17653"/>
                    <a:stretch/>
                  </pic:blipFill>
                  <pic:spPr bwMode="auto">
                    <a:xfrm>
                      <a:off x="0" y="0"/>
                      <a:ext cx="3425070" cy="254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9F6" w:rsidRPr="003C37A3" w:rsidRDefault="00377E69" w:rsidP="002479F6">
      <w:pPr>
        <w:ind w:left="480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3280475" cy="2411186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35" b="22697"/>
                    <a:stretch/>
                  </pic:blipFill>
                  <pic:spPr bwMode="auto">
                    <a:xfrm>
                      <a:off x="0" y="0"/>
                      <a:ext cx="3313632" cy="243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9F6" w:rsidRDefault="00377E69">
      <w:pPr>
        <w:ind w:left="480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lastRenderedPageBreak/>
        <w:drawing>
          <wp:inline distT="0" distB="0" distL="0" distR="0">
            <wp:extent cx="3467100" cy="25980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1" r="14955" b="22124"/>
                    <a:stretch/>
                  </pic:blipFill>
                  <pic:spPr bwMode="auto">
                    <a:xfrm>
                      <a:off x="0" y="0"/>
                      <a:ext cx="3490875" cy="261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3586842" cy="2677260"/>
            <wp:effectExtent l="0" t="0" r="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29" b="21310"/>
                    <a:stretch/>
                  </pic:blipFill>
                  <pic:spPr bwMode="auto">
                    <a:xfrm>
                      <a:off x="0" y="0"/>
                      <a:ext cx="3618496" cy="270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479F6" w:rsidRDefault="002479F6" w:rsidP="002479F6">
      <w:pPr>
        <w:ind w:left="480"/>
        <w:rPr>
          <w:rFonts w:ascii="標楷體" w:eastAsia="標楷體" w:hAnsi="標楷體"/>
          <w:sz w:val="32"/>
          <w:szCs w:val="32"/>
        </w:rPr>
      </w:pPr>
    </w:p>
    <w:p w:rsidR="002479F6" w:rsidRDefault="002479F6" w:rsidP="002479F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2479F6" w:rsidRDefault="002479F6" w:rsidP="002479F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2479F6" w:rsidRPr="00B66B69" w:rsidRDefault="002479F6" w:rsidP="002479F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範例:41070540</w:t>
      </w:r>
      <w:r>
        <w:rPr>
          <w:rFonts w:ascii="標楷體" w:eastAsia="標楷體" w:hAnsi="標楷體"/>
          <w:sz w:val="32"/>
          <w:szCs w:val="32"/>
        </w:rPr>
        <w:t>20</w:t>
      </w:r>
      <w:r>
        <w:rPr>
          <w:rFonts w:ascii="標楷體" w:eastAsia="標楷體" w:hAnsi="標楷體" w:hint="eastAsia"/>
          <w:sz w:val="32"/>
          <w:szCs w:val="32"/>
        </w:rPr>
        <w:t>游雅棠_庫倫</w:t>
      </w:r>
      <w:r w:rsidR="002552CB">
        <w:rPr>
          <w:rFonts w:ascii="標楷體" w:eastAsia="標楷體" w:hAnsi="標楷體" w:hint="eastAsia"/>
          <w:sz w:val="32"/>
          <w:szCs w:val="32"/>
        </w:rPr>
        <w:t>交互作用</w:t>
      </w:r>
      <w:r>
        <w:rPr>
          <w:rFonts w:ascii="標楷體" w:eastAsia="標楷體" w:hAnsi="標楷體" w:hint="eastAsia"/>
          <w:sz w:val="32"/>
          <w:szCs w:val="32"/>
        </w:rPr>
        <w:t>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p w:rsidR="002479F6" w:rsidRPr="002479F6" w:rsidRDefault="002479F6" w:rsidP="002479F6">
      <w:pPr>
        <w:ind w:left="480"/>
        <w:rPr>
          <w:rFonts w:ascii="標楷體" w:eastAsia="標楷體" w:hAnsi="標楷體"/>
          <w:sz w:val="32"/>
          <w:szCs w:val="32"/>
        </w:rPr>
      </w:pPr>
    </w:p>
    <w:sectPr w:rsidR="002479F6" w:rsidRPr="002479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C09FC"/>
    <w:multiLevelType w:val="hybridMultilevel"/>
    <w:tmpl w:val="723268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1A"/>
    <w:rsid w:val="000627AA"/>
    <w:rsid w:val="00067B33"/>
    <w:rsid w:val="00175CD0"/>
    <w:rsid w:val="001E6C4A"/>
    <w:rsid w:val="00224F20"/>
    <w:rsid w:val="00225CAF"/>
    <w:rsid w:val="002479F6"/>
    <w:rsid w:val="002552CB"/>
    <w:rsid w:val="0028141A"/>
    <w:rsid w:val="002E0CA6"/>
    <w:rsid w:val="00326606"/>
    <w:rsid w:val="00377E69"/>
    <w:rsid w:val="003C37A3"/>
    <w:rsid w:val="004D4748"/>
    <w:rsid w:val="00571FED"/>
    <w:rsid w:val="006F3491"/>
    <w:rsid w:val="00753B4D"/>
    <w:rsid w:val="00780283"/>
    <w:rsid w:val="00A5779F"/>
    <w:rsid w:val="00B85E4B"/>
    <w:rsid w:val="00BF1A57"/>
    <w:rsid w:val="00D20A1C"/>
    <w:rsid w:val="00EF1CFE"/>
    <w:rsid w:val="00F8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6594"/>
  <w15:chartTrackingRefBased/>
  <w15:docId w15:val="{DF55CAF5-1C0E-4A4B-BE56-41D33E20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141A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0CA6"/>
    <w:rPr>
      <w:color w:val="808080"/>
    </w:rPr>
  </w:style>
  <w:style w:type="paragraph" w:styleId="a4">
    <w:name w:val="List Paragraph"/>
    <w:basedOn w:val="a"/>
    <w:uiPriority w:val="34"/>
    <w:qFormat/>
    <w:rsid w:val="00067B3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3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11</cp:revision>
  <dcterms:created xsi:type="dcterms:W3CDTF">2020-02-28T14:01:00Z</dcterms:created>
  <dcterms:modified xsi:type="dcterms:W3CDTF">2020-03-20T06:53:00Z</dcterms:modified>
</cp:coreProperties>
</file>