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3D" w:rsidRPr="00FD0C29" w:rsidRDefault="00FD0C29" w:rsidP="00551D81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基本程式能力練習─</w:t>
      </w:r>
      <w:r w:rsidR="006B2822">
        <w:rPr>
          <w:rFonts w:ascii="標楷體" w:eastAsia="標楷體" w:hAnsi="標楷體" w:hint="eastAsia"/>
          <w:sz w:val="56"/>
          <w:szCs w:val="56"/>
        </w:rPr>
        <w:t>轉動慣量積分</w:t>
      </w:r>
    </w:p>
    <w:p w:rsidR="00551D81" w:rsidRPr="00551D81" w:rsidRDefault="00551D81" w:rsidP="00863AF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請同學們利用sympy中的積分，積分以下</w:t>
      </w:r>
      <w:r w:rsidR="006C7B8C">
        <w:rPr>
          <w:rFonts w:ascii="標楷體" w:eastAsia="標楷體" w:hAnsi="標楷體" w:hint="eastAsia"/>
          <w:sz w:val="32"/>
          <w:szCs w:val="32"/>
        </w:rPr>
        <w:t>5</w:t>
      </w:r>
      <w:r>
        <w:rPr>
          <w:rFonts w:ascii="標楷體" w:eastAsia="標楷體" w:hAnsi="標楷體" w:hint="eastAsia"/>
          <w:sz w:val="32"/>
          <w:szCs w:val="32"/>
        </w:rPr>
        <w:t>種</w:t>
      </w:r>
      <w:r w:rsidR="004D6C5B">
        <w:rPr>
          <w:rFonts w:ascii="標楷體" w:eastAsia="標楷體" w:hAnsi="標楷體" w:hint="eastAsia"/>
          <w:sz w:val="32"/>
          <w:szCs w:val="32"/>
        </w:rPr>
        <w:t>質量為m且均勻分配之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A14B59">
        <w:rPr>
          <w:rFonts w:ascii="標楷體" w:eastAsia="標楷體" w:hAnsi="標楷體" w:hint="eastAsia"/>
          <w:sz w:val="32"/>
          <w:szCs w:val="32"/>
        </w:rPr>
        <w:t>以z軸為自轉軸</w:t>
      </w:r>
      <w:r>
        <w:rPr>
          <w:rFonts w:ascii="標楷體" w:eastAsia="標楷體" w:hAnsi="標楷體" w:hint="eastAsia"/>
          <w:sz w:val="32"/>
          <w:szCs w:val="32"/>
        </w:rPr>
        <w:t>的轉動慣量</w:t>
      </w:r>
    </w:p>
    <w:tbl>
      <w:tblPr>
        <w:tblW w:w="10063" w:type="dxa"/>
        <w:tblInd w:w="1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040"/>
        <w:gridCol w:w="4303"/>
      </w:tblGrid>
      <w:tr w:rsidR="00FD0C29" w:rsidRPr="00FD0C29" w:rsidTr="004D6C5B">
        <w:trPr>
          <w:trHeight w:val="406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描述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jc w:val="center"/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b/>
                <w:bCs/>
                <w:color w:val="222222"/>
                <w:sz w:val="32"/>
                <w:szCs w:val="32"/>
              </w:rPr>
              <w:t>圖形</w:t>
            </w:r>
          </w:p>
        </w:tc>
      </w:tr>
      <w:tr w:rsidR="00FD0C29" w:rsidRPr="00FD0C29" w:rsidTr="004D6C5B">
        <w:trPr>
          <w:trHeight w:val="2565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1.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4D6C5B">
            <w:pPr>
              <w:spacing w:before="240" w:after="240"/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實心圓柱，半徑為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4DD89CB1" wp14:editId="0A000327">
                  <wp:extent cx="1600200" cy="1790700"/>
                  <wp:effectExtent l="0" t="0" r="0" b="0"/>
                  <wp:docPr id="195" name="圖片 195" descr="Moment of inertia solid cylinder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ment of inertia solid cylinder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1753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FD0C29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2.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薄圓盤，半徑為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D90C36" wp14:editId="66B639AC">
                  <wp:extent cx="1562100" cy="800100"/>
                  <wp:effectExtent l="0" t="0" r="0" b="0"/>
                  <wp:docPr id="192" name="圖片 192" descr="Moment of inertia disc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ment of inertia disc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549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6C7B8C" w:rsidP="00FD0C29">
            <w:pPr>
              <w:spacing w:before="240" w:after="240"/>
              <w:jc w:val="center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3</w:t>
            </w:r>
            <w:r w:rsid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實心球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3A7EC370" wp14:editId="2C1C7735">
                  <wp:extent cx="1402080" cy="1287780"/>
                  <wp:effectExtent l="0" t="0" r="7620" b="7620"/>
                  <wp:docPr id="56" name="圖片 56" descr="Moment of inertia solid sphere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ment of inertia solid sphere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C29" w:rsidRPr="00FD0C29" w:rsidTr="004D6C5B">
        <w:trPr>
          <w:trHeight w:val="2420"/>
        </w:trPr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FD0C29" w:rsidRPr="00FD0C29" w:rsidRDefault="00134E88" w:rsidP="00FD0C29">
            <w:pPr>
              <w:spacing w:before="240" w:after="2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4</w:t>
            </w:r>
            <w:r w:rsidR="00FD0C29">
              <w:rPr>
                <w:rFonts w:ascii="標楷體" w:eastAsia="標楷體" w:hAnsi="標楷體"/>
                <w:sz w:val="32"/>
                <w:szCs w:val="32"/>
              </w:rPr>
              <w:t>.</w:t>
            </w:r>
          </w:p>
        </w:tc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4D6C5B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圓錐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，高為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h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D0C29" w:rsidRPr="00FD0C29" w:rsidRDefault="00FD0C29" w:rsidP="00E320AC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09B45CF4" wp14:editId="675EC28C">
                  <wp:extent cx="1393712" cy="1431235"/>
                  <wp:effectExtent l="0" t="0" r="0" b="0"/>
                  <wp:docPr id="48" name="圖片 48" descr="Moment of inertia cone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oment of inertia cone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64" cy="145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1D81" w:rsidRDefault="00551D81" w:rsidP="00551D81">
      <w:pPr>
        <w:rPr>
          <w:rFonts w:ascii="標楷體" w:eastAsia="標楷體" w:hAnsi="標楷體"/>
          <w:sz w:val="32"/>
          <w:szCs w:val="32"/>
        </w:rPr>
      </w:pPr>
    </w:p>
    <w:p w:rsidR="00FD0C29" w:rsidRDefault="00FD0C29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範例:</w:t>
      </w:r>
    </w:p>
    <w:p w:rsidR="001551BF" w:rsidRDefault="00FD0C29" w:rsidP="00863AF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以第1題來說，</w:t>
      </w:r>
      <w:r w:rsidR="00B97B7C">
        <w:rPr>
          <w:rFonts w:ascii="標楷體" w:eastAsia="標楷體" w:hAnsi="標楷體" w:hint="eastAsia"/>
          <w:sz w:val="32"/>
          <w:szCs w:val="32"/>
        </w:rPr>
        <w:t>整個圓柱的體積是</w:t>
      </w:r>
      <m:oMath>
        <m:r>
          <w:rPr>
            <w:rFonts w:ascii="Cambria Math" w:eastAsia="標楷體" w:hAnsi="Cambria Math" w:hint="eastAsia"/>
            <w:sz w:val="32"/>
            <w:szCs w:val="32"/>
          </w:rPr>
          <m:t>π</m:t>
        </m:r>
        <m:r>
          <w:rPr>
            <w:rFonts w:ascii="Cambria Math" w:eastAsia="標楷體" w:hAnsi="Cambria Math"/>
            <w:sz w:val="32"/>
            <w:szCs w:val="32"/>
          </w:rPr>
          <m:t>h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B97B7C">
        <w:rPr>
          <w:rFonts w:ascii="標楷體" w:eastAsia="標楷體" w:hAnsi="標楷體" w:hint="eastAsia"/>
          <w:sz w:val="32"/>
          <w:szCs w:val="32"/>
        </w:rPr>
        <w:t>，</w:t>
      </w:r>
      <w:r w:rsidR="00840FE1">
        <w:rPr>
          <w:rFonts w:ascii="標楷體" w:eastAsia="標楷體" w:hAnsi="標楷體" w:hint="eastAsia"/>
          <w:sz w:val="32"/>
          <w:szCs w:val="32"/>
        </w:rPr>
        <w:t>其中一種方法是</w:t>
      </w:r>
      <w:r w:rsidR="004D6C5B">
        <w:rPr>
          <w:rFonts w:ascii="標楷體" w:eastAsia="標楷體" w:hAnsi="標楷體" w:hint="eastAsia"/>
          <w:sz w:val="32"/>
          <w:szCs w:val="32"/>
        </w:rPr>
        <w:t>以洋蔥式的把一層層的薄壁空心柱加總</w:t>
      </w:r>
      <w:r w:rsidR="001551BF">
        <w:rPr>
          <w:rFonts w:ascii="標楷體" w:eastAsia="標楷體" w:hAnsi="標楷體" w:hint="eastAsia"/>
          <w:sz w:val="32"/>
          <w:szCs w:val="32"/>
        </w:rPr>
        <w:t>，每一層的體積會是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h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∙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  <w:lang w:val="el-GR"/>
          </w:rPr>
          <m:t>π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，而質量就應該是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2</m:t>
            </m:r>
            <m:r>
              <w:rPr>
                <w:rFonts w:ascii="Cambria Math" w:eastAsia="標楷體" w:hAnsi="Cambria Math"/>
                <w:sz w:val="32"/>
                <w:szCs w:val="32"/>
                <w:lang w:val="el-GR"/>
              </w:rPr>
              <m:t>π</m:t>
            </m:r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 w:val="32"/>
                <w:szCs w:val="32"/>
              </w:rPr>
              <m:t>dx</m:t>
            </m:r>
          </m:num>
          <m:den>
            <m:r>
              <w:rPr>
                <w:rFonts w:ascii="Cambria Math" w:eastAsia="標楷體" w:hAnsi="Cambria Math" w:hint="eastAsia"/>
                <w:sz w:val="32"/>
                <w:szCs w:val="32"/>
              </w:rPr>
              <m:t>π</m:t>
            </m:r>
            <m:r>
              <w:rPr>
                <w:rFonts w:ascii="Cambria Math" w:eastAsia="標楷體" w:hAnsi="Cambria Math"/>
                <w:sz w:val="32"/>
                <w:szCs w:val="32"/>
              </w:rPr>
              <m:t>h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 w:val="32"/>
            <w:szCs w:val="32"/>
          </w:rPr>
          <m:t>∙m</m:t>
        </m:r>
      </m:oMath>
      <w:r w:rsidR="001551BF">
        <w:rPr>
          <w:rFonts w:ascii="標楷體" w:eastAsia="標楷體" w:hAnsi="標楷體" w:hint="eastAsia"/>
          <w:sz w:val="32"/>
          <w:szCs w:val="32"/>
        </w:rPr>
        <w:t>。於是我們就可以得到轉動慣量積分式</w:t>
      </w:r>
      <m:oMath>
        <m:nary>
          <m:naryPr>
            <m:limLoc m:val="subSup"/>
            <m:ctrlPr>
              <w:rPr>
                <w:rFonts w:ascii="Cambria Math" w:eastAsia="標楷體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sup>
          <m:e>
            <m:f>
              <m:f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  <m:r>
                  <w:rPr>
                    <w:rFonts w:ascii="Cambria Math" w:eastAsia="標楷體" w:hAnsi="Cambria Math"/>
                    <w:sz w:val="32"/>
                    <w:szCs w:val="32"/>
                    <w:lang w:val="el-GR"/>
                  </w:rPr>
                  <m:t xml:space="preserve">π 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  <w:lang w:val="el-GR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 </m:t>
                </m:r>
              </m:num>
              <m:den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π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標楷體" w:hAnsi="Cambria Math"/>
                <w:sz w:val="32"/>
                <w:szCs w:val="32"/>
              </w:rPr>
              <m:t>∙hm</m:t>
            </m:r>
          </m:e>
        </m:nary>
        <m:r>
          <w:rPr>
            <w:rFonts w:ascii="Cambria Math" w:eastAsia="標楷體" w:hAnsi="Cambria Math" w:hint="eastAsia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dx</m:t>
        </m:r>
      </m:oMath>
      <w:r w:rsidR="001551BF">
        <w:rPr>
          <w:rFonts w:ascii="標楷體" w:eastAsia="標楷體" w:hAnsi="標楷體" w:hint="eastAsia"/>
          <w:sz w:val="32"/>
          <w:szCs w:val="32"/>
        </w:rPr>
        <w:t>，</w:t>
      </w:r>
    </w:p>
    <w:p w:rsidR="0014338E" w:rsidRDefault="001551BF" w:rsidP="00551D8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就可以用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integrate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((2*m*x**3/r**2),(x,0,r))</m:t>
        </m:r>
      </m:oMath>
      <w:r w:rsidR="00D75FF5">
        <w:rPr>
          <w:rFonts w:ascii="標楷體" w:eastAsia="標楷體" w:hAnsi="標楷體" w:hint="eastAsia"/>
          <w:sz w:val="32"/>
          <w:szCs w:val="32"/>
        </w:rPr>
        <w:t>程式碼算轉動慣量。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D75FF5" w:rsidRPr="003559AA" w:rsidRDefault="003559AA" w:rsidP="00551D81">
      <w:pPr>
        <w:rPr>
          <w:rFonts w:ascii="標楷體" w:eastAsia="標楷體" w:hAnsi="標楷體"/>
          <w:color w:val="FF0000"/>
          <w:sz w:val="32"/>
          <w:szCs w:val="32"/>
        </w:rPr>
      </w:pPr>
      <w:r w:rsidRPr="003559AA">
        <w:rPr>
          <w:rFonts w:ascii="標楷體" w:eastAsia="標楷體" w:hAnsi="標楷體" w:hint="eastAsia"/>
          <w:color w:val="FF0000"/>
          <w:sz w:val="32"/>
          <w:szCs w:val="32"/>
        </w:rPr>
        <w:t>思考題:</w:t>
      </w:r>
    </w:p>
    <w:p w:rsidR="0014338E" w:rsidRDefault="0014338E" w:rsidP="00863AFB">
      <w:pPr>
        <w:ind w:firstLine="720"/>
        <w:rPr>
          <w:rFonts w:eastAsia="標楷體" w:cstheme="minorHAnsi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使用</w:t>
      </w:r>
      <w:r>
        <w:rPr>
          <w:rFonts w:eastAsia="標楷體" w:cstheme="minorHAnsi"/>
          <w:sz w:val="32"/>
          <w:szCs w:val="32"/>
        </w:rPr>
        <w:t>Euler’s method</w:t>
      </w:r>
      <w:r>
        <w:rPr>
          <w:rFonts w:eastAsia="標楷體" w:cstheme="minorHAnsi" w:hint="eastAsia"/>
          <w:sz w:val="32"/>
          <w:szCs w:val="32"/>
        </w:rPr>
        <w:t>對上表各個物體作轉動慣量的積分，</w:t>
      </w:r>
    </w:p>
    <w:p w:rsidR="003559AA" w:rsidRPr="0014338E" w:rsidRDefault="0014338E" w:rsidP="00551D81">
      <w:pPr>
        <w:rPr>
          <w:rFonts w:eastAsia="Yu Mincho" w:cstheme="minorHAnsi"/>
          <w:sz w:val="32"/>
          <w:szCs w:val="32"/>
        </w:rPr>
      </w:pPr>
      <w:r>
        <w:rPr>
          <w:rFonts w:eastAsia="標楷體" w:cstheme="minorHAnsi" w:hint="eastAsia"/>
          <w:sz w:val="32"/>
          <w:szCs w:val="32"/>
        </w:rPr>
        <w:t>數值請以</w:t>
      </w:r>
      <w:r>
        <w:rPr>
          <w:rFonts w:eastAsia="標楷體" w:cstheme="minorHAnsi" w:hint="eastAsia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32"/>
            <w:szCs w:val="32"/>
          </w:rPr>
          <m:t>m=1,r=5,</m:t>
        </m:r>
        <m:r>
          <m:rPr>
            <m:sty m:val="p"/>
          </m:rPr>
          <w:rPr>
            <w:rFonts w:ascii="Cambria Math" w:eastAsia="標楷體" w:hAnsi="Cambria Math" w:cstheme="minorHAnsi"/>
            <w:sz w:val="32"/>
            <w:szCs w:val="32"/>
          </w:rPr>
          <m:t>h=4</m:t>
        </m:r>
      </m:oMath>
      <w:r>
        <w:rPr>
          <w:rFonts w:eastAsia="標楷體" w:cstheme="minorHAnsi" w:hint="eastAsia"/>
          <w:sz w:val="32"/>
          <w:szCs w:val="32"/>
        </w:rPr>
        <w:t xml:space="preserve"> </w:t>
      </w:r>
      <w:r>
        <w:rPr>
          <w:rFonts w:eastAsia="標楷體" w:cstheme="minorHAnsi" w:hint="eastAsia"/>
          <w:sz w:val="32"/>
          <w:szCs w:val="32"/>
        </w:rPr>
        <w:t>帶入，並與符號運算的結果對照。</w:t>
      </w:r>
    </w:p>
    <w:p w:rsidR="0014338E" w:rsidRDefault="0014338E" w:rsidP="00551D81">
      <w:pPr>
        <w:rPr>
          <w:rFonts w:ascii="標楷體" w:eastAsia="標楷體" w:hAnsi="標楷體"/>
          <w:sz w:val="32"/>
          <w:szCs w:val="32"/>
        </w:rPr>
      </w:pPr>
    </w:p>
    <w:p w:rsidR="0014338E" w:rsidRDefault="0014338E" w:rsidP="00551D81">
      <w:pPr>
        <w:rPr>
          <w:rFonts w:ascii="標楷體" w:eastAsia="標楷體" w:hAnsi="標楷體"/>
          <w:color w:val="FF0000"/>
          <w:sz w:val="32"/>
          <w:szCs w:val="32"/>
        </w:rPr>
      </w:pPr>
      <w:r w:rsidRPr="0014338E">
        <w:rPr>
          <w:rFonts w:ascii="標楷體" w:eastAsia="標楷體" w:hAnsi="標楷體" w:hint="eastAsia"/>
          <w:color w:val="FF0000"/>
          <w:sz w:val="32"/>
          <w:szCs w:val="32"/>
        </w:rPr>
        <w:t>加分題:</w:t>
      </w:r>
    </w:p>
    <w:p w:rsidR="00FE357B" w:rsidRDefault="00FE357B" w:rsidP="00840453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對空心球、圓環以x軸為自轉軸作符號積分(不須帶入數值)。</w:t>
      </w:r>
    </w:p>
    <w:p w:rsidR="00FE357B" w:rsidRPr="00FE357B" w:rsidRDefault="00FE357B" w:rsidP="00551D81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(</w:t>
      </w:r>
      <w:r w:rsidRPr="00FE357B">
        <w:rPr>
          <w:rFonts w:ascii="標楷體" w:eastAsia="標楷體" w:hAnsi="標楷體" w:hint="eastAsia"/>
          <w:color w:val="000000" w:themeColor="text1"/>
          <w:sz w:val="32"/>
          <w:szCs w:val="32"/>
        </w:rPr>
        <w:t>以下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兩物體需要的積分知識較多，故擺在加分題)</w:t>
      </w:r>
    </w:p>
    <w:tbl>
      <w:tblPr>
        <w:tblW w:w="9343" w:type="dxa"/>
        <w:tblInd w:w="1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303"/>
      </w:tblGrid>
      <w:tr w:rsidR="00134E88" w:rsidRPr="00FD0C29" w:rsidTr="00134E88">
        <w:trPr>
          <w:trHeight w:val="2549"/>
        </w:trPr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4E88" w:rsidRPr="00FD0C29" w:rsidRDefault="00134E88" w:rsidP="00DA483B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32"/>
                <w:szCs w:val="32"/>
              </w:rPr>
              <w:t>空心球</w:t>
            </w: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4E88" w:rsidRPr="00FD0C29" w:rsidRDefault="00134E88" w:rsidP="00DA483B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4E6255FA" wp14:editId="2D89315C">
                  <wp:extent cx="1402080" cy="1287780"/>
                  <wp:effectExtent l="0" t="0" r="7620" b="7620"/>
                  <wp:docPr id="54" name="圖片 54" descr="Moment of inertia hollow sphere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oment of inertia hollow sphere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E88" w:rsidRPr="00FD0C29" w:rsidTr="00134E88">
        <w:trPr>
          <w:trHeight w:val="2549"/>
        </w:trPr>
        <w:tc>
          <w:tcPr>
            <w:tcW w:w="50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34E88" w:rsidRPr="00FD0C29" w:rsidRDefault="00134E88" w:rsidP="00134E88">
            <w:pPr>
              <w:spacing w:before="240" w:after="240"/>
              <w:rPr>
                <w:rFonts w:ascii="標楷體" w:eastAsia="標楷體" w:hAnsi="標楷體" w:cs="Arial"/>
                <w:color w:val="222222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color w:val="222222"/>
                <w:sz w:val="32"/>
                <w:szCs w:val="32"/>
              </w:rPr>
              <w:t>圓環，半徑為</w:t>
            </w:r>
            <w:r w:rsidRPr="00FD0C29">
              <w:rPr>
                <w:rFonts w:ascii="標楷體" w:eastAsia="標楷體" w:hAnsi="標楷體" w:cs="Arial"/>
                <w:iCs/>
                <w:color w:val="222222"/>
                <w:sz w:val="32"/>
                <w:szCs w:val="32"/>
              </w:rPr>
              <w:t>r</w:t>
            </w:r>
          </w:p>
        </w:tc>
        <w:tc>
          <w:tcPr>
            <w:tcW w:w="4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134E88" w:rsidRPr="00FD0C29" w:rsidRDefault="00134E88" w:rsidP="00134E88">
            <w:pPr>
              <w:spacing w:before="240" w:after="240"/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</w:pPr>
            <w:r w:rsidRPr="00FD0C29">
              <w:rPr>
                <w:rFonts w:ascii="標楷體" w:eastAsia="標楷體" w:hAnsi="標楷體" w:cs="Arial"/>
                <w:noProof/>
                <w:color w:val="0B0080"/>
                <w:sz w:val="32"/>
                <w:szCs w:val="32"/>
              </w:rPr>
              <w:drawing>
                <wp:inline distT="0" distB="0" distL="0" distR="0" wp14:anchorId="17C4DC95" wp14:editId="764F0523">
                  <wp:extent cx="1558290" cy="803275"/>
                  <wp:effectExtent l="0" t="0" r="3810" b="0"/>
                  <wp:docPr id="1" name="圖片 1" descr="Moment of inertia hoop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ment of inertia hoop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E88" w:rsidRDefault="00134E88" w:rsidP="00551D81">
      <w:pPr>
        <w:rPr>
          <w:rFonts w:ascii="標楷體" w:eastAsia="標楷體" w:hAnsi="標楷體"/>
          <w:color w:val="FF0000"/>
          <w:sz w:val="32"/>
          <w:szCs w:val="32"/>
        </w:rPr>
      </w:pPr>
    </w:p>
    <w:p w:rsidR="00444D7A" w:rsidRPr="00444D7A" w:rsidRDefault="00444D7A" w:rsidP="00840453">
      <w:pPr>
        <w:ind w:firstLine="360"/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lastRenderedPageBreak/>
        <w:t>此次作業請各位同學在各個積分程式碼旁邊註明所積分</w:t>
      </w:r>
      <w:r w:rsidR="00C0459E"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 w:hint="eastAsia"/>
          <w:sz w:val="32"/>
          <w:szCs w:val="32"/>
        </w:rPr>
        <w:t>物體</w:t>
      </w:r>
      <w:r w:rsidR="00C0459E">
        <w:rPr>
          <w:rFonts w:ascii="標楷體" w:eastAsia="標楷體" w:hAnsi="標楷體" w:hint="eastAsia"/>
          <w:sz w:val="32"/>
          <w:szCs w:val="32"/>
        </w:rPr>
        <w:t>，好讓助教方便檢查；答案</w:t>
      </w:r>
      <w:r>
        <w:rPr>
          <w:rFonts w:ascii="標楷體" w:eastAsia="標楷體" w:hAnsi="標楷體" w:hint="eastAsia"/>
          <w:sz w:val="32"/>
          <w:szCs w:val="32"/>
        </w:rPr>
        <w:t>以條列式呈現，如以下範例所示</w:t>
      </w:r>
    </w:p>
    <w:p w:rsidR="00925C63" w:rsidRDefault="00925C63" w:rsidP="00925C63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實心圓柱z</w:t>
      </w:r>
      <w:r>
        <w:rPr>
          <w:rFonts w:ascii="標楷體" w:eastAsia="標楷體" w:hAnsi="標楷體" w:hint="eastAsia"/>
          <w:color w:val="0070C0"/>
          <w:sz w:val="32"/>
          <w:szCs w:val="32"/>
        </w:rPr>
        <w:t>軸自轉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925C63" w:rsidRDefault="00925C63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numPr>
          <w:ilvl w:val="0"/>
          <w:numId w:val="1"/>
        </w:numPr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薄圓盤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z</w:t>
      </w:r>
      <w:r>
        <w:rPr>
          <w:rFonts w:ascii="標楷體" w:eastAsia="標楷體" w:hAnsi="標楷體" w:hint="eastAsia"/>
          <w:color w:val="0070C0"/>
          <w:sz w:val="32"/>
          <w:szCs w:val="32"/>
        </w:rPr>
        <w:t>軸自轉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帶入數值結果: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B43B45" w:rsidRDefault="00B43B45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數值積分結果: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 xml:space="preserve"> 答案</w:t>
      </w:r>
    </w:p>
    <w:p w:rsidR="00A207A3" w:rsidRDefault="00A207A3" w:rsidP="00B43B45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/>
          <w:color w:val="0070C0"/>
          <w:sz w:val="32"/>
          <w:szCs w:val="32"/>
        </w:rPr>
        <w:t>. . .</w:t>
      </w:r>
    </w:p>
    <w:p w:rsidR="00B43B45" w:rsidRDefault="00B43B45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</w:p>
    <w:p w:rsidR="00B43B45" w:rsidRDefault="00B43B45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</w:p>
    <w:p w:rsidR="00B43B45" w:rsidRDefault="00B43B45" w:rsidP="00925C63">
      <w:pPr>
        <w:pStyle w:val="a5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===加分題===</w:t>
      </w:r>
    </w:p>
    <w:p w:rsidR="00B43B45" w:rsidRDefault="00B43B45" w:rsidP="00B43B45">
      <w:pPr>
        <w:pStyle w:val="a5"/>
        <w:numPr>
          <w:ilvl w:val="0"/>
          <w:numId w:val="2"/>
        </w:numPr>
        <w:rPr>
          <w:rFonts w:ascii="標楷體" w:eastAsia="標楷體" w:hAnsi="標楷體"/>
          <w:color w:val="0070C0"/>
          <w:sz w:val="32"/>
          <w:szCs w:val="32"/>
        </w:rPr>
      </w:pP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實心圓柱</w:t>
      </w:r>
      <w:r>
        <w:rPr>
          <w:rFonts w:ascii="標楷體" w:eastAsia="標楷體" w:hAnsi="標楷體" w:hint="eastAsia"/>
          <w:color w:val="0070C0"/>
          <w:sz w:val="32"/>
          <w:szCs w:val="32"/>
        </w:rPr>
        <w:t>x軸自轉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Pr="00FE357B" w:rsidRDefault="00FE357B" w:rsidP="00FE357B">
      <w:pPr>
        <w:pStyle w:val="a5"/>
        <w:numPr>
          <w:ilvl w:val="0"/>
          <w:numId w:val="2"/>
        </w:numPr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圓環</w:t>
      </w:r>
      <w:r w:rsidR="00B43B45">
        <w:rPr>
          <w:rFonts w:ascii="標楷體" w:eastAsia="標楷體" w:hAnsi="標楷體" w:hint="eastAsia"/>
          <w:color w:val="0070C0"/>
          <w:sz w:val="32"/>
          <w:szCs w:val="32"/>
        </w:rPr>
        <w:t>x軸自轉</w:t>
      </w:r>
      <w:r w:rsidR="00B43B45" w:rsidRPr="00925C63">
        <w:rPr>
          <w:rFonts w:ascii="標楷體" w:eastAsia="標楷體" w:hAnsi="標楷體" w:hint="eastAsia"/>
          <w:color w:val="0070C0"/>
          <w:sz w:val="32"/>
          <w:szCs w:val="32"/>
        </w:rPr>
        <w:t>:</w:t>
      </w:r>
      <w:r w:rsidR="00B43B45">
        <w:rPr>
          <w:rFonts w:ascii="標楷體" w:eastAsia="標楷體" w:hAnsi="標楷體" w:hint="eastAsia"/>
          <w:color w:val="0070C0"/>
          <w:sz w:val="32"/>
          <w:szCs w:val="32"/>
        </w:rPr>
        <w:t xml:space="preserve"> </w:t>
      </w:r>
      <w:r w:rsidR="00B43B45" w:rsidRPr="00925C63">
        <w:rPr>
          <w:rFonts w:ascii="標楷體" w:eastAsia="標楷體" w:hAnsi="標楷體" w:hint="eastAsia"/>
          <w:color w:val="0070C0"/>
          <w:sz w:val="32"/>
          <w:szCs w:val="32"/>
        </w:rPr>
        <w:t>答案</w:t>
      </w:r>
    </w:p>
    <w:p w:rsidR="00B43B45" w:rsidRPr="00925C63" w:rsidRDefault="00B43B45" w:rsidP="00925C63">
      <w:pPr>
        <w:pStyle w:val="a5"/>
        <w:rPr>
          <w:rFonts w:eastAsia="標楷體"/>
          <w:i/>
          <w:color w:val="0070C0"/>
          <w:sz w:val="32"/>
          <w:szCs w:val="32"/>
        </w:rPr>
      </w:pPr>
    </w:p>
    <w:sectPr w:rsidR="00B43B45" w:rsidRPr="00925C63" w:rsidSect="00FD0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6D" w:rsidRDefault="00D26B6D" w:rsidP="006B2822">
      <w:pPr>
        <w:spacing w:after="0" w:line="240" w:lineRule="auto"/>
      </w:pPr>
      <w:r>
        <w:separator/>
      </w:r>
    </w:p>
  </w:endnote>
  <w:endnote w:type="continuationSeparator" w:id="0">
    <w:p w:rsidR="00D26B6D" w:rsidRDefault="00D26B6D" w:rsidP="006B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6D" w:rsidRDefault="00D26B6D" w:rsidP="006B2822">
      <w:pPr>
        <w:spacing w:after="0" w:line="240" w:lineRule="auto"/>
      </w:pPr>
      <w:r>
        <w:separator/>
      </w:r>
    </w:p>
  </w:footnote>
  <w:footnote w:type="continuationSeparator" w:id="0">
    <w:p w:rsidR="00D26B6D" w:rsidRDefault="00D26B6D" w:rsidP="006B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1B33"/>
    <w:multiLevelType w:val="hybridMultilevel"/>
    <w:tmpl w:val="746CB578"/>
    <w:lvl w:ilvl="0" w:tplc="A322C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F16FC"/>
    <w:multiLevelType w:val="hybridMultilevel"/>
    <w:tmpl w:val="1294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D5"/>
    <w:rsid w:val="00134E88"/>
    <w:rsid w:val="0014338E"/>
    <w:rsid w:val="001551BF"/>
    <w:rsid w:val="00200145"/>
    <w:rsid w:val="003559AA"/>
    <w:rsid w:val="003D7158"/>
    <w:rsid w:val="00444D7A"/>
    <w:rsid w:val="004D6C5B"/>
    <w:rsid w:val="00551D81"/>
    <w:rsid w:val="006B2822"/>
    <w:rsid w:val="006C7B8C"/>
    <w:rsid w:val="007F29CA"/>
    <w:rsid w:val="00840453"/>
    <w:rsid w:val="00840FE1"/>
    <w:rsid w:val="00841B1F"/>
    <w:rsid w:val="00863AFB"/>
    <w:rsid w:val="00925C63"/>
    <w:rsid w:val="009D320D"/>
    <w:rsid w:val="00A14B59"/>
    <w:rsid w:val="00A207A3"/>
    <w:rsid w:val="00B43B45"/>
    <w:rsid w:val="00B97B7C"/>
    <w:rsid w:val="00C0459E"/>
    <w:rsid w:val="00D26B6D"/>
    <w:rsid w:val="00D4713D"/>
    <w:rsid w:val="00D75FF5"/>
    <w:rsid w:val="00F608D5"/>
    <w:rsid w:val="00FD0C29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A873F"/>
  <w15:chartTrackingRefBased/>
  <w15:docId w15:val="{325FDE7B-17B6-49EF-B063-B8DF8A88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D8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551BF"/>
    <w:rPr>
      <w:color w:val="808080"/>
    </w:rPr>
  </w:style>
  <w:style w:type="paragraph" w:styleId="a5">
    <w:name w:val="List Paragraph"/>
    <w:basedOn w:val="a"/>
    <w:uiPriority w:val="34"/>
    <w:qFormat/>
    <w:rsid w:val="00925C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B28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B2822"/>
  </w:style>
  <w:style w:type="paragraph" w:styleId="a8">
    <w:name w:val="footer"/>
    <w:basedOn w:val="a"/>
    <w:link w:val="a9"/>
    <w:uiPriority w:val="99"/>
    <w:unhideWhenUsed/>
    <w:rsid w:val="006B28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B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Moment_of_inertia_solid_cylinder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zh.wikipedia.org/wiki/File:Moment_of_inertia_hoop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File:Moment_of_inertia_solid_sphere.p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File:Moment_of_inertia_hollow_sphere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zh.wikipedia.org/wiki/File:Moment_of_inertia_disc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File:Moment_of_inertia_cone.sv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63EF3-BBE0-4D70-A9A4-C3EBE192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13</cp:revision>
  <dcterms:created xsi:type="dcterms:W3CDTF">2019-07-21T06:00:00Z</dcterms:created>
  <dcterms:modified xsi:type="dcterms:W3CDTF">2019-07-24T16:22:00Z</dcterms:modified>
</cp:coreProperties>
</file>