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tblInd w:w="-371" w:type="dxa"/>
        <w:tblLayout w:type="fixed"/>
        <w:tblLook w:val="0000" w:firstRow="0" w:lastRow="0" w:firstColumn="0" w:lastColumn="0" w:noHBand="0" w:noVBand="0"/>
      </w:tblPr>
      <w:tblGrid>
        <w:gridCol w:w="4705"/>
        <w:gridCol w:w="245"/>
        <w:gridCol w:w="5130"/>
      </w:tblGrid>
      <w:tr w:rsidR="001F4776" w14:paraId="20CE010E" w14:textId="77777777" w:rsidTr="00A26E39">
        <w:trPr>
          <w:trHeight w:val="69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9CC2E5" w:themeFill="accent1" w:themeFillTint="99"/>
            <w:vAlign w:val="center"/>
          </w:tcPr>
          <w:p w14:paraId="4C6A305B" w14:textId="77777777" w:rsidR="008C32F2" w:rsidRDefault="00000000">
            <w:pPr>
              <w:widowControl w:val="0"/>
              <w:jc w:val="center"/>
              <w:rPr>
                <w:rFonts w:ascii="Arial" w:hAnsi="Arial" w:cs="Arial"/>
                <w:b/>
                <w:szCs w:val="24"/>
              </w:rPr>
            </w:pPr>
            <w:r>
              <w:rPr>
                <w:rFonts w:ascii="Arial" w:hAnsi="Arial" w:cs="Arial"/>
                <w:b/>
                <w:szCs w:val="24"/>
              </w:rPr>
              <w:t>NOC REPORTING TEMPLATE</w:t>
            </w:r>
          </w:p>
        </w:tc>
      </w:tr>
      <w:tr w:rsidR="001F4776" w14:paraId="5C08D2A3" w14:textId="77777777" w:rsidTr="00A26E39">
        <w:trPr>
          <w:trHeight w:val="133"/>
        </w:trPr>
        <w:tc>
          <w:tcPr>
            <w:tcW w:w="4705" w:type="dxa"/>
            <w:tcBorders>
              <w:top w:val="single" w:sz="8" w:space="0" w:color="000000"/>
              <w:left w:val="single" w:sz="8" w:space="0" w:color="000000"/>
              <w:bottom w:val="single" w:sz="8" w:space="0" w:color="000000"/>
              <w:right w:val="single" w:sz="8" w:space="0" w:color="000000"/>
            </w:tcBorders>
          </w:tcPr>
          <w:p w14:paraId="1A0B4271" w14:textId="25C5AC77" w:rsidR="008C32F2" w:rsidRDefault="00000000">
            <w:pPr>
              <w:widowControl w:val="0"/>
              <w:spacing w:before="40"/>
              <w:rPr>
                <w:rFonts w:ascii="Arial" w:hAnsi="Arial" w:cs="Arial"/>
                <w:color w:val="000000"/>
                <w:sz w:val="20"/>
              </w:rPr>
            </w:pPr>
            <w:r>
              <w:rPr>
                <w:rFonts w:ascii="Arial" w:hAnsi="Arial" w:cs="Arial"/>
                <w:color w:val="000000"/>
                <w:sz w:val="20"/>
              </w:rPr>
              <w:t xml:space="preserve">Date Updated: </w:t>
            </w:r>
            <w:r>
              <w:rPr>
                <w:rStyle w:val="PlaceholderText"/>
              </w:rPr>
              <w:t>C</w:t>
            </w:r>
            <w:sdt>
              <w:sdtPr>
                <w:id w:val="789149409"/>
                <w:placeholder>
                  <w:docPart w:val="0E6A252E3E6B4BC29ABDA316CE91BFA7"/>
                </w:placeholder>
                <w:date w:fullDate="2023-05-27T00:00:00Z">
                  <w:dateFormat w:val="M/d/yyyy"/>
                  <w:lid w:val="en-US"/>
                  <w:storeMappedDataAs w:val="dateTime"/>
                  <w:calendar w:val="gregorian"/>
                </w:date>
              </w:sdtPr>
              <w:sdtContent>
                <w:r w:rsidR="007D067B">
                  <w:t>5/27/2023</w:t>
                </w:r>
              </w:sdtContent>
            </w:sdt>
          </w:p>
        </w:tc>
        <w:tc>
          <w:tcPr>
            <w:tcW w:w="5375" w:type="dxa"/>
            <w:gridSpan w:val="2"/>
            <w:tcBorders>
              <w:top w:val="single" w:sz="8" w:space="0" w:color="000000"/>
              <w:left w:val="single" w:sz="8" w:space="0" w:color="000000"/>
              <w:bottom w:val="single" w:sz="8" w:space="0" w:color="000000"/>
              <w:right w:val="single" w:sz="8" w:space="0" w:color="000000"/>
            </w:tcBorders>
            <w:vAlign w:val="center"/>
          </w:tcPr>
          <w:p w14:paraId="3D00A00C" w14:textId="2D86288C" w:rsidR="008C32F2" w:rsidRDefault="00000000">
            <w:pPr>
              <w:widowControl w:val="0"/>
              <w:spacing w:before="40"/>
              <w:rPr>
                <w:rFonts w:ascii="Arial" w:hAnsi="Arial" w:cs="Arial"/>
                <w:color w:val="000000"/>
                <w:sz w:val="20"/>
              </w:rPr>
            </w:pPr>
            <w:r>
              <w:rPr>
                <w:rFonts w:ascii="Arial" w:hAnsi="Arial" w:cs="Arial"/>
                <w:color w:val="000000"/>
                <w:sz w:val="20"/>
              </w:rPr>
              <w:t xml:space="preserve">Name:  </w:t>
            </w:r>
            <w:r w:rsidR="007D067B">
              <w:rPr>
                <w:rFonts w:ascii="Arial" w:hAnsi="Arial" w:cs="Arial"/>
                <w:color w:val="000000"/>
                <w:sz w:val="20"/>
              </w:rPr>
              <w:t>Damian J. Yates</w:t>
            </w:r>
          </w:p>
        </w:tc>
      </w:tr>
      <w:tr w:rsidR="001F4776" w14:paraId="73C17BC4" w14:textId="77777777" w:rsidTr="00A26E39">
        <w:trPr>
          <w:trHeight w:val="15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9CC2E5" w:themeFill="accent1" w:themeFillTint="99"/>
          </w:tcPr>
          <w:p w14:paraId="59858EBB" w14:textId="77777777" w:rsidR="008C32F2" w:rsidRDefault="00000000">
            <w:pPr>
              <w:widowControl w:val="0"/>
              <w:spacing w:before="60" w:after="120"/>
              <w:rPr>
                <w:rFonts w:ascii="Arial" w:hAnsi="Arial" w:cs="Arial"/>
                <w:color w:val="000000"/>
              </w:rPr>
            </w:pPr>
            <w:r>
              <w:rPr>
                <w:rFonts w:ascii="Arial" w:hAnsi="Arial" w:cs="Arial"/>
                <w:b/>
                <w:bCs/>
                <w:i/>
                <w:iCs/>
                <w:color w:val="000000"/>
              </w:rPr>
              <w:t>A. Introduction</w:t>
            </w:r>
          </w:p>
        </w:tc>
      </w:tr>
      <w:tr w:rsidR="001F4776" w14:paraId="123840A6" w14:textId="77777777" w:rsidTr="00A26E39">
        <w:trPr>
          <w:trHeight w:val="1921"/>
        </w:trPr>
        <w:tc>
          <w:tcPr>
            <w:tcW w:w="10080" w:type="dxa"/>
            <w:gridSpan w:val="3"/>
            <w:tcBorders>
              <w:top w:val="single" w:sz="8" w:space="0" w:color="000000"/>
              <w:left w:val="single" w:sz="8" w:space="0" w:color="000000"/>
              <w:right w:val="single" w:sz="8" w:space="0" w:color="000000"/>
            </w:tcBorders>
          </w:tcPr>
          <w:p w14:paraId="16C08422" w14:textId="7AFEF8AE" w:rsidR="00A37868" w:rsidRDefault="00A37868" w:rsidP="00A37868">
            <w:pPr>
              <w:widowControl w:val="0"/>
            </w:pPr>
            <w:r>
              <w:t>In the wake of heightened reports of web exploits targeting adjacent businesses, a board meeting at Psinuvia, Inc. was convened, during which pressing security issues were discussed. Responding to these increasing external threats, Psinuvia, Inc. engaged the expertise of Autojor Security Consultants to undertake a rigorous security audit. This extensive examination aimed to evaluate the company's existing cybersecurity practices as well as determining improvements to its broader business processes and procedures.</w:t>
            </w:r>
          </w:p>
          <w:p w14:paraId="1F08086F" w14:textId="10F92754" w:rsidR="0054729E" w:rsidRDefault="00A37868" w:rsidP="00A37868">
            <w:pPr>
              <w:widowControl w:val="0"/>
              <w:spacing w:before="40"/>
              <w:rPr>
                <w:rFonts w:ascii="Arial" w:hAnsi="Arial" w:cs="Arial"/>
                <w:color w:val="000000"/>
                <w:sz w:val="20"/>
              </w:rPr>
            </w:pPr>
            <w:r>
              <w:t>Autojor recently provided a comprehensive report that encapsulates their exhaustive appraisal of the company's security stance. This document distils the key findings of the report, offering an overview of Psinuvia, Inc.'s security landscape. It spotlights areas necessitating augmentation and recommends potential strategies to rectify the identified weaknesses in the company's security framework.</w:t>
            </w:r>
          </w:p>
        </w:tc>
      </w:tr>
      <w:tr w:rsidR="001F4776" w14:paraId="250423AE" w14:textId="77777777" w:rsidTr="00A26E39">
        <w:trPr>
          <w:trHeight w:val="133"/>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9CC2E5" w:themeFill="accent1" w:themeFillTint="99"/>
          </w:tcPr>
          <w:p w14:paraId="1314EE3C" w14:textId="77777777" w:rsidR="008C32F2" w:rsidRDefault="00000000">
            <w:pPr>
              <w:widowControl w:val="0"/>
              <w:spacing w:before="40"/>
              <w:rPr>
                <w:rFonts w:ascii="Arial" w:hAnsi="Arial" w:cs="Arial"/>
                <w:color w:val="000000"/>
                <w:sz w:val="20"/>
              </w:rPr>
            </w:pPr>
            <w:r>
              <w:rPr>
                <w:rFonts w:ascii="Arial" w:hAnsi="Arial" w:cs="Arial"/>
                <w:b/>
                <w:bCs/>
                <w:i/>
                <w:iCs/>
                <w:color w:val="000000"/>
              </w:rPr>
              <w:t>B. Scan Summary</w:t>
            </w:r>
          </w:p>
        </w:tc>
      </w:tr>
      <w:tr w:rsidR="001F4776" w14:paraId="1BF3C369" w14:textId="77777777" w:rsidTr="00A26E39">
        <w:trPr>
          <w:trHeight w:val="133"/>
        </w:trPr>
        <w:tc>
          <w:tcPr>
            <w:tcW w:w="10080" w:type="dxa"/>
            <w:gridSpan w:val="3"/>
            <w:tcBorders>
              <w:top w:val="single" w:sz="8" w:space="0" w:color="000000"/>
              <w:left w:val="single" w:sz="8" w:space="0" w:color="000000"/>
              <w:bottom w:val="single" w:sz="8" w:space="0" w:color="000000"/>
              <w:right w:val="single" w:sz="8" w:space="0" w:color="000000"/>
            </w:tcBorders>
          </w:tcPr>
          <w:p w14:paraId="034E28AD" w14:textId="18588EEF" w:rsidR="00A37868" w:rsidRDefault="00A37868" w:rsidP="00A37868">
            <w:pPr>
              <w:widowControl w:val="0"/>
              <w:spacing w:before="40"/>
              <w:rPr>
                <w:rFonts w:ascii="Arial" w:hAnsi="Arial" w:cs="Arial"/>
                <w:color w:val="000000"/>
                <w:sz w:val="20"/>
              </w:rPr>
            </w:pPr>
            <w:r>
              <w:rPr>
                <w:noProof/>
              </w:rPr>
              <w:drawing>
                <wp:anchor distT="0" distB="0" distL="114300" distR="114300" simplePos="0" relativeHeight="251660288" behindDoc="0" locked="0" layoutInCell="1" allowOverlap="1" wp14:anchorId="4F60FA8D" wp14:editId="671D8528">
                  <wp:simplePos x="0" y="0"/>
                  <wp:positionH relativeFrom="column">
                    <wp:posOffset>-58420</wp:posOffset>
                  </wp:positionH>
                  <wp:positionV relativeFrom="paragraph">
                    <wp:posOffset>756285</wp:posOffset>
                  </wp:positionV>
                  <wp:extent cx="5964555" cy="3629025"/>
                  <wp:effectExtent l="0" t="0" r="0" b="9525"/>
                  <wp:wrapTopAndBottom/>
                  <wp:docPr id="1553819317" name="Picture 1553819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9"/>
                          <a:stretch>
                            <a:fillRect/>
                          </a:stretch>
                        </pic:blipFill>
                        <pic:spPr bwMode="auto">
                          <a:xfrm>
                            <a:off x="0" y="0"/>
                            <a:ext cx="5964555" cy="36290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sz w:val="20"/>
              </w:rPr>
              <w:t xml:space="preserve">Attached are several reports generated by Autojor using AlienVault and NMAP on 09/13/2021. The Vulnerability Assessment report provided data points between 07-01-2019 to 01-25-2020 from Alien Vault OSSIM and detected and logged 131 vulnerabilities identified across 3 systems. Psinuvia IT Operations staff has reviewed the data found in the report and confirmed the vulnerabilities found by the assessment. </w:t>
            </w:r>
          </w:p>
          <w:p w14:paraId="3DAB6777" w14:textId="4262EAD6" w:rsidR="00A26E39" w:rsidRDefault="00000000">
            <w:pPr>
              <w:widowControl w:val="0"/>
              <w:spacing w:before="40"/>
              <w:rPr>
                <w:rFonts w:ascii="Arial" w:hAnsi="Arial" w:cs="Arial"/>
                <w:color w:val="000000"/>
                <w:sz w:val="20"/>
              </w:rPr>
            </w:pPr>
            <w:r>
              <w:rPr>
                <w:rFonts w:ascii="Arial" w:hAnsi="Arial" w:cs="Arial"/>
                <w:color w:val="000000"/>
                <w:sz w:val="20"/>
              </w:rPr>
              <w:t>Out of the reported vulnerabilities, 35% are categorized as "Informational" data points, which pose little to no threat to the organization.</w:t>
            </w:r>
            <w:r w:rsidR="00A37868">
              <w:rPr>
                <w:rFonts w:ascii="Arial" w:hAnsi="Arial" w:cs="Arial"/>
                <w:color w:val="000000"/>
                <w:sz w:val="20"/>
              </w:rPr>
              <w:t xml:space="preserve"> </w:t>
            </w:r>
            <w:r w:rsidR="00A37868" w:rsidRPr="00A37868">
              <w:rPr>
                <w:rFonts w:ascii="Arial" w:hAnsi="Arial" w:cs="Arial"/>
                <w:color w:val="000000"/>
                <w:sz w:val="20"/>
              </w:rPr>
              <w:t xml:space="preserve">Host-172-20-1-131 presenting the most alarming vulnerabilities, four of which are deemed serious. Foremost among these is an unattended security update which could potentially expose the system to remote attackers. These attackers may exploit port 445 (SMB) to execute code on the target server, leading to potential data </w:t>
            </w:r>
            <w:r w:rsidR="00A37868">
              <w:rPr>
                <w:rFonts w:ascii="Arial" w:hAnsi="Arial" w:cs="Arial"/>
                <w:color w:val="000000"/>
                <w:sz w:val="20"/>
              </w:rPr>
              <w:t>exfiltration</w:t>
            </w:r>
            <w:r w:rsidR="00A37868" w:rsidRPr="00A37868">
              <w:rPr>
                <w:rFonts w:ascii="Arial" w:hAnsi="Arial" w:cs="Arial"/>
                <w:color w:val="000000"/>
                <w:sz w:val="20"/>
              </w:rPr>
              <w:t>.</w:t>
            </w:r>
          </w:p>
          <w:p w14:paraId="5653A63C" w14:textId="6F551515" w:rsidR="008C32F2" w:rsidRDefault="00A37868">
            <w:pPr>
              <w:widowControl w:val="0"/>
              <w:spacing w:before="40"/>
              <w:rPr>
                <w:rFonts w:ascii="Arial" w:hAnsi="Arial" w:cs="Arial"/>
                <w:color w:val="000000"/>
                <w:sz w:val="20"/>
              </w:rPr>
            </w:pPr>
            <w:r w:rsidRPr="00A37868">
              <w:rPr>
                <w:rFonts w:ascii="Arial" w:hAnsi="Arial" w:cs="Arial"/>
                <w:color w:val="000000"/>
                <w:sz w:val="20"/>
              </w:rPr>
              <w:lastRenderedPageBreak/>
              <w:t>The remaining three serious vulnerabilities stem from software that has outlived its support lifecycle, specifically PHP (Ports 443 and 80) and OpenSSL (Port 443). As these software versions have reached end-of-life, they cease to receive crucial security updates from the vendor, which leaves the host susceptible to latent, unfixed security threats.</w:t>
            </w:r>
          </w:p>
          <w:p w14:paraId="6805D782" w14:textId="77777777" w:rsidR="00A37868" w:rsidRDefault="00A37868">
            <w:pPr>
              <w:widowControl w:val="0"/>
              <w:spacing w:before="40"/>
              <w:rPr>
                <w:rFonts w:ascii="Arial" w:hAnsi="Arial" w:cs="Arial"/>
                <w:color w:val="000000"/>
                <w:sz w:val="20"/>
              </w:rPr>
            </w:pPr>
          </w:p>
          <w:p w14:paraId="13732D4E" w14:textId="77777777" w:rsidR="008C32F2" w:rsidRDefault="00000000">
            <w:pPr>
              <w:widowControl w:val="0"/>
              <w:spacing w:before="40"/>
              <w:rPr>
                <w:rFonts w:ascii="Arial" w:hAnsi="Arial" w:cs="Arial"/>
                <w:color w:val="000000"/>
                <w:sz w:val="20"/>
              </w:rPr>
            </w:pPr>
            <w:r>
              <w:rPr>
                <w:rFonts w:ascii="Arial" w:hAnsi="Arial" w:cs="Arial"/>
                <w:color w:val="000000"/>
                <w:sz w:val="20"/>
              </w:rPr>
              <w:t>To further validate the findings of the AlienVault assessment and gather additional information from the servers, Autojor employed NMAP, a network scanning tool.</w:t>
            </w:r>
          </w:p>
          <w:p w14:paraId="2AA2AC7C" w14:textId="77777777" w:rsidR="00A37868" w:rsidRDefault="00A37868">
            <w:pPr>
              <w:widowControl w:val="0"/>
              <w:spacing w:before="40"/>
              <w:rPr>
                <w:rFonts w:ascii="Arial" w:hAnsi="Arial" w:cs="Arial"/>
                <w:color w:val="000000"/>
                <w:sz w:val="20"/>
              </w:rPr>
            </w:pPr>
          </w:p>
          <w:p w14:paraId="717593D6" w14:textId="77777777" w:rsidR="008C32F2" w:rsidRDefault="00000000">
            <w:pPr>
              <w:widowControl w:val="0"/>
              <w:spacing w:before="40"/>
              <w:rPr>
                <w:rFonts w:ascii="Arial" w:hAnsi="Arial" w:cs="Arial"/>
                <w:color w:val="000000"/>
                <w:sz w:val="20"/>
              </w:rPr>
            </w:pPr>
            <w:r>
              <w:rPr>
                <w:rFonts w:ascii="Arial" w:hAnsi="Arial" w:cs="Arial"/>
                <w:color w:val="000000"/>
                <w:sz w:val="20"/>
              </w:rPr>
              <w:t xml:space="preserve">The attached AlienVault Alarms Report offers a comprehensive overview of security events and incidents detected by the AlienVault security appliance. This report provides valuable insights into potential threats, detected attacks, and suspicious activities across the organization's network, systems, and perimeter. By referring to this report, security analysts can effectively leverage server, network, and firewall logs to correlate aggregated data points, documenting the source, target, and timing of potential assaults. </w:t>
            </w:r>
          </w:p>
          <w:p w14:paraId="11120D60" w14:textId="77777777" w:rsidR="00A37868" w:rsidRDefault="00A37868">
            <w:pPr>
              <w:widowControl w:val="0"/>
              <w:spacing w:before="40"/>
              <w:rPr>
                <w:rFonts w:ascii="Arial" w:hAnsi="Arial" w:cs="Arial"/>
                <w:color w:val="000000"/>
                <w:sz w:val="20"/>
              </w:rPr>
            </w:pPr>
          </w:p>
          <w:p w14:paraId="39C2BB1D" w14:textId="0B4FD7AF" w:rsidR="008C32F2" w:rsidRDefault="00000000">
            <w:pPr>
              <w:widowControl w:val="0"/>
              <w:spacing w:before="40"/>
              <w:rPr>
                <w:rFonts w:ascii="Arial" w:hAnsi="Arial" w:cs="Arial"/>
                <w:color w:val="000000"/>
                <w:sz w:val="20"/>
              </w:rPr>
            </w:pPr>
            <w:r>
              <w:rPr>
                <w:rFonts w:ascii="Arial" w:hAnsi="Arial" w:cs="Arial"/>
                <w:color w:val="000000"/>
                <w:sz w:val="20"/>
              </w:rPr>
              <w:t>A brief synopsis of the vulnerabilities found in Psinuvia, Inc.'s systems consists of the following:</w:t>
            </w:r>
          </w:p>
          <w:p w14:paraId="7E91081F" w14:textId="77777777" w:rsidR="008C32F2" w:rsidRDefault="008C32F2">
            <w:pPr>
              <w:widowControl w:val="0"/>
              <w:spacing w:before="40"/>
              <w:rPr>
                <w:rFonts w:ascii="Arial" w:hAnsi="Arial" w:cs="Arial"/>
                <w:color w:val="000000"/>
                <w:sz w:val="20"/>
              </w:rPr>
            </w:pPr>
          </w:p>
          <w:p w14:paraId="1CF17D22" w14:textId="77777777" w:rsidR="008C32F2" w:rsidRDefault="00000000">
            <w:pPr>
              <w:widowControl w:val="0"/>
              <w:spacing w:before="40"/>
              <w:rPr>
                <w:rFonts w:ascii="Arial" w:hAnsi="Arial" w:cs="Arial"/>
                <w:color w:val="000000"/>
                <w:sz w:val="20"/>
              </w:rPr>
            </w:pPr>
            <w:r>
              <w:rPr>
                <w:rFonts w:ascii="Arial" w:hAnsi="Arial" w:cs="Arial"/>
                <w:color w:val="000000"/>
                <w:sz w:val="20"/>
              </w:rPr>
              <w:t>1. End of Life Software Detected: Outdated software that is no longer supported, posing a security risk.</w:t>
            </w:r>
          </w:p>
          <w:p w14:paraId="775A3C2B" w14:textId="77777777" w:rsidR="008C32F2" w:rsidRDefault="00000000">
            <w:pPr>
              <w:widowControl w:val="0"/>
              <w:spacing w:before="40"/>
              <w:rPr>
                <w:rFonts w:ascii="Arial" w:hAnsi="Arial" w:cs="Arial"/>
                <w:color w:val="000000"/>
                <w:sz w:val="20"/>
              </w:rPr>
            </w:pPr>
            <w:r>
              <w:rPr>
                <w:rFonts w:ascii="Arial" w:hAnsi="Arial" w:cs="Arial"/>
                <w:color w:val="000000"/>
                <w:sz w:val="20"/>
              </w:rPr>
              <w:t>2. Missing Security Updates: Failure to apply necessary security patches and updates, leaving systems vulnerable to known exploits.</w:t>
            </w:r>
          </w:p>
          <w:p w14:paraId="5BC32E03" w14:textId="77777777" w:rsidR="008C32F2" w:rsidRDefault="00000000">
            <w:pPr>
              <w:widowControl w:val="0"/>
              <w:spacing w:before="40"/>
              <w:rPr>
                <w:rFonts w:ascii="Arial" w:hAnsi="Arial" w:cs="Arial"/>
                <w:color w:val="000000"/>
                <w:sz w:val="20"/>
              </w:rPr>
            </w:pPr>
            <w:r>
              <w:rPr>
                <w:rFonts w:ascii="Arial" w:hAnsi="Arial" w:cs="Arial"/>
                <w:color w:val="000000"/>
                <w:sz w:val="20"/>
              </w:rPr>
              <w:t>3. Software with Unpatched Vulnerabilities: Existing software containing known vulnerabilities that have not been addressed through patches or updates.</w:t>
            </w:r>
          </w:p>
          <w:p w14:paraId="69C9149C" w14:textId="77777777" w:rsidR="008C32F2" w:rsidRDefault="00000000">
            <w:pPr>
              <w:widowControl w:val="0"/>
              <w:spacing w:before="40"/>
              <w:rPr>
                <w:rFonts w:ascii="Arial" w:hAnsi="Arial" w:cs="Arial"/>
                <w:color w:val="000000"/>
                <w:sz w:val="20"/>
              </w:rPr>
            </w:pPr>
            <w:r>
              <w:rPr>
                <w:rFonts w:ascii="Arial" w:hAnsi="Arial" w:cs="Arial"/>
                <w:color w:val="000000"/>
                <w:sz w:val="20"/>
              </w:rPr>
              <w:t>4. Expired SSL Certificates: SSL certificates used for secure communication have expired, potentially exposing sensitive data to unauthorized access.</w:t>
            </w:r>
          </w:p>
          <w:p w14:paraId="6228979C" w14:textId="77777777" w:rsidR="008C32F2" w:rsidRDefault="00000000">
            <w:pPr>
              <w:widowControl w:val="0"/>
              <w:spacing w:before="40"/>
              <w:rPr>
                <w:rFonts w:ascii="Arial" w:hAnsi="Arial" w:cs="Arial"/>
                <w:color w:val="000000"/>
                <w:sz w:val="20"/>
              </w:rPr>
            </w:pPr>
            <w:r>
              <w:rPr>
                <w:rFonts w:ascii="Arial" w:hAnsi="Arial" w:cs="Arial"/>
                <w:color w:val="000000"/>
                <w:sz w:val="20"/>
              </w:rPr>
              <w:t xml:space="preserve">5. Untrusted Certificate Authorities: The presence of certificate authorities that are not </w:t>
            </w:r>
            <w:proofErr w:type="gramStart"/>
            <w:r>
              <w:rPr>
                <w:rFonts w:ascii="Arial" w:hAnsi="Arial" w:cs="Arial"/>
                <w:color w:val="000000"/>
                <w:sz w:val="20"/>
              </w:rPr>
              <w:t>trusted,</w:t>
            </w:r>
            <w:proofErr w:type="gramEnd"/>
            <w:r>
              <w:rPr>
                <w:rFonts w:ascii="Arial" w:hAnsi="Arial" w:cs="Arial"/>
                <w:color w:val="000000"/>
                <w:sz w:val="20"/>
              </w:rPr>
              <w:t xml:space="preserve"> undermines the integrity and authenticity of SSL/TLS connections.</w:t>
            </w:r>
          </w:p>
          <w:p w14:paraId="4A4D2DF0" w14:textId="77777777" w:rsidR="008C32F2" w:rsidRDefault="00000000">
            <w:pPr>
              <w:widowControl w:val="0"/>
              <w:spacing w:before="40"/>
              <w:rPr>
                <w:rFonts w:ascii="Arial" w:hAnsi="Arial" w:cs="Arial"/>
                <w:color w:val="000000"/>
                <w:sz w:val="20"/>
              </w:rPr>
            </w:pPr>
            <w:r>
              <w:rPr>
                <w:rFonts w:ascii="Arial" w:hAnsi="Arial" w:cs="Arial"/>
                <w:color w:val="000000"/>
                <w:sz w:val="20"/>
              </w:rPr>
              <w:t>6. Misconfigured SMTP Server: Configuration issues with the Simple Mail Transfer Protocol (SMTP) server, potentially allowing unauthorized access or abuse.</w:t>
            </w:r>
          </w:p>
          <w:p w14:paraId="0DE82A1B" w14:textId="77777777" w:rsidR="008C32F2" w:rsidRDefault="00000000">
            <w:pPr>
              <w:widowControl w:val="0"/>
              <w:spacing w:before="40"/>
              <w:rPr>
                <w:rFonts w:ascii="Arial" w:hAnsi="Arial" w:cs="Arial"/>
                <w:color w:val="000000"/>
                <w:sz w:val="20"/>
              </w:rPr>
            </w:pPr>
            <w:r>
              <w:rPr>
                <w:rFonts w:ascii="Arial" w:hAnsi="Arial" w:cs="Arial"/>
                <w:color w:val="000000"/>
                <w:sz w:val="20"/>
              </w:rPr>
              <w:t>7. Open/Unfiltered TCP/UDP Ports: TCP/UDP ports that are accessible without appropriate security measures, increase the risk of unauthorized access or attacks.</w:t>
            </w:r>
          </w:p>
          <w:p w14:paraId="1EA40016" w14:textId="77777777" w:rsidR="008C32F2" w:rsidRDefault="00000000">
            <w:pPr>
              <w:widowControl w:val="0"/>
              <w:spacing w:before="40"/>
              <w:rPr>
                <w:rFonts w:ascii="Arial" w:hAnsi="Arial" w:cs="Arial"/>
                <w:color w:val="000000"/>
                <w:sz w:val="20"/>
              </w:rPr>
            </w:pPr>
            <w:r>
              <w:rPr>
                <w:rFonts w:ascii="Arial" w:hAnsi="Arial" w:cs="Arial"/>
                <w:color w:val="000000"/>
                <w:sz w:val="20"/>
              </w:rPr>
              <w:t xml:space="preserve">The attached NMAP Scan report provides a comprehensive report of the unfiltered ports which includes service and OS versions.  </w:t>
            </w:r>
          </w:p>
          <w:p w14:paraId="14A42143" w14:textId="77777777" w:rsidR="008C32F2" w:rsidRDefault="00000000">
            <w:pPr>
              <w:widowControl w:val="0"/>
              <w:spacing w:before="40"/>
              <w:rPr>
                <w:rFonts w:ascii="Arial" w:hAnsi="Arial" w:cs="Arial"/>
                <w:color w:val="000000"/>
                <w:sz w:val="20"/>
              </w:rPr>
            </w:pPr>
            <w:r>
              <w:rPr>
                <w:rFonts w:ascii="Arial" w:hAnsi="Arial" w:cs="Arial"/>
                <w:color w:val="000000"/>
                <w:sz w:val="20"/>
              </w:rPr>
              <w:t>8. Misconfigured Web Server: Inappropriate configuration of the web server, potentially leading to security vulnerabilities or unauthorized access.</w:t>
            </w:r>
          </w:p>
          <w:p w14:paraId="779CD5F0" w14:textId="77777777" w:rsidR="008C32F2" w:rsidRDefault="00000000">
            <w:pPr>
              <w:widowControl w:val="0"/>
              <w:spacing w:before="40"/>
              <w:rPr>
                <w:rFonts w:ascii="Arial" w:hAnsi="Arial" w:cs="Arial"/>
                <w:color w:val="000000"/>
                <w:sz w:val="20"/>
              </w:rPr>
            </w:pPr>
            <w:r>
              <w:rPr>
                <w:rFonts w:ascii="Arial" w:hAnsi="Arial" w:cs="Arial"/>
                <w:color w:val="000000"/>
                <w:sz w:val="20"/>
              </w:rPr>
              <w:t>9. Version of PHP Has a Vulnerability: The PHP programming language version in use contains known vulnerabilities that can be exploited by attackers.</w:t>
            </w:r>
          </w:p>
          <w:p w14:paraId="56C846C8" w14:textId="77777777" w:rsidR="008C32F2" w:rsidRDefault="00000000">
            <w:pPr>
              <w:widowControl w:val="0"/>
              <w:spacing w:before="40"/>
              <w:rPr>
                <w:rFonts w:ascii="Arial" w:hAnsi="Arial" w:cs="Arial"/>
                <w:color w:val="000000"/>
                <w:sz w:val="20"/>
              </w:rPr>
            </w:pPr>
            <w:r>
              <w:rPr>
                <w:rFonts w:ascii="Arial" w:hAnsi="Arial" w:cs="Arial"/>
                <w:color w:val="000000"/>
                <w:sz w:val="20"/>
              </w:rPr>
              <w:t xml:space="preserve">10. PHPINFO File Publicly Accessible: The </w:t>
            </w:r>
            <w:proofErr w:type="spellStart"/>
            <w:r>
              <w:rPr>
                <w:rFonts w:ascii="Arial" w:hAnsi="Arial" w:cs="Arial"/>
                <w:color w:val="000000"/>
                <w:sz w:val="20"/>
              </w:rPr>
              <w:t>phpinfo</w:t>
            </w:r>
            <w:proofErr w:type="spellEnd"/>
            <w:r>
              <w:rPr>
                <w:rFonts w:ascii="Arial" w:hAnsi="Arial" w:cs="Arial"/>
                <w:color w:val="000000"/>
                <w:sz w:val="20"/>
              </w:rPr>
              <w:t xml:space="preserve"> file, which provides detailed information about the PHP environment, is accessible to the public, potentially exposing sensitive information.</w:t>
            </w:r>
          </w:p>
          <w:p w14:paraId="02758840" w14:textId="77777777" w:rsidR="00A37868" w:rsidRDefault="00A37868">
            <w:pPr>
              <w:widowControl w:val="0"/>
              <w:spacing w:before="40"/>
              <w:rPr>
                <w:rFonts w:ascii="Arial" w:hAnsi="Arial" w:cs="Arial"/>
                <w:color w:val="000000"/>
                <w:sz w:val="20"/>
              </w:rPr>
            </w:pPr>
          </w:p>
          <w:p w14:paraId="5C504464" w14:textId="3DBFCF03" w:rsidR="008C32F2" w:rsidRDefault="00000000">
            <w:pPr>
              <w:widowControl w:val="0"/>
              <w:spacing w:before="40"/>
              <w:rPr>
                <w:rFonts w:ascii="Arial" w:hAnsi="Arial" w:cs="Arial"/>
                <w:color w:val="000000"/>
                <w:sz w:val="20"/>
              </w:rPr>
            </w:pPr>
            <w:r>
              <w:rPr>
                <w:rFonts w:ascii="Arial" w:hAnsi="Arial" w:cs="Arial"/>
                <w:color w:val="000000"/>
                <w:sz w:val="20"/>
              </w:rPr>
              <w:t>11. SSL/TLS Using Weak Algorithms: Weak encryption algorithms are employed in SSL/TLS protocols, making secure communication susceptible to attacks.</w:t>
            </w:r>
          </w:p>
          <w:p w14:paraId="0F36888A" w14:textId="77777777" w:rsidR="00A26E39" w:rsidRDefault="00000000">
            <w:pPr>
              <w:widowControl w:val="0"/>
              <w:spacing w:before="40"/>
              <w:rPr>
                <w:rFonts w:ascii="Arial" w:hAnsi="Arial" w:cs="Arial"/>
                <w:color w:val="000000"/>
                <w:sz w:val="20"/>
              </w:rPr>
            </w:pPr>
            <w:r>
              <w:rPr>
                <w:rFonts w:ascii="Arial" w:hAnsi="Arial" w:cs="Arial"/>
                <w:color w:val="000000"/>
                <w:sz w:val="20"/>
              </w:rPr>
              <w:t>12. IMAP Misconfiguration: The Internet Message Access Protocol (IMAP) server is misconfigured, potentially leading to security weaknesses or unauthorized access.</w:t>
            </w:r>
          </w:p>
          <w:p w14:paraId="609D0BFE" w14:textId="77777777" w:rsidR="00A26E39" w:rsidRDefault="00A26E39">
            <w:pPr>
              <w:widowControl w:val="0"/>
              <w:spacing w:before="40"/>
              <w:rPr>
                <w:rFonts w:ascii="Arial" w:hAnsi="Arial" w:cs="Arial"/>
                <w:color w:val="000000"/>
                <w:sz w:val="20"/>
              </w:rPr>
            </w:pPr>
          </w:p>
          <w:p w14:paraId="1A428CAF" w14:textId="3A20C50A" w:rsidR="008C32F2" w:rsidRDefault="00000000">
            <w:pPr>
              <w:widowControl w:val="0"/>
              <w:spacing w:before="40"/>
              <w:rPr>
                <w:rFonts w:ascii="Arial" w:hAnsi="Arial" w:cs="Arial"/>
                <w:color w:val="000000"/>
                <w:sz w:val="20"/>
              </w:rPr>
            </w:pPr>
            <w:r>
              <w:rPr>
                <w:rFonts w:ascii="Arial" w:hAnsi="Arial" w:cs="Arial"/>
                <w:color w:val="000000"/>
                <w:sz w:val="20"/>
              </w:rPr>
              <w:t xml:space="preserve">These vulnerabilities highlight specific areas of concern within Psinuvia, Inc.'s security posture that requires immediate attention and remediation to ensure the protection of their systems and data.  To address these vulnerabilities at an initial stage, firewall rules were implemented to block traffic originating from the identified sources and targeting the vulnerable systems. In addition, change control requests have been created and submitted for approval to address the missing updates and apply necessary application upgrades. To enhance </w:t>
            </w:r>
            <w:r>
              <w:rPr>
                <w:rFonts w:ascii="Arial" w:hAnsi="Arial" w:cs="Arial"/>
                <w:color w:val="000000"/>
                <w:sz w:val="20"/>
              </w:rPr>
              <w:lastRenderedPageBreak/>
              <w:t>the security of passwords and mitigate the risk posed by clear text vulnerabilities, a change request has been generated to implement password salting across all systems.</w:t>
            </w:r>
          </w:p>
          <w:p w14:paraId="4275D02C" w14:textId="77777777" w:rsidR="00A26E39" w:rsidRDefault="00A26E39">
            <w:pPr>
              <w:widowControl w:val="0"/>
              <w:spacing w:before="40"/>
              <w:rPr>
                <w:rFonts w:ascii="Arial" w:hAnsi="Arial" w:cs="Arial"/>
                <w:color w:val="000000"/>
                <w:sz w:val="20"/>
              </w:rPr>
            </w:pPr>
          </w:p>
          <w:p w14:paraId="21B3365E" w14:textId="77777777" w:rsidR="0054729E" w:rsidRDefault="00000000">
            <w:pPr>
              <w:widowControl w:val="0"/>
              <w:spacing w:before="40"/>
              <w:rPr>
                <w:rFonts w:ascii="Arial" w:hAnsi="Arial" w:cs="Arial"/>
                <w:color w:val="000000"/>
                <w:sz w:val="20"/>
              </w:rPr>
            </w:pPr>
            <w:r>
              <w:rPr>
                <w:rFonts w:ascii="Arial" w:hAnsi="Arial" w:cs="Arial"/>
                <w:color w:val="000000"/>
                <w:sz w:val="20"/>
              </w:rPr>
              <w:t>While there is currently no immediate evidence of data exfiltration or criminal activity at Psinuvia, Inc., it is essential to note that RSA-encrypted data at rest and in transit contain sensitive information governed by HIPAA and PCI compliance regulations. Therefore, proper classification and protection measures must be in place. As a result, Psinuvia, Inc. is actively conducting a comprehensive investigation to determine the extent, if any, of the compromise and ensure the security of the highly valuable sensitive data.</w:t>
            </w:r>
          </w:p>
          <w:p w14:paraId="00094B9B" w14:textId="77777777" w:rsidR="00915523" w:rsidRDefault="00915523">
            <w:pPr>
              <w:widowControl w:val="0"/>
              <w:spacing w:before="40"/>
              <w:rPr>
                <w:rFonts w:ascii="Arial" w:hAnsi="Arial" w:cs="Arial"/>
                <w:color w:val="000000"/>
                <w:sz w:val="20"/>
              </w:rPr>
            </w:pPr>
          </w:p>
          <w:p w14:paraId="0428C6CB" w14:textId="77777777" w:rsidR="00915523" w:rsidRPr="00915523" w:rsidRDefault="00915523" w:rsidP="00915523">
            <w:pPr>
              <w:widowControl w:val="0"/>
              <w:spacing w:before="40"/>
              <w:rPr>
                <w:rFonts w:ascii="Arial" w:hAnsi="Arial" w:cs="Arial"/>
                <w:b/>
                <w:bCs/>
                <w:color w:val="000000"/>
                <w:sz w:val="20"/>
              </w:rPr>
            </w:pPr>
            <w:r w:rsidRPr="00915523">
              <w:rPr>
                <w:rFonts w:ascii="Arial" w:hAnsi="Arial" w:cs="Arial"/>
                <w:b/>
                <w:bCs/>
                <w:color w:val="000000"/>
                <w:sz w:val="20"/>
              </w:rPr>
              <w:t>Basic Assessment Questions:</w:t>
            </w:r>
          </w:p>
          <w:p w14:paraId="5415A4DC" w14:textId="4547E311" w:rsidR="00915523" w:rsidRPr="00915523" w:rsidRDefault="00915523" w:rsidP="00915523">
            <w:pPr>
              <w:widowControl w:val="0"/>
              <w:spacing w:before="40"/>
              <w:rPr>
                <w:rFonts w:ascii="Arial" w:hAnsi="Arial" w:cs="Arial"/>
                <w:color w:val="000000"/>
                <w:sz w:val="20"/>
              </w:rPr>
            </w:pPr>
            <w:r w:rsidRPr="00915523">
              <w:rPr>
                <w:rFonts w:ascii="Arial" w:hAnsi="Arial" w:cs="Arial"/>
                <w:color w:val="000000"/>
                <w:sz w:val="20"/>
              </w:rPr>
              <w:t xml:space="preserve">• Is the information confirmed to be correct and accurate? The information has been verified for accuracy through scans conducted by </w:t>
            </w:r>
            <w:proofErr w:type="spellStart"/>
            <w:r w:rsidRPr="00915523">
              <w:rPr>
                <w:rFonts w:ascii="Arial" w:hAnsi="Arial" w:cs="Arial"/>
                <w:color w:val="000000"/>
                <w:sz w:val="20"/>
              </w:rPr>
              <w:t>Psinuvia's</w:t>
            </w:r>
            <w:proofErr w:type="spellEnd"/>
            <w:r w:rsidRPr="00915523">
              <w:rPr>
                <w:rFonts w:ascii="Arial" w:hAnsi="Arial" w:cs="Arial"/>
                <w:color w:val="000000"/>
                <w:sz w:val="20"/>
              </w:rPr>
              <w:t xml:space="preserve"> IT security team. </w:t>
            </w:r>
            <w:r w:rsidR="00FA25C0">
              <w:rPr>
                <w:rFonts w:ascii="Arial" w:hAnsi="Arial" w:cs="Arial"/>
                <w:color w:val="000000"/>
                <w:sz w:val="20"/>
              </w:rPr>
              <w:t>The</w:t>
            </w:r>
            <w:r w:rsidRPr="00915523">
              <w:rPr>
                <w:rFonts w:ascii="Arial" w:hAnsi="Arial" w:cs="Arial"/>
                <w:color w:val="000000"/>
                <w:sz w:val="20"/>
              </w:rPr>
              <w:t xml:space="preserve"> incident response team has validated the dates of the attacks against the provided reports.</w:t>
            </w:r>
          </w:p>
          <w:p w14:paraId="5D626A7B" w14:textId="77777777" w:rsidR="00915523" w:rsidRPr="00915523" w:rsidRDefault="00915523" w:rsidP="00915523">
            <w:pPr>
              <w:widowControl w:val="0"/>
              <w:spacing w:before="40"/>
              <w:rPr>
                <w:rFonts w:ascii="Arial" w:hAnsi="Arial" w:cs="Arial"/>
                <w:color w:val="000000"/>
                <w:sz w:val="20"/>
              </w:rPr>
            </w:pPr>
            <w:r w:rsidRPr="00915523">
              <w:rPr>
                <w:rFonts w:ascii="Arial" w:hAnsi="Arial" w:cs="Arial"/>
                <w:color w:val="000000"/>
                <w:sz w:val="20"/>
              </w:rPr>
              <w:t>• Who, what, when, where, why, and how? On 1/24/2020 at 10:25 PM, the alarms report indicated that Host172.20.1.131 and Host-172-20-1-129 were targeted by AlienVault and 10.216.31.246 between the dates of 7/1/2019 and 01/25/2020. The attacks involved various methods such as SQL injection, multiple SQL injections from the same source IP, cross-site scripting, and brute force authentication through SSH. At present, the intentions of the attacker remain unknown.</w:t>
            </w:r>
          </w:p>
          <w:p w14:paraId="35DFBCD1" w14:textId="546D8923" w:rsidR="00FA25C0" w:rsidRPr="00FA25C0" w:rsidRDefault="00FA25C0" w:rsidP="00FA25C0">
            <w:pPr>
              <w:widowControl w:val="0"/>
              <w:spacing w:before="40"/>
              <w:rPr>
                <w:rFonts w:ascii="Arial" w:hAnsi="Arial" w:cs="Arial"/>
                <w:color w:val="000000"/>
                <w:sz w:val="20"/>
              </w:rPr>
            </w:pPr>
            <w:r w:rsidRPr="00FA25C0">
              <w:rPr>
                <w:rFonts w:ascii="Arial" w:hAnsi="Arial" w:cs="Arial"/>
                <w:color w:val="000000"/>
                <w:sz w:val="20"/>
              </w:rPr>
              <w:t xml:space="preserve">• What information is available from the firewall, router, server, system, intrusion detection system (IDS), system logs, etc.? </w:t>
            </w:r>
            <w:proofErr w:type="spellStart"/>
            <w:r>
              <w:rPr>
                <w:rFonts w:ascii="Arial" w:hAnsi="Arial" w:cs="Arial"/>
                <w:color w:val="000000"/>
                <w:sz w:val="20"/>
              </w:rPr>
              <w:t>Psinuvia’s</w:t>
            </w:r>
            <w:proofErr w:type="spellEnd"/>
            <w:r>
              <w:rPr>
                <w:rFonts w:ascii="Arial" w:hAnsi="Arial" w:cs="Arial"/>
                <w:color w:val="000000"/>
                <w:sz w:val="20"/>
              </w:rPr>
              <w:t xml:space="preserve"> IT security team </w:t>
            </w:r>
            <w:r w:rsidRPr="00FA25C0">
              <w:rPr>
                <w:rFonts w:ascii="Arial" w:hAnsi="Arial" w:cs="Arial"/>
                <w:color w:val="000000"/>
                <w:sz w:val="20"/>
              </w:rPr>
              <w:t>ha</w:t>
            </w:r>
            <w:r>
              <w:rPr>
                <w:rFonts w:ascii="Arial" w:hAnsi="Arial" w:cs="Arial"/>
                <w:color w:val="000000"/>
                <w:sz w:val="20"/>
              </w:rPr>
              <w:t>s</w:t>
            </w:r>
            <w:r w:rsidRPr="00FA25C0">
              <w:rPr>
                <w:rFonts w:ascii="Arial" w:hAnsi="Arial" w:cs="Arial"/>
                <w:color w:val="000000"/>
                <w:sz w:val="20"/>
              </w:rPr>
              <w:t xml:space="preserve"> access to information regarding the origin of the attacks, including the host details, as well as the specific types of attacks. By </w:t>
            </w:r>
            <w:r>
              <w:rPr>
                <w:rFonts w:ascii="Arial" w:hAnsi="Arial" w:cs="Arial"/>
                <w:color w:val="000000"/>
                <w:sz w:val="20"/>
              </w:rPr>
              <w:t>correlating</w:t>
            </w:r>
            <w:r w:rsidRPr="00FA25C0">
              <w:rPr>
                <w:rFonts w:ascii="Arial" w:hAnsi="Arial" w:cs="Arial"/>
                <w:color w:val="000000"/>
                <w:sz w:val="20"/>
              </w:rPr>
              <w:t xml:space="preserve"> this information, </w:t>
            </w:r>
            <w:r>
              <w:rPr>
                <w:rFonts w:ascii="Arial" w:hAnsi="Arial" w:cs="Arial"/>
                <w:color w:val="000000"/>
                <w:sz w:val="20"/>
              </w:rPr>
              <w:t>the security team</w:t>
            </w:r>
            <w:r w:rsidRPr="00FA25C0">
              <w:rPr>
                <w:rFonts w:ascii="Arial" w:hAnsi="Arial" w:cs="Arial"/>
                <w:color w:val="000000"/>
                <w:sz w:val="20"/>
              </w:rPr>
              <w:t xml:space="preserve"> can receive real-time updates to stay vigilant against future attacks.</w:t>
            </w:r>
          </w:p>
          <w:p w14:paraId="635B76F0" w14:textId="01EAC430" w:rsidR="00FA25C0" w:rsidRPr="00FA25C0" w:rsidRDefault="00FA25C0" w:rsidP="00FA25C0">
            <w:pPr>
              <w:widowControl w:val="0"/>
              <w:spacing w:before="40"/>
              <w:rPr>
                <w:rFonts w:ascii="Arial" w:hAnsi="Arial" w:cs="Arial"/>
                <w:color w:val="000000"/>
                <w:sz w:val="20"/>
              </w:rPr>
            </w:pPr>
            <w:r w:rsidRPr="00FA25C0">
              <w:rPr>
                <w:rFonts w:ascii="Arial" w:hAnsi="Arial" w:cs="Arial"/>
                <w:color w:val="000000"/>
                <w:sz w:val="20"/>
              </w:rPr>
              <w:t xml:space="preserve">• What type of data is involved, and what is its classification? Fortunately, no data loss has been reported. However, it is important to note that </w:t>
            </w:r>
            <w:r>
              <w:rPr>
                <w:rFonts w:ascii="Arial" w:hAnsi="Arial" w:cs="Arial"/>
                <w:color w:val="000000"/>
                <w:sz w:val="20"/>
              </w:rPr>
              <w:t>Psinuvia, Inc</w:t>
            </w:r>
            <w:r w:rsidRPr="00FA25C0">
              <w:rPr>
                <w:rFonts w:ascii="Arial" w:hAnsi="Arial" w:cs="Arial"/>
                <w:color w:val="000000"/>
                <w:sz w:val="20"/>
              </w:rPr>
              <w:t xml:space="preserve"> store</w:t>
            </w:r>
            <w:r>
              <w:rPr>
                <w:rFonts w:ascii="Arial" w:hAnsi="Arial" w:cs="Arial"/>
                <w:color w:val="000000"/>
                <w:sz w:val="20"/>
              </w:rPr>
              <w:t>s</w:t>
            </w:r>
            <w:r w:rsidRPr="00FA25C0">
              <w:rPr>
                <w:rFonts w:ascii="Arial" w:hAnsi="Arial" w:cs="Arial"/>
                <w:color w:val="000000"/>
                <w:sz w:val="20"/>
              </w:rPr>
              <w:t xml:space="preserve"> private healthcare information (PHI), which is classified as sensitive.</w:t>
            </w:r>
          </w:p>
          <w:p w14:paraId="46EECD4C" w14:textId="6DC3B4B5" w:rsidR="00FA25C0" w:rsidRPr="00FA25C0" w:rsidRDefault="00FA25C0" w:rsidP="00FA25C0">
            <w:pPr>
              <w:widowControl w:val="0"/>
              <w:spacing w:before="40"/>
              <w:rPr>
                <w:rFonts w:ascii="Arial" w:hAnsi="Arial" w:cs="Arial"/>
                <w:color w:val="000000"/>
                <w:sz w:val="20"/>
              </w:rPr>
            </w:pPr>
            <w:r w:rsidRPr="00FA25C0">
              <w:rPr>
                <w:rFonts w:ascii="Arial" w:hAnsi="Arial" w:cs="Arial"/>
                <w:color w:val="000000"/>
                <w:sz w:val="20"/>
              </w:rPr>
              <w:t xml:space="preserve">• Are there obscenities, child pornography, or confrontational data? </w:t>
            </w:r>
            <w:r>
              <w:rPr>
                <w:rFonts w:ascii="Arial" w:hAnsi="Arial" w:cs="Arial"/>
                <w:color w:val="000000"/>
                <w:sz w:val="20"/>
              </w:rPr>
              <w:t>Based on the information received</w:t>
            </w:r>
            <w:r w:rsidRPr="00FA25C0">
              <w:rPr>
                <w:rFonts w:ascii="Arial" w:hAnsi="Arial" w:cs="Arial"/>
                <w:color w:val="000000"/>
                <w:sz w:val="20"/>
              </w:rPr>
              <w:t>, there is no such data present in our systems currently.</w:t>
            </w:r>
          </w:p>
          <w:p w14:paraId="5246BCF7" w14:textId="77777777" w:rsidR="00FA25C0" w:rsidRPr="00FA25C0" w:rsidRDefault="00FA25C0" w:rsidP="00FA25C0">
            <w:pPr>
              <w:widowControl w:val="0"/>
              <w:spacing w:before="40"/>
              <w:rPr>
                <w:rFonts w:ascii="Arial" w:hAnsi="Arial" w:cs="Arial"/>
                <w:color w:val="000000"/>
                <w:sz w:val="20"/>
              </w:rPr>
            </w:pPr>
            <w:r w:rsidRPr="00FA25C0">
              <w:rPr>
                <w:rFonts w:ascii="Arial" w:hAnsi="Arial" w:cs="Arial"/>
                <w:color w:val="000000"/>
                <w:sz w:val="20"/>
              </w:rPr>
              <w:t>• Is there criminal activity? An ongoing investigation is being conducted to determine if any criminal activity took place during the attacks.</w:t>
            </w:r>
          </w:p>
          <w:p w14:paraId="7ECC4032" w14:textId="35A8F96D" w:rsidR="00FA25C0" w:rsidRPr="00FA25C0" w:rsidRDefault="00FA25C0" w:rsidP="00FA25C0">
            <w:pPr>
              <w:widowControl w:val="0"/>
              <w:spacing w:before="40"/>
              <w:rPr>
                <w:rFonts w:ascii="Arial" w:hAnsi="Arial" w:cs="Arial"/>
                <w:color w:val="000000"/>
                <w:sz w:val="20"/>
              </w:rPr>
            </w:pPr>
            <w:r w:rsidRPr="00FA25C0">
              <w:rPr>
                <w:rFonts w:ascii="Arial" w:hAnsi="Arial" w:cs="Arial"/>
                <w:color w:val="000000"/>
                <w:sz w:val="20"/>
              </w:rPr>
              <w:t xml:space="preserve">• Is the data protected by an encryption solution? </w:t>
            </w:r>
            <w:r>
              <w:rPr>
                <w:rFonts w:ascii="Arial" w:hAnsi="Arial" w:cs="Arial"/>
                <w:color w:val="000000"/>
                <w:sz w:val="20"/>
              </w:rPr>
              <w:t>Psinuvia IT security team</w:t>
            </w:r>
            <w:r w:rsidRPr="00FA25C0">
              <w:rPr>
                <w:rFonts w:ascii="Arial" w:hAnsi="Arial" w:cs="Arial"/>
                <w:color w:val="000000"/>
                <w:sz w:val="20"/>
              </w:rPr>
              <w:t xml:space="preserve"> </w:t>
            </w:r>
            <w:r w:rsidRPr="00FA25C0">
              <w:rPr>
                <w:rFonts w:ascii="Arial" w:hAnsi="Arial" w:cs="Arial"/>
                <w:color w:val="000000"/>
                <w:sz w:val="20"/>
              </w:rPr>
              <w:t>employ</w:t>
            </w:r>
            <w:r>
              <w:rPr>
                <w:rFonts w:ascii="Arial" w:hAnsi="Arial" w:cs="Arial"/>
                <w:color w:val="000000"/>
                <w:sz w:val="20"/>
              </w:rPr>
              <w:t>s</w:t>
            </w:r>
            <w:r w:rsidRPr="00FA25C0">
              <w:rPr>
                <w:rFonts w:ascii="Arial" w:hAnsi="Arial" w:cs="Arial"/>
                <w:color w:val="000000"/>
                <w:sz w:val="20"/>
              </w:rPr>
              <w:t xml:space="preserve"> RSA encryption to safeguard </w:t>
            </w:r>
            <w:r>
              <w:rPr>
                <w:rFonts w:ascii="Arial" w:hAnsi="Arial" w:cs="Arial"/>
                <w:color w:val="000000"/>
                <w:sz w:val="20"/>
              </w:rPr>
              <w:t>customer and corporate</w:t>
            </w:r>
            <w:r w:rsidRPr="00FA25C0">
              <w:rPr>
                <w:rFonts w:ascii="Arial" w:hAnsi="Arial" w:cs="Arial"/>
                <w:color w:val="000000"/>
                <w:sz w:val="20"/>
              </w:rPr>
              <w:t xml:space="preserve"> data</w:t>
            </w:r>
            <w:r>
              <w:rPr>
                <w:rFonts w:ascii="Arial" w:hAnsi="Arial" w:cs="Arial"/>
                <w:color w:val="000000"/>
                <w:sz w:val="20"/>
              </w:rPr>
              <w:t xml:space="preserve"> at rest and in transit</w:t>
            </w:r>
            <w:r w:rsidRPr="00FA25C0">
              <w:rPr>
                <w:rFonts w:ascii="Arial" w:hAnsi="Arial" w:cs="Arial"/>
                <w:color w:val="000000"/>
                <w:sz w:val="20"/>
              </w:rPr>
              <w:t>.</w:t>
            </w:r>
          </w:p>
          <w:p w14:paraId="7CC7B0A7" w14:textId="5824BB40" w:rsidR="00FA25C0" w:rsidRPr="00FA25C0" w:rsidRDefault="00FA25C0" w:rsidP="00FA25C0">
            <w:pPr>
              <w:widowControl w:val="0"/>
              <w:spacing w:before="40"/>
              <w:rPr>
                <w:rFonts w:ascii="Arial" w:hAnsi="Arial" w:cs="Arial"/>
                <w:color w:val="000000"/>
                <w:sz w:val="20"/>
              </w:rPr>
            </w:pPr>
            <w:r w:rsidRPr="00FA25C0">
              <w:rPr>
                <w:rFonts w:ascii="Arial" w:hAnsi="Arial" w:cs="Arial"/>
                <w:color w:val="000000"/>
                <w:sz w:val="20"/>
              </w:rPr>
              <w:t xml:space="preserve">• What is the magnitude of the systems being impacted? </w:t>
            </w:r>
            <w:r>
              <w:rPr>
                <w:rFonts w:ascii="Arial" w:hAnsi="Arial" w:cs="Arial"/>
                <w:color w:val="000000"/>
                <w:sz w:val="20"/>
              </w:rPr>
              <w:t>Currently only the</w:t>
            </w:r>
            <w:r w:rsidRPr="00FA25C0">
              <w:rPr>
                <w:rFonts w:ascii="Arial" w:hAnsi="Arial" w:cs="Arial"/>
                <w:color w:val="000000"/>
                <w:sz w:val="20"/>
              </w:rPr>
              <w:t xml:space="preserve"> web servers have been impacted by the attacks. However, we are actively implementing measures to detect and deter future attacks</w:t>
            </w:r>
            <w:r>
              <w:rPr>
                <w:rFonts w:ascii="Arial" w:hAnsi="Arial" w:cs="Arial"/>
                <w:color w:val="000000"/>
                <w:sz w:val="20"/>
              </w:rPr>
              <w:t xml:space="preserve"> across the entire Psinuvia Network and Server Infrastructure</w:t>
            </w:r>
            <w:r w:rsidRPr="00FA25C0">
              <w:rPr>
                <w:rFonts w:ascii="Arial" w:hAnsi="Arial" w:cs="Arial"/>
                <w:color w:val="000000"/>
                <w:sz w:val="20"/>
              </w:rPr>
              <w:t>.</w:t>
            </w:r>
          </w:p>
          <w:p w14:paraId="13D0E57D" w14:textId="1B0DF8FB" w:rsidR="00FA25C0" w:rsidRPr="00FA25C0" w:rsidRDefault="00FA25C0" w:rsidP="00FA25C0">
            <w:pPr>
              <w:widowControl w:val="0"/>
              <w:spacing w:before="40"/>
              <w:rPr>
                <w:rFonts w:ascii="Arial" w:hAnsi="Arial" w:cs="Arial"/>
                <w:color w:val="000000"/>
                <w:sz w:val="20"/>
              </w:rPr>
            </w:pPr>
            <w:r w:rsidRPr="00FA25C0">
              <w:rPr>
                <w:rFonts w:ascii="Arial" w:hAnsi="Arial" w:cs="Arial"/>
                <w:color w:val="000000"/>
                <w:sz w:val="20"/>
              </w:rPr>
              <w:t xml:space="preserve">• Is the event still in progress? No, the </w:t>
            </w:r>
            <w:r>
              <w:rPr>
                <w:rFonts w:ascii="Arial" w:hAnsi="Arial" w:cs="Arial"/>
                <w:color w:val="000000"/>
                <w:sz w:val="20"/>
              </w:rPr>
              <w:t xml:space="preserve">security </w:t>
            </w:r>
            <w:r w:rsidRPr="00FA25C0">
              <w:rPr>
                <w:rFonts w:ascii="Arial" w:hAnsi="Arial" w:cs="Arial"/>
                <w:color w:val="000000"/>
                <w:sz w:val="20"/>
              </w:rPr>
              <w:t xml:space="preserve">event is no longer </w:t>
            </w:r>
            <w:r>
              <w:rPr>
                <w:rFonts w:ascii="Arial" w:hAnsi="Arial" w:cs="Arial"/>
                <w:color w:val="000000"/>
                <w:sz w:val="20"/>
              </w:rPr>
              <w:t>in progress</w:t>
            </w:r>
            <w:r w:rsidRPr="00FA25C0">
              <w:rPr>
                <w:rFonts w:ascii="Arial" w:hAnsi="Arial" w:cs="Arial"/>
                <w:color w:val="000000"/>
                <w:sz w:val="20"/>
              </w:rPr>
              <w:t>.</w:t>
            </w:r>
          </w:p>
          <w:p w14:paraId="5000B8C3" w14:textId="52A83A13" w:rsidR="00FA25C0" w:rsidRPr="00FA25C0" w:rsidRDefault="00FA25C0" w:rsidP="00FA25C0">
            <w:pPr>
              <w:widowControl w:val="0"/>
              <w:spacing w:before="40"/>
              <w:rPr>
                <w:rFonts w:ascii="Arial" w:hAnsi="Arial" w:cs="Arial"/>
                <w:color w:val="000000"/>
                <w:sz w:val="20"/>
              </w:rPr>
            </w:pPr>
            <w:r w:rsidRPr="00FA25C0">
              <w:rPr>
                <w:rFonts w:ascii="Arial" w:hAnsi="Arial" w:cs="Arial"/>
                <w:color w:val="000000"/>
                <w:sz w:val="20"/>
              </w:rPr>
              <w:t xml:space="preserve">• Has preliminary containment been performed? Yes, </w:t>
            </w:r>
            <w:r>
              <w:rPr>
                <w:rFonts w:ascii="Arial" w:hAnsi="Arial" w:cs="Arial"/>
                <w:color w:val="000000"/>
                <w:sz w:val="20"/>
              </w:rPr>
              <w:t>the security team</w:t>
            </w:r>
            <w:r w:rsidRPr="00FA25C0">
              <w:rPr>
                <w:rFonts w:ascii="Arial" w:hAnsi="Arial" w:cs="Arial"/>
                <w:color w:val="000000"/>
                <w:sz w:val="20"/>
              </w:rPr>
              <w:t xml:space="preserve"> have taken steps to deny all traffic originating from the attacking hosts. Additionally, to mitigate brute force attacks, salting of saved passwords</w:t>
            </w:r>
            <w:r>
              <w:rPr>
                <w:rFonts w:ascii="Arial" w:hAnsi="Arial" w:cs="Arial"/>
                <w:color w:val="000000"/>
                <w:sz w:val="20"/>
              </w:rPr>
              <w:t xml:space="preserve"> has been implemented</w:t>
            </w:r>
            <w:r w:rsidRPr="00FA25C0">
              <w:rPr>
                <w:rFonts w:ascii="Arial" w:hAnsi="Arial" w:cs="Arial"/>
                <w:color w:val="000000"/>
                <w:sz w:val="20"/>
              </w:rPr>
              <w:t>.</w:t>
            </w:r>
          </w:p>
          <w:p w14:paraId="46BCEE33" w14:textId="13537A22" w:rsidR="00FA25C0" w:rsidRPr="00FA25C0" w:rsidRDefault="00FA25C0" w:rsidP="00FA25C0">
            <w:pPr>
              <w:widowControl w:val="0"/>
              <w:spacing w:before="40"/>
              <w:rPr>
                <w:rFonts w:ascii="Arial" w:hAnsi="Arial" w:cs="Arial"/>
                <w:color w:val="000000"/>
                <w:sz w:val="20"/>
              </w:rPr>
            </w:pPr>
            <w:r w:rsidRPr="00FA25C0">
              <w:rPr>
                <w:rFonts w:ascii="Arial" w:hAnsi="Arial" w:cs="Arial"/>
                <w:color w:val="000000"/>
                <w:sz w:val="20"/>
              </w:rPr>
              <w:t xml:space="preserve">• What is the estimated value of the impacted data and systems? If a successful attack were to occur, the PHI would be of invaluable importance, and </w:t>
            </w:r>
            <w:r>
              <w:rPr>
                <w:rFonts w:ascii="Arial" w:hAnsi="Arial" w:cs="Arial"/>
                <w:color w:val="000000"/>
                <w:sz w:val="20"/>
              </w:rPr>
              <w:t>Psinuvia, Inc.</w:t>
            </w:r>
            <w:r w:rsidRPr="00FA25C0">
              <w:rPr>
                <w:rFonts w:ascii="Arial" w:hAnsi="Arial" w:cs="Arial"/>
                <w:color w:val="000000"/>
                <w:sz w:val="20"/>
              </w:rPr>
              <w:t xml:space="preserve"> could potentially face fines from HIPAA</w:t>
            </w:r>
            <w:r>
              <w:rPr>
                <w:rFonts w:ascii="Arial" w:hAnsi="Arial" w:cs="Arial"/>
                <w:color w:val="000000"/>
                <w:sz w:val="20"/>
              </w:rPr>
              <w:t>, GPDR, PCI regulations</w:t>
            </w:r>
            <w:r w:rsidRPr="00FA25C0">
              <w:rPr>
                <w:rFonts w:ascii="Arial" w:hAnsi="Arial" w:cs="Arial"/>
                <w:color w:val="000000"/>
                <w:sz w:val="20"/>
              </w:rPr>
              <w:t xml:space="preserve"> due to data loss. Currently, we are conducting an asset valuation of our systems to determine their value.</w:t>
            </w:r>
          </w:p>
          <w:p w14:paraId="72F429C8" w14:textId="4FC2AA79" w:rsidR="00915523" w:rsidRDefault="00915523">
            <w:pPr>
              <w:widowControl w:val="0"/>
              <w:spacing w:before="40"/>
              <w:rPr>
                <w:rFonts w:ascii="Arial" w:hAnsi="Arial" w:cs="Arial"/>
                <w:color w:val="000000"/>
                <w:sz w:val="20"/>
              </w:rPr>
            </w:pPr>
          </w:p>
        </w:tc>
      </w:tr>
      <w:tr w:rsidR="001F4776" w14:paraId="172AE6F3" w14:textId="77777777" w:rsidTr="00A26E39">
        <w:trPr>
          <w:trHeight w:val="15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9CC2E5" w:themeFill="accent1" w:themeFillTint="99"/>
          </w:tcPr>
          <w:p w14:paraId="719C6065" w14:textId="77777777" w:rsidR="008C32F2" w:rsidRDefault="00000000">
            <w:pPr>
              <w:widowControl w:val="0"/>
              <w:spacing w:before="60" w:after="120"/>
              <w:rPr>
                <w:rFonts w:ascii="Arial" w:hAnsi="Arial" w:cs="Arial"/>
                <w:color w:val="000000"/>
              </w:rPr>
            </w:pPr>
            <w:r>
              <w:rPr>
                <w:rFonts w:ascii="Arial" w:hAnsi="Arial" w:cs="Arial"/>
                <w:b/>
                <w:bCs/>
                <w:i/>
                <w:iCs/>
                <w:color w:val="000000"/>
              </w:rPr>
              <w:lastRenderedPageBreak/>
              <w:t>C. Detailed Analysis</w:t>
            </w:r>
          </w:p>
        </w:tc>
      </w:tr>
      <w:tr w:rsidR="001F4776" w14:paraId="583F85CF" w14:textId="77777777" w:rsidTr="00A26E39">
        <w:trPr>
          <w:trHeight w:val="15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auto"/>
          </w:tcPr>
          <w:p w14:paraId="59063CE2" w14:textId="77777777" w:rsidR="00A26E39" w:rsidRDefault="00A26E39" w:rsidP="00A26E39">
            <w:pPr>
              <w:widowControl w:val="0"/>
              <w:spacing w:before="60" w:after="120"/>
              <w:rPr>
                <w:rFonts w:ascii="Arial" w:hAnsi="Arial" w:cs="Arial"/>
                <w:bCs/>
                <w:iCs/>
                <w:color w:val="000000"/>
                <w:sz w:val="20"/>
              </w:rPr>
            </w:pPr>
            <w:r w:rsidRPr="00A26E39">
              <w:rPr>
                <w:rFonts w:ascii="Arial" w:hAnsi="Arial" w:cs="Arial"/>
                <w:bCs/>
                <w:iCs/>
                <w:color w:val="000000"/>
                <w:sz w:val="20"/>
              </w:rPr>
              <w:t xml:space="preserve">Upon identifying the network vulnerabilities in the conducted scans, penetration testing or 'pen testing' can be initiated to assess the exploitability of these weaknesses. This ethical hacking exercise will enable Psinuvia and its IT department to gauge the potential depth of an attacker's network penetration and identify which systems or data might be compromised. </w:t>
            </w:r>
          </w:p>
          <w:p w14:paraId="3EFF03BF" w14:textId="7A12D35F" w:rsidR="008C32F2" w:rsidRDefault="00A26E39" w:rsidP="00A26E39">
            <w:pPr>
              <w:widowControl w:val="0"/>
              <w:spacing w:before="60" w:after="120"/>
              <w:rPr>
                <w:rFonts w:ascii="Arial" w:hAnsi="Arial" w:cs="Arial"/>
                <w:bCs/>
                <w:iCs/>
                <w:color w:val="000000"/>
                <w:sz w:val="20"/>
              </w:rPr>
            </w:pPr>
            <w:r w:rsidRPr="00A26E39">
              <w:rPr>
                <w:rFonts w:ascii="Arial" w:hAnsi="Arial" w:cs="Arial"/>
                <w:bCs/>
                <w:iCs/>
                <w:color w:val="000000"/>
                <w:sz w:val="20"/>
              </w:rPr>
              <w:lastRenderedPageBreak/>
              <w:t>The subsequent course of action will hinge on the findings of this penetration test and the risk assessment derived from it. These results will establish a foundational measure of the additional security measures required to bolster the network, identify any data that could have been breached, and pave the way for policy updates and modifications to the incident response plan.</w:t>
            </w:r>
          </w:p>
        </w:tc>
      </w:tr>
      <w:tr w:rsidR="001F4776" w14:paraId="6A421D9C" w14:textId="77777777" w:rsidTr="00A26E39">
        <w:trPr>
          <w:trHeight w:val="15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9CC2E5" w:themeFill="accent1" w:themeFillTint="99"/>
          </w:tcPr>
          <w:p w14:paraId="17FD44B9" w14:textId="77777777" w:rsidR="008C32F2" w:rsidRDefault="00000000">
            <w:pPr>
              <w:widowControl w:val="0"/>
              <w:spacing w:before="60" w:after="120"/>
              <w:rPr>
                <w:rFonts w:ascii="Arial" w:hAnsi="Arial" w:cs="Arial"/>
                <w:color w:val="000000"/>
              </w:rPr>
            </w:pPr>
            <w:r>
              <w:rPr>
                <w:rFonts w:ascii="Arial" w:hAnsi="Arial" w:cs="Arial"/>
                <w:b/>
                <w:bCs/>
                <w:i/>
                <w:iCs/>
                <w:color w:val="000000"/>
              </w:rPr>
              <w:lastRenderedPageBreak/>
              <w:t>D. Scan Response</w:t>
            </w:r>
          </w:p>
        </w:tc>
      </w:tr>
      <w:tr w:rsidR="001F4776" w14:paraId="5A2603DA" w14:textId="77777777" w:rsidTr="00A26E39">
        <w:trPr>
          <w:trHeight w:val="15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FFFFFF"/>
          </w:tcPr>
          <w:p w14:paraId="0576D08D" w14:textId="77777777" w:rsidR="0054729E" w:rsidRDefault="00000000" w:rsidP="0054729E">
            <w:pPr>
              <w:widowControl w:val="0"/>
              <w:spacing w:before="60" w:after="120"/>
              <w:rPr>
                <w:rFonts w:ascii="Arial" w:hAnsi="Arial" w:cs="Arial"/>
                <w:bCs/>
                <w:iCs/>
                <w:color w:val="000000"/>
                <w:sz w:val="20"/>
              </w:rPr>
            </w:pPr>
            <w:r>
              <w:rPr>
                <w:rFonts w:ascii="Arial" w:hAnsi="Arial" w:cs="Arial"/>
                <w:bCs/>
                <w:iCs/>
                <w:color w:val="000000"/>
                <w:sz w:val="20"/>
              </w:rPr>
              <w:t>Psinuvia, Inc.</w:t>
            </w:r>
            <w:r w:rsidRPr="0054729E">
              <w:rPr>
                <w:rFonts w:ascii="Arial" w:hAnsi="Arial" w:cs="Arial"/>
                <w:bCs/>
                <w:iCs/>
                <w:color w:val="000000"/>
                <w:sz w:val="20"/>
              </w:rPr>
              <w:t xml:space="preserve"> ha</w:t>
            </w:r>
            <w:r>
              <w:rPr>
                <w:rFonts w:ascii="Arial" w:hAnsi="Arial" w:cs="Arial"/>
                <w:bCs/>
                <w:iCs/>
                <w:color w:val="000000"/>
                <w:sz w:val="20"/>
              </w:rPr>
              <w:t>s</w:t>
            </w:r>
            <w:r w:rsidRPr="0054729E">
              <w:rPr>
                <w:rFonts w:ascii="Arial" w:hAnsi="Arial" w:cs="Arial"/>
                <w:bCs/>
                <w:iCs/>
                <w:color w:val="000000"/>
                <w:sz w:val="20"/>
              </w:rPr>
              <w:t xml:space="preserve"> classified this incident with a high severity rating due to an unusually elevated level of intruder scanning and probing activities. In response to this, </w:t>
            </w:r>
            <w:r>
              <w:rPr>
                <w:rFonts w:ascii="Arial" w:hAnsi="Arial" w:cs="Arial"/>
                <w:bCs/>
                <w:iCs/>
                <w:color w:val="000000"/>
                <w:sz w:val="20"/>
              </w:rPr>
              <w:t>the Incident Response</w:t>
            </w:r>
            <w:r w:rsidRPr="0054729E">
              <w:rPr>
                <w:rFonts w:ascii="Arial" w:hAnsi="Arial" w:cs="Arial"/>
                <w:bCs/>
                <w:iCs/>
                <w:color w:val="000000"/>
                <w:sz w:val="20"/>
              </w:rPr>
              <w:t xml:space="preserve"> </w:t>
            </w:r>
            <w:r>
              <w:rPr>
                <w:rFonts w:ascii="Arial" w:hAnsi="Arial" w:cs="Arial"/>
                <w:bCs/>
                <w:iCs/>
                <w:color w:val="000000"/>
                <w:sz w:val="20"/>
              </w:rPr>
              <w:t>P</w:t>
            </w:r>
            <w:r w:rsidRPr="0054729E">
              <w:rPr>
                <w:rFonts w:ascii="Arial" w:hAnsi="Arial" w:cs="Arial"/>
                <w:bCs/>
                <w:iCs/>
                <w:color w:val="000000"/>
                <w:sz w:val="20"/>
              </w:rPr>
              <w:t>rotocol</w:t>
            </w:r>
            <w:r>
              <w:rPr>
                <w:rFonts w:ascii="Arial" w:hAnsi="Arial" w:cs="Arial"/>
                <w:bCs/>
                <w:iCs/>
                <w:color w:val="000000"/>
                <w:sz w:val="20"/>
              </w:rPr>
              <w:t xml:space="preserve"> was initiated</w:t>
            </w:r>
            <w:r w:rsidRPr="0054729E">
              <w:rPr>
                <w:rFonts w:ascii="Arial" w:hAnsi="Arial" w:cs="Arial"/>
                <w:bCs/>
                <w:iCs/>
                <w:color w:val="000000"/>
                <w:sz w:val="20"/>
              </w:rPr>
              <w:t xml:space="preserve"> </w:t>
            </w:r>
            <w:r>
              <w:rPr>
                <w:rFonts w:ascii="Arial" w:hAnsi="Arial" w:cs="Arial"/>
                <w:bCs/>
                <w:iCs/>
                <w:color w:val="000000"/>
                <w:sz w:val="20"/>
              </w:rPr>
              <w:t xml:space="preserve">which preemptively </w:t>
            </w:r>
            <w:r w:rsidRPr="0054729E">
              <w:rPr>
                <w:rFonts w:ascii="Arial" w:hAnsi="Arial" w:cs="Arial"/>
                <w:bCs/>
                <w:iCs/>
                <w:color w:val="000000"/>
                <w:sz w:val="20"/>
              </w:rPr>
              <w:t xml:space="preserve">addressed the incident within an expedited timeframe of 4 hours. </w:t>
            </w:r>
            <w:r>
              <w:rPr>
                <w:rFonts w:ascii="Arial" w:hAnsi="Arial" w:cs="Arial"/>
                <w:bCs/>
                <w:iCs/>
                <w:color w:val="000000"/>
                <w:sz w:val="20"/>
              </w:rPr>
              <w:t>K</w:t>
            </w:r>
            <w:r w:rsidRPr="0054729E">
              <w:rPr>
                <w:rFonts w:ascii="Arial" w:hAnsi="Arial" w:cs="Arial"/>
                <w:bCs/>
                <w:iCs/>
                <w:color w:val="000000"/>
                <w:sz w:val="20"/>
              </w:rPr>
              <w:t xml:space="preserve">ey personnel, including the CISO, CTO, Legal Department, and the Director of Security Operations, </w:t>
            </w:r>
            <w:r>
              <w:rPr>
                <w:rFonts w:ascii="Arial" w:hAnsi="Arial" w:cs="Arial"/>
                <w:bCs/>
                <w:iCs/>
                <w:color w:val="000000"/>
                <w:sz w:val="20"/>
              </w:rPr>
              <w:t xml:space="preserve">were engaged and received briefings which </w:t>
            </w:r>
            <w:r w:rsidRPr="0054729E">
              <w:rPr>
                <w:rFonts w:ascii="Arial" w:hAnsi="Arial" w:cs="Arial"/>
                <w:bCs/>
                <w:iCs/>
                <w:color w:val="000000"/>
                <w:sz w:val="20"/>
              </w:rPr>
              <w:t>provid</w:t>
            </w:r>
            <w:r>
              <w:rPr>
                <w:rFonts w:ascii="Arial" w:hAnsi="Arial" w:cs="Arial"/>
                <w:bCs/>
                <w:iCs/>
                <w:color w:val="000000"/>
                <w:sz w:val="20"/>
              </w:rPr>
              <w:t>ed</w:t>
            </w:r>
            <w:r w:rsidRPr="0054729E">
              <w:rPr>
                <w:rFonts w:ascii="Arial" w:hAnsi="Arial" w:cs="Arial"/>
                <w:bCs/>
                <w:iCs/>
                <w:color w:val="000000"/>
                <w:sz w:val="20"/>
              </w:rPr>
              <w:t xml:space="preserve"> them with updates every two hours until </w:t>
            </w:r>
            <w:r>
              <w:rPr>
                <w:rFonts w:ascii="Arial" w:hAnsi="Arial" w:cs="Arial"/>
                <w:bCs/>
                <w:iCs/>
                <w:color w:val="000000"/>
                <w:sz w:val="20"/>
              </w:rPr>
              <w:t xml:space="preserve">the threat was </w:t>
            </w:r>
            <w:r w:rsidRPr="0054729E">
              <w:rPr>
                <w:rFonts w:ascii="Arial" w:hAnsi="Arial" w:cs="Arial"/>
                <w:bCs/>
                <w:iCs/>
                <w:color w:val="000000"/>
                <w:sz w:val="20"/>
              </w:rPr>
              <w:t>isolated</w:t>
            </w:r>
            <w:r>
              <w:rPr>
                <w:rFonts w:ascii="Arial" w:hAnsi="Arial" w:cs="Arial"/>
                <w:bCs/>
                <w:iCs/>
                <w:color w:val="000000"/>
                <w:sz w:val="20"/>
              </w:rPr>
              <w:t>,</w:t>
            </w:r>
            <w:r w:rsidRPr="0054729E">
              <w:rPr>
                <w:rFonts w:ascii="Arial" w:hAnsi="Arial" w:cs="Arial"/>
                <w:bCs/>
                <w:iCs/>
                <w:color w:val="000000"/>
                <w:sz w:val="20"/>
              </w:rPr>
              <w:t xml:space="preserve"> ensuring the continuity of </w:t>
            </w:r>
            <w:proofErr w:type="spellStart"/>
            <w:r w:rsidR="00F36318">
              <w:rPr>
                <w:rFonts w:ascii="Arial" w:hAnsi="Arial" w:cs="Arial"/>
                <w:bCs/>
                <w:iCs/>
                <w:color w:val="000000"/>
                <w:sz w:val="20"/>
              </w:rPr>
              <w:t>Psinuvia’s</w:t>
            </w:r>
            <w:proofErr w:type="spellEnd"/>
            <w:r w:rsidRPr="0054729E">
              <w:rPr>
                <w:rFonts w:ascii="Arial" w:hAnsi="Arial" w:cs="Arial"/>
                <w:bCs/>
                <w:iCs/>
                <w:color w:val="000000"/>
                <w:sz w:val="20"/>
              </w:rPr>
              <w:t xml:space="preserve"> operations.</w:t>
            </w:r>
          </w:p>
          <w:p w14:paraId="345D01F0" w14:textId="77777777" w:rsidR="00A26E39" w:rsidRDefault="00A26E39" w:rsidP="0054729E">
            <w:pPr>
              <w:widowControl w:val="0"/>
              <w:spacing w:before="60" w:after="120"/>
              <w:rPr>
                <w:rFonts w:ascii="Arial" w:hAnsi="Arial" w:cs="Arial"/>
                <w:bCs/>
                <w:iCs/>
                <w:color w:val="000000"/>
                <w:sz w:val="20"/>
              </w:rPr>
            </w:pPr>
          </w:p>
          <w:p w14:paraId="3A2B73C2" w14:textId="61527B9C" w:rsidR="0054729E" w:rsidRPr="0054729E" w:rsidRDefault="00000000" w:rsidP="0054729E">
            <w:pPr>
              <w:widowControl w:val="0"/>
              <w:spacing w:before="60" w:after="120"/>
              <w:rPr>
                <w:rFonts w:ascii="Arial" w:hAnsi="Arial" w:cs="Arial"/>
                <w:bCs/>
                <w:iCs/>
                <w:color w:val="000000"/>
                <w:sz w:val="20"/>
              </w:rPr>
            </w:pPr>
            <w:r>
              <w:rPr>
                <w:rFonts w:ascii="Arial" w:hAnsi="Arial" w:cs="Arial"/>
                <w:bCs/>
                <w:iCs/>
                <w:color w:val="000000"/>
                <w:sz w:val="20"/>
              </w:rPr>
              <w:t xml:space="preserve">The </w:t>
            </w:r>
            <w:r w:rsidR="00F36318">
              <w:rPr>
                <w:rFonts w:ascii="Arial" w:hAnsi="Arial" w:cs="Arial"/>
                <w:bCs/>
                <w:iCs/>
                <w:color w:val="000000"/>
                <w:sz w:val="20"/>
              </w:rPr>
              <w:t>I</w:t>
            </w:r>
            <w:r>
              <w:rPr>
                <w:rFonts w:ascii="Arial" w:hAnsi="Arial" w:cs="Arial"/>
                <w:bCs/>
                <w:iCs/>
                <w:color w:val="000000"/>
                <w:sz w:val="20"/>
              </w:rPr>
              <w:t>ncident Response</w:t>
            </w:r>
            <w:r w:rsidRPr="0054729E">
              <w:rPr>
                <w:rFonts w:ascii="Arial" w:hAnsi="Arial" w:cs="Arial"/>
                <w:bCs/>
                <w:iCs/>
                <w:color w:val="000000"/>
                <w:sz w:val="20"/>
              </w:rPr>
              <w:t xml:space="preserve"> team worked diligently to identify and mitigate all potential vulnerabilities, reinforcing the security of </w:t>
            </w:r>
            <w:proofErr w:type="spellStart"/>
            <w:r w:rsidR="00F36318">
              <w:rPr>
                <w:rFonts w:ascii="Arial" w:hAnsi="Arial" w:cs="Arial"/>
                <w:bCs/>
                <w:iCs/>
                <w:color w:val="000000"/>
                <w:sz w:val="20"/>
              </w:rPr>
              <w:t>Psinuvia’s</w:t>
            </w:r>
            <w:proofErr w:type="spellEnd"/>
            <w:r w:rsidRPr="0054729E">
              <w:rPr>
                <w:rFonts w:ascii="Arial" w:hAnsi="Arial" w:cs="Arial"/>
                <w:bCs/>
                <w:iCs/>
                <w:color w:val="000000"/>
                <w:sz w:val="20"/>
              </w:rPr>
              <w:t xml:space="preserve"> systems. During this process, open communication with </w:t>
            </w:r>
            <w:r w:rsidR="00F36318">
              <w:rPr>
                <w:rFonts w:ascii="Arial" w:hAnsi="Arial" w:cs="Arial"/>
                <w:bCs/>
                <w:iCs/>
                <w:color w:val="000000"/>
                <w:sz w:val="20"/>
              </w:rPr>
              <w:t>the</w:t>
            </w:r>
            <w:r w:rsidRPr="0054729E">
              <w:rPr>
                <w:rFonts w:ascii="Arial" w:hAnsi="Arial" w:cs="Arial"/>
                <w:bCs/>
                <w:iCs/>
                <w:color w:val="000000"/>
                <w:sz w:val="20"/>
              </w:rPr>
              <w:t xml:space="preserve"> escalation group</w:t>
            </w:r>
            <w:r>
              <w:rPr>
                <w:rFonts w:ascii="Arial" w:hAnsi="Arial" w:cs="Arial"/>
                <w:bCs/>
                <w:iCs/>
                <w:color w:val="000000"/>
                <w:sz w:val="20"/>
              </w:rPr>
              <w:t xml:space="preserve"> was maintained</w:t>
            </w:r>
            <w:r w:rsidRPr="0054729E">
              <w:rPr>
                <w:rFonts w:ascii="Arial" w:hAnsi="Arial" w:cs="Arial"/>
                <w:bCs/>
                <w:iCs/>
                <w:color w:val="000000"/>
                <w:sz w:val="20"/>
              </w:rPr>
              <w:t xml:space="preserve">, offering them comprehensive weekly updates in a dedicated meeting, until </w:t>
            </w:r>
            <w:r>
              <w:rPr>
                <w:rFonts w:ascii="Arial" w:hAnsi="Arial" w:cs="Arial"/>
                <w:bCs/>
                <w:iCs/>
                <w:color w:val="000000"/>
                <w:sz w:val="20"/>
              </w:rPr>
              <w:t>al</w:t>
            </w:r>
            <w:r w:rsidRPr="0054729E">
              <w:rPr>
                <w:rFonts w:ascii="Arial" w:hAnsi="Arial" w:cs="Arial"/>
                <w:bCs/>
                <w:iCs/>
                <w:color w:val="000000"/>
                <w:sz w:val="20"/>
              </w:rPr>
              <w:t>l necessary security measures</w:t>
            </w:r>
            <w:r>
              <w:rPr>
                <w:rFonts w:ascii="Arial" w:hAnsi="Arial" w:cs="Arial"/>
                <w:bCs/>
                <w:iCs/>
                <w:color w:val="000000"/>
                <w:sz w:val="20"/>
              </w:rPr>
              <w:t xml:space="preserve"> were implemented and verified</w:t>
            </w:r>
            <w:r w:rsidRPr="0054729E">
              <w:rPr>
                <w:rFonts w:ascii="Arial" w:hAnsi="Arial" w:cs="Arial"/>
                <w:bCs/>
                <w:iCs/>
                <w:color w:val="000000"/>
                <w:sz w:val="20"/>
              </w:rPr>
              <w:t>.</w:t>
            </w:r>
          </w:p>
          <w:p w14:paraId="40957416" w14:textId="77777777" w:rsidR="00A26E39" w:rsidRDefault="00A26E39" w:rsidP="0054729E">
            <w:pPr>
              <w:widowControl w:val="0"/>
              <w:spacing w:before="60" w:after="120"/>
              <w:rPr>
                <w:rFonts w:ascii="Arial" w:hAnsi="Arial" w:cs="Arial"/>
                <w:bCs/>
                <w:iCs/>
                <w:color w:val="000000"/>
                <w:sz w:val="20"/>
              </w:rPr>
            </w:pPr>
          </w:p>
          <w:p w14:paraId="4114E871" w14:textId="5C94E53E" w:rsidR="00A26E39" w:rsidRPr="00A26E39" w:rsidRDefault="00000000">
            <w:pPr>
              <w:widowControl w:val="0"/>
              <w:spacing w:before="60" w:after="120"/>
              <w:rPr>
                <w:rFonts w:ascii="Arial" w:hAnsi="Arial" w:cs="Arial"/>
                <w:bCs/>
                <w:iCs/>
                <w:color w:val="000000"/>
                <w:sz w:val="20"/>
              </w:rPr>
            </w:pPr>
            <w:r w:rsidRPr="0054729E">
              <w:rPr>
                <w:rFonts w:ascii="Arial" w:hAnsi="Arial" w:cs="Arial"/>
                <w:bCs/>
                <w:iCs/>
                <w:color w:val="000000"/>
                <w:sz w:val="20"/>
              </w:rPr>
              <w:t xml:space="preserve">As of now, there are no indications of a data breach. However, </w:t>
            </w:r>
            <w:r w:rsidR="00F36318">
              <w:rPr>
                <w:rFonts w:ascii="Arial" w:hAnsi="Arial" w:cs="Arial"/>
                <w:bCs/>
                <w:iCs/>
                <w:color w:val="000000"/>
                <w:sz w:val="20"/>
              </w:rPr>
              <w:t>Psinuvia, Inc.</w:t>
            </w:r>
            <w:r w:rsidRPr="0054729E">
              <w:rPr>
                <w:rFonts w:ascii="Arial" w:hAnsi="Arial" w:cs="Arial"/>
                <w:bCs/>
                <w:iCs/>
                <w:color w:val="000000"/>
                <w:sz w:val="20"/>
              </w:rPr>
              <w:t xml:space="preserve"> </w:t>
            </w:r>
            <w:r>
              <w:rPr>
                <w:rFonts w:ascii="Arial" w:hAnsi="Arial" w:cs="Arial"/>
                <w:bCs/>
                <w:iCs/>
                <w:color w:val="000000"/>
                <w:sz w:val="20"/>
              </w:rPr>
              <w:t xml:space="preserve">will work to </w:t>
            </w:r>
            <w:r w:rsidRPr="0054729E">
              <w:rPr>
                <w:rFonts w:ascii="Arial" w:hAnsi="Arial" w:cs="Arial"/>
                <w:bCs/>
                <w:iCs/>
                <w:color w:val="000000"/>
                <w:sz w:val="20"/>
              </w:rPr>
              <w:t xml:space="preserve">identify </w:t>
            </w:r>
            <w:r>
              <w:rPr>
                <w:rFonts w:ascii="Arial" w:hAnsi="Arial" w:cs="Arial"/>
                <w:bCs/>
                <w:iCs/>
                <w:color w:val="000000"/>
                <w:sz w:val="20"/>
              </w:rPr>
              <w:t>the source of the</w:t>
            </w:r>
            <w:r w:rsidRPr="0054729E">
              <w:rPr>
                <w:rFonts w:ascii="Arial" w:hAnsi="Arial" w:cs="Arial"/>
                <w:bCs/>
                <w:iCs/>
                <w:color w:val="000000"/>
                <w:sz w:val="20"/>
              </w:rPr>
              <w:t xml:space="preserve"> breach in future investigations</w:t>
            </w:r>
            <w:r>
              <w:rPr>
                <w:rFonts w:ascii="Arial" w:hAnsi="Arial" w:cs="Arial"/>
                <w:bCs/>
                <w:iCs/>
                <w:color w:val="000000"/>
                <w:sz w:val="20"/>
              </w:rPr>
              <w:t>.</w:t>
            </w:r>
            <w:r w:rsidRPr="0054729E">
              <w:rPr>
                <w:rFonts w:ascii="Arial" w:hAnsi="Arial" w:cs="Arial"/>
                <w:bCs/>
                <w:iCs/>
                <w:color w:val="000000"/>
                <w:sz w:val="20"/>
              </w:rPr>
              <w:t xml:space="preserve"> </w:t>
            </w:r>
            <w:r>
              <w:rPr>
                <w:rFonts w:ascii="Arial" w:hAnsi="Arial" w:cs="Arial"/>
                <w:bCs/>
                <w:iCs/>
                <w:color w:val="000000"/>
                <w:sz w:val="20"/>
              </w:rPr>
              <w:t xml:space="preserve">Upon the conclusion of the investigation, </w:t>
            </w:r>
            <w:r w:rsidR="00F36318">
              <w:rPr>
                <w:rFonts w:ascii="Arial" w:hAnsi="Arial" w:cs="Arial"/>
                <w:bCs/>
                <w:iCs/>
                <w:color w:val="000000"/>
                <w:sz w:val="20"/>
              </w:rPr>
              <w:t>Psinuvia</w:t>
            </w:r>
            <w:r w:rsidRPr="0054729E">
              <w:rPr>
                <w:rFonts w:ascii="Arial" w:hAnsi="Arial" w:cs="Arial"/>
                <w:bCs/>
                <w:iCs/>
                <w:color w:val="000000"/>
                <w:sz w:val="20"/>
              </w:rPr>
              <w:t xml:space="preserve"> will collaborate with </w:t>
            </w:r>
            <w:r w:rsidR="00F36318">
              <w:rPr>
                <w:rFonts w:ascii="Arial" w:hAnsi="Arial" w:cs="Arial"/>
                <w:bCs/>
                <w:iCs/>
                <w:color w:val="000000"/>
                <w:sz w:val="20"/>
              </w:rPr>
              <w:t>the corporate</w:t>
            </w:r>
            <w:r w:rsidRPr="0054729E">
              <w:rPr>
                <w:rFonts w:ascii="Arial" w:hAnsi="Arial" w:cs="Arial"/>
                <w:bCs/>
                <w:iCs/>
                <w:color w:val="000000"/>
                <w:sz w:val="20"/>
              </w:rPr>
              <w:t xml:space="preserve"> Legal and Regulatory </w:t>
            </w:r>
            <w:r w:rsidR="00152A86" w:rsidRPr="0054729E">
              <w:rPr>
                <w:rFonts w:ascii="Arial" w:hAnsi="Arial" w:cs="Arial"/>
                <w:bCs/>
                <w:iCs/>
                <w:color w:val="000000"/>
                <w:sz w:val="20"/>
              </w:rPr>
              <w:t>department</w:t>
            </w:r>
            <w:r w:rsidRPr="0054729E">
              <w:rPr>
                <w:rFonts w:ascii="Arial" w:hAnsi="Arial" w:cs="Arial"/>
                <w:bCs/>
                <w:iCs/>
                <w:color w:val="000000"/>
                <w:sz w:val="20"/>
              </w:rPr>
              <w:t xml:space="preserve"> to ascertain the appropriate legal and regulatory notification procedures per relevant laws and regulations.</w:t>
            </w:r>
          </w:p>
        </w:tc>
      </w:tr>
      <w:tr w:rsidR="001F4776" w14:paraId="52702AEA" w14:textId="77777777" w:rsidTr="00A26E39">
        <w:trPr>
          <w:trHeight w:val="15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9CC2E5" w:themeFill="accent1" w:themeFillTint="99"/>
          </w:tcPr>
          <w:p w14:paraId="7F6EA300" w14:textId="77777777" w:rsidR="008C32F2" w:rsidRDefault="00000000">
            <w:pPr>
              <w:widowControl w:val="0"/>
              <w:spacing w:before="60" w:after="120"/>
              <w:rPr>
                <w:rFonts w:ascii="Arial" w:hAnsi="Arial" w:cs="Arial"/>
                <w:b/>
                <w:bCs/>
                <w:i/>
                <w:iCs/>
                <w:color w:val="000000"/>
              </w:rPr>
            </w:pPr>
            <w:r>
              <w:rPr>
                <w:rFonts w:ascii="Arial" w:hAnsi="Arial" w:cs="Arial"/>
                <w:b/>
                <w:bCs/>
                <w:i/>
                <w:iCs/>
                <w:color w:val="000000"/>
              </w:rPr>
              <w:t xml:space="preserve">E. Remediation </w:t>
            </w:r>
          </w:p>
        </w:tc>
      </w:tr>
      <w:tr w:rsidR="001F4776" w14:paraId="680B060D" w14:textId="77777777" w:rsidTr="00A26E39">
        <w:trPr>
          <w:trHeight w:val="133"/>
        </w:trPr>
        <w:tc>
          <w:tcPr>
            <w:tcW w:w="10080" w:type="dxa"/>
            <w:gridSpan w:val="3"/>
            <w:tcBorders>
              <w:top w:val="single" w:sz="8" w:space="0" w:color="000000"/>
              <w:left w:val="single" w:sz="8" w:space="0" w:color="000000"/>
              <w:bottom w:val="single" w:sz="8" w:space="0" w:color="000000"/>
              <w:right w:val="single" w:sz="8" w:space="0" w:color="000000"/>
            </w:tcBorders>
          </w:tcPr>
          <w:p w14:paraId="342B2CD9" w14:textId="77777777" w:rsidR="00F36318" w:rsidRPr="00F36318" w:rsidRDefault="00000000" w:rsidP="00F36318">
            <w:pPr>
              <w:widowControl w:val="0"/>
              <w:spacing w:before="40"/>
              <w:rPr>
                <w:rFonts w:ascii="Arial" w:hAnsi="Arial" w:cs="Arial"/>
                <w:color w:val="000000"/>
                <w:sz w:val="20"/>
              </w:rPr>
            </w:pPr>
            <w:r>
              <w:rPr>
                <w:rFonts w:ascii="Arial" w:hAnsi="Arial" w:cs="Arial"/>
                <w:color w:val="000000"/>
                <w:sz w:val="20"/>
              </w:rPr>
              <w:t>Psinuvia, Inc</w:t>
            </w:r>
            <w:r w:rsidRPr="00F36318">
              <w:rPr>
                <w:rFonts w:ascii="Arial" w:hAnsi="Arial" w:cs="Arial"/>
                <w:color w:val="000000"/>
                <w:sz w:val="20"/>
              </w:rPr>
              <w:t xml:space="preserve">. response to the incident follows the protocols outlined in NIST 800-61 Chapter 3, which provides a robust framework for effectively quarantining and remediating cyber </w:t>
            </w:r>
            <w:sdt>
              <w:sdtPr>
                <w:rPr>
                  <w:rFonts w:ascii="Arial" w:hAnsi="Arial" w:cs="Arial"/>
                  <w:color w:val="000000"/>
                  <w:sz w:val="20"/>
                </w:rPr>
                <w:id w:val="-1777164702"/>
                <w:citation/>
              </w:sdtPr>
              <w:sdtContent>
                <w:r w:rsidR="00152A86">
                  <w:rPr>
                    <w:rFonts w:ascii="Arial" w:hAnsi="Arial" w:cs="Arial"/>
                    <w:color w:val="000000"/>
                    <w:sz w:val="20"/>
                  </w:rPr>
                  <w:fldChar w:fldCharType="begin"/>
                </w:r>
                <w:r w:rsidR="00A72179">
                  <w:rPr>
                    <w:rFonts w:ascii="Arial" w:hAnsi="Arial" w:cs="Arial"/>
                    <w:color w:val="000000"/>
                    <w:sz w:val="20"/>
                  </w:rPr>
                  <w:instrText xml:space="preserve">CITATION Nat12 \l 1033 </w:instrText>
                </w:r>
                <w:r w:rsidR="00152A86">
                  <w:rPr>
                    <w:rFonts w:ascii="Arial" w:hAnsi="Arial" w:cs="Arial"/>
                    <w:color w:val="000000"/>
                    <w:sz w:val="20"/>
                  </w:rPr>
                  <w:fldChar w:fldCharType="separate"/>
                </w:r>
                <w:r w:rsidR="00A72179" w:rsidRPr="00A72179">
                  <w:rPr>
                    <w:rFonts w:ascii="Arial" w:hAnsi="Arial" w:cs="Arial"/>
                    <w:noProof/>
                    <w:color w:val="000000"/>
                    <w:sz w:val="20"/>
                  </w:rPr>
                  <w:t>(National Institute of Standards and Technology, 2012)</w:t>
                </w:r>
                <w:r w:rsidR="00152A86">
                  <w:rPr>
                    <w:rFonts w:ascii="Arial" w:hAnsi="Arial" w:cs="Arial"/>
                    <w:color w:val="000000"/>
                    <w:sz w:val="20"/>
                  </w:rPr>
                  <w:fldChar w:fldCharType="end"/>
                </w:r>
              </w:sdtContent>
            </w:sdt>
            <w:r w:rsidRPr="00F36318">
              <w:rPr>
                <w:rFonts w:ascii="Arial" w:hAnsi="Arial" w:cs="Arial"/>
                <w:color w:val="000000"/>
                <w:sz w:val="20"/>
              </w:rPr>
              <w:t xml:space="preserve">. As part of </w:t>
            </w:r>
            <w:r w:rsidR="00152A86">
              <w:rPr>
                <w:rFonts w:ascii="Arial" w:hAnsi="Arial" w:cs="Arial"/>
                <w:color w:val="000000"/>
                <w:sz w:val="20"/>
              </w:rPr>
              <w:t>the incident team’s</w:t>
            </w:r>
            <w:r w:rsidRPr="00F36318">
              <w:rPr>
                <w:rFonts w:ascii="Arial" w:hAnsi="Arial" w:cs="Arial"/>
                <w:color w:val="000000"/>
                <w:sz w:val="20"/>
              </w:rPr>
              <w:t xml:space="preserve"> containment strategy, </w:t>
            </w:r>
            <w:r w:rsidR="00152A86">
              <w:rPr>
                <w:rFonts w:ascii="Arial" w:hAnsi="Arial" w:cs="Arial"/>
                <w:color w:val="000000"/>
                <w:sz w:val="20"/>
              </w:rPr>
              <w:t>they</w:t>
            </w:r>
            <w:r w:rsidRPr="00F36318">
              <w:rPr>
                <w:rFonts w:ascii="Arial" w:hAnsi="Arial" w:cs="Arial"/>
                <w:color w:val="000000"/>
                <w:sz w:val="20"/>
              </w:rPr>
              <w:t xml:space="preserve"> plan to redirect the attacker to a </w:t>
            </w:r>
            <w:r w:rsidR="00152A86">
              <w:rPr>
                <w:rFonts w:ascii="Arial" w:hAnsi="Arial" w:cs="Arial"/>
                <w:color w:val="000000"/>
                <w:sz w:val="20"/>
              </w:rPr>
              <w:t xml:space="preserve">honeypot, an isolated </w:t>
            </w:r>
            <w:r w:rsidRPr="00F36318">
              <w:rPr>
                <w:rFonts w:ascii="Arial" w:hAnsi="Arial" w:cs="Arial"/>
                <w:color w:val="000000"/>
                <w:sz w:val="20"/>
              </w:rPr>
              <w:t xml:space="preserve">controlled sandbox environment. This will allow </w:t>
            </w:r>
            <w:r w:rsidR="00152A86">
              <w:rPr>
                <w:rFonts w:ascii="Arial" w:hAnsi="Arial" w:cs="Arial"/>
                <w:color w:val="000000"/>
                <w:sz w:val="20"/>
              </w:rPr>
              <w:t>security analysts</w:t>
            </w:r>
            <w:r w:rsidRPr="00F36318">
              <w:rPr>
                <w:rFonts w:ascii="Arial" w:hAnsi="Arial" w:cs="Arial"/>
                <w:color w:val="000000"/>
                <w:sz w:val="20"/>
              </w:rPr>
              <w:t xml:space="preserve"> to safely monitor the attacker's activities and gather crucial evidence, providing insights into their intentions without risking additional damage or disruption to </w:t>
            </w:r>
            <w:proofErr w:type="spellStart"/>
            <w:r w:rsidR="00152A86">
              <w:rPr>
                <w:rFonts w:ascii="Arial" w:hAnsi="Arial" w:cs="Arial"/>
                <w:color w:val="000000"/>
                <w:sz w:val="20"/>
              </w:rPr>
              <w:t>Psinuvia’s</w:t>
            </w:r>
            <w:proofErr w:type="spellEnd"/>
            <w:r w:rsidR="00152A86">
              <w:rPr>
                <w:rFonts w:ascii="Arial" w:hAnsi="Arial" w:cs="Arial"/>
                <w:color w:val="000000"/>
                <w:sz w:val="20"/>
              </w:rPr>
              <w:t xml:space="preserve"> </w:t>
            </w:r>
            <w:r w:rsidRPr="00F36318">
              <w:rPr>
                <w:rFonts w:ascii="Arial" w:hAnsi="Arial" w:cs="Arial"/>
                <w:color w:val="000000"/>
                <w:sz w:val="20"/>
              </w:rPr>
              <w:t>operations.</w:t>
            </w:r>
          </w:p>
          <w:p w14:paraId="77645280" w14:textId="77777777" w:rsidR="00F36318" w:rsidRPr="00F36318" w:rsidRDefault="00000000" w:rsidP="00F36318">
            <w:pPr>
              <w:widowControl w:val="0"/>
              <w:spacing w:before="40"/>
              <w:rPr>
                <w:rFonts w:ascii="Arial" w:hAnsi="Arial" w:cs="Arial"/>
                <w:color w:val="000000"/>
                <w:sz w:val="20"/>
              </w:rPr>
            </w:pPr>
            <w:r w:rsidRPr="00F36318">
              <w:rPr>
                <w:rFonts w:ascii="Arial" w:hAnsi="Arial" w:cs="Arial"/>
                <w:color w:val="000000"/>
                <w:sz w:val="20"/>
              </w:rPr>
              <w:t xml:space="preserve">Following NIST guidelines, </w:t>
            </w:r>
            <w:r w:rsidR="00152A86">
              <w:rPr>
                <w:rFonts w:ascii="Arial" w:hAnsi="Arial" w:cs="Arial"/>
                <w:color w:val="000000"/>
                <w:sz w:val="20"/>
              </w:rPr>
              <w:t xml:space="preserve">a strategic </w:t>
            </w:r>
            <w:r w:rsidRPr="00F36318">
              <w:rPr>
                <w:rFonts w:ascii="Arial" w:hAnsi="Arial" w:cs="Arial"/>
                <w:color w:val="000000"/>
                <w:sz w:val="20"/>
              </w:rPr>
              <w:t>remediation</w:t>
            </w:r>
            <w:r w:rsidR="00152A86">
              <w:rPr>
                <w:rFonts w:ascii="Arial" w:hAnsi="Arial" w:cs="Arial"/>
                <w:color w:val="000000"/>
                <w:sz w:val="20"/>
              </w:rPr>
              <w:t xml:space="preserve"> procedure</w:t>
            </w:r>
            <w:r w:rsidRPr="00F36318">
              <w:rPr>
                <w:rFonts w:ascii="Arial" w:hAnsi="Arial" w:cs="Arial"/>
                <w:color w:val="000000"/>
                <w:sz w:val="20"/>
              </w:rPr>
              <w:t xml:space="preserve"> will commence while the attack is contained. </w:t>
            </w:r>
            <w:r w:rsidR="00152A86">
              <w:rPr>
                <w:rFonts w:ascii="Arial" w:hAnsi="Arial" w:cs="Arial"/>
                <w:color w:val="000000"/>
                <w:sz w:val="20"/>
              </w:rPr>
              <w:t>This includes methodical steps to ensure</w:t>
            </w:r>
            <w:r w:rsidRPr="00F36318">
              <w:rPr>
                <w:rFonts w:ascii="Arial" w:hAnsi="Arial" w:cs="Arial"/>
                <w:color w:val="000000"/>
                <w:sz w:val="20"/>
              </w:rPr>
              <w:t xml:space="preserve"> the </w:t>
            </w:r>
            <w:r w:rsidR="00152A86">
              <w:rPr>
                <w:rFonts w:ascii="Arial" w:hAnsi="Arial" w:cs="Arial"/>
                <w:color w:val="000000"/>
                <w:sz w:val="20"/>
              </w:rPr>
              <w:t>remediation</w:t>
            </w:r>
            <w:r w:rsidRPr="00F36318">
              <w:rPr>
                <w:rFonts w:ascii="Arial" w:hAnsi="Arial" w:cs="Arial"/>
                <w:color w:val="000000"/>
                <w:sz w:val="20"/>
              </w:rPr>
              <w:t xml:space="preserve"> of </w:t>
            </w:r>
            <w:r w:rsidR="00152A86">
              <w:rPr>
                <w:rFonts w:ascii="Arial" w:hAnsi="Arial" w:cs="Arial"/>
                <w:color w:val="000000"/>
                <w:sz w:val="20"/>
              </w:rPr>
              <w:t xml:space="preserve">the </w:t>
            </w:r>
            <w:r w:rsidRPr="00F36318">
              <w:rPr>
                <w:rFonts w:ascii="Arial" w:hAnsi="Arial" w:cs="Arial"/>
                <w:color w:val="000000"/>
                <w:sz w:val="20"/>
              </w:rPr>
              <w:t>incident components to thwart further attacks (</w:t>
            </w:r>
            <w:sdt>
              <w:sdtPr>
                <w:rPr>
                  <w:rFonts w:ascii="Arial" w:hAnsi="Arial" w:cs="Arial"/>
                  <w:color w:val="000000"/>
                  <w:sz w:val="20"/>
                </w:rPr>
                <w:id w:val="-18704950"/>
                <w:citation/>
              </w:sdtPr>
              <w:sdtContent>
                <w:r w:rsidR="00152A86">
                  <w:rPr>
                    <w:rFonts w:ascii="Arial" w:hAnsi="Arial" w:cs="Arial"/>
                    <w:color w:val="000000"/>
                    <w:sz w:val="20"/>
                  </w:rPr>
                  <w:fldChar w:fldCharType="begin"/>
                </w:r>
                <w:r w:rsidR="00A72179">
                  <w:rPr>
                    <w:rFonts w:ascii="Arial" w:hAnsi="Arial" w:cs="Arial"/>
                    <w:color w:val="000000"/>
                    <w:sz w:val="20"/>
                  </w:rPr>
                  <w:instrText xml:space="preserve">CITATION Nat12 \l 1033 </w:instrText>
                </w:r>
                <w:r w:rsidR="00152A86">
                  <w:rPr>
                    <w:rFonts w:ascii="Arial" w:hAnsi="Arial" w:cs="Arial"/>
                    <w:color w:val="000000"/>
                    <w:sz w:val="20"/>
                  </w:rPr>
                  <w:fldChar w:fldCharType="separate"/>
                </w:r>
                <w:r w:rsidR="00A72179">
                  <w:rPr>
                    <w:rFonts w:ascii="Arial" w:hAnsi="Arial" w:cs="Arial"/>
                    <w:noProof/>
                    <w:color w:val="000000"/>
                    <w:sz w:val="20"/>
                  </w:rPr>
                  <w:t xml:space="preserve"> </w:t>
                </w:r>
                <w:r w:rsidR="00A72179" w:rsidRPr="00A72179">
                  <w:rPr>
                    <w:rFonts w:ascii="Arial" w:hAnsi="Arial" w:cs="Arial"/>
                    <w:noProof/>
                    <w:color w:val="000000"/>
                    <w:sz w:val="20"/>
                  </w:rPr>
                  <w:t>(National Institute of Standards and Technology, 2012)</w:t>
                </w:r>
                <w:r w:rsidR="00152A86">
                  <w:rPr>
                    <w:rFonts w:ascii="Arial" w:hAnsi="Arial" w:cs="Arial"/>
                    <w:color w:val="000000"/>
                    <w:sz w:val="20"/>
                  </w:rPr>
                  <w:fldChar w:fldCharType="end"/>
                </w:r>
              </w:sdtContent>
            </w:sdt>
            <w:r w:rsidRPr="00F36318">
              <w:rPr>
                <w:rFonts w:ascii="Arial" w:hAnsi="Arial" w:cs="Arial"/>
                <w:color w:val="000000"/>
                <w:sz w:val="20"/>
              </w:rPr>
              <w:t>. Given the brute force authentication's success, our immediate action will be to disable all compromised accounts.</w:t>
            </w:r>
          </w:p>
          <w:p w14:paraId="5EBDF840" w14:textId="77777777" w:rsidR="00F36318" w:rsidRPr="00F36318" w:rsidRDefault="00000000" w:rsidP="00F36318">
            <w:pPr>
              <w:widowControl w:val="0"/>
              <w:spacing w:before="40"/>
              <w:rPr>
                <w:rFonts w:ascii="Arial" w:hAnsi="Arial" w:cs="Arial"/>
                <w:color w:val="000000"/>
                <w:sz w:val="20"/>
              </w:rPr>
            </w:pPr>
            <w:r w:rsidRPr="00F36318">
              <w:rPr>
                <w:rFonts w:ascii="Arial" w:hAnsi="Arial" w:cs="Arial"/>
                <w:color w:val="000000"/>
                <w:sz w:val="20"/>
              </w:rPr>
              <w:t>Specific vulnerabilities identified on Host-172-</w:t>
            </w:r>
            <w:proofErr w:type="gramStart"/>
            <w:r w:rsidRPr="00F36318">
              <w:rPr>
                <w:rFonts w:ascii="Arial" w:hAnsi="Arial" w:cs="Arial"/>
                <w:color w:val="000000"/>
                <w:sz w:val="20"/>
              </w:rPr>
              <w:t>20-1-131</w:t>
            </w:r>
            <w:proofErr w:type="gramEnd"/>
            <w:r w:rsidRPr="00F36318">
              <w:rPr>
                <w:rFonts w:ascii="Arial" w:hAnsi="Arial" w:cs="Arial"/>
                <w:color w:val="000000"/>
                <w:sz w:val="20"/>
              </w:rPr>
              <w:t xml:space="preserve"> will be addressed in line with recommended solutions, prioritizing critical vulnerabilities. As an urgent measure,</w:t>
            </w:r>
            <w:r w:rsidR="00152A86">
              <w:rPr>
                <w:rFonts w:ascii="Arial" w:hAnsi="Arial" w:cs="Arial"/>
                <w:color w:val="000000"/>
                <w:sz w:val="20"/>
              </w:rPr>
              <w:t xml:space="preserve"> the incident response team</w:t>
            </w:r>
            <w:r w:rsidRPr="00F36318">
              <w:rPr>
                <w:rFonts w:ascii="Arial" w:hAnsi="Arial" w:cs="Arial"/>
                <w:color w:val="000000"/>
                <w:sz w:val="20"/>
              </w:rPr>
              <w:t xml:space="preserve"> has procured updated versions of OpenSSL and PHP to be installed, complemented by the latest security patches.</w:t>
            </w:r>
          </w:p>
          <w:p w14:paraId="3EBD2C80" w14:textId="77777777" w:rsidR="008C32F2" w:rsidRDefault="00000000" w:rsidP="00A26E39">
            <w:pPr>
              <w:widowControl w:val="0"/>
              <w:spacing w:before="40"/>
              <w:rPr>
                <w:rFonts w:ascii="Arial" w:hAnsi="Arial" w:cs="Arial"/>
                <w:color w:val="000000"/>
                <w:sz w:val="20"/>
              </w:rPr>
            </w:pPr>
            <w:r w:rsidRPr="00F36318">
              <w:rPr>
                <w:rFonts w:ascii="Arial" w:hAnsi="Arial" w:cs="Arial"/>
                <w:color w:val="000000"/>
                <w:sz w:val="20"/>
              </w:rPr>
              <w:t xml:space="preserve">Further, </w:t>
            </w:r>
            <w:r w:rsidR="00152A86">
              <w:rPr>
                <w:rFonts w:ascii="Arial" w:hAnsi="Arial" w:cs="Arial"/>
                <w:color w:val="000000"/>
                <w:sz w:val="20"/>
              </w:rPr>
              <w:t>the Security team will be</w:t>
            </w:r>
            <w:r w:rsidRPr="00F36318">
              <w:rPr>
                <w:rFonts w:ascii="Arial" w:hAnsi="Arial" w:cs="Arial"/>
                <w:color w:val="000000"/>
                <w:sz w:val="20"/>
              </w:rPr>
              <w:t xml:space="preserve"> intensifying</w:t>
            </w:r>
            <w:r w:rsidR="00152A86">
              <w:rPr>
                <w:rFonts w:ascii="Arial" w:hAnsi="Arial" w:cs="Arial"/>
                <w:color w:val="000000"/>
                <w:sz w:val="20"/>
              </w:rPr>
              <w:t xml:space="preserve"> </w:t>
            </w:r>
            <w:r w:rsidRPr="00F36318">
              <w:rPr>
                <w:rFonts w:ascii="Arial" w:hAnsi="Arial" w:cs="Arial"/>
                <w:color w:val="000000"/>
                <w:sz w:val="20"/>
              </w:rPr>
              <w:t xml:space="preserve">defensive measures by augmenting system logging and network monitoring capabilities </w:t>
            </w:r>
            <w:sdt>
              <w:sdtPr>
                <w:rPr>
                  <w:rFonts w:ascii="Arial" w:hAnsi="Arial" w:cs="Arial"/>
                  <w:color w:val="000000"/>
                  <w:sz w:val="20"/>
                </w:rPr>
                <w:id w:val="1392301174"/>
                <w:citation/>
              </w:sdtPr>
              <w:sdtContent>
                <w:r w:rsidR="00152A86">
                  <w:rPr>
                    <w:rFonts w:ascii="Arial" w:hAnsi="Arial" w:cs="Arial"/>
                    <w:color w:val="000000"/>
                    <w:sz w:val="20"/>
                  </w:rPr>
                  <w:fldChar w:fldCharType="begin"/>
                </w:r>
                <w:r w:rsidR="00A72179">
                  <w:rPr>
                    <w:rFonts w:ascii="Arial" w:hAnsi="Arial" w:cs="Arial"/>
                    <w:color w:val="000000"/>
                    <w:sz w:val="20"/>
                  </w:rPr>
                  <w:instrText xml:space="preserve">CITATION Nat12 \l 1033 </w:instrText>
                </w:r>
                <w:r w:rsidR="00152A86">
                  <w:rPr>
                    <w:rFonts w:ascii="Arial" w:hAnsi="Arial" w:cs="Arial"/>
                    <w:color w:val="000000"/>
                    <w:sz w:val="20"/>
                  </w:rPr>
                  <w:fldChar w:fldCharType="separate"/>
                </w:r>
                <w:r w:rsidR="00A72179" w:rsidRPr="00A72179">
                  <w:rPr>
                    <w:rFonts w:ascii="Arial" w:hAnsi="Arial" w:cs="Arial"/>
                    <w:noProof/>
                    <w:color w:val="000000"/>
                    <w:sz w:val="20"/>
                  </w:rPr>
                  <w:t>(National Institute of Standards and Technology, 2012)</w:t>
                </w:r>
                <w:r w:rsidR="00152A86">
                  <w:rPr>
                    <w:rFonts w:ascii="Arial" w:hAnsi="Arial" w:cs="Arial"/>
                    <w:color w:val="000000"/>
                    <w:sz w:val="20"/>
                  </w:rPr>
                  <w:fldChar w:fldCharType="end"/>
                </w:r>
              </w:sdtContent>
            </w:sdt>
            <w:r w:rsidRPr="00F36318">
              <w:rPr>
                <w:rFonts w:ascii="Arial" w:hAnsi="Arial" w:cs="Arial"/>
                <w:color w:val="000000"/>
                <w:sz w:val="20"/>
              </w:rPr>
              <w:t>, to ensure early detection and prevention of future attacks.</w:t>
            </w:r>
          </w:p>
          <w:p w14:paraId="74276F59" w14:textId="77777777" w:rsidR="00356A37" w:rsidRDefault="00356A37" w:rsidP="00A26E39">
            <w:pPr>
              <w:widowControl w:val="0"/>
              <w:spacing w:before="40"/>
              <w:rPr>
                <w:rFonts w:ascii="Arial" w:hAnsi="Arial" w:cs="Arial"/>
                <w:color w:val="000000"/>
                <w:sz w:val="20"/>
              </w:rPr>
            </w:pPr>
          </w:p>
          <w:p w14:paraId="7B4356D4" w14:textId="77777777" w:rsidR="00356A37" w:rsidRDefault="00356A37" w:rsidP="00A26E39">
            <w:pPr>
              <w:widowControl w:val="0"/>
              <w:spacing w:before="40"/>
              <w:rPr>
                <w:rFonts w:ascii="Arial" w:hAnsi="Arial" w:cs="Arial"/>
                <w:color w:val="000000"/>
                <w:sz w:val="20"/>
              </w:rPr>
            </w:pPr>
          </w:p>
          <w:p w14:paraId="444D1732" w14:textId="77777777" w:rsidR="00356A37" w:rsidRDefault="00356A37" w:rsidP="00A26E39">
            <w:pPr>
              <w:widowControl w:val="0"/>
              <w:spacing w:before="40"/>
              <w:rPr>
                <w:rFonts w:ascii="Arial" w:hAnsi="Arial" w:cs="Arial"/>
                <w:color w:val="000000"/>
                <w:sz w:val="20"/>
              </w:rPr>
            </w:pPr>
          </w:p>
          <w:p w14:paraId="2B870D94" w14:textId="77777777" w:rsidR="00356A37" w:rsidRDefault="00356A37" w:rsidP="00A26E39">
            <w:pPr>
              <w:widowControl w:val="0"/>
              <w:spacing w:before="40"/>
              <w:rPr>
                <w:rFonts w:ascii="Arial" w:hAnsi="Arial" w:cs="Arial"/>
                <w:color w:val="000000"/>
                <w:sz w:val="20"/>
              </w:rPr>
            </w:pPr>
          </w:p>
          <w:p w14:paraId="3B95CDFE" w14:textId="77777777" w:rsidR="00356A37" w:rsidRDefault="00356A37" w:rsidP="00A26E39">
            <w:pPr>
              <w:widowControl w:val="0"/>
              <w:spacing w:before="40"/>
              <w:rPr>
                <w:rFonts w:ascii="Arial" w:hAnsi="Arial" w:cs="Arial"/>
                <w:color w:val="000000"/>
                <w:sz w:val="20"/>
              </w:rPr>
            </w:pPr>
          </w:p>
          <w:p w14:paraId="60A7912B" w14:textId="77777777" w:rsidR="00356A37" w:rsidRDefault="00356A37" w:rsidP="00A26E39">
            <w:pPr>
              <w:widowControl w:val="0"/>
              <w:spacing w:before="40"/>
              <w:rPr>
                <w:rFonts w:ascii="Arial" w:hAnsi="Arial" w:cs="Arial"/>
                <w:color w:val="000000"/>
                <w:sz w:val="20"/>
              </w:rPr>
            </w:pPr>
          </w:p>
          <w:p w14:paraId="55137F64" w14:textId="193E68B5" w:rsidR="00356A37" w:rsidRDefault="00356A37" w:rsidP="00A26E39">
            <w:pPr>
              <w:widowControl w:val="0"/>
              <w:spacing w:before="40"/>
              <w:rPr>
                <w:rFonts w:ascii="Arial" w:hAnsi="Arial" w:cs="Arial"/>
                <w:color w:val="000000"/>
                <w:sz w:val="20"/>
              </w:rPr>
            </w:pPr>
          </w:p>
        </w:tc>
      </w:tr>
      <w:tr w:rsidR="001F4776" w14:paraId="75CB13D4" w14:textId="77777777" w:rsidTr="00A26E39">
        <w:trPr>
          <w:trHeight w:val="151"/>
        </w:trPr>
        <w:tc>
          <w:tcPr>
            <w:tcW w:w="10080" w:type="dxa"/>
            <w:gridSpan w:val="3"/>
            <w:tcBorders>
              <w:top w:val="single" w:sz="8" w:space="0" w:color="000000"/>
              <w:left w:val="single" w:sz="8" w:space="0" w:color="000000"/>
              <w:bottom w:val="single" w:sz="8" w:space="0" w:color="000000"/>
              <w:right w:val="single" w:sz="8" w:space="0" w:color="000000"/>
            </w:tcBorders>
            <w:shd w:val="clear" w:color="auto" w:fill="9CC2E5" w:themeFill="accent1" w:themeFillTint="99"/>
          </w:tcPr>
          <w:p w14:paraId="09F4220D" w14:textId="77777777" w:rsidR="008C32F2" w:rsidRDefault="00000000">
            <w:pPr>
              <w:widowControl w:val="0"/>
              <w:spacing w:before="60" w:after="120"/>
              <w:rPr>
                <w:rFonts w:ascii="Arial" w:hAnsi="Arial" w:cs="Arial"/>
                <w:color w:val="000000"/>
              </w:rPr>
            </w:pPr>
            <w:r>
              <w:rPr>
                <w:rFonts w:ascii="Arial" w:hAnsi="Arial" w:cs="Arial"/>
                <w:b/>
                <w:bCs/>
                <w:i/>
                <w:iCs/>
                <w:color w:val="000000"/>
              </w:rPr>
              <w:lastRenderedPageBreak/>
              <w:t xml:space="preserve">F. Recommendations </w:t>
            </w:r>
          </w:p>
        </w:tc>
      </w:tr>
      <w:tr w:rsidR="001F4776" w14:paraId="65D5AE8F" w14:textId="77777777" w:rsidTr="00A26E39">
        <w:trPr>
          <w:trHeight w:val="133"/>
        </w:trPr>
        <w:tc>
          <w:tcPr>
            <w:tcW w:w="4950" w:type="dxa"/>
            <w:gridSpan w:val="2"/>
            <w:tcBorders>
              <w:top w:val="single" w:sz="8" w:space="0" w:color="000000"/>
              <w:left w:val="single" w:sz="8" w:space="0" w:color="000000"/>
              <w:bottom w:val="single" w:sz="8" w:space="0" w:color="000000"/>
              <w:right w:val="single" w:sz="8" w:space="0" w:color="000000"/>
            </w:tcBorders>
          </w:tcPr>
          <w:p w14:paraId="0AC49452" w14:textId="77777777" w:rsidR="00A72179" w:rsidRPr="00A72179" w:rsidRDefault="00000000" w:rsidP="00A72179">
            <w:pPr>
              <w:widowControl w:val="0"/>
              <w:spacing w:before="40"/>
              <w:rPr>
                <w:rFonts w:ascii="Arial" w:hAnsi="Arial" w:cs="Arial"/>
                <w:color w:val="000000"/>
                <w:sz w:val="20"/>
              </w:rPr>
            </w:pPr>
            <w:r w:rsidRPr="00A72179">
              <w:rPr>
                <w:rFonts w:ascii="Arial" w:hAnsi="Arial" w:cs="Arial"/>
                <w:color w:val="000000"/>
                <w:sz w:val="20"/>
              </w:rPr>
              <w:t>Administrative Controls:</w:t>
            </w:r>
          </w:p>
          <w:p w14:paraId="296F29B9" w14:textId="77777777" w:rsidR="00A72179" w:rsidRPr="00A72179" w:rsidRDefault="00000000" w:rsidP="00A72179">
            <w:pPr>
              <w:pStyle w:val="ListParagraph"/>
              <w:widowControl w:val="0"/>
              <w:numPr>
                <w:ilvl w:val="0"/>
                <w:numId w:val="1"/>
              </w:numPr>
              <w:spacing w:before="40" w:after="80"/>
              <w:rPr>
                <w:rFonts w:ascii="Arial" w:hAnsi="Arial" w:cs="Arial"/>
                <w:color w:val="000000"/>
                <w:sz w:val="20"/>
              </w:rPr>
            </w:pPr>
            <w:r w:rsidRPr="00A72179">
              <w:rPr>
                <w:rFonts w:ascii="Arial" w:hAnsi="Arial" w:cs="Arial"/>
                <w:color w:val="000000"/>
                <w:sz w:val="20"/>
              </w:rPr>
              <w:t xml:space="preserve">To bolster </w:t>
            </w:r>
            <w:proofErr w:type="spellStart"/>
            <w:r>
              <w:rPr>
                <w:rFonts w:ascii="Arial" w:hAnsi="Arial" w:cs="Arial"/>
                <w:color w:val="000000"/>
                <w:sz w:val="20"/>
              </w:rPr>
              <w:t>Psinuvia’s</w:t>
            </w:r>
            <w:proofErr w:type="spellEnd"/>
            <w:r w:rsidRPr="00A72179">
              <w:rPr>
                <w:rFonts w:ascii="Arial" w:hAnsi="Arial" w:cs="Arial"/>
                <w:color w:val="000000"/>
                <w:sz w:val="20"/>
              </w:rPr>
              <w:t xml:space="preserve"> defenses against brute force attacks, </w:t>
            </w:r>
            <w:r>
              <w:rPr>
                <w:rFonts w:ascii="Arial" w:hAnsi="Arial" w:cs="Arial"/>
                <w:color w:val="000000"/>
                <w:sz w:val="20"/>
              </w:rPr>
              <w:t>the security team</w:t>
            </w:r>
            <w:r w:rsidRPr="00A72179">
              <w:rPr>
                <w:rFonts w:ascii="Arial" w:hAnsi="Arial" w:cs="Arial"/>
                <w:color w:val="000000"/>
                <w:sz w:val="20"/>
              </w:rPr>
              <w:t xml:space="preserve"> will revise password management policies. This change will necessitate the creation of passwords that are at least 16 characters long and incorporate a mix of uppercase and lowercase letters, special characters, and numbers. Such complexity and length will extend the time required for a brute-force attack to succeed, making such attacks infeasible </w:t>
            </w:r>
            <w:sdt>
              <w:sdtPr>
                <w:rPr>
                  <w:rFonts w:ascii="Arial" w:hAnsi="Arial" w:cs="Arial"/>
                  <w:color w:val="000000"/>
                  <w:sz w:val="20"/>
                </w:rPr>
                <w:id w:val="760648080"/>
                <w:citation/>
              </w:sdtPr>
              <w:sdtContent>
                <w:r>
                  <w:rPr>
                    <w:rFonts w:ascii="Arial" w:hAnsi="Arial" w:cs="Arial"/>
                    <w:color w:val="000000"/>
                    <w:sz w:val="20"/>
                  </w:rPr>
                  <w:fldChar w:fldCharType="begin"/>
                </w:r>
                <w:r>
                  <w:rPr>
                    <w:rFonts w:ascii="Arial" w:hAnsi="Arial" w:cs="Arial"/>
                    <w:color w:val="000000"/>
                    <w:sz w:val="20"/>
                  </w:rPr>
                  <w:instrText xml:space="preserve"> CITATION Nat20 \l 1033 </w:instrText>
                </w:r>
                <w:r>
                  <w:rPr>
                    <w:rFonts w:ascii="Arial" w:hAnsi="Arial" w:cs="Arial"/>
                    <w:color w:val="000000"/>
                    <w:sz w:val="20"/>
                  </w:rPr>
                  <w:fldChar w:fldCharType="separate"/>
                </w:r>
                <w:r w:rsidRPr="00A72179">
                  <w:rPr>
                    <w:rFonts w:ascii="Arial" w:hAnsi="Arial" w:cs="Arial"/>
                    <w:noProof/>
                    <w:color w:val="000000"/>
                    <w:sz w:val="20"/>
                  </w:rPr>
                  <w:t>(National Institute of Standards and Technology, 2020)</w:t>
                </w:r>
                <w:r>
                  <w:rPr>
                    <w:rFonts w:ascii="Arial" w:hAnsi="Arial" w:cs="Arial"/>
                    <w:color w:val="000000"/>
                    <w:sz w:val="20"/>
                  </w:rPr>
                  <w:fldChar w:fldCharType="end"/>
                </w:r>
              </w:sdtContent>
            </w:sdt>
            <w:r>
              <w:rPr>
                <w:rFonts w:ascii="Arial" w:hAnsi="Arial" w:cs="Arial"/>
                <w:color w:val="000000"/>
                <w:sz w:val="20"/>
              </w:rPr>
              <w:t>.</w:t>
            </w:r>
          </w:p>
          <w:p w14:paraId="2CC311B5" w14:textId="77777777" w:rsidR="00A72179" w:rsidRPr="00A72179" w:rsidRDefault="00000000" w:rsidP="00A72179">
            <w:pPr>
              <w:pStyle w:val="ListParagraph"/>
              <w:widowControl w:val="0"/>
              <w:numPr>
                <w:ilvl w:val="0"/>
                <w:numId w:val="1"/>
              </w:numPr>
              <w:spacing w:before="40" w:after="80"/>
              <w:rPr>
                <w:rFonts w:ascii="Arial" w:hAnsi="Arial" w:cs="Arial"/>
                <w:color w:val="000000"/>
                <w:sz w:val="20"/>
              </w:rPr>
            </w:pPr>
            <w:r w:rsidRPr="00A72179">
              <w:rPr>
                <w:rFonts w:ascii="Arial" w:hAnsi="Arial" w:cs="Arial"/>
                <w:color w:val="000000"/>
                <w:sz w:val="20"/>
              </w:rPr>
              <w:t xml:space="preserve">A proactive stance is essential for cybersecurity. As such, </w:t>
            </w:r>
            <w:r>
              <w:rPr>
                <w:rFonts w:ascii="Arial" w:hAnsi="Arial" w:cs="Arial"/>
                <w:color w:val="000000"/>
                <w:sz w:val="20"/>
              </w:rPr>
              <w:t>Psinuvia, Inc.</w:t>
            </w:r>
            <w:r w:rsidRPr="00A72179">
              <w:rPr>
                <w:rFonts w:ascii="Arial" w:hAnsi="Arial" w:cs="Arial"/>
                <w:color w:val="000000"/>
                <w:sz w:val="20"/>
              </w:rPr>
              <w:t xml:space="preserve"> will establish a policy requiring our Cybersecurity IT team to execute vulnerability scans monthly. Any identified critical and high vulnerabilities will be addressed within a strict 48-hour timeframe from detection, as prescribed by the NIST's guide to vulnerability management </w:t>
            </w:r>
            <w:sdt>
              <w:sdtPr>
                <w:rPr>
                  <w:rFonts w:ascii="Arial" w:hAnsi="Arial" w:cs="Arial"/>
                  <w:color w:val="000000"/>
                  <w:sz w:val="20"/>
                </w:rPr>
                <w:id w:val="744306108"/>
                <w:citation/>
              </w:sdtPr>
              <w:sdtContent>
                <w:r>
                  <w:rPr>
                    <w:rFonts w:ascii="Arial" w:hAnsi="Arial" w:cs="Arial"/>
                    <w:color w:val="000000"/>
                    <w:sz w:val="20"/>
                  </w:rPr>
                  <w:fldChar w:fldCharType="begin"/>
                </w:r>
                <w:r>
                  <w:rPr>
                    <w:rFonts w:ascii="Arial" w:hAnsi="Arial" w:cs="Arial"/>
                    <w:color w:val="000000"/>
                    <w:sz w:val="20"/>
                  </w:rPr>
                  <w:instrText xml:space="preserve"> CITATION Nat11 \l 1033 </w:instrText>
                </w:r>
                <w:r>
                  <w:rPr>
                    <w:rFonts w:ascii="Arial" w:hAnsi="Arial" w:cs="Arial"/>
                    <w:color w:val="000000"/>
                    <w:sz w:val="20"/>
                  </w:rPr>
                  <w:fldChar w:fldCharType="separate"/>
                </w:r>
                <w:r w:rsidRPr="00A72179">
                  <w:rPr>
                    <w:rFonts w:ascii="Arial" w:hAnsi="Arial" w:cs="Arial"/>
                    <w:noProof/>
                    <w:color w:val="000000"/>
                    <w:sz w:val="20"/>
                  </w:rPr>
                  <w:t>(National Institute of Standards and Technology, 2011)</w:t>
                </w:r>
                <w:r>
                  <w:rPr>
                    <w:rFonts w:ascii="Arial" w:hAnsi="Arial" w:cs="Arial"/>
                    <w:color w:val="000000"/>
                    <w:sz w:val="20"/>
                  </w:rPr>
                  <w:fldChar w:fldCharType="end"/>
                </w:r>
              </w:sdtContent>
            </w:sdt>
            <w:r>
              <w:rPr>
                <w:rFonts w:ascii="Arial" w:hAnsi="Arial" w:cs="Arial"/>
                <w:color w:val="000000"/>
                <w:sz w:val="20"/>
              </w:rPr>
              <w:t>.</w:t>
            </w:r>
          </w:p>
          <w:p w14:paraId="3F31E871" w14:textId="77777777" w:rsidR="008C32F2" w:rsidRPr="009872CD" w:rsidRDefault="00000000" w:rsidP="009872CD">
            <w:pPr>
              <w:pStyle w:val="ListParagraph"/>
              <w:widowControl w:val="0"/>
              <w:numPr>
                <w:ilvl w:val="0"/>
                <w:numId w:val="1"/>
              </w:numPr>
              <w:spacing w:before="40" w:after="80"/>
              <w:rPr>
                <w:rFonts w:ascii="Arial" w:hAnsi="Arial" w:cs="Arial"/>
                <w:color w:val="000000"/>
                <w:sz w:val="20"/>
              </w:rPr>
            </w:pPr>
            <w:r w:rsidRPr="00A72179">
              <w:rPr>
                <w:rFonts w:ascii="Arial" w:hAnsi="Arial" w:cs="Arial"/>
                <w:color w:val="000000"/>
                <w:sz w:val="20"/>
              </w:rPr>
              <w:t xml:space="preserve">Furthermore, </w:t>
            </w:r>
            <w:r>
              <w:rPr>
                <w:rFonts w:ascii="Arial" w:hAnsi="Arial" w:cs="Arial"/>
                <w:color w:val="000000"/>
                <w:sz w:val="20"/>
              </w:rPr>
              <w:t>an emphasis on</w:t>
            </w:r>
            <w:r w:rsidRPr="00A72179">
              <w:rPr>
                <w:rFonts w:ascii="Arial" w:hAnsi="Arial" w:cs="Arial"/>
                <w:color w:val="000000"/>
                <w:sz w:val="20"/>
              </w:rPr>
              <w:t xml:space="preserve"> the importance of training and education for maintaining cybersecurity</w:t>
            </w:r>
            <w:r>
              <w:rPr>
                <w:rFonts w:ascii="Arial" w:hAnsi="Arial" w:cs="Arial"/>
                <w:color w:val="000000"/>
                <w:sz w:val="20"/>
              </w:rPr>
              <w:t xml:space="preserve"> is recommended</w:t>
            </w:r>
            <w:r w:rsidRPr="00A72179">
              <w:rPr>
                <w:rFonts w:ascii="Arial" w:hAnsi="Arial" w:cs="Arial"/>
                <w:color w:val="000000"/>
                <w:sz w:val="20"/>
              </w:rPr>
              <w:t>.</w:t>
            </w:r>
            <w:r>
              <w:rPr>
                <w:rFonts w:ascii="Arial" w:hAnsi="Arial" w:cs="Arial"/>
                <w:color w:val="000000"/>
                <w:sz w:val="20"/>
              </w:rPr>
              <w:t xml:space="preserve"> </w:t>
            </w:r>
            <w:r w:rsidR="008D0297" w:rsidRPr="00A72179">
              <w:rPr>
                <w:rFonts w:ascii="Arial" w:hAnsi="Arial" w:cs="Arial"/>
                <w:color w:val="000000"/>
                <w:sz w:val="20"/>
              </w:rPr>
              <w:t>The introdu</w:t>
            </w:r>
            <w:r w:rsidR="008D0297">
              <w:rPr>
                <w:rFonts w:ascii="Arial" w:hAnsi="Arial" w:cs="Arial"/>
                <w:color w:val="000000"/>
                <w:sz w:val="20"/>
              </w:rPr>
              <w:t xml:space="preserve">ction of </w:t>
            </w:r>
            <w:r w:rsidR="008D0297" w:rsidRPr="00A72179">
              <w:rPr>
                <w:rFonts w:ascii="Arial" w:hAnsi="Arial" w:cs="Arial"/>
                <w:color w:val="000000"/>
                <w:sz w:val="20"/>
              </w:rPr>
              <w:t>a</w:t>
            </w:r>
            <w:r w:rsidRPr="00A72179">
              <w:rPr>
                <w:rFonts w:ascii="Arial" w:hAnsi="Arial" w:cs="Arial"/>
                <w:color w:val="000000"/>
                <w:sz w:val="20"/>
              </w:rPr>
              <w:t xml:space="preserve"> comprehensive training program, including incident response simulations</w:t>
            </w:r>
            <w:r>
              <w:rPr>
                <w:rFonts w:ascii="Arial" w:hAnsi="Arial" w:cs="Arial"/>
                <w:color w:val="000000"/>
                <w:sz w:val="20"/>
              </w:rPr>
              <w:t xml:space="preserve"> should be adopted</w:t>
            </w:r>
            <w:r w:rsidRPr="00A72179">
              <w:rPr>
                <w:rFonts w:ascii="Arial" w:hAnsi="Arial" w:cs="Arial"/>
                <w:color w:val="000000"/>
                <w:sz w:val="20"/>
              </w:rPr>
              <w:t xml:space="preserve">. Such exercises will enhance </w:t>
            </w:r>
            <w:r>
              <w:rPr>
                <w:rFonts w:ascii="Arial" w:hAnsi="Arial" w:cs="Arial"/>
                <w:color w:val="000000"/>
                <w:sz w:val="20"/>
              </w:rPr>
              <w:t xml:space="preserve">Psinuvia and its </w:t>
            </w:r>
            <w:r w:rsidR="008D0297">
              <w:rPr>
                <w:rFonts w:ascii="Arial" w:hAnsi="Arial" w:cs="Arial"/>
                <w:color w:val="000000"/>
                <w:sz w:val="20"/>
              </w:rPr>
              <w:t>employees’</w:t>
            </w:r>
            <w:r w:rsidRPr="00A72179">
              <w:rPr>
                <w:rFonts w:ascii="Arial" w:hAnsi="Arial" w:cs="Arial"/>
                <w:color w:val="000000"/>
                <w:sz w:val="20"/>
              </w:rPr>
              <w:t xml:space="preserve"> ability to react effectively and efficiently to real-world cyber threats and incidents</w:t>
            </w:r>
            <w:r>
              <w:rPr>
                <w:rFonts w:ascii="Arial" w:hAnsi="Arial" w:cs="Arial"/>
                <w:color w:val="000000"/>
                <w:sz w:val="20"/>
              </w:rPr>
              <w:t>.</w:t>
            </w:r>
          </w:p>
        </w:tc>
        <w:tc>
          <w:tcPr>
            <w:tcW w:w="5130" w:type="dxa"/>
            <w:tcBorders>
              <w:top w:val="single" w:sz="8" w:space="0" w:color="000000"/>
              <w:left w:val="single" w:sz="8" w:space="0" w:color="000000"/>
              <w:bottom w:val="single" w:sz="8" w:space="0" w:color="000000"/>
              <w:right w:val="single" w:sz="8" w:space="0" w:color="000000"/>
            </w:tcBorders>
          </w:tcPr>
          <w:p w14:paraId="70BFFA22" w14:textId="0A43AB7E" w:rsidR="008D0297" w:rsidRPr="008D0297" w:rsidRDefault="00000000" w:rsidP="008D0297">
            <w:pPr>
              <w:widowControl w:val="0"/>
              <w:spacing w:before="40"/>
              <w:rPr>
                <w:rFonts w:ascii="Arial" w:hAnsi="Arial" w:cs="Arial"/>
                <w:color w:val="000000"/>
                <w:sz w:val="20"/>
              </w:rPr>
            </w:pPr>
            <w:r w:rsidRPr="008D0297">
              <w:rPr>
                <w:rFonts w:ascii="Arial" w:hAnsi="Arial" w:cs="Arial"/>
                <w:color w:val="000000"/>
                <w:sz w:val="20"/>
              </w:rPr>
              <w:t>Technical Controls:</w:t>
            </w:r>
          </w:p>
          <w:p w14:paraId="0FEBE05E" w14:textId="77777777" w:rsidR="008D0297" w:rsidRPr="008D0297" w:rsidRDefault="00000000" w:rsidP="008D0297">
            <w:pPr>
              <w:pStyle w:val="ListParagraph"/>
              <w:widowControl w:val="0"/>
              <w:numPr>
                <w:ilvl w:val="0"/>
                <w:numId w:val="2"/>
              </w:numPr>
              <w:spacing w:before="40" w:after="80"/>
              <w:rPr>
                <w:rFonts w:ascii="Arial" w:hAnsi="Arial" w:cs="Arial"/>
                <w:color w:val="000000"/>
                <w:sz w:val="20"/>
              </w:rPr>
            </w:pPr>
            <w:r w:rsidRPr="008D0297">
              <w:rPr>
                <w:rFonts w:ascii="Arial" w:hAnsi="Arial" w:cs="Arial"/>
                <w:color w:val="000000"/>
                <w:sz w:val="20"/>
              </w:rPr>
              <w:t>To strengthen resilience against brute force attacks,</w:t>
            </w:r>
            <w:r>
              <w:rPr>
                <w:rFonts w:ascii="Arial" w:hAnsi="Arial" w:cs="Arial"/>
                <w:color w:val="000000"/>
                <w:sz w:val="20"/>
              </w:rPr>
              <w:t xml:space="preserve"> the practice of “defense in depth” will be adopted</w:t>
            </w:r>
            <w:r w:rsidRPr="008D0297">
              <w:rPr>
                <w:rFonts w:ascii="Arial" w:hAnsi="Arial" w:cs="Arial"/>
                <w:color w:val="000000"/>
                <w:sz w:val="20"/>
              </w:rPr>
              <w:t>. First, salt</w:t>
            </w:r>
            <w:r>
              <w:rPr>
                <w:rFonts w:ascii="Arial" w:hAnsi="Arial" w:cs="Arial"/>
                <w:color w:val="000000"/>
                <w:sz w:val="20"/>
              </w:rPr>
              <w:t>ing of all</w:t>
            </w:r>
            <w:r w:rsidRPr="008D0297">
              <w:rPr>
                <w:rFonts w:ascii="Arial" w:hAnsi="Arial" w:cs="Arial"/>
                <w:color w:val="000000"/>
                <w:sz w:val="20"/>
              </w:rPr>
              <w:t xml:space="preserve"> </w:t>
            </w:r>
            <w:r>
              <w:rPr>
                <w:rFonts w:ascii="Arial" w:hAnsi="Arial" w:cs="Arial"/>
                <w:color w:val="000000"/>
                <w:sz w:val="20"/>
              </w:rPr>
              <w:t xml:space="preserve">hashed </w:t>
            </w:r>
            <w:r w:rsidRPr="008D0297">
              <w:rPr>
                <w:rFonts w:ascii="Arial" w:hAnsi="Arial" w:cs="Arial"/>
                <w:color w:val="000000"/>
                <w:sz w:val="20"/>
              </w:rPr>
              <w:t>passwords</w:t>
            </w:r>
            <w:r>
              <w:rPr>
                <w:rFonts w:ascii="Arial" w:hAnsi="Arial" w:cs="Arial"/>
                <w:color w:val="000000"/>
                <w:sz w:val="20"/>
              </w:rPr>
              <w:t xml:space="preserve"> will be performed.</w:t>
            </w:r>
            <w:r w:rsidRPr="008D0297">
              <w:rPr>
                <w:rFonts w:ascii="Arial" w:hAnsi="Arial" w:cs="Arial"/>
                <w:color w:val="000000"/>
                <w:sz w:val="20"/>
              </w:rPr>
              <w:t xml:space="preserve"> </w:t>
            </w:r>
            <w:r>
              <w:rPr>
                <w:rFonts w:ascii="Arial" w:hAnsi="Arial" w:cs="Arial"/>
                <w:color w:val="000000"/>
                <w:sz w:val="20"/>
              </w:rPr>
              <w:t>This</w:t>
            </w:r>
            <w:r w:rsidRPr="008D0297">
              <w:rPr>
                <w:rFonts w:ascii="Arial" w:hAnsi="Arial" w:cs="Arial"/>
                <w:color w:val="000000"/>
                <w:sz w:val="20"/>
              </w:rPr>
              <w:t xml:space="preserve"> practice introduces an additional layer of complexity to hashed stored passwords, making them significantly harder to crack</w:t>
            </w:r>
            <w:sdt>
              <w:sdtPr>
                <w:rPr>
                  <w:rFonts w:ascii="Arial" w:hAnsi="Arial" w:cs="Arial"/>
                  <w:color w:val="000000"/>
                  <w:sz w:val="20"/>
                </w:rPr>
                <w:id w:val="676087733"/>
                <w:citation/>
              </w:sdtPr>
              <w:sdtContent>
                <w:r w:rsidR="002B088E">
                  <w:rPr>
                    <w:rFonts w:ascii="Arial" w:hAnsi="Arial" w:cs="Arial"/>
                    <w:color w:val="000000"/>
                    <w:sz w:val="20"/>
                  </w:rPr>
                  <w:fldChar w:fldCharType="begin"/>
                </w:r>
                <w:r w:rsidR="002B088E">
                  <w:rPr>
                    <w:rFonts w:ascii="Arial" w:hAnsi="Arial" w:cs="Arial"/>
                    <w:color w:val="000000"/>
                    <w:sz w:val="20"/>
                  </w:rPr>
                  <w:instrText xml:space="preserve"> CITATION Nat20 \l 1033 </w:instrText>
                </w:r>
                <w:r w:rsidR="002B088E">
                  <w:rPr>
                    <w:rFonts w:ascii="Arial" w:hAnsi="Arial" w:cs="Arial"/>
                    <w:color w:val="000000"/>
                    <w:sz w:val="20"/>
                  </w:rPr>
                  <w:fldChar w:fldCharType="separate"/>
                </w:r>
                <w:r w:rsidR="002B088E">
                  <w:rPr>
                    <w:rFonts w:ascii="Arial" w:hAnsi="Arial" w:cs="Arial"/>
                    <w:noProof/>
                    <w:color w:val="000000"/>
                    <w:sz w:val="20"/>
                  </w:rPr>
                  <w:t xml:space="preserve"> </w:t>
                </w:r>
                <w:r w:rsidR="002B088E" w:rsidRPr="002B088E">
                  <w:rPr>
                    <w:rFonts w:ascii="Arial" w:hAnsi="Arial" w:cs="Arial"/>
                    <w:noProof/>
                    <w:color w:val="000000"/>
                    <w:sz w:val="20"/>
                  </w:rPr>
                  <w:t>(National Institute of Standards and Technology, 2020)</w:t>
                </w:r>
                <w:r w:rsidR="002B088E">
                  <w:rPr>
                    <w:rFonts w:ascii="Arial" w:hAnsi="Arial" w:cs="Arial"/>
                    <w:color w:val="000000"/>
                    <w:sz w:val="20"/>
                  </w:rPr>
                  <w:fldChar w:fldCharType="end"/>
                </w:r>
              </w:sdtContent>
            </w:sdt>
            <w:r w:rsidRPr="008D0297">
              <w:rPr>
                <w:rFonts w:ascii="Arial" w:hAnsi="Arial" w:cs="Arial"/>
                <w:color w:val="000000"/>
                <w:sz w:val="20"/>
              </w:rPr>
              <w:t>. In conjunction with this</w:t>
            </w:r>
            <w:r>
              <w:rPr>
                <w:rFonts w:ascii="Arial" w:hAnsi="Arial" w:cs="Arial"/>
                <w:color w:val="000000"/>
                <w:sz w:val="20"/>
              </w:rPr>
              <w:t xml:space="preserve"> practice</w:t>
            </w:r>
            <w:r w:rsidRPr="008D0297">
              <w:rPr>
                <w:rFonts w:ascii="Arial" w:hAnsi="Arial" w:cs="Arial"/>
                <w:color w:val="000000"/>
                <w:sz w:val="20"/>
              </w:rPr>
              <w:t xml:space="preserve">, </w:t>
            </w:r>
            <w:proofErr w:type="spellStart"/>
            <w:r>
              <w:rPr>
                <w:rFonts w:ascii="Arial" w:hAnsi="Arial" w:cs="Arial"/>
                <w:color w:val="000000"/>
                <w:sz w:val="20"/>
              </w:rPr>
              <w:t>Psinuvia’s</w:t>
            </w:r>
            <w:proofErr w:type="spellEnd"/>
            <w:r>
              <w:rPr>
                <w:rFonts w:ascii="Arial" w:hAnsi="Arial" w:cs="Arial"/>
                <w:color w:val="000000"/>
                <w:sz w:val="20"/>
              </w:rPr>
              <w:t xml:space="preserve"> IT Team will</w:t>
            </w:r>
            <w:r w:rsidRPr="008D0297">
              <w:rPr>
                <w:rFonts w:ascii="Arial" w:hAnsi="Arial" w:cs="Arial"/>
                <w:color w:val="000000"/>
                <w:sz w:val="20"/>
              </w:rPr>
              <w:t xml:space="preserve"> enable an account lockout policy that is triggered after three unsuccessful login attempts within a 30-minute window, thereby further deterring brute force attacks </w:t>
            </w:r>
            <w:sdt>
              <w:sdtPr>
                <w:rPr>
                  <w:rFonts w:ascii="Arial" w:hAnsi="Arial" w:cs="Arial"/>
                  <w:color w:val="000000"/>
                  <w:sz w:val="20"/>
                </w:rPr>
                <w:id w:val="1981352697"/>
                <w:citation/>
              </w:sdtPr>
              <w:sdtContent>
                <w:r w:rsidR="002B088E">
                  <w:rPr>
                    <w:rFonts w:ascii="Arial" w:hAnsi="Arial" w:cs="Arial"/>
                    <w:color w:val="000000"/>
                    <w:sz w:val="20"/>
                  </w:rPr>
                  <w:fldChar w:fldCharType="begin"/>
                </w:r>
                <w:r w:rsidR="002B088E">
                  <w:rPr>
                    <w:rFonts w:ascii="Arial" w:hAnsi="Arial" w:cs="Arial"/>
                    <w:color w:val="000000"/>
                    <w:sz w:val="20"/>
                  </w:rPr>
                  <w:instrText xml:space="preserve"> CITATION Sca09 \l 1033 </w:instrText>
                </w:r>
                <w:r w:rsidR="002B088E">
                  <w:rPr>
                    <w:rFonts w:ascii="Arial" w:hAnsi="Arial" w:cs="Arial"/>
                    <w:color w:val="000000"/>
                    <w:sz w:val="20"/>
                  </w:rPr>
                  <w:fldChar w:fldCharType="separate"/>
                </w:r>
                <w:r w:rsidR="002B088E" w:rsidRPr="002B088E">
                  <w:rPr>
                    <w:rFonts w:ascii="Arial" w:hAnsi="Arial" w:cs="Arial"/>
                    <w:noProof/>
                    <w:color w:val="000000"/>
                    <w:sz w:val="20"/>
                  </w:rPr>
                  <w:t>(Scarfone &amp; Souppaya, 2009)</w:t>
                </w:r>
                <w:r w:rsidR="002B088E">
                  <w:rPr>
                    <w:rFonts w:ascii="Arial" w:hAnsi="Arial" w:cs="Arial"/>
                    <w:color w:val="000000"/>
                    <w:sz w:val="20"/>
                  </w:rPr>
                  <w:fldChar w:fldCharType="end"/>
                </w:r>
              </w:sdtContent>
            </w:sdt>
            <w:r w:rsidRPr="008D0297">
              <w:rPr>
                <w:rFonts w:ascii="Arial" w:hAnsi="Arial" w:cs="Arial"/>
                <w:color w:val="000000"/>
                <w:sz w:val="20"/>
              </w:rPr>
              <w:t>.</w:t>
            </w:r>
          </w:p>
          <w:p w14:paraId="32C72B1C" w14:textId="77777777" w:rsidR="008D0297" w:rsidRPr="008D0297" w:rsidRDefault="00000000" w:rsidP="008D0297">
            <w:pPr>
              <w:pStyle w:val="ListParagraph"/>
              <w:widowControl w:val="0"/>
              <w:numPr>
                <w:ilvl w:val="0"/>
                <w:numId w:val="2"/>
              </w:numPr>
              <w:spacing w:before="40" w:after="80"/>
              <w:rPr>
                <w:rFonts w:ascii="Arial" w:hAnsi="Arial" w:cs="Arial"/>
                <w:color w:val="000000"/>
                <w:sz w:val="20"/>
              </w:rPr>
            </w:pPr>
            <w:proofErr w:type="spellStart"/>
            <w:r>
              <w:rPr>
                <w:rFonts w:ascii="Arial" w:hAnsi="Arial" w:cs="Arial"/>
                <w:color w:val="000000"/>
                <w:sz w:val="20"/>
              </w:rPr>
              <w:t>Psinuvia’s</w:t>
            </w:r>
            <w:proofErr w:type="spellEnd"/>
            <w:r w:rsidRPr="008D0297">
              <w:rPr>
                <w:rFonts w:ascii="Arial" w:hAnsi="Arial" w:cs="Arial"/>
                <w:color w:val="000000"/>
                <w:sz w:val="20"/>
              </w:rPr>
              <w:t xml:space="preserve"> network infrastructure will also be </w:t>
            </w:r>
            <w:r>
              <w:rPr>
                <w:rFonts w:ascii="Arial" w:hAnsi="Arial" w:cs="Arial"/>
                <w:color w:val="000000"/>
                <w:sz w:val="20"/>
              </w:rPr>
              <w:t>augmented</w:t>
            </w:r>
            <w:r w:rsidRPr="008D0297">
              <w:rPr>
                <w:rFonts w:ascii="Arial" w:hAnsi="Arial" w:cs="Arial"/>
                <w:color w:val="000000"/>
                <w:sz w:val="20"/>
              </w:rPr>
              <w:t xml:space="preserve"> by situating </w:t>
            </w:r>
            <w:r>
              <w:rPr>
                <w:rFonts w:ascii="Arial" w:hAnsi="Arial" w:cs="Arial"/>
                <w:color w:val="000000"/>
                <w:sz w:val="20"/>
              </w:rPr>
              <w:t xml:space="preserve">all external </w:t>
            </w:r>
            <w:r w:rsidR="002B088E">
              <w:rPr>
                <w:rFonts w:ascii="Arial" w:hAnsi="Arial" w:cs="Arial"/>
                <w:color w:val="000000"/>
                <w:sz w:val="20"/>
              </w:rPr>
              <w:t>internet-facing</w:t>
            </w:r>
            <w:r>
              <w:rPr>
                <w:rFonts w:ascii="Arial" w:hAnsi="Arial" w:cs="Arial"/>
                <w:color w:val="000000"/>
                <w:sz w:val="20"/>
              </w:rPr>
              <w:t xml:space="preserve"> assets in an isolated subnet secured with a Next-Gen Firewall</w:t>
            </w:r>
            <w:r w:rsidRPr="008D0297">
              <w:rPr>
                <w:rFonts w:ascii="Arial" w:hAnsi="Arial" w:cs="Arial"/>
                <w:color w:val="000000"/>
                <w:sz w:val="20"/>
              </w:rPr>
              <w:t xml:space="preserve">. This defensive measure ensures that, in the event of future intrusions, the impact will be isolated, limiting any potential harm </w:t>
            </w:r>
            <w:sdt>
              <w:sdtPr>
                <w:rPr>
                  <w:rFonts w:ascii="Arial" w:hAnsi="Arial" w:cs="Arial"/>
                  <w:color w:val="000000"/>
                  <w:sz w:val="20"/>
                </w:rPr>
                <w:id w:val="2143455833"/>
                <w:citation/>
              </w:sdtPr>
              <w:sdtContent>
                <w:r w:rsidR="002B088E">
                  <w:rPr>
                    <w:rFonts w:ascii="Arial" w:hAnsi="Arial" w:cs="Arial"/>
                    <w:color w:val="000000"/>
                    <w:sz w:val="20"/>
                  </w:rPr>
                  <w:fldChar w:fldCharType="begin"/>
                </w:r>
                <w:r w:rsidR="002B088E">
                  <w:rPr>
                    <w:rFonts w:ascii="Arial" w:hAnsi="Arial" w:cs="Arial"/>
                    <w:color w:val="000000"/>
                    <w:sz w:val="20"/>
                  </w:rPr>
                  <w:instrText xml:space="preserve"> CITATION Cis07 \l 1033 </w:instrText>
                </w:r>
                <w:r w:rsidR="002B088E">
                  <w:rPr>
                    <w:rFonts w:ascii="Arial" w:hAnsi="Arial" w:cs="Arial"/>
                    <w:color w:val="000000"/>
                    <w:sz w:val="20"/>
                  </w:rPr>
                  <w:fldChar w:fldCharType="separate"/>
                </w:r>
                <w:r w:rsidR="002B088E" w:rsidRPr="002B088E">
                  <w:rPr>
                    <w:rFonts w:ascii="Arial" w:hAnsi="Arial" w:cs="Arial"/>
                    <w:noProof/>
                    <w:color w:val="000000"/>
                    <w:sz w:val="20"/>
                  </w:rPr>
                  <w:t>(Cisco Systems, 2007)</w:t>
                </w:r>
                <w:r w:rsidR="002B088E">
                  <w:rPr>
                    <w:rFonts w:ascii="Arial" w:hAnsi="Arial" w:cs="Arial"/>
                    <w:color w:val="000000"/>
                    <w:sz w:val="20"/>
                  </w:rPr>
                  <w:fldChar w:fldCharType="end"/>
                </w:r>
              </w:sdtContent>
            </w:sdt>
            <w:r w:rsidRPr="008D0297">
              <w:rPr>
                <w:rFonts w:ascii="Arial" w:hAnsi="Arial" w:cs="Arial"/>
                <w:color w:val="000000"/>
                <w:sz w:val="20"/>
              </w:rPr>
              <w:t>.</w:t>
            </w:r>
          </w:p>
          <w:p w14:paraId="71E7D4A5" w14:textId="77777777" w:rsidR="008C32F2" w:rsidRPr="008D0297" w:rsidRDefault="00000000" w:rsidP="008D0297">
            <w:pPr>
              <w:pStyle w:val="ListParagraph"/>
              <w:widowControl w:val="0"/>
              <w:numPr>
                <w:ilvl w:val="0"/>
                <w:numId w:val="2"/>
              </w:numPr>
              <w:spacing w:before="40" w:after="80"/>
              <w:rPr>
                <w:rFonts w:ascii="Arial" w:hAnsi="Arial" w:cs="Arial"/>
                <w:color w:val="000000"/>
                <w:sz w:val="20"/>
              </w:rPr>
            </w:pPr>
            <w:r w:rsidRPr="008D0297">
              <w:rPr>
                <w:rFonts w:ascii="Arial" w:hAnsi="Arial" w:cs="Arial"/>
                <w:color w:val="000000"/>
                <w:sz w:val="20"/>
              </w:rPr>
              <w:t>To obscure internal infrastructure details from potential attackers</w:t>
            </w:r>
            <w:r>
              <w:rPr>
                <w:rFonts w:ascii="Arial" w:hAnsi="Arial" w:cs="Arial"/>
                <w:color w:val="000000"/>
                <w:sz w:val="20"/>
              </w:rPr>
              <w:t xml:space="preserve">, </w:t>
            </w:r>
            <w:proofErr w:type="spellStart"/>
            <w:r>
              <w:rPr>
                <w:rFonts w:ascii="Arial" w:hAnsi="Arial" w:cs="Arial"/>
                <w:color w:val="000000"/>
                <w:sz w:val="20"/>
              </w:rPr>
              <w:t>Psinuvia’s</w:t>
            </w:r>
            <w:proofErr w:type="spellEnd"/>
            <w:r>
              <w:rPr>
                <w:rFonts w:ascii="Arial" w:hAnsi="Arial" w:cs="Arial"/>
                <w:color w:val="000000"/>
                <w:sz w:val="20"/>
              </w:rPr>
              <w:t xml:space="preserve"> Network Engineering Team</w:t>
            </w:r>
            <w:r w:rsidRPr="008D0297">
              <w:rPr>
                <w:rFonts w:ascii="Arial" w:hAnsi="Arial" w:cs="Arial"/>
                <w:color w:val="000000"/>
                <w:sz w:val="20"/>
              </w:rPr>
              <w:t xml:space="preserve"> will</w:t>
            </w:r>
            <w:r>
              <w:rPr>
                <w:rFonts w:ascii="Arial" w:hAnsi="Arial" w:cs="Arial"/>
                <w:color w:val="000000"/>
                <w:sz w:val="20"/>
              </w:rPr>
              <w:t xml:space="preserve"> work with Network Administrators to</w:t>
            </w:r>
            <w:r w:rsidRPr="008D0297">
              <w:rPr>
                <w:rFonts w:ascii="Arial" w:hAnsi="Arial" w:cs="Arial"/>
                <w:color w:val="000000"/>
                <w:sz w:val="20"/>
              </w:rPr>
              <w:t xml:space="preserve"> configure Network Address Translation (NAT) for </w:t>
            </w:r>
            <w:r>
              <w:rPr>
                <w:rFonts w:ascii="Arial" w:hAnsi="Arial" w:cs="Arial"/>
                <w:color w:val="000000"/>
                <w:sz w:val="20"/>
              </w:rPr>
              <w:t>all</w:t>
            </w:r>
            <w:r w:rsidRPr="008D0297">
              <w:rPr>
                <w:rFonts w:ascii="Arial" w:hAnsi="Arial" w:cs="Arial"/>
                <w:color w:val="000000"/>
                <w:sz w:val="20"/>
              </w:rPr>
              <w:t xml:space="preserve"> </w:t>
            </w:r>
            <w:r>
              <w:rPr>
                <w:rFonts w:ascii="Arial" w:hAnsi="Arial" w:cs="Arial"/>
                <w:color w:val="000000"/>
                <w:sz w:val="20"/>
              </w:rPr>
              <w:t xml:space="preserve">devices </w:t>
            </w:r>
            <w:r w:rsidRPr="008D0297">
              <w:rPr>
                <w:rFonts w:ascii="Arial" w:hAnsi="Arial" w:cs="Arial"/>
                <w:color w:val="000000"/>
                <w:sz w:val="20"/>
              </w:rPr>
              <w:t xml:space="preserve">accessible via the </w:t>
            </w:r>
            <w:r>
              <w:rPr>
                <w:rFonts w:ascii="Arial" w:hAnsi="Arial" w:cs="Arial"/>
                <w:color w:val="000000"/>
                <w:sz w:val="20"/>
              </w:rPr>
              <w:t xml:space="preserve">public </w:t>
            </w:r>
            <w:r w:rsidRPr="008D0297">
              <w:rPr>
                <w:rFonts w:ascii="Arial" w:hAnsi="Arial" w:cs="Arial"/>
                <w:color w:val="000000"/>
                <w:sz w:val="20"/>
              </w:rPr>
              <w:t>internet. By concealing internal IP addresses, it</w:t>
            </w:r>
            <w:r>
              <w:rPr>
                <w:rFonts w:ascii="Arial" w:hAnsi="Arial" w:cs="Arial"/>
                <w:color w:val="000000"/>
                <w:sz w:val="20"/>
              </w:rPr>
              <w:t xml:space="preserve"> will be</w:t>
            </w:r>
            <w:r w:rsidRPr="008D0297">
              <w:rPr>
                <w:rFonts w:ascii="Arial" w:hAnsi="Arial" w:cs="Arial"/>
                <w:color w:val="000000"/>
                <w:sz w:val="20"/>
              </w:rPr>
              <w:t xml:space="preserve"> considerably more challenging for attackers to exploit internal systems </w:t>
            </w:r>
            <w:sdt>
              <w:sdtPr>
                <w:rPr>
                  <w:rFonts w:ascii="Arial" w:hAnsi="Arial" w:cs="Arial"/>
                  <w:color w:val="000000"/>
                  <w:sz w:val="20"/>
                </w:rPr>
                <w:id w:val="-1261287056"/>
                <w:citation/>
              </w:sdtPr>
              <w:sdtContent>
                <w:r w:rsidR="009872CD">
                  <w:rPr>
                    <w:rFonts w:ascii="Arial" w:hAnsi="Arial" w:cs="Arial"/>
                    <w:color w:val="000000"/>
                    <w:sz w:val="20"/>
                  </w:rPr>
                  <w:fldChar w:fldCharType="begin"/>
                </w:r>
                <w:r w:rsidR="009872CD">
                  <w:rPr>
                    <w:rFonts w:ascii="Arial" w:hAnsi="Arial" w:cs="Arial"/>
                    <w:color w:val="000000"/>
                    <w:sz w:val="20"/>
                  </w:rPr>
                  <w:instrText xml:space="preserve"> CITATION Cis09 \l 1033 </w:instrText>
                </w:r>
                <w:r w:rsidR="009872CD">
                  <w:rPr>
                    <w:rFonts w:ascii="Arial" w:hAnsi="Arial" w:cs="Arial"/>
                    <w:color w:val="000000"/>
                    <w:sz w:val="20"/>
                  </w:rPr>
                  <w:fldChar w:fldCharType="separate"/>
                </w:r>
                <w:r w:rsidR="009872CD" w:rsidRPr="009872CD">
                  <w:rPr>
                    <w:rFonts w:ascii="Arial" w:hAnsi="Arial" w:cs="Arial"/>
                    <w:noProof/>
                    <w:color w:val="000000"/>
                    <w:sz w:val="20"/>
                  </w:rPr>
                  <w:t>(Cisco Systems, 2009)</w:t>
                </w:r>
                <w:r w:rsidR="009872CD">
                  <w:rPr>
                    <w:rFonts w:ascii="Arial" w:hAnsi="Arial" w:cs="Arial"/>
                    <w:color w:val="000000"/>
                    <w:sz w:val="20"/>
                  </w:rPr>
                  <w:fldChar w:fldCharType="end"/>
                </w:r>
              </w:sdtContent>
            </w:sdt>
            <w:r w:rsidRPr="008D0297">
              <w:rPr>
                <w:rFonts w:ascii="Arial" w:hAnsi="Arial" w:cs="Arial"/>
                <w:color w:val="000000"/>
                <w:sz w:val="20"/>
              </w:rPr>
              <w:t>.</w:t>
            </w:r>
          </w:p>
        </w:tc>
      </w:tr>
    </w:tbl>
    <w:p w14:paraId="51967E16" w14:textId="77777777" w:rsidR="009872CD" w:rsidRDefault="009872CD">
      <w:pPr>
        <w:ind w:left="-630"/>
      </w:pPr>
    </w:p>
    <w:p w14:paraId="156FFF8A" w14:textId="77777777" w:rsidR="009872CD" w:rsidRDefault="00000000">
      <w:pPr>
        <w:spacing w:after="0"/>
      </w:pPr>
      <w:r>
        <w:br w:type="page"/>
      </w:r>
    </w:p>
    <w:sdt>
      <w:sdtPr>
        <w:rPr>
          <w:rFonts w:asciiTheme="minorHAnsi" w:eastAsiaTheme="minorHAnsi" w:hAnsiTheme="minorHAnsi" w:cstheme="minorBidi"/>
          <w:color w:val="auto"/>
          <w:sz w:val="22"/>
          <w:szCs w:val="22"/>
        </w:rPr>
        <w:id w:val="-868838117"/>
        <w:docPartObj>
          <w:docPartGallery w:val="Bibliographies"/>
          <w:docPartUnique/>
        </w:docPartObj>
      </w:sdtPr>
      <w:sdtContent>
        <w:p w14:paraId="04AB1A0B" w14:textId="77777777" w:rsidR="009872CD" w:rsidRDefault="00000000">
          <w:pPr>
            <w:pStyle w:val="Heading1"/>
          </w:pPr>
          <w:r>
            <w:t>References</w:t>
          </w:r>
        </w:p>
        <w:sdt>
          <w:sdtPr>
            <w:id w:val="-573587230"/>
            <w:bibliography/>
          </w:sdtPr>
          <w:sdtContent>
            <w:p w14:paraId="3312C15C" w14:textId="77777777" w:rsidR="009872CD" w:rsidRDefault="00000000" w:rsidP="009872CD">
              <w:pPr>
                <w:pStyle w:val="Bibliography"/>
                <w:ind w:left="720" w:hanging="720"/>
                <w:rPr>
                  <w:noProof/>
                  <w:sz w:val="24"/>
                  <w:szCs w:val="24"/>
                </w:rPr>
              </w:pPr>
              <w:r>
                <w:fldChar w:fldCharType="begin"/>
              </w:r>
              <w:r>
                <w:instrText xml:space="preserve"> BIBLIOGRAPHY </w:instrText>
              </w:r>
              <w:r>
                <w:fldChar w:fldCharType="separate"/>
              </w:r>
              <w:r>
                <w:rPr>
                  <w:noProof/>
                </w:rPr>
                <w:t xml:space="preserve">Cichonski, P., Millar, T., Grance, T., &amp; Scarfone, K. (2012). </w:t>
              </w:r>
              <w:r>
                <w:rPr>
                  <w:i/>
                  <w:iCs/>
                  <w:noProof/>
                </w:rPr>
                <w:t>Computer Security Incident Handling Guide.</w:t>
              </w:r>
              <w:r>
                <w:rPr>
                  <w:noProof/>
                </w:rPr>
                <w:t xml:space="preserve"> Retrieved from NIST Special Publication: https://nvlpubs.nist.gov/nistpubs/SpecialPublications/NIST.SP.800-61r2.pdf</w:t>
              </w:r>
            </w:p>
            <w:p w14:paraId="7190A416" w14:textId="77777777" w:rsidR="009872CD" w:rsidRDefault="00000000" w:rsidP="009872CD">
              <w:pPr>
                <w:pStyle w:val="Bibliography"/>
                <w:ind w:left="720" w:hanging="720"/>
                <w:rPr>
                  <w:noProof/>
                </w:rPr>
              </w:pPr>
              <w:r>
                <w:rPr>
                  <w:noProof/>
                </w:rPr>
                <w:t xml:space="preserve">Cisco Systems. (2007). </w:t>
              </w:r>
              <w:r>
                <w:rPr>
                  <w:i/>
                  <w:iCs/>
                  <w:noProof/>
                </w:rPr>
                <w:t>SAFE: A security blueprint for enterprise networks</w:t>
              </w:r>
              <w:r>
                <w:rPr>
                  <w:noProof/>
                </w:rPr>
                <w:t>. Retrieved from Cisco Systems: https://www.cisco.com/c/en/us/about/security-center/network-security.html</w:t>
              </w:r>
            </w:p>
            <w:p w14:paraId="54F3CCA3" w14:textId="77777777" w:rsidR="009872CD" w:rsidRDefault="00000000" w:rsidP="009872CD">
              <w:pPr>
                <w:pStyle w:val="Bibliography"/>
                <w:ind w:left="720" w:hanging="720"/>
                <w:rPr>
                  <w:noProof/>
                </w:rPr>
              </w:pPr>
              <w:r>
                <w:rPr>
                  <w:noProof/>
                </w:rPr>
                <w:t xml:space="preserve">Cisco Systems. (2009). </w:t>
              </w:r>
              <w:r>
                <w:rPr>
                  <w:i/>
                  <w:iCs/>
                  <w:noProof/>
                </w:rPr>
                <w:t>Understanding Network Address Translation.</w:t>
              </w:r>
              <w:r>
                <w:rPr>
                  <w:noProof/>
                </w:rPr>
                <w:t xml:space="preserve"> Retrieved from Cisco Systems: https://www.cisco.com/c/en/us/support/docs/ip/network-address-translation-nat/26704-nat-faq-00.html</w:t>
              </w:r>
            </w:p>
            <w:p w14:paraId="27FE71BE" w14:textId="77777777" w:rsidR="009872CD" w:rsidRDefault="00000000" w:rsidP="009872CD">
              <w:pPr>
                <w:pStyle w:val="Bibliography"/>
                <w:ind w:left="720" w:hanging="720"/>
                <w:rPr>
                  <w:noProof/>
                </w:rPr>
              </w:pPr>
              <w:r>
                <w:rPr>
                  <w:noProof/>
                </w:rPr>
                <w:t>National Institute of Standards and Technology. (2011). NIST Special Publication 800-39.</w:t>
              </w:r>
            </w:p>
            <w:p w14:paraId="675E4868" w14:textId="77777777" w:rsidR="009872CD" w:rsidRDefault="00000000" w:rsidP="009872CD">
              <w:pPr>
                <w:pStyle w:val="Bibliography"/>
                <w:ind w:left="720" w:hanging="720"/>
                <w:rPr>
                  <w:noProof/>
                </w:rPr>
              </w:pPr>
              <w:r>
                <w:rPr>
                  <w:noProof/>
                </w:rPr>
                <w:t>National Institute of Standards and Technology. (2012). NIST Special Publication 800-61. Retrieved from Computer Security Incident Handling Guide.: https://nvlpubs.nist.gov/nistpubs/SpecialPublications/NIST.SP.800-61r2.pdf</w:t>
              </w:r>
            </w:p>
            <w:p w14:paraId="270CBB70" w14:textId="77777777" w:rsidR="009872CD" w:rsidRDefault="00000000" w:rsidP="009872CD">
              <w:pPr>
                <w:pStyle w:val="Bibliography"/>
                <w:ind w:left="720" w:hanging="720"/>
                <w:rPr>
                  <w:noProof/>
                </w:rPr>
              </w:pPr>
              <w:r>
                <w:rPr>
                  <w:noProof/>
                </w:rPr>
                <w:t>National Institute of Standards and Technology. (2020). NIST Special Publication 800-63B. Retrieved from Digital Identity Guidelines: Password Use.: https://nvlpubs.nist.gov/nistpubs/SpecialPublications/NIST.SP.800-63b.pdf</w:t>
              </w:r>
            </w:p>
            <w:p w14:paraId="2E7F829E" w14:textId="77777777" w:rsidR="009872CD" w:rsidRDefault="00000000" w:rsidP="009872CD">
              <w:pPr>
                <w:pStyle w:val="Bibliography"/>
                <w:ind w:left="720" w:hanging="720"/>
                <w:rPr>
                  <w:noProof/>
                </w:rPr>
              </w:pPr>
              <w:r>
                <w:rPr>
                  <w:noProof/>
                </w:rPr>
                <w:t xml:space="preserve">Scarfone, K., &amp; Souppaya, M. (2009). </w:t>
              </w:r>
              <w:r>
                <w:rPr>
                  <w:i/>
                  <w:iCs/>
                  <w:noProof/>
                </w:rPr>
                <w:t>Guide to enterprise password management.</w:t>
              </w:r>
              <w:r>
                <w:rPr>
                  <w:noProof/>
                </w:rPr>
                <w:t xml:space="preserve"> Retrieved from NIST Special Publication 800-118: https://csrc.nist.gov/publications/detail/sp/800-118/archive/2009-04-21</w:t>
              </w:r>
            </w:p>
            <w:p w14:paraId="6CC2B373" w14:textId="77777777" w:rsidR="009872CD" w:rsidRDefault="00000000" w:rsidP="009872CD">
              <w:r>
                <w:rPr>
                  <w:b/>
                  <w:bCs/>
                  <w:noProof/>
                </w:rPr>
                <w:fldChar w:fldCharType="end"/>
              </w:r>
            </w:p>
          </w:sdtContent>
        </w:sdt>
      </w:sdtContent>
    </w:sdt>
    <w:p w14:paraId="046B2AA2" w14:textId="77777777" w:rsidR="009872CD" w:rsidRDefault="009872CD">
      <w:pPr>
        <w:ind w:left="-630"/>
      </w:pPr>
    </w:p>
    <w:sectPr w:rsidR="009872C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001B"/>
    <w:multiLevelType w:val="hybridMultilevel"/>
    <w:tmpl w:val="75F805D6"/>
    <w:lvl w:ilvl="0" w:tplc="C0D072AA">
      <w:start w:val="1"/>
      <w:numFmt w:val="decimal"/>
      <w:lvlText w:val="%1."/>
      <w:lvlJc w:val="left"/>
      <w:pPr>
        <w:ind w:left="720" w:hanging="360"/>
      </w:pPr>
    </w:lvl>
    <w:lvl w:ilvl="1" w:tplc="86A4B4C4" w:tentative="1">
      <w:start w:val="1"/>
      <w:numFmt w:val="lowerLetter"/>
      <w:lvlText w:val="%2."/>
      <w:lvlJc w:val="left"/>
      <w:pPr>
        <w:ind w:left="1440" w:hanging="360"/>
      </w:pPr>
    </w:lvl>
    <w:lvl w:ilvl="2" w:tplc="3AE27912" w:tentative="1">
      <w:start w:val="1"/>
      <w:numFmt w:val="lowerRoman"/>
      <w:lvlText w:val="%3."/>
      <w:lvlJc w:val="right"/>
      <w:pPr>
        <w:ind w:left="2160" w:hanging="180"/>
      </w:pPr>
    </w:lvl>
    <w:lvl w:ilvl="3" w:tplc="204EBE80" w:tentative="1">
      <w:start w:val="1"/>
      <w:numFmt w:val="decimal"/>
      <w:lvlText w:val="%4."/>
      <w:lvlJc w:val="left"/>
      <w:pPr>
        <w:ind w:left="2880" w:hanging="360"/>
      </w:pPr>
    </w:lvl>
    <w:lvl w:ilvl="4" w:tplc="CEFC4B54" w:tentative="1">
      <w:start w:val="1"/>
      <w:numFmt w:val="lowerLetter"/>
      <w:lvlText w:val="%5."/>
      <w:lvlJc w:val="left"/>
      <w:pPr>
        <w:ind w:left="3600" w:hanging="360"/>
      </w:pPr>
    </w:lvl>
    <w:lvl w:ilvl="5" w:tplc="63345108" w:tentative="1">
      <w:start w:val="1"/>
      <w:numFmt w:val="lowerRoman"/>
      <w:lvlText w:val="%6."/>
      <w:lvlJc w:val="right"/>
      <w:pPr>
        <w:ind w:left="4320" w:hanging="180"/>
      </w:pPr>
    </w:lvl>
    <w:lvl w:ilvl="6" w:tplc="1752FF52" w:tentative="1">
      <w:start w:val="1"/>
      <w:numFmt w:val="decimal"/>
      <w:lvlText w:val="%7."/>
      <w:lvlJc w:val="left"/>
      <w:pPr>
        <w:ind w:left="5040" w:hanging="360"/>
      </w:pPr>
    </w:lvl>
    <w:lvl w:ilvl="7" w:tplc="9D704462" w:tentative="1">
      <w:start w:val="1"/>
      <w:numFmt w:val="lowerLetter"/>
      <w:lvlText w:val="%8."/>
      <w:lvlJc w:val="left"/>
      <w:pPr>
        <w:ind w:left="5760" w:hanging="360"/>
      </w:pPr>
    </w:lvl>
    <w:lvl w:ilvl="8" w:tplc="F2DA5470" w:tentative="1">
      <w:start w:val="1"/>
      <w:numFmt w:val="lowerRoman"/>
      <w:lvlText w:val="%9."/>
      <w:lvlJc w:val="right"/>
      <w:pPr>
        <w:ind w:left="6480" w:hanging="180"/>
      </w:pPr>
    </w:lvl>
  </w:abstractNum>
  <w:abstractNum w:abstractNumId="1" w15:restartNumberingAfterBreak="0">
    <w:nsid w:val="652459EB"/>
    <w:multiLevelType w:val="hybridMultilevel"/>
    <w:tmpl w:val="6CD0DAFE"/>
    <w:lvl w:ilvl="0" w:tplc="F7540082">
      <w:start w:val="1"/>
      <w:numFmt w:val="decimal"/>
      <w:lvlText w:val="%1."/>
      <w:lvlJc w:val="left"/>
      <w:pPr>
        <w:ind w:left="720" w:hanging="360"/>
      </w:pPr>
      <w:rPr>
        <w:rFonts w:hint="default"/>
      </w:rPr>
    </w:lvl>
    <w:lvl w:ilvl="1" w:tplc="F1B8DB4C" w:tentative="1">
      <w:start w:val="1"/>
      <w:numFmt w:val="lowerLetter"/>
      <w:lvlText w:val="%2."/>
      <w:lvlJc w:val="left"/>
      <w:pPr>
        <w:ind w:left="1440" w:hanging="360"/>
      </w:pPr>
    </w:lvl>
    <w:lvl w:ilvl="2" w:tplc="98AEE20E" w:tentative="1">
      <w:start w:val="1"/>
      <w:numFmt w:val="lowerRoman"/>
      <w:lvlText w:val="%3."/>
      <w:lvlJc w:val="right"/>
      <w:pPr>
        <w:ind w:left="2160" w:hanging="180"/>
      </w:pPr>
    </w:lvl>
    <w:lvl w:ilvl="3" w:tplc="ED4883FC" w:tentative="1">
      <w:start w:val="1"/>
      <w:numFmt w:val="decimal"/>
      <w:lvlText w:val="%4."/>
      <w:lvlJc w:val="left"/>
      <w:pPr>
        <w:ind w:left="2880" w:hanging="360"/>
      </w:pPr>
    </w:lvl>
    <w:lvl w:ilvl="4" w:tplc="0082ECC2" w:tentative="1">
      <w:start w:val="1"/>
      <w:numFmt w:val="lowerLetter"/>
      <w:lvlText w:val="%5."/>
      <w:lvlJc w:val="left"/>
      <w:pPr>
        <w:ind w:left="3600" w:hanging="360"/>
      </w:pPr>
    </w:lvl>
    <w:lvl w:ilvl="5" w:tplc="75BAE6EC" w:tentative="1">
      <w:start w:val="1"/>
      <w:numFmt w:val="lowerRoman"/>
      <w:lvlText w:val="%6."/>
      <w:lvlJc w:val="right"/>
      <w:pPr>
        <w:ind w:left="4320" w:hanging="180"/>
      </w:pPr>
    </w:lvl>
    <w:lvl w:ilvl="6" w:tplc="7062C940" w:tentative="1">
      <w:start w:val="1"/>
      <w:numFmt w:val="decimal"/>
      <w:lvlText w:val="%7."/>
      <w:lvlJc w:val="left"/>
      <w:pPr>
        <w:ind w:left="5040" w:hanging="360"/>
      </w:pPr>
    </w:lvl>
    <w:lvl w:ilvl="7" w:tplc="2C366E1A" w:tentative="1">
      <w:start w:val="1"/>
      <w:numFmt w:val="lowerLetter"/>
      <w:lvlText w:val="%8."/>
      <w:lvlJc w:val="left"/>
      <w:pPr>
        <w:ind w:left="5760" w:hanging="360"/>
      </w:pPr>
    </w:lvl>
    <w:lvl w:ilvl="8" w:tplc="5FE4150C" w:tentative="1">
      <w:start w:val="1"/>
      <w:numFmt w:val="lowerRoman"/>
      <w:lvlText w:val="%9."/>
      <w:lvlJc w:val="right"/>
      <w:pPr>
        <w:ind w:left="6480" w:hanging="180"/>
      </w:pPr>
    </w:lvl>
  </w:abstractNum>
  <w:num w:numId="1" w16cid:durableId="1322538394">
    <w:abstractNumId w:val="1"/>
  </w:num>
  <w:num w:numId="2" w16cid:durableId="100994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2F2"/>
    <w:rsid w:val="0008030A"/>
    <w:rsid w:val="001126D8"/>
    <w:rsid w:val="00152A86"/>
    <w:rsid w:val="00196D37"/>
    <w:rsid w:val="001F4776"/>
    <w:rsid w:val="00265683"/>
    <w:rsid w:val="002B088E"/>
    <w:rsid w:val="00356A37"/>
    <w:rsid w:val="0054729E"/>
    <w:rsid w:val="006F4D9B"/>
    <w:rsid w:val="007C4CB4"/>
    <w:rsid w:val="007D067B"/>
    <w:rsid w:val="008C32F2"/>
    <w:rsid w:val="008D0297"/>
    <w:rsid w:val="00915523"/>
    <w:rsid w:val="009872CD"/>
    <w:rsid w:val="009B2F16"/>
    <w:rsid w:val="00A26E39"/>
    <w:rsid w:val="00A37868"/>
    <w:rsid w:val="00A517BD"/>
    <w:rsid w:val="00A72179"/>
    <w:rsid w:val="00BB0C65"/>
    <w:rsid w:val="00E96B87"/>
    <w:rsid w:val="00F36318"/>
    <w:rsid w:val="00FA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3019"/>
  <w15:docId w15:val="{16168CCB-4EB0-46B5-B17A-55F5AFC2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868"/>
  </w:style>
  <w:style w:type="paragraph" w:styleId="Heading1">
    <w:name w:val="heading 1"/>
    <w:basedOn w:val="Normal"/>
    <w:next w:val="Normal"/>
    <w:link w:val="Heading1Char"/>
    <w:uiPriority w:val="9"/>
    <w:qFormat/>
    <w:rsid w:val="009872CD"/>
    <w:pPr>
      <w:keepNext/>
      <w:keepLines/>
      <w:suppressAutoHyphens w:val="0"/>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007B46"/>
    <w:rPr>
      <w:color w:val="808080"/>
    </w:rPr>
  </w:style>
  <w:style w:type="character" w:customStyle="1" w:styleId="BalloonTextChar">
    <w:name w:val="Balloon Text Char"/>
    <w:basedOn w:val="DefaultParagraphFont"/>
    <w:link w:val="BalloonText"/>
    <w:uiPriority w:val="99"/>
    <w:semiHidden/>
    <w:qFormat/>
    <w:rsid w:val="00007B46"/>
    <w:rPr>
      <w:rFonts w:ascii="Segoe UI" w:hAnsi="Segoe UI" w:cs="Segoe UI"/>
      <w:sz w:val="18"/>
      <w:szCs w:val="18"/>
    </w:rPr>
  </w:style>
  <w:style w:type="character" w:styleId="CommentReference">
    <w:name w:val="annotation reference"/>
    <w:basedOn w:val="DefaultParagraphFont"/>
    <w:uiPriority w:val="99"/>
    <w:semiHidden/>
    <w:unhideWhenUsed/>
    <w:qFormat/>
    <w:rsid w:val="00526DAF"/>
    <w:rPr>
      <w:sz w:val="16"/>
      <w:szCs w:val="16"/>
    </w:rPr>
  </w:style>
  <w:style w:type="character" w:customStyle="1" w:styleId="CommentTextChar">
    <w:name w:val="Comment Text Char"/>
    <w:basedOn w:val="DefaultParagraphFont"/>
    <w:link w:val="CommentText"/>
    <w:uiPriority w:val="99"/>
    <w:semiHidden/>
    <w:qFormat/>
    <w:rsid w:val="00526DAF"/>
    <w:rPr>
      <w:sz w:val="20"/>
      <w:szCs w:val="20"/>
    </w:rPr>
  </w:style>
  <w:style w:type="character" w:customStyle="1" w:styleId="CommentSubjectChar">
    <w:name w:val="Comment Subject Char"/>
    <w:basedOn w:val="CommentTextChar"/>
    <w:link w:val="CommentSubject"/>
    <w:uiPriority w:val="99"/>
    <w:semiHidden/>
    <w:qFormat/>
    <w:rsid w:val="00526DAF"/>
    <w:rPr>
      <w:b/>
      <w:bCs/>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07B46"/>
    <w:pPr>
      <w:spacing w:after="0"/>
      <w:ind w:left="720"/>
      <w:contextualSpacing/>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qFormat/>
    <w:rsid w:val="00007B46"/>
    <w:pPr>
      <w:spacing w:after="0"/>
    </w:pPr>
    <w:rPr>
      <w:rFonts w:ascii="Segoe UI" w:hAnsi="Segoe UI" w:cs="Segoe UI"/>
      <w:sz w:val="18"/>
      <w:szCs w:val="18"/>
    </w:rPr>
  </w:style>
  <w:style w:type="paragraph" w:styleId="CommentText">
    <w:name w:val="annotation text"/>
    <w:basedOn w:val="Normal"/>
    <w:link w:val="CommentTextChar"/>
    <w:uiPriority w:val="99"/>
    <w:semiHidden/>
    <w:unhideWhenUsed/>
    <w:qFormat/>
    <w:rsid w:val="00526DAF"/>
    <w:rPr>
      <w:sz w:val="20"/>
      <w:szCs w:val="20"/>
    </w:rPr>
  </w:style>
  <w:style w:type="paragraph" w:styleId="CommentSubject">
    <w:name w:val="annotation subject"/>
    <w:basedOn w:val="CommentText"/>
    <w:next w:val="CommentText"/>
    <w:link w:val="CommentSubjectChar"/>
    <w:uiPriority w:val="99"/>
    <w:semiHidden/>
    <w:unhideWhenUsed/>
    <w:qFormat/>
    <w:rsid w:val="00526DAF"/>
    <w:rPr>
      <w:b/>
      <w:bCs/>
    </w:rPr>
  </w:style>
  <w:style w:type="paragraph" w:styleId="Revision">
    <w:name w:val="Revision"/>
    <w:uiPriority w:val="99"/>
    <w:semiHidden/>
    <w:qFormat/>
    <w:rsid w:val="001C5D20"/>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007B4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72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87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84759">
      <w:bodyDiv w:val="1"/>
      <w:marLeft w:val="0"/>
      <w:marRight w:val="0"/>
      <w:marTop w:val="0"/>
      <w:marBottom w:val="0"/>
      <w:divBdr>
        <w:top w:val="none" w:sz="0" w:space="0" w:color="auto"/>
        <w:left w:val="none" w:sz="0" w:space="0" w:color="auto"/>
        <w:bottom w:val="none" w:sz="0" w:space="0" w:color="auto"/>
        <w:right w:val="none" w:sz="0" w:space="0" w:color="auto"/>
      </w:divBdr>
    </w:div>
    <w:div w:id="949892571">
      <w:bodyDiv w:val="1"/>
      <w:marLeft w:val="0"/>
      <w:marRight w:val="0"/>
      <w:marTop w:val="0"/>
      <w:marBottom w:val="0"/>
      <w:divBdr>
        <w:top w:val="none" w:sz="0" w:space="0" w:color="auto"/>
        <w:left w:val="none" w:sz="0" w:space="0" w:color="auto"/>
        <w:bottom w:val="none" w:sz="0" w:space="0" w:color="auto"/>
        <w:right w:val="none" w:sz="0" w:space="0" w:color="auto"/>
      </w:divBdr>
    </w:div>
    <w:div w:id="1547447791">
      <w:bodyDiv w:val="1"/>
      <w:marLeft w:val="0"/>
      <w:marRight w:val="0"/>
      <w:marTop w:val="0"/>
      <w:marBottom w:val="0"/>
      <w:divBdr>
        <w:top w:val="none" w:sz="0" w:space="0" w:color="auto"/>
        <w:left w:val="none" w:sz="0" w:space="0" w:color="auto"/>
        <w:bottom w:val="none" w:sz="0" w:space="0" w:color="auto"/>
        <w:right w:val="none" w:sz="0" w:space="0" w:color="auto"/>
      </w:divBdr>
    </w:div>
    <w:div w:id="1935892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6A252E3E6B4BC29ABDA316CE91BFA7"/>
        <w:category>
          <w:name w:val="General"/>
          <w:gallery w:val="placeholder"/>
        </w:category>
        <w:types>
          <w:type w:val="bbPlcHdr"/>
        </w:types>
        <w:behaviors>
          <w:behavior w:val="content"/>
        </w:behaviors>
        <w:guid w:val="{F1924D65-FF2C-419B-BD5B-FFDB3628247C}"/>
      </w:docPartPr>
      <w:docPartBody>
        <w:p w:rsidR="00BB0C65" w:rsidRDefault="00000000" w:rsidP="006F4D9B">
          <w:pPr>
            <w:pStyle w:val="0E6A252E3E6B4BC29ABDA316CE91BFA7"/>
          </w:pPr>
          <w:r w:rsidRPr="0008030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D9B"/>
    <w:rsid w:val="000E5738"/>
    <w:rsid w:val="00236C40"/>
    <w:rsid w:val="006F4D9B"/>
    <w:rsid w:val="0080578A"/>
    <w:rsid w:val="008673B5"/>
    <w:rsid w:val="00AF7CCF"/>
    <w:rsid w:val="00B21999"/>
    <w:rsid w:val="00BB0C65"/>
    <w:rsid w:val="00C31907"/>
    <w:rsid w:val="00D9476F"/>
    <w:rsid w:val="00FC309F"/>
    <w:rsid w:val="00FE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4D9B"/>
    <w:rPr>
      <w:color w:val="808080"/>
    </w:rPr>
  </w:style>
  <w:style w:type="paragraph" w:customStyle="1" w:styleId="0E6A252E3E6B4BC29ABDA316CE91BFA7">
    <w:name w:val="0E6A252E3E6B4BC29ABDA316CE91BFA7"/>
    <w:rsid w:val="006F4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Launch_x0020_Date xmlns="0feec74c-ecc7-44c3-9c64-3623cf89ed41" xsi:nil="true"/>
    <Discipline xmlns="0feec74c-ecc7-44c3-9c64-3623cf89ed41" xsi:nil="true"/>
    <Course_x0020_code xmlns="0feec74c-ecc7-44c3-9c64-3623cf89ed41">C795</Course_x0020_code>
    <Performance_x0020_Steps_x0020_Completed xmlns="0feec74c-ecc7-44c3-9c64-3623cf89ed41">
      <Value>N/A</Value>
    </Performance_x0020_Steps_x0020_Completed>
    <Course_x0020_short_x0020_name xmlns="0feec74c-ecc7-44c3-9c64-3623cf89ed41" xsi:nil="true"/>
    <Course_x0020_number xmlns="0feec74c-ecc7-44c3-9c64-3623cf89ed41" xsi:nil="true"/>
    <Course_x0020_title xmlns="0feec74c-ecc7-44c3-9c64-3623cf89ed41">Cybersecurity Management II - Tactical</Course_x0020_title>
    <d5fh xmlns="0feec74c-ecc7-44c3-9c64-3623cf89ed41" xsi:nil="true"/>
    <Step_x0020_Completed xmlns="0feec74c-ecc7-44c3-9c64-3623cf89ed41">
      <Value>N/A</Value>
    </Step_x0020_Completed>
    <Assessment_x0020_Type xmlns="0feec74c-ecc7-44c3-9c64-3623cf89ed41">
      <Value>Performance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Value>Attachment</Value>
    </Doc_x0020_Type>
    <qrac xmlns="0feec74c-ecc7-44c3-9c64-3623cf89ed41"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bcaf09a3d87b5a3957712f07dd215b1">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3143a832af8aee52eec46a0b76a349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Cic12</b:Tag>
    <b:SourceType>DocumentFromInternetSite</b:SourceType>
    <b:Guid>{4E590EA0-3E8E-4ACD-9090-27531944DB53}</b:Guid>
    <b:Title>Computer Security Incident Handling Guide</b:Title>
    <b:InternetSiteTitle>NIST Special Publication</b:InternetSiteTitle>
    <b:Year>2012</b:Year>
    <b:URL>https://nvlpubs.nist.gov/nistpubs/SpecialPublications/NIST.SP.800-61r2.pdf</b:URL>
    <b:Author>
      <b:Author>
        <b:NameList>
          <b:Person>
            <b:Last>Cichonski</b:Last>
            <b:First>P</b:First>
          </b:Person>
          <b:Person>
            <b:Last>Millar</b:Last>
            <b:First>T</b:First>
          </b:Person>
          <b:Person>
            <b:Last>Grance</b:Last>
            <b:First>T</b:First>
          </b:Person>
          <b:Person>
            <b:Last>Scarfone</b:Last>
            <b:First>K</b:First>
          </b:Person>
        </b:NameList>
      </b:Author>
    </b:Author>
    <b:RefOrder>1</b:RefOrder>
  </b:Source>
  <b:Source>
    <b:Tag>Nat20</b:Tag>
    <b:SourceType>ElectronicSource</b:SourceType>
    <b:Guid>{6176591B-7D07-46E4-B8E3-DE3A34ED4F18}</b:Guid>
    <b:Author>
      <b:Author>
        <b:Corporate>National Institute of Standards and Technology</b:Corporate>
      </b:Author>
    </b:Author>
    <b:Title>NIST Special Publication 800-63B</b:Title>
    <b:InternetSiteTitle>Digital Identity Guidelines: Password Use.</b:InternetSiteTitle>
    <b:Year>2020</b:Year>
    <b:URL>https://nvlpubs.nist.gov/nistpubs/SpecialPublications/NIST.SP.800-63b.pdf</b:URL>
    <b:RefOrder>3</b:RefOrder>
  </b:Source>
  <b:Source>
    <b:Tag>Nat12</b:Tag>
    <b:SourceType>ElectronicSource</b:SourceType>
    <b:Guid>{06644D58-EF8B-4C39-9F35-7437E57968A0}</b:Guid>
    <b:Title>NIST Special Publication 800-61</b:Title>
    <b:InternetSiteTitle>Computer Security Incident Handling Guide.</b:InternetSiteTitle>
    <b:Year>2012</b:Year>
    <b:URL>https://nvlpubs.nist.gov/nistpubs/SpecialPublications/NIST.SP.800-61r2.pdf</b:URL>
    <b:Author>
      <b:Author>
        <b:Corporate>National Institute of Standards and Technology</b:Corporate>
      </b:Author>
    </b:Author>
    <b:Version>2</b:Version>
    <b:RefOrder>2</b:RefOrder>
  </b:Source>
  <b:Source>
    <b:Tag>Nat11</b:Tag>
    <b:SourceType>ElectronicSource</b:SourceType>
    <b:Guid>{8A0AE693-C105-473A-AD2E-159370BA35B5}</b:Guid>
    <b:Author>
      <b:Author>
        <b:Corporate>National Institute of Standards and Technology</b:Corporate>
      </b:Author>
    </b:Author>
    <b:Title>NIST Special Publication 800-39</b:Title>
    <b:Year>2011</b:Year>
    <b:RefOrder>4</b:RefOrder>
  </b:Source>
  <b:Source>
    <b:Tag>Sca09</b:Tag>
    <b:SourceType>DocumentFromInternetSite</b:SourceType>
    <b:Guid>{8E6AD937-F8A1-4F35-89E3-9795D993C1BA}</b:Guid>
    <b:Title> Guide to enterprise password management.</b:Title>
    <b:Year>2009</b:Year>
    <b:InternetSiteTitle>NIST Special Publication 800-118</b:InternetSiteTitle>
    <b:URL>https://csrc.nist.gov/publications/detail/sp/800-118/archive/2009-04-21</b:URL>
    <b:Author>
      <b:Author>
        <b:NameList>
          <b:Person>
            <b:Last>Scarfone</b:Last>
            <b:First>K</b:First>
          </b:Person>
          <b:Person>
            <b:Last>Souppaya</b:Last>
            <b:First>M</b:First>
          </b:Person>
        </b:NameList>
      </b:Author>
    </b:Author>
    <b:RefOrder>5</b:RefOrder>
  </b:Source>
  <b:Source>
    <b:Tag>Cis07</b:Tag>
    <b:SourceType>InternetSite</b:SourceType>
    <b:Guid>{E0ECABBE-82AA-464E-AD19-AD0668988B79}</b:Guid>
    <b:Author>
      <b:Author>
        <b:Corporate>Cisco Systems</b:Corporate>
      </b:Author>
    </b:Author>
    <b:Title> SAFE: A security blueprint for enterprise networks. </b:Title>
    <b:InternetSiteTitle>Cisco Systems</b:InternetSiteTitle>
    <b:Year>2007</b:Year>
    <b:URL>https://www.cisco.com/c/en/us/about/security-center/network-security.html</b:URL>
    <b:RefOrder>6</b:RefOrder>
  </b:Source>
  <b:Source>
    <b:Tag>Cis09</b:Tag>
    <b:SourceType>InternetSite</b:SourceType>
    <b:Guid>{FA81F78A-3B45-4BAD-8EBA-99247DA44460}</b:Guid>
    <b:Author>
      <b:Author>
        <b:Corporate>Cisco Systems</b:Corporate>
      </b:Author>
    </b:Author>
    <b:Title>Understanding Network Address Translation.</b:Title>
    <b:InternetSiteTitle>Cisco Systems</b:InternetSiteTitle>
    <b:Year>2009</b:Year>
    <b:URL>https://www.cisco.com/c/en/us/support/docs/ip/network-address-translation-nat/26704-nat-faq-00.html</b:URL>
    <b:RefOrder>7</b:RefOrder>
  </b:Source>
</b:Sources>
</file>

<file path=customXml/itemProps1.xml><?xml version="1.0" encoding="utf-8"?>
<ds:datastoreItem xmlns:ds="http://schemas.openxmlformats.org/officeDocument/2006/customXml" ds:itemID="{A23F87D2-C9B6-45E8-BBBE-A6A6AD87B2ED}">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FF4E903E-446C-427E-94B2-B467A1A59606}">
  <ds:schemaRefs>
    <ds:schemaRef ds:uri="http://schemas.microsoft.com/sharepoint/v3/contenttype/forms"/>
  </ds:schemaRefs>
</ds:datastoreItem>
</file>

<file path=customXml/itemProps3.xml><?xml version="1.0" encoding="utf-8"?>
<ds:datastoreItem xmlns:ds="http://schemas.openxmlformats.org/officeDocument/2006/customXml" ds:itemID="{9409E40A-6F4D-483E-81FC-81FCFB59A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4C2A83-5426-447F-9362-B28F2BDD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Bellanti</dc:creator>
  <cp:lastModifiedBy>Damian Yates</cp:lastModifiedBy>
  <cp:revision>6</cp:revision>
  <dcterms:created xsi:type="dcterms:W3CDTF">2023-05-28T01:53:00Z</dcterms:created>
  <dcterms:modified xsi:type="dcterms:W3CDTF">2023-05-31T02:30:00Z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