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kw3zqm5454n" w:id="0"/>
      <w:bookmarkEnd w:id="0"/>
      <w:r w:rsidDel="00000000" w:rsidR="00000000" w:rsidRPr="00000000">
        <w:rPr>
          <w:rtl w:val="0"/>
        </w:rPr>
        <w:t xml:space="preserve">ASG 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Yatharth Thakare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Roll No: </w:t>
      </w: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PRN: </w:t>
      </w:r>
      <w:r w:rsidDel="00000000" w:rsidR="00000000" w:rsidRPr="00000000">
        <w:rPr>
          <w:rtl w:val="0"/>
        </w:rPr>
        <w:t xml:space="preserve">12111403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of Classical problems Producer Consumer using Threads and Semaphore.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Producer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produced: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pthread_mutex_unlock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Consumer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consumed: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pthread_mutex_unlock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total number of threads to create: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num_producer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num_producer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num_producer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pthread_mutex_init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num_producer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num_producer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num_consumer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pthread_mutex_destroy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05500" cy="6991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99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45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