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ED609" w14:textId="7639041D" w:rsidR="009D2DBF" w:rsidRDefault="009D2DBF" w:rsidP="009D2DBF">
      <w:pPr>
        <w:jc w:val="center"/>
        <w:rPr>
          <w:rStyle w:val="TitleChar"/>
        </w:rPr>
      </w:pPr>
      <w:r w:rsidRPr="009D2DBF">
        <w:rPr>
          <w:rStyle w:val="TitleChar"/>
        </w:rPr>
        <w:t xml:space="preserve">TASK 1 </w:t>
      </w:r>
    </w:p>
    <w:p w14:paraId="375142BE" w14:textId="6D59FF2A" w:rsidR="009D2DBF" w:rsidRDefault="009D2DBF" w:rsidP="009D2DBF">
      <w:r>
        <w:br/>
        <w:t>By: Yatharth Thakare</w:t>
      </w:r>
      <w:r>
        <w:br/>
      </w:r>
      <w:hyperlink r:id="rId5" w:history="1">
        <w:r w:rsidRPr="00C10449">
          <w:rPr>
            <w:rStyle w:val="Hyperlink"/>
          </w:rPr>
          <w:t>thakareyatharth31@gmail.com</w:t>
        </w:r>
      </w:hyperlink>
    </w:p>
    <w:p w14:paraId="059F9924" w14:textId="37A71B11" w:rsidR="009D2DBF" w:rsidRDefault="009D2DBF" w:rsidP="009D2DBF">
      <w:r>
        <w:t>+91-9921143147</w:t>
      </w:r>
    </w:p>
    <w:p w14:paraId="51154C5B" w14:textId="4FBE802A" w:rsidR="0021681B" w:rsidRDefault="0021681B" w:rsidP="009D2DBF">
      <w:r>
        <w:t xml:space="preserve">Linked-In: </w:t>
      </w:r>
      <w:hyperlink r:id="rId6" w:history="1">
        <w:r w:rsidRPr="009026E1">
          <w:rPr>
            <w:rStyle w:val="Hyperlink"/>
          </w:rPr>
          <w:t>https://www.linkedin.com/in/yatharththakare/</w:t>
        </w:r>
      </w:hyperlink>
    </w:p>
    <w:p w14:paraId="4C7CC391" w14:textId="58CA3C37" w:rsidR="0021681B" w:rsidRDefault="0021681B" w:rsidP="009D2DBF">
      <w:r>
        <w:t xml:space="preserve">GitHub:  </w:t>
      </w:r>
      <w:hyperlink r:id="rId7" w:history="1">
        <w:r w:rsidRPr="009026E1">
          <w:rPr>
            <w:rStyle w:val="Hyperlink"/>
          </w:rPr>
          <w:t>https://github.com/Yatharth31</w:t>
        </w:r>
        <w:r w:rsidRPr="009026E1">
          <w:rPr>
            <w:rStyle w:val="Hyperlink"/>
          </w:rPr>
          <w:t>/</w:t>
        </w:r>
        <w:r w:rsidRPr="009026E1">
          <w:rPr>
            <w:rStyle w:val="Hyperlink"/>
          </w:rPr>
          <w:t>Zeotap-Data-Science-Assignment/</w:t>
        </w:r>
      </w:hyperlink>
      <w:r>
        <w:t xml:space="preserve"> </w:t>
      </w:r>
    </w:p>
    <w:p w14:paraId="6FB30333" w14:textId="77777777" w:rsidR="009D2DBF" w:rsidRDefault="009D2DBF"/>
    <w:p w14:paraId="68B19240" w14:textId="2ED4375D" w:rsidR="009D2DBF" w:rsidRDefault="009D2DBF">
      <w:r>
        <w:t>Business Insights</w:t>
      </w:r>
    </w:p>
    <w:p w14:paraId="7D08E47B" w14:textId="77777777" w:rsidR="0024589E" w:rsidRDefault="0024589E" w:rsidP="0024589E">
      <w:pPr>
        <w:pStyle w:val="ListParagraph"/>
        <w:numPr>
          <w:ilvl w:val="0"/>
          <w:numId w:val="1"/>
        </w:numPr>
        <w:jc w:val="both"/>
      </w:pPr>
      <w:r w:rsidRPr="0024589E">
        <w:t xml:space="preserve">The dataset contains a diverse set of customers distributed across regions, with </w:t>
      </w:r>
      <w:r w:rsidRPr="0021681B">
        <w:rPr>
          <w:b/>
          <w:bCs/>
        </w:rPr>
        <w:t>'South America' and 'Asia' showing the highest customer concentration</w:t>
      </w:r>
      <w:r w:rsidRPr="0024589E">
        <w:t xml:space="preserve">, as illustrated in the bar plot below. These regions contribute significantly to the overall customer base and are </w:t>
      </w:r>
      <w:r w:rsidRPr="0021681B">
        <w:rPr>
          <w:b/>
          <w:bCs/>
        </w:rPr>
        <w:t>likely key drivers for revenue</w:t>
      </w:r>
      <w:r w:rsidRPr="0024589E">
        <w:t>. Businesses operating in these regions can focus on region-specific marketing strategies to further tap into their potential</w:t>
      </w:r>
      <w:r w:rsidR="009D2DBF">
        <w:t>.</w:t>
      </w:r>
    </w:p>
    <w:p w14:paraId="7562B10F" w14:textId="77777777" w:rsidR="0024589E" w:rsidRDefault="0024589E" w:rsidP="0024589E">
      <w:pPr>
        <w:pStyle w:val="ListParagraph"/>
        <w:jc w:val="both"/>
      </w:pPr>
    </w:p>
    <w:p w14:paraId="4611B86C" w14:textId="77777777" w:rsidR="0024589E" w:rsidRDefault="0024589E" w:rsidP="0024589E">
      <w:pPr>
        <w:pStyle w:val="ListParagraph"/>
        <w:jc w:val="both"/>
      </w:pPr>
    </w:p>
    <w:p w14:paraId="63A8D111" w14:textId="662F77BF" w:rsidR="009D2DBF" w:rsidRDefault="009D2DBF" w:rsidP="0024589E">
      <w:pPr>
        <w:pStyle w:val="ListParagraph"/>
        <w:jc w:val="both"/>
      </w:pPr>
      <w:r w:rsidRPr="009D2DBF">
        <w:drawing>
          <wp:inline distT="0" distB="0" distL="0" distR="0" wp14:anchorId="5059CEE0" wp14:editId="397697CC">
            <wp:extent cx="5023184" cy="3751525"/>
            <wp:effectExtent l="0" t="0" r="6350" b="1905"/>
            <wp:docPr id="37620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00445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213" cy="38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455E" w14:textId="77777777" w:rsidR="0024589E" w:rsidRDefault="0024589E" w:rsidP="0024589E">
      <w:pPr>
        <w:jc w:val="both"/>
      </w:pPr>
    </w:p>
    <w:p w14:paraId="00427E02" w14:textId="77777777" w:rsidR="0024589E" w:rsidRDefault="0024589E" w:rsidP="0024589E">
      <w:pPr>
        <w:jc w:val="both"/>
      </w:pPr>
    </w:p>
    <w:p w14:paraId="298170A5" w14:textId="77777777" w:rsidR="0024589E" w:rsidRDefault="0024589E" w:rsidP="0024589E">
      <w:pPr>
        <w:jc w:val="both"/>
      </w:pPr>
    </w:p>
    <w:p w14:paraId="3E92304F" w14:textId="77777777" w:rsidR="0024589E" w:rsidRDefault="0024589E" w:rsidP="0024589E">
      <w:pPr>
        <w:jc w:val="both"/>
      </w:pPr>
    </w:p>
    <w:p w14:paraId="3260D1A8" w14:textId="77777777" w:rsidR="0024589E" w:rsidRDefault="0024589E" w:rsidP="0024589E">
      <w:pPr>
        <w:jc w:val="both"/>
      </w:pPr>
    </w:p>
    <w:p w14:paraId="1486DFF0" w14:textId="77777777" w:rsidR="0024589E" w:rsidRDefault="0024589E" w:rsidP="0024589E">
      <w:pPr>
        <w:jc w:val="both"/>
      </w:pPr>
    </w:p>
    <w:p w14:paraId="0CF0D271" w14:textId="7DEABBA8" w:rsidR="0024589E" w:rsidRDefault="0024589E" w:rsidP="0024589E">
      <w:pPr>
        <w:pStyle w:val="ListParagraph"/>
        <w:numPr>
          <w:ilvl w:val="0"/>
          <w:numId w:val="1"/>
        </w:numPr>
        <w:jc w:val="both"/>
      </w:pPr>
      <w:r w:rsidRPr="0024589E">
        <w:t xml:space="preserve">The analysis of product data reveals a </w:t>
      </w:r>
      <w:r w:rsidRPr="0021681B">
        <w:rPr>
          <w:b/>
          <w:bCs/>
        </w:rPr>
        <w:t>bimodal distribution in product prices</w:t>
      </w:r>
      <w:r w:rsidRPr="0024589E">
        <w:t>, indicating the presence of two distinct pricing clusters</w:t>
      </w:r>
      <w:r w:rsidR="0021681B">
        <w:t xml:space="preserve"> </w:t>
      </w:r>
      <w:r w:rsidRPr="0024589E">
        <w:t xml:space="preserve">one for lower-priced and another for higher-priced products. This suggests a </w:t>
      </w:r>
      <w:r w:rsidRPr="0021681B">
        <w:rPr>
          <w:b/>
          <w:bCs/>
        </w:rPr>
        <w:t>market segmentation</w:t>
      </w:r>
      <w:r w:rsidRPr="0024589E">
        <w:t xml:space="preserve"> where customers are drawn to either budget-friendly or premium products. Additionally, the</w:t>
      </w:r>
      <w:r w:rsidR="0021681B">
        <w:t xml:space="preserve"> </w:t>
      </w:r>
      <w:r w:rsidRPr="0024589E">
        <w:t xml:space="preserve">quantile plot below provides a detailed view of the price distribution across different product categories, highlighting </w:t>
      </w:r>
      <w:r w:rsidRPr="0021681B">
        <w:rPr>
          <w:b/>
          <w:bCs/>
        </w:rPr>
        <w:t>variations in pricing strategies and consumer preferences</w:t>
      </w:r>
      <w:r w:rsidRPr="0024589E">
        <w:t xml:space="preserve">. Understanding these trends can help optimize pricing models, tailor marketing strategies, and identify </w:t>
      </w:r>
      <w:r w:rsidRPr="0021681B">
        <w:rPr>
          <w:b/>
          <w:bCs/>
        </w:rPr>
        <w:t>opportunities for introducing mid-range products</w:t>
      </w:r>
      <w:r w:rsidRPr="0024589E">
        <w:t xml:space="preserve"> to bridge the gap between the two pricing clusters.</w:t>
      </w:r>
    </w:p>
    <w:p w14:paraId="2F87F810" w14:textId="772F5E26" w:rsidR="009D2DBF" w:rsidRDefault="0024589E" w:rsidP="0024589E">
      <w:pPr>
        <w:pStyle w:val="ListParagraph"/>
        <w:jc w:val="both"/>
      </w:pPr>
      <w:r>
        <w:t xml:space="preserve">    </w:t>
      </w:r>
      <w:r w:rsidR="009D2DBF" w:rsidRPr="009D2DBF">
        <w:rPr>
          <w:noProof/>
        </w:rPr>
        <w:drawing>
          <wp:inline distT="0" distB="0" distL="0" distR="0" wp14:anchorId="71909448" wp14:editId="14B25F31">
            <wp:extent cx="3741747" cy="3018771"/>
            <wp:effectExtent l="0" t="0" r="0" b="0"/>
            <wp:docPr id="898478487" name="Picture 1" descr="A graph of a distribution of product pr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78487" name="Picture 1" descr="A graph of a distribution of product pric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274" cy="306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DBF" w:rsidRPr="009D2DBF">
        <w:rPr>
          <w:noProof/>
        </w:rPr>
        <w:t xml:space="preserve"> </w:t>
      </w:r>
      <w:r w:rsidR="009D2DBF" w:rsidRPr="009D2DBF">
        <w:rPr>
          <w:noProof/>
        </w:rPr>
        <w:drawing>
          <wp:inline distT="0" distB="0" distL="0" distR="0" wp14:anchorId="229ADDEC" wp14:editId="7136B98D">
            <wp:extent cx="3866635" cy="3360280"/>
            <wp:effectExtent l="0" t="0" r="635" b="0"/>
            <wp:docPr id="1589194030" name="Picture 1" descr="A chart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94030" name="Picture 1" descr="A chart with different colored squa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4810" cy="337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FCF5" w14:textId="77777777" w:rsidR="0024589E" w:rsidRDefault="0024589E" w:rsidP="0024589E">
      <w:pPr>
        <w:pStyle w:val="ListParagraph"/>
        <w:jc w:val="both"/>
      </w:pPr>
    </w:p>
    <w:p w14:paraId="56BC3EF3" w14:textId="77777777" w:rsidR="0024589E" w:rsidRDefault="0024589E" w:rsidP="0024589E">
      <w:pPr>
        <w:pStyle w:val="ListParagraph"/>
        <w:jc w:val="both"/>
      </w:pPr>
    </w:p>
    <w:p w14:paraId="24287579" w14:textId="77777777" w:rsidR="0024589E" w:rsidRDefault="0024589E" w:rsidP="0024589E">
      <w:pPr>
        <w:pStyle w:val="ListParagraph"/>
        <w:jc w:val="both"/>
      </w:pPr>
    </w:p>
    <w:p w14:paraId="373FA2EA" w14:textId="0E1C0652" w:rsidR="0021681B" w:rsidRDefault="0021681B" w:rsidP="0024589E">
      <w:pPr>
        <w:pStyle w:val="ListParagraph"/>
        <w:numPr>
          <w:ilvl w:val="0"/>
          <w:numId w:val="1"/>
        </w:numPr>
        <w:jc w:val="both"/>
      </w:pPr>
      <w:r w:rsidRPr="0021681B">
        <w:t xml:space="preserve">Analysis reveals strong </w:t>
      </w:r>
      <w:r w:rsidRPr="0021681B">
        <w:rPr>
          <w:b/>
          <w:bCs/>
        </w:rPr>
        <w:t>seasonality in sales</w:t>
      </w:r>
      <w:r w:rsidRPr="0021681B">
        <w:t xml:space="preserve">, with certain months experiencing peak demand. This suggests consumer purchasing behavior is </w:t>
      </w:r>
      <w:r w:rsidRPr="0021681B">
        <w:rPr>
          <w:b/>
          <w:bCs/>
        </w:rPr>
        <w:t>influenced by</w:t>
      </w:r>
      <w:r w:rsidRPr="0021681B">
        <w:t xml:space="preserve"> factors like </w:t>
      </w:r>
      <w:r w:rsidRPr="0021681B">
        <w:rPr>
          <w:b/>
          <w:bCs/>
        </w:rPr>
        <w:t xml:space="preserve">holidays and seasonal </w:t>
      </w:r>
      <w:r>
        <w:rPr>
          <w:b/>
          <w:bCs/>
        </w:rPr>
        <w:t>sales</w:t>
      </w:r>
      <w:r w:rsidRPr="0021681B">
        <w:t>. Businesses can capitalize on this by strategically aligning inventory, marketing, and promotions. Furthermore, identifying the best-selling products through sales analysis enables targeted strategies to maximize their impact on revenue and customer retention.</w:t>
      </w:r>
      <w:r>
        <w:t xml:space="preserve">  </w:t>
      </w:r>
    </w:p>
    <w:p w14:paraId="13E72F7F" w14:textId="65598B3D" w:rsidR="0024589E" w:rsidRDefault="0024589E" w:rsidP="0021681B">
      <w:pPr>
        <w:pStyle w:val="ListParagraph"/>
        <w:jc w:val="both"/>
      </w:pPr>
      <w:r>
        <w:br/>
      </w:r>
      <w:r w:rsidRPr="0024589E">
        <w:drawing>
          <wp:inline distT="0" distB="0" distL="0" distR="0" wp14:anchorId="7CE84F57" wp14:editId="521EDD21">
            <wp:extent cx="5731510" cy="3419475"/>
            <wp:effectExtent l="0" t="0" r="2540" b="9525"/>
            <wp:docPr id="151941984" name="Picture 1" descr="A graph showing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1984" name="Picture 1" descr="A graph showing a green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39E1" w14:textId="77777777" w:rsidR="0024589E" w:rsidRDefault="0024589E" w:rsidP="0024589E">
      <w:pPr>
        <w:pStyle w:val="ListParagraph"/>
      </w:pPr>
    </w:p>
    <w:p w14:paraId="2A40AE02" w14:textId="36543F65" w:rsidR="0024589E" w:rsidRDefault="0024589E" w:rsidP="0024589E">
      <w:pPr>
        <w:pStyle w:val="ListParagraph"/>
        <w:jc w:val="both"/>
      </w:pPr>
      <w:r w:rsidRPr="0024589E">
        <w:drawing>
          <wp:inline distT="0" distB="0" distL="0" distR="0" wp14:anchorId="5910C9E0" wp14:editId="23526FE4">
            <wp:extent cx="5731510" cy="1701165"/>
            <wp:effectExtent l="0" t="0" r="2540" b="0"/>
            <wp:docPr id="1751171659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71659" name="Picture 1" descr="A graph of different colored lin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AD62" w14:textId="77777777" w:rsidR="0024589E" w:rsidRDefault="0024589E" w:rsidP="0024589E">
      <w:pPr>
        <w:pStyle w:val="ListParagraph"/>
        <w:jc w:val="both"/>
      </w:pPr>
    </w:p>
    <w:p w14:paraId="0E6055F0" w14:textId="77777777" w:rsidR="0024589E" w:rsidRDefault="0024589E" w:rsidP="0024589E">
      <w:pPr>
        <w:pStyle w:val="ListParagraph"/>
        <w:jc w:val="both"/>
      </w:pPr>
    </w:p>
    <w:p w14:paraId="0782554C" w14:textId="77777777" w:rsidR="0024589E" w:rsidRDefault="0024589E" w:rsidP="0024589E">
      <w:pPr>
        <w:pStyle w:val="ListParagraph"/>
        <w:jc w:val="both"/>
      </w:pPr>
    </w:p>
    <w:p w14:paraId="0F6174E4" w14:textId="77777777" w:rsidR="0024589E" w:rsidRDefault="0024589E" w:rsidP="0024589E">
      <w:pPr>
        <w:pStyle w:val="ListParagraph"/>
        <w:jc w:val="both"/>
      </w:pPr>
    </w:p>
    <w:p w14:paraId="04352540" w14:textId="77777777" w:rsidR="0024589E" w:rsidRDefault="0024589E" w:rsidP="0024589E">
      <w:pPr>
        <w:pStyle w:val="ListParagraph"/>
        <w:jc w:val="both"/>
      </w:pPr>
    </w:p>
    <w:p w14:paraId="66C15ACF" w14:textId="77777777" w:rsidR="0024589E" w:rsidRDefault="0024589E" w:rsidP="0024589E">
      <w:pPr>
        <w:pStyle w:val="ListParagraph"/>
        <w:jc w:val="both"/>
      </w:pPr>
    </w:p>
    <w:p w14:paraId="13175EC1" w14:textId="77777777" w:rsidR="0024589E" w:rsidRDefault="0024589E" w:rsidP="0024589E">
      <w:pPr>
        <w:pStyle w:val="ListParagraph"/>
        <w:jc w:val="both"/>
      </w:pPr>
    </w:p>
    <w:p w14:paraId="0E25FFBE" w14:textId="77777777" w:rsidR="0024589E" w:rsidRDefault="0024589E" w:rsidP="0021681B">
      <w:pPr>
        <w:jc w:val="both"/>
      </w:pPr>
    </w:p>
    <w:p w14:paraId="03446A2E" w14:textId="77777777" w:rsidR="0024589E" w:rsidRDefault="0024589E" w:rsidP="0024589E">
      <w:pPr>
        <w:pStyle w:val="ListParagraph"/>
        <w:jc w:val="both"/>
      </w:pPr>
    </w:p>
    <w:p w14:paraId="64216025" w14:textId="77777777" w:rsidR="0024589E" w:rsidRDefault="0024589E" w:rsidP="0024589E">
      <w:pPr>
        <w:pStyle w:val="ListParagraph"/>
        <w:jc w:val="both"/>
      </w:pPr>
    </w:p>
    <w:p w14:paraId="5656342D" w14:textId="77777777" w:rsidR="0021681B" w:rsidRDefault="0024589E" w:rsidP="0021681B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21681B">
        <w:t xml:space="preserve">The Sales Distribution by Region and Product Category analysis highlights </w:t>
      </w:r>
      <w:r w:rsidR="0021681B" w:rsidRPr="0021681B">
        <w:rPr>
          <w:b/>
          <w:bCs/>
        </w:rPr>
        <w:t>the most in-demand product categories across different regions</w:t>
      </w:r>
      <w:r w:rsidR="0021681B">
        <w:t>, providing valuable insights into consumer preferences. Regions where specific product categories perform exceptionally well indicate strong market demand, making them ideal for targeted marketing and inventory expansion.</w:t>
      </w:r>
      <w:r w:rsidR="0021681B">
        <w:t xml:space="preserve"> </w:t>
      </w:r>
      <w:r w:rsidR="0021681B">
        <w:t xml:space="preserve">Conversely, </w:t>
      </w:r>
      <w:r w:rsidR="0021681B" w:rsidRPr="0021681B">
        <w:rPr>
          <w:b/>
          <w:bCs/>
        </w:rPr>
        <w:t>low-performing product categories present opportunities for growth</w:t>
      </w:r>
      <w:r w:rsidR="0021681B">
        <w:t xml:space="preserve"> through improved promotional strategies, localized marketing, and possible product repositioning. </w:t>
      </w:r>
    </w:p>
    <w:p w14:paraId="153F3ED1" w14:textId="77777777" w:rsidR="0021681B" w:rsidRDefault="0021681B" w:rsidP="0021681B">
      <w:pPr>
        <w:pStyle w:val="ListParagraph"/>
        <w:jc w:val="both"/>
      </w:pPr>
    </w:p>
    <w:p w14:paraId="11E31BA8" w14:textId="241FA339" w:rsidR="0021681B" w:rsidRDefault="0024589E" w:rsidP="0021681B">
      <w:pPr>
        <w:pStyle w:val="ListParagraph"/>
        <w:jc w:val="both"/>
      </w:pPr>
      <w:r w:rsidRPr="0024589E">
        <w:drawing>
          <wp:inline distT="0" distB="0" distL="0" distR="0" wp14:anchorId="02E452AC" wp14:editId="64E31E19">
            <wp:extent cx="3657600" cy="2591441"/>
            <wp:effectExtent l="0" t="0" r="0" b="0"/>
            <wp:docPr id="2043703251" name="Picture 1" descr="A graph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03251" name="Picture 1" descr="A graph of sal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9198" cy="259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57B2" w14:textId="77777777" w:rsidR="0021681B" w:rsidRDefault="0021681B" w:rsidP="0024589E">
      <w:pPr>
        <w:pStyle w:val="ListParagraph"/>
        <w:jc w:val="both"/>
      </w:pPr>
    </w:p>
    <w:p w14:paraId="634F401E" w14:textId="203F9866" w:rsidR="0024589E" w:rsidRDefault="0024589E" w:rsidP="0024589E">
      <w:pPr>
        <w:pStyle w:val="ListParagraph"/>
        <w:numPr>
          <w:ilvl w:val="0"/>
          <w:numId w:val="1"/>
        </w:numPr>
        <w:jc w:val="both"/>
      </w:pPr>
      <w:r w:rsidRPr="0024589E">
        <w:t>The bar chart</w:t>
      </w:r>
      <w:r>
        <w:t xml:space="preserve"> below</w:t>
      </w:r>
      <w:r w:rsidRPr="0024589E">
        <w:t xml:space="preserve"> reveals significant regional disparities in average transaction values. </w:t>
      </w:r>
      <w:r w:rsidRPr="0021681B">
        <w:rPr>
          <w:b/>
          <w:bCs/>
        </w:rPr>
        <w:t>Europe and South America consistently demonstrate higher spending across most product categories, particularly for Clothing and Electronics</w:t>
      </w:r>
      <w:r w:rsidRPr="0024589E">
        <w:t xml:space="preserve">. In contrast, </w:t>
      </w:r>
      <w:r w:rsidRPr="0021681B">
        <w:rPr>
          <w:b/>
          <w:bCs/>
        </w:rPr>
        <w:t>North America exhibits lower spending, notably in Home Decor</w:t>
      </w:r>
      <w:r w:rsidRPr="0024589E">
        <w:t xml:space="preserve">. </w:t>
      </w:r>
      <w:r w:rsidRPr="0021681B">
        <w:rPr>
          <w:b/>
          <w:bCs/>
        </w:rPr>
        <w:t>Asia presents</w:t>
      </w:r>
      <w:r w:rsidR="0021681B">
        <w:rPr>
          <w:b/>
          <w:bCs/>
        </w:rPr>
        <w:t xml:space="preserve"> highest spending in clothing</w:t>
      </w:r>
      <w:r w:rsidRPr="0024589E">
        <w:t>. This analysis highlights the importance of regional market segmentation and tailored strategies to capitalize on varying consumer behavior and spending habits</w:t>
      </w:r>
      <w:r>
        <w:t>.</w:t>
      </w:r>
    </w:p>
    <w:p w14:paraId="510E5CE5" w14:textId="043B53D3" w:rsidR="0024589E" w:rsidRDefault="0024589E" w:rsidP="0024589E">
      <w:pPr>
        <w:pStyle w:val="ListParagraph"/>
        <w:jc w:val="both"/>
      </w:pPr>
      <w:r w:rsidRPr="0024589E">
        <w:drawing>
          <wp:inline distT="0" distB="0" distL="0" distR="0" wp14:anchorId="730B69FD" wp14:editId="542AE031">
            <wp:extent cx="3895976" cy="2819037"/>
            <wp:effectExtent l="0" t="0" r="0" b="635"/>
            <wp:docPr id="1055097188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97188" name="Picture 1" descr="A graph of different colored ba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8113" cy="28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642EC"/>
    <w:multiLevelType w:val="hybridMultilevel"/>
    <w:tmpl w:val="476A4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97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A9"/>
    <w:rsid w:val="00015C0C"/>
    <w:rsid w:val="0021681B"/>
    <w:rsid w:val="0024589E"/>
    <w:rsid w:val="004D0A16"/>
    <w:rsid w:val="0091247C"/>
    <w:rsid w:val="009D2DBF"/>
    <w:rsid w:val="00A213A9"/>
    <w:rsid w:val="00B76668"/>
    <w:rsid w:val="00EB4C1D"/>
    <w:rsid w:val="00F5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8445"/>
  <w15:chartTrackingRefBased/>
  <w15:docId w15:val="{E7917328-F6FC-4335-902C-9BCAC3AC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3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2D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Yatharth31/Zeotap-Data-Science-Assignment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tharththakare/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thakareyatharth31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Thakare</dc:creator>
  <cp:keywords/>
  <dc:description/>
  <cp:lastModifiedBy>Yatharth Thakare</cp:lastModifiedBy>
  <cp:revision>2</cp:revision>
  <dcterms:created xsi:type="dcterms:W3CDTF">2025-01-28T17:17:00Z</dcterms:created>
  <dcterms:modified xsi:type="dcterms:W3CDTF">2025-01-28T17:46:00Z</dcterms:modified>
</cp:coreProperties>
</file>