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208A2" w:rsidRDefault="00D203BC">
      <w:pPr>
        <w:widowControl w:val="0"/>
        <w:pBdr>
          <w:top w:val="nil"/>
          <w:left w:val="nil"/>
          <w:bottom w:val="nil"/>
          <w:right w:val="nil"/>
          <w:between w:val="nil"/>
        </w:pBdr>
        <w:tabs>
          <w:tab w:val="center" w:pos="4725"/>
        </w:tabs>
        <w:jc w:val="center"/>
        <w:rPr>
          <w:rFonts w:eastAsia="Arial"/>
          <w:b/>
          <w:color w:val="000000"/>
          <w:sz w:val="56"/>
          <w:szCs w:val="56"/>
        </w:rPr>
      </w:pPr>
      <w:r>
        <w:rPr>
          <w:b/>
          <w:noProof/>
          <w:color w:val="000000"/>
          <w:sz w:val="56"/>
          <w:szCs w:val="56"/>
        </w:rPr>
        <w:drawing>
          <wp:inline distT="0" distB="0" distL="0" distR="0">
            <wp:extent cx="2936987" cy="88392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944769" cy="886262"/>
                    </a:xfrm>
                    <a:prstGeom prst="rect">
                      <a:avLst/>
                    </a:prstGeom>
                  </pic:spPr>
                </pic:pic>
              </a:graphicData>
            </a:graphic>
          </wp:inline>
        </w:drawing>
      </w:r>
      <w:r>
        <w:rPr>
          <w:b/>
          <w:noProof/>
          <w:color w:val="000000"/>
          <w:sz w:val="56"/>
          <w:szCs w:val="56"/>
        </w:rPr>
        <w:drawing>
          <wp:anchor distT="0" distB="0" distL="114300" distR="114300" simplePos="0" relativeHeight="251660288" behindDoc="1" locked="0" layoutInCell="1" allowOverlap="1" wp14:anchorId="2049BD69" wp14:editId="47F42F8C">
            <wp:simplePos x="0" y="0"/>
            <wp:positionH relativeFrom="column">
              <wp:posOffset>4981575</wp:posOffset>
            </wp:positionH>
            <wp:positionV relativeFrom="paragraph">
              <wp:posOffset>-714375</wp:posOffset>
            </wp:positionV>
            <wp:extent cx="1589449" cy="1647775"/>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jfypx[1].png"/>
                    <pic:cNvPicPr/>
                  </pic:nvPicPr>
                  <pic:blipFill rotWithShape="1">
                    <a:blip r:embed="rId9">
                      <a:extLst>
                        <a:ext uri="{28A0092B-C50C-407E-A947-70E740481C1C}">
                          <a14:useLocalDpi xmlns:a14="http://schemas.microsoft.com/office/drawing/2010/main" val="0"/>
                        </a:ext>
                      </a:extLst>
                    </a:blip>
                    <a:srcRect l="54174" t="17338" b="3387"/>
                    <a:stretch/>
                  </pic:blipFill>
                  <pic:spPr bwMode="auto">
                    <a:xfrm>
                      <a:off x="0" y="0"/>
                      <a:ext cx="1589449" cy="1647775"/>
                    </a:xfrm>
                    <a:prstGeom prst="rect">
                      <a:avLst/>
                    </a:prstGeom>
                    <a:ln>
                      <a:noFill/>
                    </a:ln>
                    <a:extLst>
                      <a:ext uri="{53640926-AAD7-44D8-BBD7-CCE9431645EC}">
                        <a14:shadowObscured xmlns:a14="http://schemas.microsoft.com/office/drawing/2010/main"/>
                      </a:ext>
                    </a:extLst>
                  </pic:spPr>
                </pic:pic>
              </a:graphicData>
            </a:graphic>
          </wp:anchor>
        </w:drawing>
      </w:r>
    </w:p>
    <w:p w:rsidR="00D203BC" w:rsidRDefault="00AA3D9E">
      <w:pPr>
        <w:widowControl w:val="0"/>
        <w:pBdr>
          <w:top w:val="nil"/>
          <w:left w:val="nil"/>
          <w:bottom w:val="nil"/>
          <w:right w:val="nil"/>
          <w:between w:val="nil"/>
        </w:pBdr>
        <w:tabs>
          <w:tab w:val="center" w:pos="4725"/>
        </w:tabs>
        <w:jc w:val="center"/>
        <w:rPr>
          <w:rFonts w:ascii="Times New Roman" w:hAnsi="Times New Roman" w:cs="Times New Roman"/>
          <w:b/>
          <w:color w:val="000000"/>
          <w:sz w:val="56"/>
          <w:szCs w:val="56"/>
        </w:rPr>
      </w:pPr>
      <w:r>
        <w:rPr>
          <w:rFonts w:ascii="Times New Roman" w:hAnsi="Times New Roman" w:cs="Times New Roman"/>
          <w:b/>
          <w:color w:val="000000"/>
          <w:sz w:val="56"/>
          <w:szCs w:val="56"/>
        </w:rPr>
        <w:t xml:space="preserve">PARLIAMENTARY </w:t>
      </w:r>
    </w:p>
    <w:p w:rsidR="003208A2" w:rsidRDefault="00AA3D9E">
      <w:pPr>
        <w:widowControl w:val="0"/>
        <w:pBdr>
          <w:top w:val="nil"/>
          <w:left w:val="nil"/>
          <w:bottom w:val="nil"/>
          <w:right w:val="nil"/>
          <w:between w:val="nil"/>
        </w:pBdr>
        <w:tabs>
          <w:tab w:val="center" w:pos="4725"/>
        </w:tabs>
        <w:jc w:val="center"/>
        <w:rPr>
          <w:rFonts w:ascii="Times New Roman" w:hAnsi="Times New Roman" w:cs="Times New Roman"/>
          <w:b/>
          <w:color w:val="000000"/>
          <w:sz w:val="56"/>
          <w:szCs w:val="56"/>
        </w:rPr>
      </w:pPr>
      <w:r>
        <w:rPr>
          <w:rFonts w:ascii="Times New Roman" w:hAnsi="Times New Roman" w:cs="Times New Roman"/>
          <w:b/>
          <w:color w:val="000000"/>
          <w:sz w:val="56"/>
          <w:szCs w:val="56"/>
        </w:rPr>
        <w:t>PROCEDURE TEAM</w:t>
      </w:r>
    </w:p>
    <w:p w:rsidR="003208A2" w:rsidRDefault="00AA3D9E">
      <w:pPr>
        <w:widowControl w:val="0"/>
        <w:pBdr>
          <w:top w:val="nil"/>
          <w:left w:val="nil"/>
          <w:bottom w:val="nil"/>
          <w:right w:val="nil"/>
          <w:between w:val="nil"/>
        </w:pBdr>
        <w:tabs>
          <w:tab w:val="center" w:pos="4725"/>
        </w:tabs>
        <w:jc w:val="center"/>
        <w:rPr>
          <w:rFonts w:ascii="Times New Roman" w:hAnsi="Times New Roman" w:cs="Times New Roman"/>
          <w:b/>
          <w:color w:val="000000"/>
          <w:sz w:val="56"/>
          <w:szCs w:val="56"/>
        </w:rPr>
      </w:pPr>
      <w:r>
        <w:rPr>
          <w:rFonts w:ascii="Times New Roman" w:hAnsi="Times New Roman" w:cs="Times New Roman"/>
          <w:b/>
          <w:color w:val="000000"/>
          <w:sz w:val="56"/>
          <w:szCs w:val="56"/>
        </w:rPr>
        <w:t>(550)</w:t>
      </w:r>
    </w:p>
    <w:p w:rsidR="003208A2" w:rsidRDefault="00AA3D9E">
      <w:pPr>
        <w:pStyle w:val="Heading1"/>
        <w:jc w:val="center"/>
        <w:rPr>
          <w:rFonts w:ascii="Times New Roman" w:hAnsi="Times New Roman" w:cs="Times New Roman"/>
          <w:b w:val="0"/>
          <w:color w:val="000000"/>
          <w:sz w:val="56"/>
          <w:szCs w:val="56"/>
        </w:rPr>
      </w:pPr>
      <w:r>
        <w:rPr>
          <w:rFonts w:ascii="Times New Roman" w:hAnsi="Times New Roman" w:cs="Times New Roman"/>
          <w:b w:val="0"/>
          <w:color w:val="000000"/>
          <w:sz w:val="56"/>
          <w:szCs w:val="56"/>
        </w:rPr>
        <w:t>—Secondary—</w:t>
      </w:r>
    </w:p>
    <w:p w:rsidR="003208A2" w:rsidRDefault="003208A2">
      <w:pPr>
        <w:widowControl w:val="0"/>
        <w:pBdr>
          <w:top w:val="nil"/>
          <w:left w:val="nil"/>
          <w:bottom w:val="nil"/>
          <w:right w:val="nil"/>
          <w:between w:val="nil"/>
        </w:pBdr>
        <w:tabs>
          <w:tab w:val="center" w:pos="4725"/>
        </w:tabs>
        <w:jc w:val="center"/>
        <w:rPr>
          <w:rFonts w:eastAsia="Arial"/>
          <w:b/>
          <w:color w:val="000000"/>
          <w:sz w:val="56"/>
          <w:szCs w:val="56"/>
        </w:rPr>
      </w:pPr>
    </w:p>
    <w:p w:rsidR="003208A2" w:rsidRPr="00D203BC" w:rsidRDefault="00AA3D9E">
      <w:pPr>
        <w:widowControl w:val="0"/>
        <w:pBdr>
          <w:top w:val="nil"/>
          <w:left w:val="nil"/>
          <w:bottom w:val="nil"/>
          <w:right w:val="nil"/>
          <w:between w:val="nil"/>
        </w:pBdr>
        <w:shd w:val="clear" w:color="auto" w:fill="FFFFFF"/>
        <w:tabs>
          <w:tab w:val="center" w:pos="4725"/>
        </w:tabs>
        <w:jc w:val="center"/>
        <w:rPr>
          <w:rFonts w:ascii="Times New Roman" w:hAnsi="Times New Roman" w:cs="Times New Roman"/>
          <w:b/>
          <w:color w:val="C00000"/>
          <w:sz w:val="52"/>
          <w:szCs w:val="52"/>
        </w:rPr>
      </w:pPr>
      <w:r w:rsidRPr="00D203BC">
        <w:rPr>
          <w:rFonts w:ascii="Times New Roman" w:hAnsi="Times New Roman" w:cs="Times New Roman"/>
          <w:b/>
          <w:color w:val="C00000"/>
          <w:sz w:val="52"/>
          <w:szCs w:val="52"/>
        </w:rPr>
        <w:t>STATE – 2020</w:t>
      </w:r>
    </w:p>
    <w:p w:rsidR="003208A2" w:rsidRPr="00D203BC" w:rsidRDefault="003208A2">
      <w:pPr>
        <w:widowControl w:val="0"/>
        <w:pBdr>
          <w:top w:val="nil"/>
          <w:left w:val="nil"/>
          <w:bottom w:val="nil"/>
          <w:right w:val="nil"/>
          <w:between w:val="nil"/>
        </w:pBdr>
        <w:shd w:val="clear" w:color="auto" w:fill="FFFFFF"/>
        <w:tabs>
          <w:tab w:val="center" w:pos="4725"/>
        </w:tabs>
        <w:jc w:val="center"/>
        <w:rPr>
          <w:rFonts w:eastAsia="Arial"/>
          <w:b/>
          <w:color w:val="C00000"/>
          <w:sz w:val="52"/>
          <w:szCs w:val="52"/>
        </w:rPr>
      </w:pPr>
    </w:p>
    <w:p w:rsidR="003208A2" w:rsidRDefault="00AA3D9E">
      <w:pPr>
        <w:widowControl w:val="0"/>
        <w:pBdr>
          <w:top w:val="nil"/>
          <w:left w:val="nil"/>
          <w:bottom w:val="nil"/>
          <w:right w:val="nil"/>
          <w:between w:val="nil"/>
        </w:pBdr>
        <w:shd w:val="clear" w:color="auto" w:fill="FFFFFF"/>
        <w:tabs>
          <w:tab w:val="center" w:pos="4725"/>
        </w:tabs>
        <w:jc w:val="center"/>
        <w:rPr>
          <w:rFonts w:ascii="Times New Roman" w:hAnsi="Times New Roman" w:cs="Times New Roman"/>
          <w:color w:val="000000"/>
          <w:sz w:val="52"/>
          <w:szCs w:val="52"/>
        </w:rPr>
      </w:pPr>
      <w:r>
        <w:rPr>
          <w:rFonts w:ascii="Times New Roman" w:hAnsi="Times New Roman" w:cs="Times New Roman"/>
          <w:color w:val="000000"/>
          <w:sz w:val="52"/>
          <w:szCs w:val="52"/>
        </w:rPr>
        <w:t>PRELIMINARY</w:t>
      </w:r>
    </w:p>
    <w:p w:rsidR="003208A2" w:rsidRDefault="003208A2">
      <w:pPr>
        <w:rPr>
          <w:rFonts w:ascii="Times New Roman" w:hAnsi="Times New Roman" w:cs="Times New Roman"/>
          <w:sz w:val="24"/>
          <w:szCs w:val="24"/>
        </w:rPr>
      </w:pPr>
    </w:p>
    <w:p w:rsidR="003208A2" w:rsidRDefault="003208A2">
      <w:pPr>
        <w:tabs>
          <w:tab w:val="left" w:pos="1440"/>
          <w:tab w:val="left" w:pos="2880"/>
          <w:tab w:val="left" w:pos="6480"/>
          <w:tab w:val="right" w:pos="8640"/>
        </w:tabs>
        <w:rPr>
          <w:b/>
          <w:sz w:val="24"/>
          <w:szCs w:val="24"/>
        </w:rPr>
      </w:pPr>
    </w:p>
    <w:p w:rsidR="003208A2" w:rsidRDefault="00AA3D9E">
      <w:pPr>
        <w:tabs>
          <w:tab w:val="left" w:pos="1440"/>
          <w:tab w:val="left" w:pos="2880"/>
          <w:tab w:val="left" w:pos="6480"/>
          <w:tab w:val="right" w:pos="8640"/>
        </w:tabs>
        <w:rPr>
          <w:b/>
          <w:sz w:val="24"/>
          <w:szCs w:val="24"/>
        </w:rPr>
      </w:pPr>
      <w:r>
        <w:rPr>
          <w:noProof/>
        </w:rPr>
        <mc:AlternateContent>
          <mc:Choice Requires="wps">
            <w:drawing>
              <wp:anchor distT="0" distB="0" distL="0" distR="0" simplePos="0" relativeHeight="251658240" behindDoc="0" locked="0" layoutInCell="1" hidden="0" allowOverlap="1">
                <wp:simplePos x="0" y="0"/>
                <wp:positionH relativeFrom="column">
                  <wp:posOffset>-76199</wp:posOffset>
                </wp:positionH>
                <wp:positionV relativeFrom="paragraph">
                  <wp:posOffset>25400</wp:posOffset>
                </wp:positionV>
                <wp:extent cx="6115050" cy="903605"/>
                <wp:effectExtent l="0" t="0" r="0" b="0"/>
                <wp:wrapSquare wrapText="bothSides" distT="0" distB="0" distL="0" distR="0"/>
                <wp:docPr id="6" name="Rectangle 6"/>
                <wp:cNvGraphicFramePr/>
                <a:graphic xmlns:a="http://schemas.openxmlformats.org/drawingml/2006/main">
                  <a:graphicData uri="http://schemas.microsoft.com/office/word/2010/wordprocessingShape">
                    <wps:wsp>
                      <wps:cNvSpPr/>
                      <wps:spPr>
                        <a:xfrm>
                          <a:off x="2293238" y="3332960"/>
                          <a:ext cx="6105525" cy="894080"/>
                        </a:xfrm>
                        <a:prstGeom prst="rect">
                          <a:avLst/>
                        </a:prstGeom>
                        <a:solidFill>
                          <a:srgbClr val="D8D8D8"/>
                        </a:solidFill>
                        <a:ln w="9525" cap="flat" cmpd="sng">
                          <a:solidFill>
                            <a:srgbClr val="000000"/>
                          </a:solidFill>
                          <a:prstDash val="solid"/>
                          <a:miter lim="800000"/>
                          <a:headEnd type="none" w="sm" len="sm"/>
                          <a:tailEnd type="none" w="sm" len="sm"/>
                        </a:ln>
                      </wps:spPr>
                      <wps:txbx>
                        <w:txbxContent>
                          <w:p w:rsidR="00D203BC" w:rsidRDefault="00D203BC" w:rsidP="00D203BC">
                            <w:pPr>
                              <w:ind w:right="90"/>
                              <w:jc w:val="center"/>
                              <w:rPr>
                                <w:rFonts w:ascii="Times New Roman" w:hAnsi="Times New Roman" w:cs="Times New Roman"/>
                                <w:b/>
                                <w:sz w:val="40"/>
                                <w:szCs w:val="40"/>
                              </w:rPr>
                            </w:pPr>
                            <w:r>
                              <w:rPr>
                                <w:rFonts w:ascii="Times New Roman" w:hAnsi="Times New Roman" w:cs="Times New Roman"/>
                                <w:b/>
                                <w:sz w:val="40"/>
                                <w:szCs w:val="40"/>
                              </w:rPr>
                              <w:t>Judges: Please double check and verify all scores and answer keys!</w:t>
                            </w:r>
                          </w:p>
                          <w:p w:rsidR="00D203BC" w:rsidRDefault="00D203BC" w:rsidP="00D203BC">
                            <w:pPr>
                              <w:pBdr>
                                <w:top w:val="nil"/>
                                <w:left w:val="nil"/>
                                <w:bottom w:val="nil"/>
                                <w:right w:val="nil"/>
                                <w:between w:val="nil"/>
                              </w:pBdr>
                              <w:tabs>
                                <w:tab w:val="left" w:pos="-1440"/>
                              </w:tabs>
                              <w:jc w:val="center"/>
                              <w:rPr>
                                <w:rFonts w:eastAsia="Arial"/>
                                <w:color w:val="000000"/>
                              </w:rPr>
                            </w:pPr>
                          </w:p>
                          <w:p w:rsidR="003208A2" w:rsidRDefault="003208A2">
                            <w:pPr>
                              <w:textDirection w:val="btLr"/>
                            </w:pPr>
                          </w:p>
                        </w:txbxContent>
                      </wps:txbx>
                      <wps:bodyPr spcFirstLastPara="1" wrap="square" lIns="91425" tIns="45700" rIns="91425" bIns="45700" anchor="t" anchorCtr="0">
                        <a:noAutofit/>
                      </wps:bodyPr>
                    </wps:wsp>
                  </a:graphicData>
                </a:graphic>
              </wp:anchor>
            </w:drawing>
          </mc:Choice>
          <mc:Fallback>
            <w:pict>
              <v:rect id="Rectangle 6" o:spid="_x0000_s1026" style="position:absolute;margin-left:-6pt;margin-top:2pt;width:481.5pt;height:71.15pt;z-index:251658240;visibility:visible;mso-wrap-style:square;mso-wrap-distance-left:0;mso-wrap-distance-top:0;mso-wrap-distance-right:0;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" fillcolor="#d8d8d8">
                <v:stroke startarrowwidth="narrow" startarrowlength="short" endarrowwidth="narrow" endarrowlength="short"/>
                <v:textbox inset="2.53958mm,1.2694mm,2.53958mm,1.2694mm">
                  <w:txbxContent>
                    <w:p w:rsidR="00D203BC" w:rsidRDefault="00D203BC" w:rsidP="00D203BC">
                      <w:pPr>
                        <w:ind w:right="90"/>
                        <w:jc w:val="center"/>
                        <w:rPr>
                          <w:rFonts w:ascii="Times New Roman" w:hAnsi="Times New Roman" w:cs="Times New Roman"/>
                          <w:b/>
                          <w:sz w:val="40"/>
                          <w:szCs w:val="40"/>
                        </w:rPr>
                      </w:pPr>
                      <w:r>
                        <w:rPr>
                          <w:rFonts w:ascii="Times New Roman" w:hAnsi="Times New Roman" w:cs="Times New Roman"/>
                          <w:b/>
                          <w:sz w:val="40"/>
                          <w:szCs w:val="40"/>
                        </w:rPr>
                        <w:t>Judges: Please double check and verify all scores and answer keys!</w:t>
                      </w:r>
                    </w:p>
                    <w:p w:rsidR="00D203BC" w:rsidRDefault="00D203BC" w:rsidP="00D203BC">
                      <w:pPr>
                        <w:pBdr>
                          <w:top w:val="nil"/>
                          <w:left w:val="nil"/>
                          <w:bottom w:val="nil"/>
                          <w:right w:val="nil"/>
                          <w:between w:val="nil"/>
                        </w:pBdr>
                        <w:tabs>
                          <w:tab w:val="left" w:pos="-1440"/>
                        </w:tabs>
                        <w:jc w:val="center"/>
                        <w:rPr>
                          <w:rFonts w:eastAsia="Arial"/>
                          <w:color w:val="000000"/>
                        </w:rPr>
                      </w:pPr>
                    </w:p>
                    <w:p w:rsidR="003208A2" w:rsidRDefault="003208A2">
                      <w:pPr>
                        <w:textDirection w:val="btLr"/>
                      </w:pPr>
                    </w:p>
                  </w:txbxContent>
                </v:textbox>
                <w10:wrap type="square"/>
              </v:rect>
            </w:pict>
          </mc:Fallback>
        </mc:AlternateContent>
      </w:r>
    </w:p>
    <w:p w:rsidR="003208A2" w:rsidRDefault="003208A2">
      <w:pPr>
        <w:pBdr>
          <w:top w:val="nil"/>
          <w:left w:val="nil"/>
          <w:bottom w:val="nil"/>
          <w:right w:val="nil"/>
          <w:between w:val="nil"/>
        </w:pBdr>
        <w:tabs>
          <w:tab w:val="left" w:pos="-1440"/>
        </w:tabs>
        <w:jc w:val="center"/>
        <w:rPr>
          <w:rFonts w:eastAsia="Arial"/>
          <w:color w:val="000000"/>
        </w:rPr>
      </w:pPr>
      <w:bookmarkStart w:id="0" w:name="_GoBack"/>
      <w:bookmarkEnd w:id="0"/>
    </w:p>
    <w:p w:rsidR="003208A2" w:rsidRDefault="003208A2">
      <w:pPr>
        <w:pBdr>
          <w:top w:val="nil"/>
          <w:left w:val="nil"/>
          <w:bottom w:val="nil"/>
          <w:right w:val="nil"/>
          <w:between w:val="nil"/>
        </w:pBdr>
        <w:tabs>
          <w:tab w:val="left" w:pos="-1440"/>
        </w:tabs>
        <w:jc w:val="center"/>
        <w:rPr>
          <w:rFonts w:eastAsia="Arial"/>
          <w:color w:val="000000"/>
        </w:rPr>
      </w:pPr>
    </w:p>
    <w:p w:rsidR="003208A2" w:rsidRDefault="003208A2">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rFonts w:ascii="Times New Roman" w:hAnsi="Times New Roman" w:cs="Times New Roman"/>
        </w:rPr>
      </w:pPr>
    </w:p>
    <w:p w:rsidR="003208A2" w:rsidRDefault="00AA3D9E">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rFonts w:ascii="Times New Roman" w:hAnsi="Times New Roman" w:cs="Times New Roman"/>
        </w:rPr>
      </w:pPr>
      <w:r>
        <w:rPr>
          <w:rFonts w:ascii="Times New Roman" w:hAnsi="Times New Roman" w:cs="Times New Roman"/>
        </w:rPr>
        <w:t xml:space="preserve">Property of Business Professionals of America.  </w:t>
      </w:r>
    </w:p>
    <w:p w:rsidR="003208A2" w:rsidRDefault="00AA3D9E">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rFonts w:ascii="Times New Roman" w:hAnsi="Times New Roman" w:cs="Times New Roman"/>
        </w:rPr>
      </w:pPr>
      <w:r>
        <w:rPr>
          <w:rFonts w:ascii="Times New Roman" w:hAnsi="Times New Roman" w:cs="Times New Roman"/>
        </w:rPr>
        <w:t xml:space="preserve">May be reproduced only for use in the Business Professionals of America </w:t>
      </w:r>
    </w:p>
    <w:p w:rsidR="003208A2" w:rsidRDefault="00AA3D9E">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pPr>
      <w:r>
        <w:rPr>
          <w:rFonts w:ascii="Times New Roman" w:hAnsi="Times New Roman" w:cs="Times New Roman"/>
          <w:i/>
        </w:rPr>
        <w:t>Workplace Skills Assessment Program</w:t>
      </w:r>
      <w:r>
        <w:rPr>
          <w:rFonts w:ascii="Times New Roman" w:hAnsi="Times New Roman" w:cs="Times New Roman"/>
        </w:rPr>
        <w:t xml:space="preserve"> competition.</w:t>
      </w:r>
      <w:r>
        <w:rPr>
          <w:rFonts w:ascii="Times New Roman" w:hAnsi="Times New Roman" w:cs="Times New Roman"/>
        </w:rPr>
        <w:br/>
      </w:r>
    </w:p>
    <w:p w:rsidR="003208A2" w:rsidRDefault="00AA3D9E">
      <w:pPr>
        <w:spacing w:after="160" w:line="254" w:lineRule="auto"/>
      </w:pPr>
      <w:r>
        <w:br w:type="page"/>
      </w:r>
    </w:p>
    <w:p w:rsidR="003208A2" w:rsidRDefault="003208A2">
      <w:pPr>
        <w:widowControl w:val="0"/>
        <w:rPr>
          <w:rFonts w:ascii="Times New Roman" w:hAnsi="Times New Roman" w:cs="Times New Roman"/>
        </w:rPr>
      </w:pPr>
    </w:p>
    <w:p w:rsidR="003208A2" w:rsidRDefault="003208A2">
      <w:pPr>
        <w:widowControl w:val="0"/>
        <w:rPr>
          <w:rFonts w:ascii="Times New Roman" w:hAnsi="Times New Roman" w:cs="Times New Roman"/>
          <w:sz w:val="24"/>
          <w:szCs w:val="24"/>
        </w:rPr>
      </w:pPr>
    </w:p>
    <w:p w:rsidR="003208A2" w:rsidRDefault="00AA3D9E">
      <w:pPr>
        <w:widowControl w:val="0"/>
        <w:rPr>
          <w:rFonts w:ascii="Times New Roman" w:hAnsi="Times New Roman" w:cs="Times New Roman"/>
          <w:sz w:val="24"/>
          <w:szCs w:val="24"/>
        </w:rPr>
      </w:pPr>
      <w:r>
        <w:rPr>
          <w:rFonts w:ascii="Times New Roman" w:hAnsi="Times New Roman" w:cs="Times New Roman"/>
          <w:sz w:val="24"/>
          <w:szCs w:val="24"/>
        </w:rPr>
        <w:t xml:space="preserve">Teams will conduct the official BPA opening and closing ceremonies. Refer to the </w:t>
      </w:r>
      <w:r>
        <w:rPr>
          <w:rFonts w:ascii="Times New Roman" w:hAnsi="Times New Roman" w:cs="Times New Roman"/>
          <w:i/>
          <w:sz w:val="24"/>
          <w:szCs w:val="24"/>
        </w:rPr>
        <w:t>Workplace Skills Assessment Program Guidelines</w:t>
      </w:r>
      <w:r>
        <w:rPr>
          <w:rFonts w:ascii="Times New Roman" w:hAnsi="Times New Roman" w:cs="Times New Roman"/>
          <w:sz w:val="24"/>
          <w:szCs w:val="24"/>
        </w:rPr>
        <w:t xml:space="preserve"> t</w:t>
      </w:r>
      <w:r>
        <w:rPr>
          <w:rFonts w:ascii="Times New Roman" w:hAnsi="Times New Roman" w:cs="Times New Roman"/>
          <w:sz w:val="24"/>
          <w:szCs w:val="24"/>
        </w:rPr>
        <w:t>o obtain a copy of these ceremonies.</w:t>
      </w:r>
    </w:p>
    <w:p w:rsidR="003208A2" w:rsidRDefault="003208A2">
      <w:pPr>
        <w:pBdr>
          <w:top w:val="nil"/>
          <w:left w:val="nil"/>
          <w:bottom w:val="nil"/>
          <w:right w:val="nil"/>
          <w:between w:val="nil"/>
        </w:pBdr>
        <w:tabs>
          <w:tab w:val="center" w:pos="4680"/>
          <w:tab w:val="right" w:pos="9360"/>
        </w:tabs>
        <w:rPr>
          <w:rFonts w:ascii="Times New Roman" w:hAnsi="Times New Roman" w:cs="Times New Roman"/>
          <w:color w:val="000000"/>
          <w:sz w:val="24"/>
          <w:szCs w:val="24"/>
        </w:rPr>
      </w:pPr>
    </w:p>
    <w:p w:rsidR="003208A2" w:rsidRDefault="00AA3D9E">
      <w:pPr>
        <w:rPr>
          <w:rFonts w:ascii="Times New Roman" w:hAnsi="Times New Roman" w:cs="Times New Roman"/>
          <w:sz w:val="24"/>
          <w:szCs w:val="24"/>
        </w:rPr>
      </w:pPr>
      <w:r>
        <w:rPr>
          <w:rFonts w:ascii="Times New Roman" w:hAnsi="Times New Roman" w:cs="Times New Roman"/>
          <w:sz w:val="24"/>
          <w:szCs w:val="24"/>
        </w:rPr>
        <w:t>After the official opening ceremony, the chairman will ask for general consent to dispense with the reading of minutes, officer reports, and committee reports; the secretary will then read the first item of new business from the test/agenda. Once all the s</w:t>
      </w:r>
      <w:r>
        <w:rPr>
          <w:rFonts w:ascii="Times New Roman" w:hAnsi="Times New Roman" w:cs="Times New Roman"/>
          <w:sz w:val="24"/>
          <w:szCs w:val="24"/>
        </w:rPr>
        <w:t xml:space="preserve">kills have been demonstrated, the team will conclude with the official closing ceremony. </w:t>
      </w:r>
      <w:r>
        <w:rPr>
          <w:rFonts w:ascii="Times New Roman" w:hAnsi="Times New Roman" w:cs="Times New Roman"/>
          <w:b/>
          <w:sz w:val="24"/>
          <w:szCs w:val="24"/>
          <w:u w:val="single"/>
        </w:rPr>
        <w:t>The “Followed designated order of business” section of the Specification Points on the judges’ scoring sheet relates to the test/agenda NOT the standard order of busin</w:t>
      </w:r>
      <w:r>
        <w:rPr>
          <w:rFonts w:ascii="Times New Roman" w:hAnsi="Times New Roman" w:cs="Times New Roman"/>
          <w:b/>
          <w:sz w:val="24"/>
          <w:szCs w:val="24"/>
          <w:u w:val="single"/>
        </w:rPr>
        <w:t xml:space="preserve">ess as prescribed by </w:t>
      </w:r>
      <w:r>
        <w:rPr>
          <w:rFonts w:ascii="Times New Roman" w:hAnsi="Times New Roman" w:cs="Times New Roman"/>
          <w:b/>
          <w:i/>
          <w:sz w:val="24"/>
          <w:szCs w:val="24"/>
          <w:u w:val="single"/>
        </w:rPr>
        <w:t>Robert’s Rules of Order Newly Revised.</w:t>
      </w:r>
    </w:p>
    <w:p w:rsidR="003208A2" w:rsidRDefault="003208A2">
      <w:pPr>
        <w:rPr>
          <w:rFonts w:ascii="Times New Roman" w:hAnsi="Times New Roman" w:cs="Times New Roman"/>
          <w:sz w:val="24"/>
          <w:szCs w:val="24"/>
        </w:rPr>
      </w:pPr>
    </w:p>
    <w:p w:rsidR="003208A2" w:rsidRDefault="00AA3D9E">
      <w:pPr>
        <w:rPr>
          <w:rFonts w:ascii="Times New Roman" w:hAnsi="Times New Roman" w:cs="Times New Roman"/>
          <w:sz w:val="24"/>
          <w:szCs w:val="24"/>
        </w:rPr>
      </w:pPr>
      <w:r>
        <w:rPr>
          <w:rFonts w:ascii="Times New Roman" w:hAnsi="Times New Roman" w:cs="Times New Roman"/>
          <w:sz w:val="24"/>
          <w:szCs w:val="24"/>
        </w:rPr>
        <w:t>Up to five (5) minutes will be allowed each team for questions by the judges. These questions will be directed to the chairman for any team member to answer. The team members may caucus to determ</w:t>
      </w:r>
      <w:r>
        <w:rPr>
          <w:rFonts w:ascii="Times New Roman" w:hAnsi="Times New Roman" w:cs="Times New Roman"/>
          <w:sz w:val="24"/>
          <w:szCs w:val="24"/>
        </w:rPr>
        <w:t xml:space="preserve">ine the answer they wish to provide to the judges. The secretary is </w:t>
      </w:r>
      <w:r>
        <w:rPr>
          <w:rFonts w:ascii="Times New Roman" w:hAnsi="Times New Roman" w:cs="Times New Roman"/>
          <w:i/>
          <w:sz w:val="24"/>
          <w:szCs w:val="24"/>
        </w:rPr>
        <w:t>not</w:t>
      </w:r>
      <w:r>
        <w:rPr>
          <w:rFonts w:ascii="Times New Roman" w:hAnsi="Times New Roman" w:cs="Times New Roman"/>
          <w:sz w:val="24"/>
          <w:szCs w:val="24"/>
        </w:rPr>
        <w:t xml:space="preserve"> required to participate in the caucus or assist with answering questions if he/she voluntarily decides to continue writing his/her secretary's notes.</w:t>
      </w:r>
    </w:p>
    <w:p w:rsidR="003208A2" w:rsidRDefault="003208A2">
      <w:pPr>
        <w:pBdr>
          <w:top w:val="nil"/>
          <w:left w:val="nil"/>
          <w:bottom w:val="nil"/>
          <w:right w:val="nil"/>
          <w:between w:val="nil"/>
        </w:pBdr>
        <w:tabs>
          <w:tab w:val="center" w:pos="4680"/>
          <w:tab w:val="right" w:pos="9360"/>
        </w:tabs>
        <w:rPr>
          <w:rFonts w:ascii="Times New Roman" w:hAnsi="Times New Roman" w:cs="Times New Roman"/>
          <w:color w:val="000000"/>
          <w:sz w:val="24"/>
          <w:szCs w:val="24"/>
        </w:rPr>
      </w:pPr>
    </w:p>
    <w:p w:rsidR="003208A2" w:rsidRDefault="00AA3D9E">
      <w:pPr>
        <w:rPr>
          <w:rFonts w:ascii="Times New Roman" w:hAnsi="Times New Roman" w:cs="Times New Roman"/>
          <w:sz w:val="24"/>
          <w:szCs w:val="24"/>
        </w:rPr>
      </w:pPr>
      <w:r>
        <w:rPr>
          <w:rFonts w:ascii="Times New Roman" w:hAnsi="Times New Roman" w:cs="Times New Roman"/>
          <w:sz w:val="24"/>
          <w:szCs w:val="24"/>
        </w:rPr>
        <w:t>The items listed in this answer k</w:t>
      </w:r>
      <w:r>
        <w:rPr>
          <w:rFonts w:ascii="Times New Roman" w:hAnsi="Times New Roman" w:cs="Times New Roman"/>
          <w:sz w:val="24"/>
          <w:szCs w:val="24"/>
        </w:rPr>
        <w:t xml:space="preserve">ey are the order of new business for each subject listed. Each team will be limited to a maximum of 15 minutes for parliamentary demonstration to the judges. A warning card should be shown five (5) minutes before the maximum time and one (1) minute before </w:t>
      </w:r>
      <w:r>
        <w:rPr>
          <w:rFonts w:ascii="Times New Roman" w:hAnsi="Times New Roman" w:cs="Times New Roman"/>
          <w:sz w:val="24"/>
          <w:szCs w:val="24"/>
        </w:rPr>
        <w:t>the maximum time.</w:t>
      </w:r>
    </w:p>
    <w:p w:rsidR="003208A2" w:rsidRDefault="003208A2">
      <w:pPr>
        <w:rPr>
          <w:rFonts w:ascii="Times New Roman" w:hAnsi="Times New Roman" w:cs="Times New Roman"/>
          <w:sz w:val="24"/>
          <w:szCs w:val="24"/>
        </w:rPr>
      </w:pPr>
    </w:p>
    <w:p w:rsidR="003208A2" w:rsidRDefault="00AA3D9E">
      <w:pPr>
        <w:rPr>
          <w:rFonts w:ascii="Times New Roman" w:hAnsi="Times New Roman" w:cs="Times New Roman"/>
          <w:sz w:val="24"/>
          <w:szCs w:val="24"/>
        </w:rPr>
      </w:pPr>
      <w:r>
        <w:rPr>
          <w:rFonts w:ascii="Times New Roman" w:hAnsi="Times New Roman" w:cs="Times New Roman"/>
          <w:sz w:val="24"/>
          <w:szCs w:val="24"/>
        </w:rPr>
        <w:t>Each team member is allowed to use one 3” x 5” index card during the presentation. In addition, the secretary will use one blank sheet of paper to record the proceedings of the meeting in English, long hand for submission to the judges i</w:t>
      </w:r>
      <w:r>
        <w:rPr>
          <w:rFonts w:ascii="Times New Roman" w:hAnsi="Times New Roman" w:cs="Times New Roman"/>
          <w:sz w:val="24"/>
          <w:szCs w:val="24"/>
        </w:rPr>
        <w:t xml:space="preserve">mmediately after the presentation. The secretary will be permitted to use the contest agenda in the presentation room; this is to be submitted with the minutes. The parliamentary authority, </w:t>
      </w:r>
      <w:r>
        <w:rPr>
          <w:rFonts w:ascii="Times New Roman" w:hAnsi="Times New Roman" w:cs="Times New Roman"/>
          <w:i/>
          <w:sz w:val="24"/>
          <w:szCs w:val="24"/>
        </w:rPr>
        <w:t xml:space="preserve">Robert’s Rules of Order Newly Revised </w:t>
      </w:r>
      <w:r>
        <w:rPr>
          <w:rFonts w:ascii="Times New Roman" w:hAnsi="Times New Roman" w:cs="Times New Roman"/>
          <w:sz w:val="24"/>
          <w:szCs w:val="24"/>
        </w:rPr>
        <w:t>(11th Edition), or any other reference materials may not be used during the parliamentary demonstration. Please obtain the secretary’s handwritten notes and contest agenda before the students leave the room. These notes will be verified for content only.</w:t>
      </w:r>
    </w:p>
    <w:p w:rsidR="003208A2" w:rsidRDefault="003208A2">
      <w:pPr>
        <w:rPr>
          <w:rFonts w:ascii="Times New Roman" w:hAnsi="Times New Roman" w:cs="Times New Roman"/>
          <w:sz w:val="24"/>
          <w:szCs w:val="24"/>
        </w:rPr>
      </w:pPr>
    </w:p>
    <w:p w:rsidR="003208A2" w:rsidRDefault="00AA3D9E">
      <w:pPr>
        <w:rPr>
          <w:rFonts w:ascii="Times New Roman" w:hAnsi="Times New Roman" w:cs="Times New Roman"/>
          <w:sz w:val="24"/>
          <w:szCs w:val="24"/>
        </w:rPr>
      </w:pPr>
      <w:r>
        <w:rPr>
          <w:rFonts w:ascii="Times New Roman" w:hAnsi="Times New Roman" w:cs="Times New Roman"/>
          <w:sz w:val="24"/>
          <w:szCs w:val="24"/>
        </w:rPr>
        <w:t xml:space="preserve">The items (motions) under </w:t>
      </w:r>
      <w:r>
        <w:rPr>
          <w:rFonts w:ascii="Times New Roman" w:hAnsi="Times New Roman" w:cs="Times New Roman"/>
          <w:b/>
          <w:sz w:val="24"/>
          <w:szCs w:val="24"/>
        </w:rPr>
        <w:t>“Abilities to be Demonstrated”</w:t>
      </w:r>
      <w:r>
        <w:rPr>
          <w:rFonts w:ascii="Times New Roman" w:hAnsi="Times New Roman" w:cs="Times New Roman"/>
          <w:sz w:val="24"/>
          <w:szCs w:val="24"/>
        </w:rPr>
        <w:t xml:space="preserve"> may be rearranged within subject areas; therefore, they </w:t>
      </w:r>
      <w:r>
        <w:rPr>
          <w:rFonts w:ascii="Times New Roman" w:hAnsi="Times New Roman" w:cs="Times New Roman"/>
          <w:i/>
          <w:sz w:val="24"/>
          <w:szCs w:val="24"/>
        </w:rPr>
        <w:t>cannot</w:t>
      </w:r>
      <w:r>
        <w:rPr>
          <w:rFonts w:ascii="Times New Roman" w:hAnsi="Times New Roman" w:cs="Times New Roman"/>
          <w:sz w:val="24"/>
          <w:szCs w:val="24"/>
        </w:rPr>
        <w:t xml:space="preserve"> be transferred and conducted under a different subject area. </w:t>
      </w:r>
    </w:p>
    <w:p w:rsidR="003208A2" w:rsidRDefault="003208A2">
      <w:pPr>
        <w:rPr>
          <w:rFonts w:ascii="Times New Roman" w:hAnsi="Times New Roman" w:cs="Times New Roman"/>
          <w:sz w:val="24"/>
          <w:szCs w:val="24"/>
        </w:rPr>
      </w:pPr>
    </w:p>
    <w:p w:rsidR="003208A2" w:rsidRDefault="00AA3D9E">
      <w:pPr>
        <w:rPr>
          <w:rFonts w:ascii="Times New Roman" w:hAnsi="Times New Roman" w:cs="Times New Roman"/>
          <w:sz w:val="24"/>
          <w:szCs w:val="24"/>
        </w:rPr>
      </w:pPr>
      <w:r>
        <w:rPr>
          <w:rFonts w:ascii="Times New Roman" w:hAnsi="Times New Roman" w:cs="Times New Roman"/>
          <w:sz w:val="24"/>
          <w:szCs w:val="24"/>
        </w:rPr>
        <w:t>Use the Judge’s Scoring Rubric/Rating Sheets to evaluate and score each t</w:t>
      </w:r>
      <w:r>
        <w:rPr>
          <w:rFonts w:ascii="Times New Roman" w:hAnsi="Times New Roman" w:cs="Times New Roman"/>
          <w:sz w:val="24"/>
          <w:szCs w:val="24"/>
        </w:rPr>
        <w:t>eam. Please double-check and verify all scores!</w:t>
      </w:r>
    </w:p>
    <w:p w:rsidR="003208A2" w:rsidRDefault="003208A2">
      <w:pPr>
        <w:pBdr>
          <w:top w:val="nil"/>
          <w:left w:val="nil"/>
          <w:bottom w:val="nil"/>
          <w:right w:val="nil"/>
          <w:between w:val="nil"/>
        </w:pBdr>
        <w:tabs>
          <w:tab w:val="center" w:pos="4680"/>
          <w:tab w:val="right" w:pos="9360"/>
        </w:tabs>
        <w:rPr>
          <w:rFonts w:ascii="Times New Roman" w:hAnsi="Times New Roman" w:cs="Times New Roman"/>
          <w:color w:val="000000"/>
          <w:sz w:val="24"/>
          <w:szCs w:val="24"/>
        </w:rPr>
      </w:pPr>
    </w:p>
    <w:tbl>
      <w:tblPr>
        <w:tblStyle w:val="a"/>
        <w:tblW w:w="9449" w:type="dxa"/>
        <w:tblLayout w:type="fixed"/>
        <w:tblLook w:val="0400" w:firstRow="0" w:lastRow="0" w:firstColumn="0" w:lastColumn="0" w:noHBand="0" w:noVBand="1"/>
      </w:tblPr>
      <w:tblGrid>
        <w:gridCol w:w="5088"/>
        <w:gridCol w:w="591"/>
        <w:gridCol w:w="699"/>
        <w:gridCol w:w="658"/>
        <w:gridCol w:w="591"/>
        <w:gridCol w:w="794"/>
        <w:gridCol w:w="1028"/>
      </w:tblGrid>
      <w:tr w:rsidR="003208A2">
        <w:trPr>
          <w:trHeight w:val="1440"/>
        </w:trPr>
        <w:tc>
          <w:tcPr>
            <w:tcW w:w="5089" w:type="dxa"/>
            <w:tcBorders>
              <w:bottom w:val="single" w:sz="4" w:space="0" w:color="000000"/>
              <w:right w:val="single" w:sz="4" w:space="0" w:color="000000"/>
            </w:tcBorders>
            <w:vAlign w:val="center"/>
          </w:tcPr>
          <w:p w:rsidR="003208A2" w:rsidRDefault="00AA3D9E">
            <w:pPr>
              <w:keepNext/>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color w:val="000000"/>
              </w:rPr>
              <w:t xml:space="preserve">Refer to </w:t>
            </w:r>
            <w:r>
              <w:rPr>
                <w:rFonts w:ascii="Times New Roman" w:hAnsi="Times New Roman" w:cs="Times New Roman"/>
                <w:i/>
                <w:color w:val="000000"/>
              </w:rPr>
              <w:t xml:space="preserve">Robert’s Rules of Order Newly Revised (11th Edition) </w:t>
            </w:r>
            <w:r>
              <w:rPr>
                <w:rFonts w:ascii="Times New Roman" w:hAnsi="Times New Roman" w:cs="Times New Roman"/>
                <w:color w:val="000000"/>
              </w:rPr>
              <w:t>for precedence of motions as needed.</w:t>
            </w:r>
          </w:p>
        </w:tc>
        <w:tc>
          <w:tcPr>
            <w:tcW w:w="591" w:type="dxa"/>
            <w:tcBorders>
              <w:left w:val="single" w:sz="4" w:space="0" w:color="000000"/>
              <w:bottom w:val="single" w:sz="4" w:space="0" w:color="000000"/>
              <w:right w:val="single" w:sz="4" w:space="0" w:color="000000"/>
            </w:tcBorders>
            <w:vAlign w:val="center"/>
          </w:tcPr>
          <w:p w:rsidR="003208A2" w:rsidRDefault="00AA3D9E">
            <w:pPr>
              <w:keepNext/>
              <w:pBdr>
                <w:top w:val="nil"/>
                <w:left w:val="nil"/>
                <w:bottom w:val="nil"/>
                <w:right w:val="nil"/>
                <w:between w:val="nil"/>
              </w:pBdr>
              <w:tabs>
                <w:tab w:val="center" w:pos="4680"/>
                <w:tab w:val="right" w:pos="9360"/>
              </w:tabs>
              <w:ind w:left="113" w:right="113"/>
              <w:rPr>
                <w:rFonts w:ascii="Times New Roman" w:hAnsi="Times New Roman" w:cs="Times New Roman"/>
                <w:b/>
                <w:color w:val="000000"/>
              </w:rPr>
            </w:pPr>
            <w:r>
              <w:rPr>
                <w:rFonts w:ascii="Times New Roman" w:hAnsi="Times New Roman" w:cs="Times New Roman"/>
                <w:b/>
                <w:color w:val="000000"/>
              </w:rPr>
              <w:t>Interrupt</w:t>
            </w:r>
          </w:p>
        </w:tc>
        <w:tc>
          <w:tcPr>
            <w:tcW w:w="699" w:type="dxa"/>
            <w:tcBorders>
              <w:left w:val="single" w:sz="4" w:space="0" w:color="000000"/>
              <w:bottom w:val="single" w:sz="4" w:space="0" w:color="000000"/>
            </w:tcBorders>
            <w:vAlign w:val="center"/>
          </w:tcPr>
          <w:p w:rsidR="003208A2" w:rsidRDefault="00AA3D9E">
            <w:pPr>
              <w:keepNext/>
              <w:pBdr>
                <w:top w:val="nil"/>
                <w:left w:val="nil"/>
                <w:bottom w:val="nil"/>
                <w:right w:val="nil"/>
                <w:between w:val="nil"/>
              </w:pBdr>
              <w:tabs>
                <w:tab w:val="center" w:pos="4680"/>
                <w:tab w:val="right" w:pos="9360"/>
              </w:tabs>
              <w:ind w:left="113" w:right="113"/>
              <w:rPr>
                <w:rFonts w:ascii="Times New Roman" w:hAnsi="Times New Roman" w:cs="Times New Roman"/>
                <w:b/>
                <w:color w:val="000000"/>
              </w:rPr>
            </w:pPr>
            <w:r>
              <w:rPr>
                <w:rFonts w:ascii="Times New Roman" w:hAnsi="Times New Roman" w:cs="Times New Roman"/>
                <w:b/>
                <w:color w:val="000000"/>
              </w:rPr>
              <w:t>Second</w:t>
            </w:r>
          </w:p>
        </w:tc>
        <w:tc>
          <w:tcPr>
            <w:tcW w:w="658" w:type="dxa"/>
            <w:tcBorders>
              <w:left w:val="single" w:sz="4" w:space="0" w:color="000000"/>
              <w:bottom w:val="single" w:sz="4" w:space="0" w:color="000000"/>
            </w:tcBorders>
            <w:vAlign w:val="center"/>
          </w:tcPr>
          <w:p w:rsidR="003208A2" w:rsidRDefault="00AA3D9E">
            <w:pPr>
              <w:keepNext/>
              <w:pBdr>
                <w:top w:val="nil"/>
                <w:left w:val="nil"/>
                <w:bottom w:val="nil"/>
                <w:right w:val="nil"/>
                <w:between w:val="nil"/>
              </w:pBdr>
              <w:tabs>
                <w:tab w:val="center" w:pos="4680"/>
                <w:tab w:val="right" w:pos="9360"/>
              </w:tabs>
              <w:ind w:left="113" w:right="113"/>
              <w:rPr>
                <w:rFonts w:ascii="Times New Roman" w:hAnsi="Times New Roman" w:cs="Times New Roman"/>
                <w:b/>
                <w:color w:val="000000"/>
              </w:rPr>
            </w:pPr>
            <w:r>
              <w:rPr>
                <w:rFonts w:ascii="Times New Roman" w:hAnsi="Times New Roman" w:cs="Times New Roman"/>
                <w:b/>
                <w:color w:val="000000"/>
              </w:rPr>
              <w:t>Debate</w:t>
            </w:r>
          </w:p>
        </w:tc>
        <w:tc>
          <w:tcPr>
            <w:tcW w:w="591" w:type="dxa"/>
            <w:tcBorders>
              <w:left w:val="single" w:sz="4" w:space="0" w:color="000000"/>
              <w:bottom w:val="single" w:sz="4" w:space="0" w:color="000000"/>
            </w:tcBorders>
            <w:vAlign w:val="center"/>
          </w:tcPr>
          <w:p w:rsidR="003208A2" w:rsidRDefault="00AA3D9E">
            <w:pPr>
              <w:keepNext/>
              <w:pBdr>
                <w:top w:val="nil"/>
                <w:left w:val="nil"/>
                <w:bottom w:val="nil"/>
                <w:right w:val="nil"/>
                <w:between w:val="nil"/>
              </w:pBdr>
              <w:tabs>
                <w:tab w:val="center" w:pos="4680"/>
                <w:tab w:val="right" w:pos="9360"/>
              </w:tabs>
              <w:ind w:left="113" w:right="113"/>
              <w:rPr>
                <w:rFonts w:ascii="Times New Roman" w:hAnsi="Times New Roman" w:cs="Times New Roman"/>
                <w:b/>
                <w:color w:val="000000"/>
              </w:rPr>
            </w:pPr>
            <w:r>
              <w:rPr>
                <w:rFonts w:ascii="Times New Roman" w:hAnsi="Times New Roman" w:cs="Times New Roman"/>
                <w:b/>
                <w:color w:val="000000"/>
              </w:rPr>
              <w:t>Amend</w:t>
            </w:r>
          </w:p>
        </w:tc>
        <w:tc>
          <w:tcPr>
            <w:tcW w:w="794" w:type="dxa"/>
            <w:tcBorders>
              <w:left w:val="single" w:sz="4" w:space="0" w:color="000000"/>
              <w:bottom w:val="single" w:sz="4" w:space="0" w:color="000000"/>
            </w:tcBorders>
            <w:vAlign w:val="center"/>
          </w:tcPr>
          <w:p w:rsidR="003208A2" w:rsidRDefault="00AA3D9E">
            <w:pPr>
              <w:keepNext/>
              <w:pBdr>
                <w:top w:val="nil"/>
                <w:left w:val="nil"/>
                <w:bottom w:val="nil"/>
                <w:right w:val="nil"/>
                <w:between w:val="nil"/>
              </w:pBdr>
              <w:tabs>
                <w:tab w:val="center" w:pos="4680"/>
                <w:tab w:val="right" w:pos="9360"/>
              </w:tabs>
              <w:ind w:left="113" w:right="113"/>
              <w:rPr>
                <w:rFonts w:ascii="Times New Roman" w:hAnsi="Times New Roman" w:cs="Times New Roman"/>
                <w:b/>
                <w:color w:val="000000"/>
              </w:rPr>
            </w:pPr>
            <w:r>
              <w:rPr>
                <w:rFonts w:ascii="Times New Roman" w:hAnsi="Times New Roman" w:cs="Times New Roman"/>
                <w:b/>
                <w:color w:val="000000"/>
              </w:rPr>
              <w:t>Vote</w:t>
            </w:r>
          </w:p>
        </w:tc>
        <w:tc>
          <w:tcPr>
            <w:tcW w:w="1028" w:type="dxa"/>
            <w:tcBorders>
              <w:left w:val="single" w:sz="4" w:space="0" w:color="000000"/>
              <w:bottom w:val="single" w:sz="4" w:space="0" w:color="000000"/>
              <w:right w:val="single" w:sz="4" w:space="0" w:color="000000"/>
            </w:tcBorders>
            <w:vAlign w:val="center"/>
          </w:tcPr>
          <w:p w:rsidR="003208A2" w:rsidRDefault="00AA3D9E">
            <w:pPr>
              <w:keepNext/>
              <w:pBdr>
                <w:top w:val="nil"/>
                <w:left w:val="nil"/>
                <w:bottom w:val="nil"/>
                <w:right w:val="nil"/>
                <w:between w:val="nil"/>
              </w:pBdr>
              <w:tabs>
                <w:tab w:val="center" w:pos="4680"/>
                <w:tab w:val="right" w:pos="9360"/>
              </w:tabs>
              <w:ind w:left="113" w:right="113"/>
              <w:rPr>
                <w:rFonts w:ascii="Times New Roman" w:hAnsi="Times New Roman" w:cs="Times New Roman"/>
                <w:b/>
                <w:color w:val="000000"/>
              </w:rPr>
            </w:pPr>
            <w:r>
              <w:rPr>
                <w:rFonts w:ascii="Times New Roman" w:hAnsi="Times New Roman" w:cs="Times New Roman"/>
                <w:b/>
                <w:color w:val="000000"/>
              </w:rPr>
              <w:t>Reconsider</w:t>
            </w: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b/>
                <w:color w:val="000000"/>
              </w:rPr>
              <w:t>Subject/Abilities to be Demonstrated</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699"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794"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1028"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ind w:left="113" w:right="113"/>
              <w:jc w:val="center"/>
              <w:rPr>
                <w:rFonts w:ascii="Times New Roman" w:hAnsi="Times New Roman" w:cs="Times New Roman"/>
                <w:b/>
                <w:color w:val="000000"/>
              </w:rPr>
            </w:pPr>
          </w:p>
        </w:tc>
      </w:tr>
      <w:tr w:rsidR="003208A2">
        <w:trPr>
          <w:trHeight w:val="340"/>
        </w:trPr>
        <w:tc>
          <w:tcPr>
            <w:tcW w:w="5089"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rPr>
                <w:rFonts w:ascii="Times New Roman" w:hAnsi="Times New Roman" w:cs="Times New Roman"/>
                <w:color w:val="000000"/>
              </w:rPr>
            </w:pP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699"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794"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1028"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4"/>
              </w:numPr>
              <w:pBdr>
                <w:top w:val="nil"/>
                <w:left w:val="nil"/>
                <w:bottom w:val="nil"/>
                <w:right w:val="nil"/>
                <w:between w:val="nil"/>
              </w:pBdr>
              <w:tabs>
                <w:tab w:val="center" w:pos="4680"/>
                <w:tab w:val="right" w:pos="9360"/>
              </w:tabs>
              <w:rPr>
                <w:rFonts w:ascii="Times New Roman" w:hAnsi="Times New Roman" w:cs="Times New Roman"/>
                <w:i/>
                <w:color w:val="000000"/>
              </w:rPr>
            </w:pPr>
            <w:r>
              <w:rPr>
                <w:rFonts w:ascii="Times New Roman" w:hAnsi="Times New Roman" w:cs="Times New Roman"/>
                <w:i/>
                <w:color w:val="000000"/>
              </w:rPr>
              <w:t>Support member for State Office</w:t>
            </w:r>
            <w:r>
              <w:rPr>
                <w:rFonts w:ascii="Times New Roman" w:hAnsi="Times New Roman" w:cs="Times New Roman"/>
                <w:color w:val="000000"/>
              </w:rPr>
              <w:t xml:space="preserve"> </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699"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794"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c>
          <w:tcPr>
            <w:tcW w:w="1028"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color w:val="000000"/>
              </w:rPr>
            </w:pP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5"/>
              </w:num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color w:val="000000"/>
              </w:rPr>
              <w:t>Main Motion</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S</w:t>
            </w:r>
          </w:p>
        </w:tc>
        <w:tc>
          <w:tcPr>
            <w:tcW w:w="658"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D</w:t>
            </w:r>
          </w:p>
        </w:tc>
        <w:tc>
          <w:tcPr>
            <w:tcW w:w="591"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A</w:t>
            </w:r>
          </w:p>
        </w:tc>
        <w:tc>
          <w:tcPr>
            <w:tcW w:w="794"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M</w:t>
            </w:r>
          </w:p>
        </w:tc>
        <w:tc>
          <w:tcPr>
            <w:tcW w:w="1028" w:type="dxa"/>
            <w:tcBorders>
              <w:top w:val="single" w:sz="4" w:space="0" w:color="000000"/>
              <w:left w:val="single" w:sz="4" w:space="0" w:color="000000"/>
              <w:bottom w:val="single" w:sz="4" w:space="0" w:color="000000"/>
              <w:right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R</w:t>
            </w: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5"/>
              </w:num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color w:val="000000"/>
              </w:rPr>
              <w:t>Parliamentary Inquiry</w:t>
            </w:r>
          </w:p>
        </w:tc>
        <w:tc>
          <w:tcPr>
            <w:tcW w:w="591" w:type="dxa"/>
            <w:tcBorders>
              <w:top w:val="single" w:sz="4" w:space="0" w:color="000000"/>
              <w:left w:val="single" w:sz="4" w:space="0" w:color="000000"/>
              <w:bottom w:val="single" w:sz="4" w:space="0" w:color="000000"/>
              <w:right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I</w:t>
            </w:r>
          </w:p>
        </w:tc>
        <w:tc>
          <w:tcPr>
            <w:tcW w:w="699"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794"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1028"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5"/>
              </w:num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color w:val="000000"/>
              </w:rPr>
              <w:t>Amend</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S</w:t>
            </w:r>
          </w:p>
        </w:tc>
        <w:tc>
          <w:tcPr>
            <w:tcW w:w="658"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D</w:t>
            </w:r>
          </w:p>
        </w:tc>
        <w:tc>
          <w:tcPr>
            <w:tcW w:w="591"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A</w:t>
            </w:r>
          </w:p>
        </w:tc>
        <w:tc>
          <w:tcPr>
            <w:tcW w:w="794"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M</w:t>
            </w:r>
          </w:p>
        </w:tc>
        <w:tc>
          <w:tcPr>
            <w:tcW w:w="1028" w:type="dxa"/>
            <w:tcBorders>
              <w:top w:val="single" w:sz="4" w:space="0" w:color="000000"/>
              <w:left w:val="single" w:sz="4" w:space="0" w:color="000000"/>
              <w:bottom w:val="single" w:sz="4" w:space="0" w:color="000000"/>
              <w:right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R</w:t>
            </w: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5"/>
              </w:num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color w:val="000000"/>
              </w:rPr>
              <w:t>Lay on the Table</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S</w:t>
            </w: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794"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M</w:t>
            </w:r>
          </w:p>
        </w:tc>
        <w:tc>
          <w:tcPr>
            <w:tcW w:w="1028" w:type="dxa"/>
            <w:tcBorders>
              <w:top w:val="single" w:sz="4" w:space="0" w:color="000000"/>
              <w:left w:val="single" w:sz="4" w:space="0" w:color="000000"/>
              <w:bottom w:val="single" w:sz="4" w:space="0" w:color="000000"/>
              <w:right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R</w:t>
            </w:r>
          </w:p>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sz w:val="16"/>
                <w:szCs w:val="16"/>
              </w:rPr>
            </w:pPr>
            <w:r>
              <w:rPr>
                <w:rFonts w:ascii="Times New Roman" w:hAnsi="Times New Roman" w:cs="Times New Roman"/>
                <w:b/>
                <w:color w:val="000000"/>
                <w:sz w:val="16"/>
                <w:szCs w:val="16"/>
              </w:rPr>
              <w:t>(negative vote only)</w:t>
            </w: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rPr>
                <w:rFonts w:ascii="Times New Roman" w:hAnsi="Times New Roman" w:cs="Times New Roman"/>
                <w:color w:val="000000"/>
              </w:rPr>
            </w:pP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ind w:left="360"/>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ind w:left="360"/>
              <w:jc w:val="center"/>
              <w:rPr>
                <w:rFonts w:ascii="Times New Roman" w:hAnsi="Times New Roman" w:cs="Times New Roman"/>
                <w:b/>
                <w:color w:val="000000"/>
              </w:rPr>
            </w:pP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ind w:left="360"/>
              <w:jc w:val="center"/>
              <w:rPr>
                <w:rFonts w:ascii="Times New Roman" w:hAnsi="Times New Roman" w:cs="Times New Roman"/>
                <w:b/>
                <w:color w:val="000000"/>
              </w:rPr>
            </w:pP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ind w:left="360"/>
              <w:jc w:val="center"/>
              <w:rPr>
                <w:rFonts w:ascii="Times New Roman" w:hAnsi="Times New Roman" w:cs="Times New Roman"/>
                <w:b/>
                <w:color w:val="000000"/>
              </w:rPr>
            </w:pPr>
          </w:p>
        </w:tc>
        <w:tc>
          <w:tcPr>
            <w:tcW w:w="794"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ind w:left="360"/>
              <w:jc w:val="center"/>
              <w:rPr>
                <w:rFonts w:ascii="Times New Roman" w:hAnsi="Times New Roman" w:cs="Times New Roman"/>
                <w:b/>
                <w:color w:val="000000"/>
              </w:rPr>
            </w:pPr>
          </w:p>
        </w:tc>
        <w:tc>
          <w:tcPr>
            <w:tcW w:w="1028"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ind w:left="360"/>
              <w:jc w:val="center"/>
              <w:rPr>
                <w:rFonts w:ascii="Times New Roman" w:hAnsi="Times New Roman" w:cs="Times New Roman"/>
                <w:b/>
                <w:color w:val="000000"/>
              </w:rPr>
            </w:pP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4"/>
              </w:numPr>
              <w:pBdr>
                <w:top w:val="nil"/>
                <w:left w:val="nil"/>
                <w:bottom w:val="nil"/>
                <w:right w:val="nil"/>
                <w:between w:val="nil"/>
              </w:pBdr>
              <w:tabs>
                <w:tab w:val="center" w:pos="4680"/>
                <w:tab w:val="right" w:pos="9360"/>
              </w:tabs>
              <w:rPr>
                <w:rFonts w:ascii="Times New Roman" w:hAnsi="Times New Roman" w:cs="Times New Roman"/>
                <w:i/>
                <w:color w:val="000000"/>
              </w:rPr>
            </w:pPr>
            <w:r>
              <w:rPr>
                <w:rFonts w:ascii="Times New Roman" w:hAnsi="Times New Roman" w:cs="Times New Roman"/>
                <w:i/>
                <w:color w:val="000000"/>
              </w:rPr>
              <w:t>Organize community project</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ind w:left="360"/>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ind w:left="360"/>
              <w:jc w:val="center"/>
              <w:rPr>
                <w:rFonts w:ascii="Times New Roman" w:hAnsi="Times New Roman" w:cs="Times New Roman"/>
                <w:b/>
                <w:color w:val="000000"/>
              </w:rPr>
            </w:pP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ind w:left="360"/>
              <w:jc w:val="center"/>
              <w:rPr>
                <w:rFonts w:ascii="Times New Roman" w:hAnsi="Times New Roman" w:cs="Times New Roman"/>
                <w:b/>
                <w:color w:val="000000"/>
              </w:rPr>
            </w:pP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ind w:left="360"/>
              <w:jc w:val="center"/>
              <w:rPr>
                <w:rFonts w:ascii="Times New Roman" w:hAnsi="Times New Roman" w:cs="Times New Roman"/>
                <w:b/>
                <w:color w:val="000000"/>
              </w:rPr>
            </w:pPr>
          </w:p>
        </w:tc>
        <w:tc>
          <w:tcPr>
            <w:tcW w:w="794"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ind w:left="360"/>
              <w:jc w:val="center"/>
              <w:rPr>
                <w:rFonts w:ascii="Times New Roman" w:hAnsi="Times New Roman" w:cs="Times New Roman"/>
                <w:b/>
                <w:color w:val="000000"/>
              </w:rPr>
            </w:pPr>
          </w:p>
        </w:tc>
        <w:tc>
          <w:tcPr>
            <w:tcW w:w="1028"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ind w:left="360"/>
              <w:jc w:val="center"/>
              <w:rPr>
                <w:rFonts w:ascii="Times New Roman" w:hAnsi="Times New Roman" w:cs="Times New Roman"/>
                <w:b/>
                <w:color w:val="000000"/>
              </w:rPr>
            </w:pP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1"/>
              </w:num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color w:val="000000"/>
              </w:rPr>
              <w:t>Main Motion</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S</w:t>
            </w:r>
          </w:p>
        </w:tc>
        <w:tc>
          <w:tcPr>
            <w:tcW w:w="658"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D</w:t>
            </w:r>
          </w:p>
        </w:tc>
        <w:tc>
          <w:tcPr>
            <w:tcW w:w="591"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A</w:t>
            </w:r>
          </w:p>
        </w:tc>
        <w:tc>
          <w:tcPr>
            <w:tcW w:w="794"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M</w:t>
            </w:r>
          </w:p>
        </w:tc>
        <w:tc>
          <w:tcPr>
            <w:tcW w:w="1028" w:type="dxa"/>
            <w:tcBorders>
              <w:top w:val="single" w:sz="4" w:space="0" w:color="000000"/>
              <w:left w:val="single" w:sz="4" w:space="0" w:color="000000"/>
              <w:bottom w:val="single" w:sz="4" w:space="0" w:color="000000"/>
              <w:right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R</w:t>
            </w: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1"/>
              </w:numPr>
              <w:pBdr>
                <w:top w:val="nil"/>
                <w:left w:val="nil"/>
                <w:bottom w:val="nil"/>
                <w:right w:val="nil"/>
                <w:between w:val="nil"/>
              </w:pBdr>
              <w:tabs>
                <w:tab w:val="center" w:pos="4680"/>
                <w:tab w:val="right" w:pos="9360"/>
              </w:tabs>
              <w:rPr>
                <w:rFonts w:ascii="Times New Roman" w:hAnsi="Times New Roman" w:cs="Times New Roman"/>
                <w:color w:val="000000"/>
              </w:rPr>
            </w:pPr>
            <w:bookmarkStart w:id="1" w:name="_heading=h.gjdgxs" w:colFirst="0" w:colLast="0"/>
            <w:bookmarkEnd w:id="1"/>
            <w:r>
              <w:rPr>
                <w:rFonts w:ascii="Times New Roman" w:hAnsi="Times New Roman" w:cs="Times New Roman"/>
                <w:color w:val="000000"/>
              </w:rPr>
              <w:t>Create and Fill a Blank</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S</w:t>
            </w: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794"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M</w:t>
            </w:r>
          </w:p>
        </w:tc>
        <w:tc>
          <w:tcPr>
            <w:tcW w:w="1028"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1"/>
              </w:num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color w:val="000000"/>
              </w:rPr>
              <w:t>Request Counted Vote</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S</w:t>
            </w: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591"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A</w:t>
            </w:r>
          </w:p>
        </w:tc>
        <w:tc>
          <w:tcPr>
            <w:tcW w:w="794"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M</w:t>
            </w:r>
          </w:p>
        </w:tc>
        <w:tc>
          <w:tcPr>
            <w:tcW w:w="1028" w:type="dxa"/>
            <w:tcBorders>
              <w:top w:val="single" w:sz="4" w:space="0" w:color="000000"/>
              <w:left w:val="single" w:sz="4" w:space="0" w:color="000000"/>
              <w:bottom w:val="single" w:sz="4" w:space="0" w:color="000000"/>
              <w:right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sz w:val="16"/>
                <w:szCs w:val="16"/>
              </w:rPr>
            </w:pPr>
            <w:r>
              <w:rPr>
                <w:rFonts w:ascii="Times New Roman" w:hAnsi="Times New Roman" w:cs="Times New Roman"/>
                <w:b/>
                <w:color w:val="000000"/>
              </w:rPr>
              <w:t>R*</w:t>
            </w: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1"/>
              </w:num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color w:val="000000"/>
              </w:rPr>
              <w:t>Point of Order</w:t>
            </w:r>
          </w:p>
        </w:tc>
        <w:tc>
          <w:tcPr>
            <w:tcW w:w="591" w:type="dxa"/>
            <w:tcBorders>
              <w:top w:val="single" w:sz="4" w:space="0" w:color="000000"/>
              <w:left w:val="single" w:sz="4" w:space="0" w:color="000000"/>
              <w:bottom w:val="single" w:sz="4" w:space="0" w:color="000000"/>
              <w:right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I</w:t>
            </w:r>
          </w:p>
        </w:tc>
        <w:tc>
          <w:tcPr>
            <w:tcW w:w="699"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 xml:space="preserve"> </w:t>
            </w: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794"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C*</w:t>
            </w:r>
          </w:p>
        </w:tc>
        <w:tc>
          <w:tcPr>
            <w:tcW w:w="1028"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rPr>
                <w:rFonts w:ascii="Times New Roman" w:hAnsi="Times New Roman" w:cs="Times New Roman"/>
                <w:color w:val="000000"/>
              </w:rPr>
            </w:pP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794"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1028"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4"/>
              </w:numPr>
              <w:pBdr>
                <w:top w:val="nil"/>
                <w:left w:val="nil"/>
                <w:bottom w:val="nil"/>
                <w:right w:val="nil"/>
                <w:between w:val="nil"/>
              </w:pBdr>
              <w:tabs>
                <w:tab w:val="center" w:pos="4680"/>
                <w:tab w:val="right" w:pos="9360"/>
              </w:tabs>
              <w:rPr>
                <w:rFonts w:ascii="Times New Roman" w:hAnsi="Times New Roman" w:cs="Times New Roman"/>
                <w:i/>
                <w:color w:val="000000"/>
              </w:rPr>
            </w:pPr>
            <w:bookmarkStart w:id="2" w:name="_heading=h.30j0zll" w:colFirst="0" w:colLast="0"/>
            <w:bookmarkEnd w:id="2"/>
            <w:r>
              <w:rPr>
                <w:rFonts w:ascii="Times New Roman" w:hAnsi="Times New Roman" w:cs="Times New Roman"/>
                <w:i/>
                <w:color w:val="000000"/>
              </w:rPr>
              <w:t>Field trip to local community colleges</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794"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1028"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r>
      <w:tr w:rsidR="003208A2">
        <w:tc>
          <w:tcPr>
            <w:tcW w:w="5089" w:type="dxa"/>
            <w:tcBorders>
              <w:top w:val="single" w:sz="4" w:space="0" w:color="000000"/>
              <w:left w:val="single" w:sz="4" w:space="0" w:color="000000"/>
              <w:bottom w:val="single" w:sz="4" w:space="0" w:color="000000"/>
              <w:right w:val="single" w:sz="4" w:space="0" w:color="000000"/>
            </w:tcBorders>
            <w:shd w:val="clear" w:color="auto" w:fill="auto"/>
          </w:tcPr>
          <w:p w:rsidR="003208A2" w:rsidRDefault="00AA3D9E">
            <w:pPr>
              <w:keepNext/>
              <w:numPr>
                <w:ilvl w:val="0"/>
                <w:numId w:val="2"/>
              </w:num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color w:val="000000"/>
              </w:rPr>
              <w:t>Main Motion</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S</w:t>
            </w:r>
          </w:p>
        </w:tc>
        <w:tc>
          <w:tcPr>
            <w:tcW w:w="658"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D</w:t>
            </w:r>
          </w:p>
        </w:tc>
        <w:tc>
          <w:tcPr>
            <w:tcW w:w="591"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A</w:t>
            </w:r>
          </w:p>
        </w:tc>
        <w:tc>
          <w:tcPr>
            <w:tcW w:w="794"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M</w:t>
            </w:r>
          </w:p>
        </w:tc>
        <w:tc>
          <w:tcPr>
            <w:tcW w:w="1028" w:type="dxa"/>
            <w:tcBorders>
              <w:top w:val="single" w:sz="4" w:space="0" w:color="000000"/>
              <w:left w:val="single" w:sz="4" w:space="0" w:color="000000"/>
              <w:bottom w:val="single" w:sz="4" w:space="0" w:color="000000"/>
              <w:right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R</w:t>
            </w: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2"/>
              </w:num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color w:val="000000"/>
              </w:rPr>
              <w:t>Suspend Rules of Order</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S</w:t>
            </w:r>
          </w:p>
        </w:tc>
        <w:tc>
          <w:tcPr>
            <w:tcW w:w="658"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794"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2/3</w:t>
            </w:r>
          </w:p>
        </w:tc>
        <w:tc>
          <w:tcPr>
            <w:tcW w:w="1028"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2"/>
              </w:num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color w:val="000000"/>
              </w:rPr>
              <w:t>Postpone Definitely and make a Special Order</w:t>
            </w:r>
          </w:p>
        </w:tc>
        <w:tc>
          <w:tcPr>
            <w:tcW w:w="591"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699"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S</w:t>
            </w:r>
          </w:p>
        </w:tc>
        <w:tc>
          <w:tcPr>
            <w:tcW w:w="658"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D*</w:t>
            </w:r>
          </w:p>
        </w:tc>
        <w:tc>
          <w:tcPr>
            <w:tcW w:w="591"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A</w:t>
            </w:r>
          </w:p>
        </w:tc>
        <w:tc>
          <w:tcPr>
            <w:tcW w:w="794"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sz w:val="16"/>
                <w:szCs w:val="16"/>
              </w:rPr>
            </w:pPr>
            <w:r>
              <w:rPr>
                <w:rFonts w:ascii="Times New Roman" w:hAnsi="Times New Roman" w:cs="Times New Roman"/>
                <w:b/>
                <w:color w:val="000000"/>
              </w:rPr>
              <w:t>2/3</w:t>
            </w:r>
          </w:p>
        </w:tc>
        <w:tc>
          <w:tcPr>
            <w:tcW w:w="1028" w:type="dxa"/>
            <w:tcBorders>
              <w:top w:val="single" w:sz="4" w:space="0" w:color="000000"/>
              <w:left w:val="single" w:sz="4" w:space="0" w:color="000000"/>
              <w:bottom w:val="single" w:sz="4" w:space="0" w:color="000000"/>
              <w:right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R*</w:t>
            </w:r>
          </w:p>
        </w:tc>
      </w:tr>
      <w:tr w:rsidR="003208A2">
        <w:tc>
          <w:tcPr>
            <w:tcW w:w="5089" w:type="dxa"/>
            <w:tcBorders>
              <w:top w:val="single" w:sz="4" w:space="0" w:color="000000"/>
              <w:left w:val="single" w:sz="4" w:space="0" w:color="000000"/>
              <w:bottom w:val="single" w:sz="4" w:space="0" w:color="000000"/>
              <w:right w:val="single" w:sz="4" w:space="0" w:color="000000"/>
            </w:tcBorders>
          </w:tcPr>
          <w:p w:rsidR="003208A2" w:rsidRDefault="00AA3D9E">
            <w:pPr>
              <w:keepNext/>
              <w:numPr>
                <w:ilvl w:val="0"/>
                <w:numId w:val="2"/>
              </w:num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color w:val="000000"/>
              </w:rPr>
              <w:t>Reconsider</w:t>
            </w:r>
          </w:p>
        </w:tc>
        <w:tc>
          <w:tcPr>
            <w:tcW w:w="591" w:type="dxa"/>
            <w:tcBorders>
              <w:top w:val="single" w:sz="4" w:space="0" w:color="000000"/>
              <w:left w:val="single" w:sz="4" w:space="0" w:color="000000"/>
              <w:bottom w:val="single" w:sz="4" w:space="0" w:color="000000"/>
              <w:right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I*</w:t>
            </w:r>
          </w:p>
        </w:tc>
        <w:tc>
          <w:tcPr>
            <w:tcW w:w="699"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S</w:t>
            </w:r>
          </w:p>
        </w:tc>
        <w:tc>
          <w:tcPr>
            <w:tcW w:w="658"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r>
              <w:rPr>
                <w:rFonts w:ascii="Times New Roman" w:hAnsi="Times New Roman" w:cs="Times New Roman"/>
                <w:b/>
                <w:color w:val="000000"/>
              </w:rPr>
              <w:t>D*</w:t>
            </w:r>
          </w:p>
        </w:tc>
        <w:tc>
          <w:tcPr>
            <w:tcW w:w="591" w:type="dxa"/>
            <w:tcBorders>
              <w:top w:val="single" w:sz="4" w:space="0" w:color="000000"/>
              <w:left w:val="single" w:sz="4" w:space="0" w:color="000000"/>
              <w:bottom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rPr>
            </w:pPr>
          </w:p>
        </w:tc>
        <w:tc>
          <w:tcPr>
            <w:tcW w:w="794" w:type="dxa"/>
            <w:tcBorders>
              <w:top w:val="single" w:sz="4" w:space="0" w:color="000000"/>
              <w:left w:val="single" w:sz="4" w:space="0" w:color="000000"/>
              <w:bottom w:val="single" w:sz="4" w:space="0" w:color="000000"/>
            </w:tcBorders>
          </w:tcPr>
          <w:p w:rsidR="003208A2" w:rsidRDefault="00AA3D9E">
            <w:pPr>
              <w:keepNext/>
              <w:pBdr>
                <w:top w:val="nil"/>
                <w:left w:val="nil"/>
                <w:bottom w:val="nil"/>
                <w:right w:val="nil"/>
                <w:between w:val="nil"/>
              </w:pBdr>
              <w:tabs>
                <w:tab w:val="center" w:pos="4680"/>
                <w:tab w:val="right" w:pos="9360"/>
              </w:tabs>
              <w:jc w:val="center"/>
              <w:rPr>
                <w:rFonts w:ascii="Times New Roman" w:hAnsi="Times New Roman" w:cs="Times New Roman"/>
                <w:b/>
                <w:color w:val="000000"/>
                <w:sz w:val="16"/>
                <w:szCs w:val="16"/>
              </w:rPr>
            </w:pPr>
            <w:r>
              <w:rPr>
                <w:rFonts w:ascii="Times New Roman" w:hAnsi="Times New Roman" w:cs="Times New Roman"/>
                <w:b/>
                <w:color w:val="000000"/>
              </w:rPr>
              <w:t>M</w:t>
            </w:r>
          </w:p>
        </w:tc>
        <w:tc>
          <w:tcPr>
            <w:tcW w:w="1028" w:type="dxa"/>
            <w:tcBorders>
              <w:top w:val="single" w:sz="4" w:space="0" w:color="000000"/>
              <w:left w:val="single" w:sz="4" w:space="0" w:color="000000"/>
              <w:bottom w:val="single" w:sz="4" w:space="0" w:color="000000"/>
              <w:right w:val="single" w:sz="4" w:space="0" w:color="000000"/>
            </w:tcBorders>
          </w:tcPr>
          <w:p w:rsidR="003208A2" w:rsidRDefault="003208A2">
            <w:pPr>
              <w:keepNext/>
              <w:pBdr>
                <w:top w:val="nil"/>
                <w:left w:val="nil"/>
                <w:bottom w:val="nil"/>
                <w:right w:val="nil"/>
                <w:between w:val="nil"/>
              </w:pBdr>
              <w:tabs>
                <w:tab w:val="center" w:pos="4680"/>
                <w:tab w:val="right" w:pos="9360"/>
              </w:tabs>
              <w:jc w:val="center"/>
              <w:rPr>
                <w:rFonts w:ascii="Times New Roman" w:hAnsi="Times New Roman" w:cs="Times New Roman"/>
                <w:b/>
                <w:color w:val="000000"/>
                <w:sz w:val="16"/>
                <w:szCs w:val="16"/>
              </w:rPr>
            </w:pPr>
          </w:p>
        </w:tc>
      </w:tr>
    </w:tbl>
    <w:p w:rsidR="003208A2" w:rsidRDefault="003208A2">
      <w:pPr>
        <w:pBdr>
          <w:top w:val="nil"/>
          <w:left w:val="nil"/>
          <w:bottom w:val="nil"/>
          <w:right w:val="nil"/>
          <w:between w:val="nil"/>
        </w:pBdr>
        <w:tabs>
          <w:tab w:val="center" w:pos="4680"/>
          <w:tab w:val="right" w:pos="9360"/>
        </w:tabs>
        <w:rPr>
          <w:rFonts w:ascii="Times New Roman" w:hAnsi="Times New Roman" w:cs="Times New Roman"/>
          <w:color w:val="000000"/>
        </w:rPr>
      </w:pPr>
    </w:p>
    <w:p w:rsidR="003208A2" w:rsidRDefault="00AA3D9E">
      <w:pPr>
        <w:pBdr>
          <w:top w:val="nil"/>
          <w:left w:val="nil"/>
          <w:bottom w:val="nil"/>
          <w:right w:val="nil"/>
          <w:between w:val="nil"/>
        </w:pBdr>
        <w:tabs>
          <w:tab w:val="center" w:pos="4680"/>
          <w:tab w:val="right" w:pos="9360"/>
        </w:tabs>
        <w:rPr>
          <w:rFonts w:ascii="Times New Roman" w:hAnsi="Times New Roman" w:cs="Times New Roman"/>
          <w:b/>
          <w:color w:val="000000"/>
          <w:u w:val="single"/>
        </w:rPr>
      </w:pPr>
      <w:r>
        <w:rPr>
          <w:rFonts w:ascii="Times New Roman" w:hAnsi="Times New Roman" w:cs="Times New Roman"/>
          <w:b/>
          <w:color w:val="000000"/>
          <w:u w:val="single"/>
        </w:rPr>
        <w:t>Meaning of Symbols</w:t>
      </w:r>
    </w:p>
    <w:p w:rsidR="003208A2" w:rsidRDefault="00AA3D9E">
      <w:pPr>
        <w:pBdr>
          <w:top w:val="nil"/>
          <w:left w:val="nil"/>
          <w:bottom w:val="nil"/>
          <w:right w:val="nil"/>
          <w:between w:val="nil"/>
        </w:pBdr>
        <w:tabs>
          <w:tab w:val="center" w:pos="4680"/>
          <w:tab w:val="right" w:pos="9360"/>
        </w:tabs>
        <w:ind w:left="360" w:hanging="360"/>
        <w:rPr>
          <w:rFonts w:ascii="Times New Roman" w:hAnsi="Times New Roman" w:cs="Times New Roman"/>
          <w:color w:val="000000"/>
        </w:rPr>
      </w:pPr>
      <w:r>
        <w:rPr>
          <w:rFonts w:ascii="Times New Roman" w:hAnsi="Times New Roman" w:cs="Times New Roman"/>
          <w:b/>
          <w:color w:val="000000"/>
        </w:rPr>
        <w:t>*</w:t>
      </w:r>
      <w:r>
        <w:rPr>
          <w:rFonts w:ascii="Times New Roman" w:hAnsi="Times New Roman" w:cs="Times New Roman"/>
          <w:color w:val="000000"/>
        </w:rPr>
        <w:t xml:space="preserve"> – See </w:t>
      </w:r>
      <w:r>
        <w:rPr>
          <w:rFonts w:ascii="Times New Roman" w:hAnsi="Times New Roman" w:cs="Times New Roman"/>
          <w:i/>
          <w:color w:val="000000"/>
        </w:rPr>
        <w:t xml:space="preserve">Robert’s Rules of Order Newly Revised </w:t>
      </w:r>
      <w:r>
        <w:rPr>
          <w:rFonts w:ascii="Times New Roman" w:hAnsi="Times New Roman" w:cs="Times New Roman"/>
          <w:color w:val="000000"/>
        </w:rPr>
        <w:t>(11th Edition) for specific rule. Consult index and tinted pages for further information and page references.</w:t>
      </w:r>
    </w:p>
    <w:p w:rsidR="003208A2" w:rsidRDefault="00AA3D9E">
      <w:p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b/>
          <w:color w:val="000000"/>
        </w:rPr>
        <w:t>#</w:t>
      </w:r>
      <w:r>
        <w:rPr>
          <w:rFonts w:ascii="Times New Roman" w:hAnsi="Times New Roman" w:cs="Times New Roman"/>
          <w:color w:val="000000"/>
        </w:rPr>
        <w:t xml:space="preserve"> – A main motion when no other motion is pending.</w:t>
      </w:r>
    </w:p>
    <w:p w:rsidR="003208A2" w:rsidRDefault="00AA3D9E">
      <w:p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b/>
          <w:color w:val="000000"/>
        </w:rPr>
        <w:t>I</w:t>
      </w:r>
      <w:r>
        <w:rPr>
          <w:rFonts w:ascii="Times New Roman" w:hAnsi="Times New Roman" w:cs="Times New Roman"/>
          <w:color w:val="000000"/>
        </w:rPr>
        <w:t xml:space="preserve"> – Is in order when another has the floor.</w:t>
      </w:r>
    </w:p>
    <w:p w:rsidR="003208A2" w:rsidRDefault="00AA3D9E">
      <w:p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b/>
          <w:color w:val="000000"/>
        </w:rPr>
        <w:t>S</w:t>
      </w:r>
      <w:r>
        <w:rPr>
          <w:rFonts w:ascii="Times New Roman" w:hAnsi="Times New Roman" w:cs="Times New Roman"/>
          <w:color w:val="000000"/>
        </w:rPr>
        <w:t xml:space="preserve"> – Requires a second.</w:t>
      </w:r>
    </w:p>
    <w:p w:rsidR="003208A2" w:rsidRDefault="00AA3D9E">
      <w:p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b/>
          <w:color w:val="000000"/>
        </w:rPr>
        <w:t>D</w:t>
      </w:r>
      <w:r>
        <w:rPr>
          <w:rFonts w:ascii="Times New Roman" w:hAnsi="Times New Roman" w:cs="Times New Roman"/>
          <w:color w:val="000000"/>
        </w:rPr>
        <w:t xml:space="preserve"> – Is debatable.</w:t>
      </w:r>
    </w:p>
    <w:p w:rsidR="003208A2" w:rsidRDefault="00AA3D9E">
      <w:p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b/>
          <w:color w:val="000000"/>
        </w:rPr>
        <w:t>A</w:t>
      </w:r>
      <w:r>
        <w:rPr>
          <w:rFonts w:ascii="Times New Roman" w:hAnsi="Times New Roman" w:cs="Times New Roman"/>
          <w:color w:val="000000"/>
        </w:rPr>
        <w:t xml:space="preserve"> – Can be amended.</w:t>
      </w:r>
    </w:p>
    <w:p w:rsidR="003208A2" w:rsidRDefault="00AA3D9E">
      <w:p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b/>
          <w:color w:val="000000"/>
        </w:rPr>
        <w:t>M</w:t>
      </w:r>
      <w:r>
        <w:rPr>
          <w:rFonts w:ascii="Times New Roman" w:hAnsi="Times New Roman" w:cs="Times New Roman"/>
          <w:color w:val="000000"/>
        </w:rPr>
        <w:t xml:space="preserve"> – Requires a majority vote (i.e., more than half the votes cast).</w:t>
      </w:r>
    </w:p>
    <w:p w:rsidR="003208A2" w:rsidRDefault="00AA3D9E">
      <w:pPr>
        <w:pBdr>
          <w:top w:val="nil"/>
          <w:left w:val="nil"/>
          <w:bottom w:val="nil"/>
          <w:right w:val="nil"/>
          <w:between w:val="nil"/>
        </w:pBdr>
        <w:tabs>
          <w:tab w:val="center" w:pos="4680"/>
          <w:tab w:val="right" w:pos="9360"/>
        </w:tabs>
        <w:ind w:left="540" w:hanging="540"/>
        <w:rPr>
          <w:rFonts w:ascii="Times New Roman" w:hAnsi="Times New Roman" w:cs="Times New Roman"/>
          <w:color w:val="000000"/>
        </w:rPr>
      </w:pPr>
      <w:r>
        <w:rPr>
          <w:rFonts w:ascii="Times New Roman" w:hAnsi="Times New Roman" w:cs="Times New Roman"/>
          <w:b/>
          <w:color w:val="000000"/>
        </w:rPr>
        <w:t xml:space="preserve">M+ </w:t>
      </w:r>
      <w:r>
        <w:rPr>
          <w:rFonts w:ascii="Times New Roman" w:hAnsi="Times New Roman" w:cs="Times New Roman"/>
          <w:color w:val="000000"/>
        </w:rPr>
        <w:t>–</w:t>
      </w:r>
      <w:r>
        <w:rPr>
          <w:rFonts w:ascii="Times New Roman" w:hAnsi="Times New Roman" w:cs="Times New Roman"/>
          <w:b/>
          <w:color w:val="000000"/>
        </w:rPr>
        <w:t xml:space="preserve"> </w:t>
      </w:r>
      <w:r>
        <w:rPr>
          <w:rFonts w:ascii="Times New Roman" w:hAnsi="Times New Roman" w:cs="Times New Roman"/>
          <w:color w:val="000000"/>
        </w:rPr>
        <w:t>Requires either of the following: (a) majority vote with notice; (b) two-thirds</w:t>
      </w:r>
      <w:r>
        <w:rPr>
          <w:rFonts w:ascii="Times New Roman" w:hAnsi="Times New Roman" w:cs="Times New Roman"/>
          <w:color w:val="000000"/>
        </w:rPr>
        <w:t>; or (c) majority of the entire membership.</w:t>
      </w:r>
    </w:p>
    <w:p w:rsidR="003208A2" w:rsidRDefault="00AA3D9E">
      <w:pPr>
        <w:pBdr>
          <w:top w:val="nil"/>
          <w:left w:val="nil"/>
          <w:bottom w:val="nil"/>
          <w:right w:val="nil"/>
          <w:between w:val="nil"/>
        </w:pBdr>
        <w:tabs>
          <w:tab w:val="center" w:pos="4680"/>
          <w:tab w:val="right" w:pos="9360"/>
        </w:tabs>
        <w:ind w:left="540" w:hanging="540"/>
        <w:rPr>
          <w:rFonts w:ascii="Times New Roman" w:hAnsi="Times New Roman" w:cs="Times New Roman"/>
          <w:color w:val="000000"/>
        </w:rPr>
      </w:pPr>
      <w:r>
        <w:rPr>
          <w:rFonts w:ascii="Times New Roman" w:hAnsi="Times New Roman" w:cs="Times New Roman"/>
          <w:b/>
          <w:color w:val="000000"/>
        </w:rPr>
        <w:t>2/3</w:t>
      </w:r>
      <w:r>
        <w:rPr>
          <w:rFonts w:ascii="Times New Roman" w:hAnsi="Times New Roman" w:cs="Times New Roman"/>
          <w:color w:val="000000"/>
        </w:rPr>
        <w:t xml:space="preserve"> – Requires a 2/3 vote (i.e., at least twice as many in the affirmative as in the negative); must be taken by a rising vote.</w:t>
      </w:r>
    </w:p>
    <w:p w:rsidR="003208A2" w:rsidRDefault="00AA3D9E">
      <w:p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b/>
          <w:color w:val="000000"/>
        </w:rPr>
        <w:t>C</w:t>
      </w:r>
      <w:r>
        <w:rPr>
          <w:rFonts w:ascii="Times New Roman" w:hAnsi="Times New Roman" w:cs="Times New Roman"/>
          <w:color w:val="000000"/>
        </w:rPr>
        <w:t xml:space="preserve"> – Usually no vote is taken. The chair responds.</w:t>
      </w:r>
    </w:p>
    <w:p w:rsidR="003208A2" w:rsidRDefault="00AA3D9E">
      <w:pPr>
        <w:pBdr>
          <w:top w:val="nil"/>
          <w:left w:val="nil"/>
          <w:bottom w:val="nil"/>
          <w:right w:val="nil"/>
          <w:between w:val="nil"/>
        </w:pBdr>
        <w:tabs>
          <w:tab w:val="center" w:pos="4680"/>
          <w:tab w:val="right" w:pos="9360"/>
        </w:tabs>
        <w:rPr>
          <w:rFonts w:ascii="Times New Roman" w:hAnsi="Times New Roman" w:cs="Times New Roman"/>
          <w:color w:val="000000"/>
        </w:rPr>
      </w:pPr>
      <w:r>
        <w:rPr>
          <w:rFonts w:ascii="Times New Roman" w:hAnsi="Times New Roman" w:cs="Times New Roman"/>
          <w:b/>
          <w:color w:val="000000"/>
        </w:rPr>
        <w:t>C+</w:t>
      </w:r>
      <w:r>
        <w:rPr>
          <w:rFonts w:ascii="Times New Roman" w:hAnsi="Times New Roman" w:cs="Times New Roman"/>
          <w:color w:val="000000"/>
        </w:rPr>
        <w:t xml:space="preserve"> – No vote is taken. The chair decides.</w:t>
      </w:r>
    </w:p>
    <w:p w:rsidR="003208A2" w:rsidRDefault="003208A2">
      <w:pPr>
        <w:pBdr>
          <w:top w:val="nil"/>
          <w:left w:val="nil"/>
          <w:bottom w:val="nil"/>
          <w:right w:val="nil"/>
          <w:between w:val="nil"/>
        </w:pBdr>
        <w:tabs>
          <w:tab w:val="center" w:pos="4680"/>
          <w:tab w:val="right" w:pos="9360"/>
        </w:tabs>
        <w:rPr>
          <w:rFonts w:ascii="Times New Roman" w:hAnsi="Times New Roman" w:cs="Times New Roman"/>
          <w:color w:val="000000"/>
        </w:rPr>
      </w:pPr>
    </w:p>
    <w:p w:rsidR="003208A2" w:rsidRDefault="003208A2">
      <w:pPr>
        <w:pBdr>
          <w:top w:val="nil"/>
          <w:left w:val="nil"/>
          <w:bottom w:val="nil"/>
          <w:right w:val="nil"/>
          <w:between w:val="nil"/>
        </w:pBdr>
        <w:tabs>
          <w:tab w:val="center" w:pos="4680"/>
          <w:tab w:val="right" w:pos="9360"/>
        </w:tabs>
        <w:rPr>
          <w:rFonts w:ascii="Times New Roman" w:hAnsi="Times New Roman" w:cs="Times New Roman"/>
          <w:color w:val="000000"/>
        </w:rPr>
      </w:pPr>
    </w:p>
    <w:p w:rsidR="003208A2" w:rsidRDefault="003208A2">
      <w:pPr>
        <w:pBdr>
          <w:top w:val="nil"/>
          <w:left w:val="nil"/>
          <w:bottom w:val="nil"/>
          <w:right w:val="nil"/>
          <w:between w:val="nil"/>
        </w:pBdr>
        <w:tabs>
          <w:tab w:val="center" w:pos="4680"/>
          <w:tab w:val="right" w:pos="9360"/>
        </w:tabs>
        <w:rPr>
          <w:rFonts w:ascii="Times New Roman" w:hAnsi="Times New Roman" w:cs="Times New Roman"/>
          <w:color w:val="000000"/>
        </w:rPr>
      </w:pPr>
    </w:p>
    <w:p w:rsidR="003208A2" w:rsidRDefault="003208A2">
      <w:pPr>
        <w:pBdr>
          <w:top w:val="nil"/>
          <w:left w:val="nil"/>
          <w:bottom w:val="nil"/>
          <w:right w:val="nil"/>
          <w:between w:val="nil"/>
        </w:pBdr>
        <w:tabs>
          <w:tab w:val="center" w:pos="4680"/>
          <w:tab w:val="right" w:pos="9360"/>
        </w:tabs>
        <w:ind w:left="180" w:hanging="180"/>
        <w:rPr>
          <w:rFonts w:ascii="Times New Roman" w:hAnsi="Times New Roman" w:cs="Times New Roman"/>
          <w:color w:val="000000"/>
        </w:rPr>
      </w:pPr>
    </w:p>
    <w:p w:rsidR="003208A2" w:rsidRDefault="00AA3D9E">
      <w:pPr>
        <w:jc w:val="center"/>
        <w:rPr>
          <w:rFonts w:ascii="Times New Roman" w:hAnsi="Times New Roman" w:cs="Times New Roman"/>
          <w:b/>
          <w:sz w:val="24"/>
          <w:szCs w:val="24"/>
        </w:rPr>
      </w:pPr>
      <w:r>
        <w:rPr>
          <w:rFonts w:ascii="Times New Roman" w:hAnsi="Times New Roman" w:cs="Times New Roman"/>
          <w:b/>
          <w:sz w:val="24"/>
          <w:szCs w:val="24"/>
        </w:rPr>
        <w:t>QUESTIONS BY THE JUDGES</w:t>
      </w:r>
    </w:p>
    <w:p w:rsidR="003208A2" w:rsidRDefault="003208A2">
      <w:pPr>
        <w:rPr>
          <w:rFonts w:ascii="Times New Roman" w:hAnsi="Times New Roman" w:cs="Times New Roman"/>
          <w:sz w:val="24"/>
          <w:szCs w:val="24"/>
        </w:rPr>
      </w:pPr>
    </w:p>
    <w:p w:rsidR="003208A2" w:rsidRDefault="00AA3D9E">
      <w:pPr>
        <w:rPr>
          <w:rFonts w:ascii="Times New Roman" w:hAnsi="Times New Roman" w:cs="Times New Roman"/>
          <w:sz w:val="24"/>
          <w:szCs w:val="24"/>
        </w:rPr>
      </w:pPr>
      <w:r>
        <w:rPr>
          <w:rFonts w:ascii="Times New Roman" w:hAnsi="Times New Roman" w:cs="Times New Roman"/>
          <w:sz w:val="24"/>
          <w:szCs w:val="24"/>
        </w:rPr>
        <w:t>Up to five (5) minutes will be allowed each team for questions by the judges. The following three questions will be directed to the chairman for any team member to answer. The team members may caucus. The secretary is not required to participate in the cau</w:t>
      </w:r>
      <w:r>
        <w:rPr>
          <w:rFonts w:ascii="Times New Roman" w:hAnsi="Times New Roman" w:cs="Times New Roman"/>
          <w:sz w:val="24"/>
          <w:szCs w:val="24"/>
        </w:rPr>
        <w:t>cus or assist with answering questions if he/she voluntarily decides to continue writing his/her secretary's notes. Judges are not allowed to make up additional questions.</w:t>
      </w:r>
    </w:p>
    <w:p w:rsidR="003208A2" w:rsidRDefault="003208A2">
      <w:pPr>
        <w:rPr>
          <w:rFonts w:ascii="Times New Roman" w:hAnsi="Times New Roman" w:cs="Times New Roman"/>
          <w:sz w:val="24"/>
          <w:szCs w:val="24"/>
        </w:rPr>
      </w:pPr>
    </w:p>
    <w:p w:rsidR="003208A2" w:rsidRDefault="00AA3D9E">
      <w:pPr>
        <w:rPr>
          <w:rFonts w:ascii="Times New Roman" w:hAnsi="Times New Roman" w:cs="Times New Roman"/>
          <w:sz w:val="24"/>
          <w:szCs w:val="24"/>
        </w:rPr>
      </w:pPr>
      <w:r>
        <w:rPr>
          <w:rFonts w:ascii="Times New Roman" w:hAnsi="Times New Roman" w:cs="Times New Roman"/>
          <w:sz w:val="24"/>
          <w:szCs w:val="24"/>
        </w:rPr>
        <w:t xml:space="preserve">Questions will have reference to the abilities demonstrated during the event. </w:t>
      </w:r>
    </w:p>
    <w:p w:rsidR="003208A2" w:rsidRDefault="003208A2">
      <w:pPr>
        <w:rPr>
          <w:rFonts w:ascii="Times New Roman" w:hAnsi="Times New Roman" w:cs="Times New Roman"/>
          <w:sz w:val="24"/>
          <w:szCs w:val="24"/>
        </w:rPr>
      </w:pPr>
    </w:p>
    <w:p w:rsidR="003208A2" w:rsidRDefault="00AA3D9E">
      <w:pPr>
        <w:rPr>
          <w:rFonts w:ascii="Times New Roman" w:hAnsi="Times New Roman" w:cs="Times New Roman"/>
          <w:sz w:val="24"/>
          <w:szCs w:val="24"/>
        </w:rPr>
      </w:pPr>
      <w:r>
        <w:rPr>
          <w:rFonts w:ascii="Times New Roman" w:hAnsi="Times New Roman" w:cs="Times New Roman"/>
          <w:sz w:val="24"/>
          <w:szCs w:val="24"/>
        </w:rPr>
        <w:t>EAC</w:t>
      </w:r>
      <w:r>
        <w:rPr>
          <w:rFonts w:ascii="Times New Roman" w:hAnsi="Times New Roman" w:cs="Times New Roman"/>
          <w:sz w:val="24"/>
          <w:szCs w:val="24"/>
        </w:rPr>
        <w:t>H JUDGE IS TO ASK THE SAME QUESTION(S) OF EACH TEAM. EACH TEAM MUST BE ASKED THE SAME NUMBER OF QUESTIONS.</w:t>
      </w:r>
    </w:p>
    <w:p w:rsidR="003208A2" w:rsidRDefault="003208A2">
      <w:pPr>
        <w:rPr>
          <w:rFonts w:ascii="Times New Roman" w:hAnsi="Times New Roman" w:cs="Times New Roman"/>
          <w:sz w:val="24"/>
          <w:szCs w:val="24"/>
        </w:rPr>
      </w:pPr>
    </w:p>
    <w:p w:rsidR="003208A2" w:rsidRDefault="003208A2">
      <w:pPr>
        <w:rPr>
          <w:rFonts w:ascii="Times New Roman" w:hAnsi="Times New Roman" w:cs="Times New Roman"/>
          <w:sz w:val="24"/>
          <w:szCs w:val="24"/>
        </w:rPr>
      </w:pPr>
    </w:p>
    <w:p w:rsidR="003208A2" w:rsidRDefault="00AA3D9E">
      <w:pPr>
        <w:numPr>
          <w:ilvl w:val="0"/>
          <w:numId w:val="3"/>
        </w:numPr>
        <w:pBdr>
          <w:top w:val="nil"/>
          <w:left w:val="nil"/>
          <w:bottom w:val="nil"/>
          <w:right w:val="nil"/>
          <w:between w:val="nil"/>
        </w:pBdr>
        <w:rPr>
          <w:rFonts w:ascii="Times New Roman" w:hAnsi="Times New Roman" w:cs="Times New Roman"/>
          <w:color w:val="000000"/>
          <w:sz w:val="24"/>
          <w:szCs w:val="24"/>
        </w:rPr>
      </w:pPr>
      <w:r>
        <w:rPr>
          <w:rFonts w:ascii="Times New Roman" w:hAnsi="Times New Roman" w:cs="Times New Roman"/>
          <w:b/>
          <w:color w:val="000000"/>
          <w:sz w:val="24"/>
          <w:szCs w:val="24"/>
        </w:rPr>
        <w:t xml:space="preserve">Can the Chair’s response to a </w:t>
      </w:r>
      <w:r>
        <w:rPr>
          <w:rFonts w:ascii="Times New Roman" w:hAnsi="Times New Roman" w:cs="Times New Roman"/>
          <w:b/>
          <w:i/>
          <w:color w:val="000000"/>
          <w:sz w:val="24"/>
          <w:szCs w:val="24"/>
        </w:rPr>
        <w:t xml:space="preserve">Parliamentary Inquiry </w:t>
      </w:r>
      <w:r>
        <w:rPr>
          <w:rFonts w:ascii="Times New Roman" w:hAnsi="Times New Roman" w:cs="Times New Roman"/>
          <w:b/>
          <w:color w:val="000000"/>
          <w:sz w:val="24"/>
          <w:szCs w:val="24"/>
        </w:rPr>
        <w:t>be appealed?  Why or why not?</w:t>
      </w:r>
    </w:p>
    <w:p w:rsidR="003208A2" w:rsidRDefault="003208A2">
      <w:pPr>
        <w:pBdr>
          <w:top w:val="nil"/>
          <w:left w:val="nil"/>
          <w:bottom w:val="nil"/>
          <w:right w:val="nil"/>
          <w:between w:val="nil"/>
        </w:pBdr>
        <w:ind w:left="360" w:hanging="720"/>
        <w:rPr>
          <w:rFonts w:ascii="Times New Roman" w:hAnsi="Times New Roman" w:cs="Times New Roman"/>
          <w:color w:val="000000"/>
          <w:sz w:val="24"/>
          <w:szCs w:val="24"/>
        </w:rPr>
      </w:pPr>
    </w:p>
    <w:p w:rsidR="003208A2" w:rsidRDefault="00AA3D9E">
      <w:pPr>
        <w:pBdr>
          <w:top w:val="nil"/>
          <w:left w:val="nil"/>
          <w:bottom w:val="nil"/>
          <w:right w:val="nil"/>
          <w:between w:val="nil"/>
        </w:pBdr>
        <w:ind w:left="360" w:hanging="720"/>
        <w:rPr>
          <w:rFonts w:ascii="Times New Roman" w:hAnsi="Times New Roman" w:cs="Times New Roman"/>
          <w:color w:val="000000"/>
          <w:sz w:val="24"/>
          <w:szCs w:val="24"/>
        </w:rPr>
      </w:pPr>
      <w:r>
        <w:rPr>
          <w:rFonts w:ascii="Times New Roman" w:hAnsi="Times New Roman" w:cs="Times New Roman"/>
          <w:color w:val="000000"/>
          <w:sz w:val="24"/>
          <w:szCs w:val="24"/>
        </w:rPr>
        <w:t xml:space="preserve">ANSWER:  No, because it is the chair’s opinion and not a ruling. </w:t>
      </w:r>
    </w:p>
    <w:p w:rsidR="003208A2" w:rsidRDefault="003208A2">
      <w:pPr>
        <w:rPr>
          <w:rFonts w:ascii="Times New Roman" w:hAnsi="Times New Roman" w:cs="Times New Roman"/>
          <w:b/>
          <w:color w:val="000000"/>
          <w:sz w:val="24"/>
          <w:szCs w:val="24"/>
        </w:rPr>
      </w:pPr>
    </w:p>
    <w:p w:rsidR="003208A2" w:rsidRDefault="00AA3D9E">
      <w:pPr>
        <w:numPr>
          <w:ilvl w:val="0"/>
          <w:numId w:val="3"/>
        </w:numPr>
        <w:pBdr>
          <w:top w:val="nil"/>
          <w:left w:val="nil"/>
          <w:bottom w:val="nil"/>
          <w:right w:val="nil"/>
          <w:between w:val="nil"/>
        </w:pBdr>
        <w:rPr>
          <w:rFonts w:ascii="Times New Roman" w:hAnsi="Times New Roman" w:cs="Times New Roman"/>
          <w:color w:val="000000"/>
          <w:sz w:val="24"/>
          <w:szCs w:val="24"/>
        </w:rPr>
      </w:pPr>
      <w:r>
        <w:rPr>
          <w:rFonts w:ascii="Times New Roman" w:hAnsi="Times New Roman" w:cs="Times New Roman"/>
          <w:b/>
          <w:color w:val="000000"/>
          <w:sz w:val="24"/>
          <w:szCs w:val="24"/>
        </w:rPr>
        <w:t>What is the correct name for an amendment to a Main Motion?</w:t>
      </w:r>
    </w:p>
    <w:p w:rsidR="003208A2" w:rsidRDefault="003208A2">
      <w:pPr>
        <w:ind w:left="360"/>
        <w:rPr>
          <w:rFonts w:ascii="Times New Roman" w:hAnsi="Times New Roman" w:cs="Times New Roman"/>
          <w:b/>
          <w:color w:val="000000"/>
          <w:sz w:val="24"/>
          <w:szCs w:val="24"/>
        </w:rPr>
      </w:pPr>
    </w:p>
    <w:p w:rsidR="003208A2" w:rsidRDefault="00AA3D9E">
      <w:pPr>
        <w:ind w:left="360"/>
        <w:rPr>
          <w:rFonts w:ascii="Times New Roman" w:hAnsi="Times New Roman" w:cs="Times New Roman"/>
          <w:color w:val="000000"/>
          <w:sz w:val="24"/>
          <w:szCs w:val="24"/>
        </w:rPr>
      </w:pPr>
      <w:r>
        <w:rPr>
          <w:rFonts w:ascii="Times New Roman" w:hAnsi="Times New Roman" w:cs="Times New Roman"/>
          <w:color w:val="000000"/>
          <w:sz w:val="24"/>
          <w:szCs w:val="24"/>
        </w:rPr>
        <w:t>ANSWER:  Primary Amendment.</w:t>
      </w:r>
    </w:p>
    <w:p w:rsidR="003208A2" w:rsidRDefault="003208A2">
      <w:pPr>
        <w:rPr>
          <w:rFonts w:ascii="Times New Roman" w:hAnsi="Times New Roman" w:cs="Times New Roman"/>
          <w:color w:val="000000"/>
          <w:sz w:val="24"/>
          <w:szCs w:val="24"/>
        </w:rPr>
      </w:pPr>
    </w:p>
    <w:p w:rsidR="003208A2" w:rsidRDefault="00AA3D9E">
      <w:pPr>
        <w:numPr>
          <w:ilvl w:val="0"/>
          <w:numId w:val="3"/>
        </w:numPr>
        <w:pBdr>
          <w:top w:val="nil"/>
          <w:left w:val="nil"/>
          <w:bottom w:val="nil"/>
          <w:right w:val="nil"/>
          <w:between w:val="nil"/>
        </w:pBdr>
        <w:rPr>
          <w:rFonts w:ascii="Times New Roman" w:hAnsi="Times New Roman" w:cs="Times New Roman"/>
          <w:b/>
          <w:i/>
          <w:color w:val="000000"/>
          <w:sz w:val="24"/>
          <w:szCs w:val="24"/>
        </w:rPr>
      </w:pPr>
      <w:r>
        <w:rPr>
          <w:rFonts w:ascii="Times New Roman" w:hAnsi="Times New Roman" w:cs="Times New Roman"/>
          <w:b/>
          <w:i/>
          <w:color w:val="000000"/>
          <w:sz w:val="24"/>
          <w:szCs w:val="24"/>
        </w:rPr>
        <w:t>Robert’s Rules lists 5 types of rules that cannot be suspended.  Please list three types of rules that cannot be suspended.</w:t>
      </w:r>
    </w:p>
    <w:p w:rsidR="003208A2" w:rsidRDefault="003208A2">
      <w:pPr>
        <w:rPr>
          <w:rFonts w:ascii="Times New Roman" w:hAnsi="Times New Roman" w:cs="Times New Roman"/>
          <w:sz w:val="24"/>
          <w:szCs w:val="24"/>
        </w:rPr>
      </w:pPr>
    </w:p>
    <w:p w:rsidR="003208A2" w:rsidRDefault="00AA3D9E">
      <w:pPr>
        <w:ind w:left="360"/>
        <w:rPr>
          <w:rFonts w:ascii="Times New Roman" w:hAnsi="Times New Roman" w:cs="Times New Roman"/>
          <w:sz w:val="24"/>
          <w:szCs w:val="24"/>
        </w:rPr>
      </w:pPr>
      <w:r>
        <w:rPr>
          <w:rFonts w:ascii="Times New Roman" w:hAnsi="Times New Roman" w:cs="Times New Roman"/>
          <w:sz w:val="24"/>
          <w:szCs w:val="24"/>
        </w:rPr>
        <w:t>ANSWER:  1. Rules contained in the bylaws; 2. Procedural rules prescribed by federal, state, or local laws; 3. Rules which embody f</w:t>
      </w:r>
      <w:r>
        <w:rPr>
          <w:rFonts w:ascii="Times New Roman" w:hAnsi="Times New Roman" w:cs="Times New Roman"/>
          <w:sz w:val="24"/>
          <w:szCs w:val="24"/>
        </w:rPr>
        <w:t>undamental principles of parliamentary law; 4. Rules protecting absentees; and 5. Rules protecting the basic rights of the individual member.</w:t>
      </w:r>
    </w:p>
    <w:p w:rsidR="003208A2" w:rsidRDefault="003208A2">
      <w:pPr>
        <w:rPr>
          <w:rFonts w:ascii="Times New Roman" w:hAnsi="Times New Roman" w:cs="Times New Roman"/>
          <w:sz w:val="24"/>
          <w:szCs w:val="24"/>
        </w:rPr>
      </w:pPr>
    </w:p>
    <w:sectPr w:rsidR="003208A2" w:rsidSect="00D203BC">
      <w:headerReference w:type="default" r:id="rId10"/>
      <w:headerReference w:type="first" r:id="rId11"/>
      <w:pgSz w:w="12240" w:h="15840"/>
      <w:pgMar w:top="1440" w:right="1440" w:bottom="1440" w:left="1440" w:header="720" w:footer="720" w:gutter="0"/>
      <w:pgNumType w:start="1"/>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A3D9E" w:rsidRDefault="00AA3D9E">
      <w:r>
        <w:separator/>
      </w:r>
    </w:p>
  </w:endnote>
  <w:endnote w:type="continuationSeparator" w:id="0">
    <w:p w:rsidR="00AA3D9E" w:rsidRDefault="00AA3D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20000287" w:usb1="00000000" w:usb2="00000000" w:usb3="00000000" w:csb0="0000019F" w:csb1="00000000"/>
  </w:font>
  <w:font w:name="Calibri">
    <w:panose1 w:val="020F0502020204030204"/>
    <w:charset w:val="00"/>
    <w:family w:val="swiss"/>
    <w:pitch w:val="variable"/>
    <w:sig w:usb0="20002A87" w:usb1="00000000" w:usb2="00000000"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A3D9E" w:rsidRDefault="00AA3D9E">
      <w:r>
        <w:separator/>
      </w:r>
    </w:p>
  </w:footnote>
  <w:footnote w:type="continuationSeparator" w:id="0">
    <w:p w:rsidR="00AA3D9E" w:rsidRDefault="00AA3D9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208A2" w:rsidRDefault="00AA3D9E">
    <w:pPr>
      <w:pBdr>
        <w:top w:val="nil"/>
        <w:left w:val="nil"/>
        <w:bottom w:val="nil"/>
        <w:right w:val="nil"/>
        <w:between w:val="nil"/>
      </w:pBdr>
      <w:tabs>
        <w:tab w:val="center" w:pos="4320"/>
        <w:tab w:val="right" w:pos="8640"/>
      </w:tabs>
      <w:rPr>
        <w:rFonts w:ascii="Times New Roman" w:hAnsi="Times New Roman" w:cs="Times New Roman"/>
        <w:b/>
        <w:color w:val="000000"/>
        <w:sz w:val="20"/>
        <w:szCs w:val="20"/>
      </w:rPr>
    </w:pPr>
    <w:r>
      <w:rPr>
        <w:rFonts w:ascii="Times New Roman" w:hAnsi="Times New Roman" w:cs="Times New Roman"/>
        <w:b/>
        <w:color w:val="000000"/>
        <w:sz w:val="20"/>
        <w:szCs w:val="20"/>
      </w:rPr>
      <w:t>PARLIAMENTARY PROCEDURE TEAM - STATE 2020</w:t>
    </w:r>
    <w:r>
      <w:rPr>
        <w:rFonts w:ascii="Times New Roman" w:hAnsi="Times New Roman" w:cs="Times New Roman"/>
        <w:b/>
        <w:color w:val="000000"/>
        <w:sz w:val="20"/>
        <w:szCs w:val="20"/>
      </w:rPr>
      <w:tab/>
    </w:r>
  </w:p>
  <w:p w:rsidR="003208A2" w:rsidRDefault="00AA3D9E">
    <w:pPr>
      <w:pBdr>
        <w:top w:val="nil"/>
        <w:left w:val="nil"/>
        <w:bottom w:val="nil"/>
        <w:right w:val="nil"/>
        <w:between w:val="nil"/>
      </w:pBdr>
      <w:tabs>
        <w:tab w:val="center" w:pos="4320"/>
        <w:tab w:val="right" w:pos="8640"/>
      </w:tabs>
      <w:rPr>
        <w:rFonts w:ascii="Times New Roman" w:hAnsi="Times New Roman" w:cs="Times New Roman"/>
        <w:b/>
        <w:color w:val="000000"/>
        <w:sz w:val="20"/>
        <w:szCs w:val="20"/>
      </w:rPr>
    </w:pPr>
    <w:r>
      <w:rPr>
        <w:rFonts w:ascii="Times New Roman" w:hAnsi="Times New Roman" w:cs="Times New Roman"/>
        <w:b/>
        <w:color w:val="000000"/>
        <w:sz w:val="20"/>
        <w:szCs w:val="20"/>
      </w:rPr>
      <w:t>ANSWER KEY-PRELIMINARY</w:t>
    </w:r>
  </w:p>
  <w:p w:rsidR="003208A2" w:rsidRDefault="00AA3D9E">
    <w:pPr>
      <w:rPr>
        <w:rFonts w:ascii="Times New Roman" w:hAnsi="Times New Roman" w:cs="Times New Roman"/>
        <w:b/>
        <w:sz w:val="20"/>
        <w:szCs w:val="20"/>
      </w:rPr>
    </w:pPr>
    <w:r>
      <w:rPr>
        <w:rFonts w:ascii="Times New Roman" w:hAnsi="Times New Roman" w:cs="Times New Roman"/>
        <w:b/>
        <w:sz w:val="20"/>
        <w:szCs w:val="20"/>
      </w:rPr>
      <w:t xml:space="preserve">Page </w:t>
    </w:r>
    <w:r>
      <w:rPr>
        <w:rFonts w:ascii="Times New Roman" w:hAnsi="Times New Roman" w:cs="Times New Roman"/>
        <w:b/>
        <w:sz w:val="20"/>
        <w:szCs w:val="20"/>
      </w:rPr>
      <w:fldChar w:fldCharType="begin"/>
    </w:r>
    <w:r>
      <w:rPr>
        <w:rFonts w:ascii="Times New Roman" w:hAnsi="Times New Roman" w:cs="Times New Roman"/>
        <w:b/>
        <w:sz w:val="20"/>
        <w:szCs w:val="20"/>
      </w:rPr>
      <w:instrText>PAGE</w:instrText>
    </w:r>
    <w:r w:rsidR="00D203BC">
      <w:rPr>
        <w:rFonts w:ascii="Times New Roman" w:hAnsi="Times New Roman" w:cs="Times New Roman"/>
        <w:b/>
        <w:sz w:val="20"/>
        <w:szCs w:val="20"/>
      </w:rPr>
      <w:fldChar w:fldCharType="separate"/>
    </w:r>
    <w:r w:rsidR="00D203BC">
      <w:rPr>
        <w:rFonts w:ascii="Times New Roman" w:hAnsi="Times New Roman" w:cs="Times New Roman"/>
        <w:b/>
        <w:noProof/>
        <w:sz w:val="20"/>
        <w:szCs w:val="20"/>
      </w:rPr>
      <w:t>2</w:t>
    </w:r>
    <w:r>
      <w:rPr>
        <w:rFonts w:ascii="Times New Roman" w:hAnsi="Times New Roman" w:cs="Times New Roman"/>
        <w:b/>
        <w:sz w:val="20"/>
        <w:szCs w:val="20"/>
      </w:rPr>
      <w:fldChar w:fldCharType="end"/>
    </w:r>
    <w:r>
      <w:rPr>
        <w:rFonts w:ascii="Times New Roman" w:hAnsi="Times New Roman" w:cs="Times New Roman"/>
        <w:b/>
        <w:sz w:val="20"/>
        <w:szCs w:val="20"/>
      </w:rPr>
      <w:t xml:space="preserve"> of </w:t>
    </w:r>
    <w:r>
      <w:rPr>
        <w:rFonts w:ascii="Times New Roman" w:hAnsi="Times New Roman" w:cs="Times New Roman"/>
        <w:b/>
        <w:sz w:val="20"/>
        <w:szCs w:val="20"/>
      </w:rPr>
      <w:fldChar w:fldCharType="begin"/>
    </w:r>
    <w:r>
      <w:rPr>
        <w:rFonts w:ascii="Times New Roman" w:hAnsi="Times New Roman" w:cs="Times New Roman"/>
        <w:b/>
        <w:sz w:val="20"/>
        <w:szCs w:val="20"/>
      </w:rPr>
      <w:instrText>NUMPAGES</w:instrText>
    </w:r>
    <w:r w:rsidR="00D203BC">
      <w:rPr>
        <w:rFonts w:ascii="Times New Roman" w:hAnsi="Times New Roman" w:cs="Times New Roman"/>
        <w:b/>
        <w:sz w:val="20"/>
        <w:szCs w:val="20"/>
      </w:rPr>
      <w:fldChar w:fldCharType="separate"/>
    </w:r>
    <w:r w:rsidR="00D203BC">
      <w:rPr>
        <w:rFonts w:ascii="Times New Roman" w:hAnsi="Times New Roman" w:cs="Times New Roman"/>
        <w:b/>
        <w:noProof/>
        <w:sz w:val="20"/>
        <w:szCs w:val="20"/>
      </w:rPr>
      <w:t>4</w:t>
    </w:r>
    <w:r>
      <w:rPr>
        <w:rFonts w:ascii="Times New Roman" w:hAnsi="Times New Roman" w:cs="Times New Roman"/>
        <w:b/>
        <w:sz w:val="20"/>
        <w:szCs w:val="20"/>
      </w:rPr>
      <w:fldChar w:fldCharType="end"/>
    </w:r>
  </w:p>
  <w:p w:rsidR="003208A2" w:rsidRDefault="003208A2"/>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208A2" w:rsidRDefault="003208A2"/>
  <w:p w:rsidR="003208A2" w:rsidRDefault="003208A2"/>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BA56CF1"/>
    <w:multiLevelType w:val="multilevel"/>
    <w:tmpl w:val="7098FACC"/>
    <w:lvl w:ilvl="0">
      <w:start w:val="1"/>
      <w:numFmt w:val="decimal"/>
      <w:lvlText w:val="%1."/>
      <w:lvlJc w:val="left"/>
      <w:pPr>
        <w:ind w:left="360" w:hanging="360"/>
      </w:pPr>
      <w:rPr>
        <w:b/>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1" w15:restartNumberingAfterBreak="0">
    <w:nsid w:val="14E37DE5"/>
    <w:multiLevelType w:val="multilevel"/>
    <w:tmpl w:val="039A8476"/>
    <w:lvl w:ilvl="0">
      <w:start w:val="1"/>
      <w:numFmt w:val="decimal"/>
      <w:lvlText w:val="%1."/>
      <w:lvlJc w:val="left"/>
      <w:pPr>
        <w:ind w:left="360" w:hanging="360"/>
      </w:pPr>
      <w:rPr>
        <w:i w:val="0"/>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2" w15:restartNumberingAfterBreak="0">
    <w:nsid w:val="26862693"/>
    <w:multiLevelType w:val="multilevel"/>
    <w:tmpl w:val="12E67956"/>
    <w:lvl w:ilvl="0">
      <w:start w:val="1"/>
      <w:numFmt w:val="upperLetter"/>
      <w:lvlText w:val="%1."/>
      <w:lvlJc w:val="left"/>
      <w:pPr>
        <w:ind w:left="72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3" w15:restartNumberingAfterBreak="0">
    <w:nsid w:val="55073252"/>
    <w:multiLevelType w:val="multilevel"/>
    <w:tmpl w:val="4D3C5044"/>
    <w:lvl w:ilvl="0">
      <w:start w:val="1"/>
      <w:numFmt w:val="upperLetter"/>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6D995C13"/>
    <w:multiLevelType w:val="multilevel"/>
    <w:tmpl w:val="25126AA0"/>
    <w:lvl w:ilvl="0">
      <w:start w:val="1"/>
      <w:numFmt w:val="upperLetter"/>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3"/>
  </w:num>
  <w:num w:numId="2">
    <w:abstractNumId w:val="4"/>
  </w:num>
  <w:num w:numId="3">
    <w:abstractNumId w:val="0"/>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208A2"/>
    <w:rsid w:val="003208A2"/>
    <w:rsid w:val="00AA3D9E"/>
    <w:rsid w:val="00D203B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7187539"/>
  <w15:docId w15:val="{780B0D9F-F387-4AFE-8672-CA5DA8F97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Arial" w:eastAsia="Arial" w:hAnsi="Arial" w:cs="Arial"/>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C75FA"/>
    <w:rPr>
      <w:rFonts w:eastAsia="Times New Roman"/>
    </w:rPr>
  </w:style>
  <w:style w:type="paragraph" w:styleId="Heading1">
    <w:name w:val="heading 1"/>
    <w:basedOn w:val="Normal"/>
    <w:next w:val="Normal"/>
    <w:link w:val="Heading1Char"/>
    <w:qFormat/>
    <w:rsid w:val="005E7838"/>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semiHidden/>
    <w:unhideWhenUsed/>
    <w:qFormat/>
    <w:rsid w:val="005E7838"/>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semiHidden/>
    <w:unhideWhenUsed/>
    <w:qFormat/>
    <w:rsid w:val="005E7838"/>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semiHidden/>
    <w:unhideWhenUsed/>
    <w:qFormat/>
    <w:rsid w:val="005E7838"/>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5E7838"/>
    <w:pPr>
      <w:keepNext/>
      <w:tabs>
        <w:tab w:val="right" w:pos="9450"/>
      </w:tabs>
      <w:spacing w:before="120" w:after="120"/>
      <w:outlineLvl w:val="4"/>
    </w:pPr>
    <w:rPr>
      <w:sz w:val="24"/>
    </w:rPr>
  </w:style>
  <w:style w:type="paragraph" w:styleId="Heading6">
    <w:name w:val="heading 6"/>
    <w:basedOn w:val="Normal"/>
    <w:next w:val="Normal"/>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pPr>
      <w:keepNext/>
      <w:keepLines/>
      <w:spacing w:before="480" w:after="120"/>
    </w:pPr>
    <w:rPr>
      <w:b/>
      <w:sz w:val="72"/>
      <w:szCs w:val="72"/>
    </w:rPr>
  </w:style>
  <w:style w:type="character" w:customStyle="1" w:styleId="Heading1Char">
    <w:name w:val="Heading 1 Char"/>
    <w:link w:val="Heading1"/>
    <w:uiPriority w:val="9"/>
    <w:rsid w:val="005E7838"/>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5E7838"/>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5E7838"/>
    <w:rPr>
      <w:rFonts w:ascii="Cambria" w:eastAsia="Times New Roman" w:hAnsi="Cambria" w:cs="Times New Roman"/>
      <w:b/>
      <w:bCs/>
      <w:color w:val="4F81BD"/>
      <w:sz w:val="20"/>
      <w:szCs w:val="20"/>
    </w:rPr>
  </w:style>
  <w:style w:type="character" w:customStyle="1" w:styleId="Heading4Char">
    <w:name w:val="Heading 4 Char"/>
    <w:link w:val="Heading4"/>
    <w:uiPriority w:val="9"/>
    <w:semiHidden/>
    <w:rsid w:val="005E7838"/>
    <w:rPr>
      <w:rFonts w:ascii="Calibri" w:eastAsia="Times New Roman" w:hAnsi="Calibri" w:cs="Times New Roman"/>
      <w:b/>
      <w:bCs/>
      <w:sz w:val="28"/>
      <w:szCs w:val="28"/>
    </w:rPr>
  </w:style>
  <w:style w:type="character" w:customStyle="1" w:styleId="Heading5Char">
    <w:name w:val="Heading 5 Char"/>
    <w:link w:val="Heading5"/>
    <w:rsid w:val="005E7838"/>
    <w:rPr>
      <w:rFonts w:ascii="Times New Roman" w:eastAsia="Times New Roman" w:hAnsi="Times New Roman" w:cs="Times New Roman"/>
      <w:sz w:val="24"/>
      <w:szCs w:val="20"/>
    </w:rPr>
  </w:style>
  <w:style w:type="paragraph" w:styleId="BodyText2">
    <w:name w:val="Body Text 2"/>
    <w:basedOn w:val="Normal"/>
    <w:link w:val="BodyText2Char"/>
    <w:rsid w:val="005E7838"/>
    <w:pPr>
      <w:widowControl w:val="0"/>
      <w:tabs>
        <w:tab w:val="center" w:pos="4725"/>
      </w:tabs>
      <w:jc w:val="center"/>
    </w:pPr>
    <w:rPr>
      <w:b/>
      <w:snapToGrid w:val="0"/>
      <w:sz w:val="56"/>
    </w:rPr>
  </w:style>
  <w:style w:type="character" w:customStyle="1" w:styleId="BodyText2Char">
    <w:name w:val="Body Text 2 Char"/>
    <w:link w:val="BodyText2"/>
    <w:rsid w:val="005E7838"/>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5E7838"/>
    <w:pPr>
      <w:tabs>
        <w:tab w:val="center" w:pos="4320"/>
        <w:tab w:val="right" w:pos="8640"/>
      </w:tabs>
    </w:pPr>
  </w:style>
  <w:style w:type="character" w:customStyle="1" w:styleId="HeaderChar">
    <w:name w:val="Header Char"/>
    <w:link w:val="Header"/>
    <w:uiPriority w:val="99"/>
    <w:rsid w:val="005E7838"/>
    <w:rPr>
      <w:rFonts w:ascii="Times New Roman" w:eastAsia="Times New Roman" w:hAnsi="Times New Roman" w:cs="Times New Roman"/>
      <w:sz w:val="20"/>
      <w:szCs w:val="20"/>
    </w:rPr>
  </w:style>
  <w:style w:type="paragraph" w:styleId="BodyText3">
    <w:name w:val="Body Text 3"/>
    <w:basedOn w:val="Normal"/>
    <w:link w:val="BodyText3Char"/>
    <w:uiPriority w:val="99"/>
    <w:semiHidden/>
    <w:unhideWhenUsed/>
    <w:rsid w:val="005E7838"/>
    <w:pPr>
      <w:spacing w:after="120"/>
    </w:pPr>
    <w:rPr>
      <w:sz w:val="16"/>
      <w:szCs w:val="16"/>
    </w:rPr>
  </w:style>
  <w:style w:type="character" w:customStyle="1" w:styleId="BodyText3Char">
    <w:name w:val="Body Text 3 Char"/>
    <w:link w:val="BodyText3"/>
    <w:uiPriority w:val="99"/>
    <w:semiHidden/>
    <w:rsid w:val="005E7838"/>
    <w:rPr>
      <w:rFonts w:ascii="Times New Roman" w:eastAsia="Times New Roman" w:hAnsi="Times New Roman" w:cs="Times New Roman"/>
      <w:sz w:val="16"/>
      <w:szCs w:val="16"/>
    </w:rPr>
  </w:style>
  <w:style w:type="paragraph" w:styleId="Footer">
    <w:name w:val="footer"/>
    <w:basedOn w:val="Normal"/>
    <w:link w:val="FooterChar"/>
    <w:unhideWhenUsed/>
    <w:rsid w:val="005E7838"/>
    <w:pPr>
      <w:tabs>
        <w:tab w:val="center" w:pos="4680"/>
        <w:tab w:val="right" w:pos="9360"/>
      </w:tabs>
    </w:pPr>
  </w:style>
  <w:style w:type="character" w:customStyle="1" w:styleId="FooterChar">
    <w:name w:val="Footer Char"/>
    <w:link w:val="Footer"/>
    <w:rsid w:val="005E7838"/>
    <w:rPr>
      <w:rFonts w:ascii="Times New Roman" w:eastAsia="Times New Roman" w:hAnsi="Times New Roman" w:cs="Times New Roman"/>
      <w:sz w:val="20"/>
      <w:szCs w:val="20"/>
    </w:rPr>
  </w:style>
  <w:style w:type="paragraph" w:styleId="BodyText">
    <w:name w:val="Body Text"/>
    <w:basedOn w:val="Normal"/>
    <w:link w:val="BodyTextChar"/>
    <w:uiPriority w:val="99"/>
    <w:semiHidden/>
    <w:unhideWhenUsed/>
    <w:rsid w:val="003B2DDA"/>
    <w:pPr>
      <w:spacing w:after="120"/>
    </w:pPr>
  </w:style>
  <w:style w:type="character" w:customStyle="1" w:styleId="BodyTextChar">
    <w:name w:val="Body Text Char"/>
    <w:link w:val="BodyText"/>
    <w:uiPriority w:val="99"/>
    <w:semiHidden/>
    <w:rsid w:val="003B2DDA"/>
    <w:rPr>
      <w:rFonts w:ascii="Times New Roman" w:eastAsia="Times New Roman" w:hAnsi="Times New Roman"/>
    </w:rPr>
  </w:style>
  <w:style w:type="paragraph" w:styleId="BalloonText">
    <w:name w:val="Balloon Text"/>
    <w:basedOn w:val="Normal"/>
    <w:link w:val="BalloonTextChar"/>
    <w:uiPriority w:val="99"/>
    <w:semiHidden/>
    <w:unhideWhenUsed/>
    <w:rsid w:val="004C5F27"/>
    <w:rPr>
      <w:rFonts w:ascii="Tahoma" w:hAnsi="Tahoma" w:cs="Tahoma"/>
      <w:sz w:val="16"/>
      <w:szCs w:val="16"/>
    </w:rPr>
  </w:style>
  <w:style w:type="character" w:customStyle="1" w:styleId="BalloonTextChar">
    <w:name w:val="Balloon Text Char"/>
    <w:link w:val="BalloonText"/>
    <w:uiPriority w:val="99"/>
    <w:semiHidden/>
    <w:rsid w:val="004C5F27"/>
    <w:rPr>
      <w:rFonts w:ascii="Tahoma" w:eastAsia="Times New Roman" w:hAnsi="Tahoma" w:cs="Tahoma"/>
      <w:sz w:val="16"/>
      <w:szCs w:val="16"/>
    </w:rPr>
  </w:style>
  <w:style w:type="table" w:styleId="TableGrid">
    <w:name w:val="Table Grid"/>
    <w:basedOn w:val="TableNormal"/>
    <w:uiPriority w:val="59"/>
    <w:rsid w:val="00B269FA"/>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styleId="CommentReference">
    <w:name w:val="annotation reference"/>
    <w:basedOn w:val="DefaultParagraphFont"/>
    <w:uiPriority w:val="99"/>
    <w:semiHidden/>
    <w:unhideWhenUsed/>
    <w:rsid w:val="00B911D5"/>
    <w:rPr>
      <w:sz w:val="16"/>
      <w:szCs w:val="16"/>
    </w:rPr>
  </w:style>
  <w:style w:type="paragraph" w:styleId="CommentText">
    <w:name w:val="annotation text"/>
    <w:basedOn w:val="Normal"/>
    <w:link w:val="CommentTextChar"/>
    <w:uiPriority w:val="99"/>
    <w:semiHidden/>
    <w:unhideWhenUsed/>
    <w:rsid w:val="00B911D5"/>
    <w:rPr>
      <w:sz w:val="20"/>
    </w:rPr>
  </w:style>
  <w:style w:type="character" w:customStyle="1" w:styleId="CommentTextChar">
    <w:name w:val="Comment Text Char"/>
    <w:basedOn w:val="DefaultParagraphFont"/>
    <w:link w:val="CommentText"/>
    <w:uiPriority w:val="99"/>
    <w:semiHidden/>
    <w:rsid w:val="00B911D5"/>
    <w:rPr>
      <w:rFonts w:ascii="Arial" w:eastAsia="Times New Roman" w:hAnsi="Arial"/>
    </w:rPr>
  </w:style>
  <w:style w:type="paragraph" w:styleId="CommentSubject">
    <w:name w:val="annotation subject"/>
    <w:basedOn w:val="CommentText"/>
    <w:next w:val="CommentText"/>
    <w:link w:val="CommentSubjectChar"/>
    <w:uiPriority w:val="99"/>
    <w:semiHidden/>
    <w:unhideWhenUsed/>
    <w:rsid w:val="00B911D5"/>
    <w:rPr>
      <w:b/>
      <w:bCs/>
    </w:rPr>
  </w:style>
  <w:style w:type="character" w:customStyle="1" w:styleId="CommentSubjectChar">
    <w:name w:val="Comment Subject Char"/>
    <w:basedOn w:val="CommentTextChar"/>
    <w:link w:val="CommentSubject"/>
    <w:uiPriority w:val="99"/>
    <w:semiHidden/>
    <w:rsid w:val="00B911D5"/>
    <w:rPr>
      <w:rFonts w:ascii="Arial" w:eastAsia="Times New Roman" w:hAnsi="Arial"/>
      <w:b/>
      <w:bCs/>
    </w:rPr>
  </w:style>
  <w:style w:type="paragraph" w:styleId="FootnoteText">
    <w:name w:val="footnote text"/>
    <w:basedOn w:val="Normal"/>
    <w:link w:val="FootnoteTextChar"/>
    <w:uiPriority w:val="99"/>
    <w:semiHidden/>
    <w:unhideWhenUsed/>
    <w:rsid w:val="007641EC"/>
    <w:rPr>
      <w:sz w:val="20"/>
    </w:rPr>
  </w:style>
  <w:style w:type="character" w:customStyle="1" w:styleId="FootnoteTextChar">
    <w:name w:val="Footnote Text Char"/>
    <w:basedOn w:val="DefaultParagraphFont"/>
    <w:link w:val="FootnoteText"/>
    <w:uiPriority w:val="99"/>
    <w:semiHidden/>
    <w:rsid w:val="007641EC"/>
    <w:rPr>
      <w:rFonts w:ascii="Arial" w:eastAsia="Times New Roman" w:hAnsi="Arial"/>
    </w:rPr>
  </w:style>
  <w:style w:type="character" w:styleId="FootnoteReference">
    <w:name w:val="footnote reference"/>
    <w:basedOn w:val="DefaultParagraphFont"/>
    <w:uiPriority w:val="99"/>
    <w:semiHidden/>
    <w:unhideWhenUsed/>
    <w:rsid w:val="007641EC"/>
    <w:rPr>
      <w:vertAlign w:val="superscript"/>
    </w:rPr>
  </w:style>
  <w:style w:type="paragraph" w:styleId="ListParagraph">
    <w:name w:val="List Paragraph"/>
    <w:basedOn w:val="Normal"/>
    <w:uiPriority w:val="34"/>
    <w:qFormat/>
    <w:rsid w:val="00911635"/>
    <w:pPr>
      <w:ind w:left="720"/>
      <w:contextualSpacing/>
    </w:pPr>
  </w:style>
  <w:style w:type="paragraph" w:styleId="Subtitle">
    <w:name w:val="Subtitle"/>
    <w:basedOn w:val="Normal"/>
    <w:next w:val="Normal"/>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left w:w="115" w:type="dxa"/>
        <w:right w:w="115"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ibByaqWF068/oWwPgUMkaZ5II3Gg==">AMUW2mVFygPGeXLJlSWQej5v1r6UkozQSKTri/ZV/x09PRrrB0uDWRdrK9+XZbwer5Z+yyf7Umnefzlz8Qsv2p9n8BqTrZclSICzsjVbBqEM45QFwmqf71amKA9h0TfzFBmJMP6hZHUk</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4</Pages>
  <Words>821</Words>
  <Characters>4682</Characters>
  <Application>Microsoft Office Word</Application>
  <DocSecurity>0</DocSecurity>
  <Lines>39</Lines>
  <Paragraphs>10</Paragraphs>
  <ScaleCrop>false</ScaleCrop>
  <HeadingPairs>
    <vt:vector size="2" baseType="variant">
      <vt:variant>
        <vt:lpstr>Title</vt:lpstr>
      </vt:variant>
      <vt:variant>
        <vt:i4>1</vt:i4>
      </vt:variant>
    </vt:vector>
  </HeadingPairs>
  <TitlesOfParts>
    <vt:vector size="1" baseType="lpstr">
      <vt:lpstr/>
    </vt:vector>
  </TitlesOfParts>
  <Company>Maize USD266</Company>
  <LinksUpToDate>false</LinksUpToDate>
  <CharactersWithSpaces>5493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McNew, Amber</dc:creator>
  <cp:lastModifiedBy>McNew, Amber</cp:lastModifiedBy>
  <cp:revision>2</cp:revision>
  <dcterms:created xsi:type="dcterms:W3CDTF">2019-11-22T20:05:00Z</dcterms:created>
  <dcterms:modified xsi:type="dcterms:W3CDTF">2019-11-22T20:05:00Z</dcterms:modified>
</cp:coreProperties>
</file>