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 of the Games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1: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perfect game with 12 strikes (each strike is scored as a 10 with bonuses).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2: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mixed game with spares and strikes. For example, frame 1 is a spare (7,3), frame 2 is an open frame (8,1), frame 3 is a strike (10), and so on—with frame 10 being a spare (7,3) followed by a bonus ball (8).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3: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game composed entirely of spares. Each frame (except the 10th) has two balls that add up to 10. In the 10th frame, a spare (7,3) is followed by a bonus ball (8).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4: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mixed game with open frames, strikes, and spares. The 10th frame is a strike (10) with two bonus balls (8,1).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5: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mixed game, starting with an open frame (0,9) and including spares and strikes, with the 10th frame being a spare (7,3) followed by a bonus ball (6).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