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733425" cy="666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3342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UROP- PROJECT 2025-2026 -EVEN</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Hybrid Framework of Graph Algorithms and AI for Relational Modeling of Healthcare Data</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Yatharth Garg, Yash Sharma, G Sheeja</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LITERATURE REVIEW</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data generated in hospital environments is inherently complex, heterogeneous, and relational. A single patient’s clinical profile typically spans multiple dimensions, including diagnoses, laboratory investigations, medications, procedures, and longitudinal clinical events. Conventional data analysis approaches often represent such information in tabular form, treating patient records as independent observations. While this representation simplifies computation, it fails to capture the underlying relationships that exist among clinical entities and across patient populations, which are essential for understanding disease progression and clinical risk.</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Graph-based data modeling provides a natural and expressive framework for representing these relationships. By modeling patients, diseases, treatments, and clinical events as nodes connected through meaningful relationships, graph representations enable the preservation of structural and contextual information that is lost in flat data formats. Such representations allow both structural analysis through graph-theoretic methods and predictive modeling through learning-based approaches, making them particularly suitable for healthcare analytics where relational dependencies play a critical role.</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parallel, artificial intelligence techniques have become central to clinical prediction tasks, including disease risk assessment and outcome prediction. Classical machine learning models such as logistic regression remain widely used due to their simplicity and interpretability, especially in clinical settings. Dimensionality reduction techniques such as Principal Component Analysis are often employed to address the high dimensionality and redundancy present in clinical datasets. More recently, deep learning models, particularly graph neural networks, have emerged as powerful tools for learning directly from graph-structured healthcare data by aggregating information across connected entities.</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intersection of graph-based modeling and artificial intelligence presents an opportunity to systematically evaluate how different analytical paradigms perform when applied to the same clinical data. Understanding the relative strengths of traditional machine learning, dimensionality-reduction-based methods, and graph neural networks is essential for designing reliable and interpretable healthcare prediction systems. This literature review examines existing research across these areas to establish the methodological foundations for graph-centric healthcare modeling and predictive analysis.</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581wevdg9cc" w:id="0"/>
      <w:bookmarkEnd w:id="0"/>
      <w:r w:rsidDel="00000000" w:rsidR="00000000" w:rsidRPr="00000000">
        <w:rPr>
          <w:rFonts w:ascii="Times New Roman" w:cs="Times New Roman" w:eastAsia="Times New Roman" w:hAnsi="Times New Roman"/>
          <w:b w:val="1"/>
          <w:bCs w:val="1"/>
          <w:color w:val="000000"/>
          <w:sz w:val="26"/>
          <w:szCs w:val="26"/>
          <w:rtl w:val="0"/>
        </w:rPr>
        <w:t xml:space="preserve">Graph Representation of Healthcare Data</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Graph-based representations have been increasingly adopted to model the structural complexity of healthcare data, where patients, diagnoses, procedures, and treatments are interconnected rather than independent entities. Schrodt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systematically reviewed graph representations of patient data and showed that only a limited number of studies model electronic health records as graphs representing individual patients, despite the availability of well-established graph-theoretic methods [7]. Their findings emphasize that most healthcare graphs focus on temporal event modeling or data storage rather than downstream analytical or predictive tasks.</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 and Uddin further categorize graph-based disease prediction approaches by distinguishing between classical machine learning, shallow graph embeddings, and graph neural networks applied to electronic health data [6]. Their review demonstrates that graph-aware representations consistently outperform purely tabular approaches, particularly when relational dependencies between clinical entities are preserved. These findings support the use of heterogeneous graphs for modeling healthcare data, where different node and edge types capture diverse clinical relationships.</w:t>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gi73x66x0g7" w:id="1"/>
      <w:bookmarkEnd w:id="1"/>
      <w:r w:rsidDel="00000000" w:rsidR="00000000" w:rsidRPr="00000000">
        <w:rPr>
          <w:rFonts w:ascii="Times New Roman" w:cs="Times New Roman" w:eastAsia="Times New Roman" w:hAnsi="Times New Roman"/>
          <w:b w:val="1"/>
          <w:bCs w:val="1"/>
          <w:color w:val="000000"/>
          <w:sz w:val="26"/>
          <w:szCs w:val="26"/>
          <w:rtl w:val="0"/>
        </w:rPr>
        <w:t xml:space="preserve">Knowledge Graphs and Hybrid AI in Medical Applications</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such as Chudasama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focus on combining knowledge graphs with symbolic reasoning and machine learning to improve interpretability in medical AI systems. Their work proposes a hybrid framework that integrates knowledge graphs with symbolic reasoning constraints to support interpretable clinical decision-making [1]. It is highlighted that enforcing semantic consistency through symbolic components reduces spurious predictions and improves trustworthiness in medical contexts.</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Vidal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expand this direction by presenting a conceptual framework for integrating knowledge graphs and symbolic AI in medicine, emphasizing reasoning, explainability, and semantic validation [2]. Their study illustrates how hybrid AI systems can leverage structured medical knowledge while retaining learning flexibility, particularly in diagnostic and predictive tasks. These approaches demonstrate that relational modeling is not limited to neural architectures but can be extended through symbolic integration.</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Javid and Shah address hybrid AI from a large-scale information extraction perspective, showing how symbolic reasoning and learning-based models can be combined to construct knowledge maps from complex data sources [3]. Although their work is not healthcare-specific, the methodologies proposed are directly applicable to hospital data integration and heterogeneous graph construction.</w:t>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ba33jgwx1yz" w:id="2"/>
      <w:bookmarkEnd w:id="2"/>
      <w:r w:rsidDel="00000000" w:rsidR="00000000" w:rsidRPr="00000000">
        <w:rPr>
          <w:rFonts w:ascii="Times New Roman" w:cs="Times New Roman" w:eastAsia="Times New Roman" w:hAnsi="Times New Roman"/>
          <w:b w:val="1"/>
          <w:bCs w:val="1"/>
          <w:color w:val="000000"/>
          <w:sz w:val="26"/>
          <w:szCs w:val="26"/>
          <w:rtl w:val="0"/>
        </w:rPr>
        <w:t xml:space="preserve">Graph Neural Networks for Clinical Prediction</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neural networks have been applied to healthcare data to learn representations that encode both patient attributes and relational structure. Diaz Ochoa and Mustafa model patient populations as graphs based on shared diagnoses and demographic similarity, applying GNNs to predict medical procedures from diagnosis patterns [8]. Their results demonstrate that GNN-based models outperform classical baselines such as logistic regression and k-nearest neighbors, highlighting the advantage of relational learning.</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Aamir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extend graph-based learning by incorporating explainable AI techniques into hybrid graph neural networks for chronic disease diagnosis [4]. Their framework combines graph learning with post-hoc explainability methods, demonstrating improved diagnostic accuracy while maintaining interpretability. This work illustrates that GNNs can be effectively applied to real clinical data when combined with explainability mechanisms.</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Safaei evaluates hybrid AI models for prediction over lung cancer knowledge graphs, comparing embedding-based and symbolic approaches under incomplete data conditions [5]. The study emphasizes that graph structure design and relation selection significantly influence predictive outcomes, reinforcing the importance of careful graph construction prior to model training.</w:t>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2pqprfyiq8j" w:id="3"/>
      <w:bookmarkEnd w:id="3"/>
      <w:r w:rsidDel="00000000" w:rsidR="00000000" w:rsidRPr="00000000">
        <w:rPr>
          <w:rFonts w:ascii="Times New Roman" w:cs="Times New Roman" w:eastAsia="Times New Roman" w:hAnsi="Times New Roman"/>
          <w:b w:val="1"/>
          <w:bCs w:val="1"/>
          <w:color w:val="000000"/>
          <w:sz w:val="26"/>
          <w:szCs w:val="26"/>
          <w:rtl w:val="0"/>
        </w:rPr>
        <w:t xml:space="preserve">Comparative Perspectives in Graph-Based Healthcare Modeling</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growing use of graph neural networks and hybrid AI systems, comparative evaluations across different modeling paradigms remain limited. Schrodt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note that few studies systematically compare graph-based approaches against classical statistical or machine learning baselines on the same patient data [7]. Lu and Uddin similarly identify a lack of unified evaluation frameworks that assess the relative benefits of traditional machine learning, graph embeddings, and graph neural networks under consistent experimental conditions [6].</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studies largely focus on a single modeling paradigm either symbolic hybrid systems [1], [2], deep graph learning [4], [8], or knowledge graph construction [3] without examining their relative effectiveness within a single pipeline. This gap motivates further work that integrates heterogeneous graph construction, classical graph algorithms, and multiple predictive models within a unified experimental design.</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r4ix0apzhug" w:id="4"/>
      <w:bookmarkEnd w:id="4"/>
      <w:r w:rsidDel="00000000" w:rsidR="00000000" w:rsidRPr="00000000">
        <w:rPr>
          <w:rFonts w:ascii="Times New Roman" w:cs="Times New Roman" w:eastAsia="Times New Roman" w:hAnsi="Times New Roman"/>
          <w:b w:val="1"/>
          <w:bCs w:val="1"/>
          <w:color w:val="000000"/>
          <w:sz w:val="26"/>
          <w:szCs w:val="26"/>
          <w:rtl w:val="0"/>
        </w:rPr>
        <w:t xml:space="preserve">Conclusion of Literature Review</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establishes that healthcare data benefits from graph-based modeling due to its relational nature. Knowledge graphs and hybrid AI systems enhance interpretability, while graph neural networks improve predictive performance by exploiting structural dependencies. However, existing studies rarely provide systematic comparisons across classical machine learning, dimensionality-reduction-based approaches, and deep graph models using the same clinical data. These observations inform the methodological design of graph-centric healthcare studies and highlight the need for integrated evaluation frameworks.</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observations indicate the need for unified experimental frameworks that systematically compare multiple analytical approaches under consistent conditions. A literature-driven understanding of graph representations, hybrid AI, and graph neural networks provides the necessary foundation for such evaluations. By consolidating insights from prior work, this review establishes the rationale for investigating heterogeneous healthcare graphs using a combination of classical graph analysis, traditional machine learning, dimensionality reduction, and graph neural networks, thereby enabling a more comprehensive assessment of relational modeling techniques in clinical prediction settings.</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Y. Chudasama, H. Huang, D. Purohit, and M.-E. Vidal, “Toward Interpretable Hybrid AI Integrating Knowledge Graphs and Symbolic Reasoning in Medicine,” IEEE Access, vol. 13, 2025, doi 10.1109ACCESS.2025.3529133.</w:t>
      </w:r>
    </w:p>
    <w:p w:rsidR="00000000" w:rsidDel="00000000" w:rsidP="00000000" w:rsidRDefault="00000000" w:rsidRPr="00000000" w14:paraId="0000002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M.-E. Vidal, Y. Chudasama, H. Huang, D. Purohit, and M. Torrente, “Integrating Knowledge Graphs with Symbolic AI: The Path to Interpretable Hybrid AI Systems in Medicine,” Web Semantics: Science, Services and Agents on the World Wide Web, vol. 84, Art. no. 100856, 2025, doi: 10.1016/j.websem.2024.100856.</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E. Javid and W. Shah, “Hybrid AI Models for Large-Scale Information Extraction and Knowledge Map Construction,” Jan. 2025.</w:t>
      </w:r>
    </w:p>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M. Aamir, Y. K. Yu, N. Choudhry, and U. A. Bhatti, “Enhancing chronic disease management: hybrid graph networks and explainable AI for intelligent diagnosis,” Sci. Rep., vol. 15, 2026, doi: 10.1038/s41598-025-34065-5.</w:t>
      </w:r>
    </w:p>
    <w:p w:rsidR="00000000" w:rsidDel="00000000" w:rsidP="00000000" w:rsidRDefault="00000000" w:rsidRPr="00000000" w14:paraId="0000002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S. Safaei, “Evaluating hybrid AI for prediction over lung cancer knowledge graphs,” Master’s thesis, Gottfried Wilhelm Leibniz Universität Hannover, Hanover, Germany, 2024.</w:t>
      </w:r>
    </w:p>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H. Lu and S. Uddin, “Disease Prediction Using Graph Machine Learning Based on Electronic Health Data: A Review of Approaches and Trends,” Healthcare, vol. 11, Art. no. 1031, 2023, doi: 10.3390/healthcare11071031.</w:t>
      </w:r>
    </w:p>
    <w:p w:rsidR="00000000" w:rsidDel="00000000" w:rsidP="00000000" w:rsidRDefault="00000000" w:rsidRPr="00000000" w14:paraId="0000002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J. Schrodt, A. Dudchenko, P. Knaup-Gregori, and M. Ganzinger, “Graph-representation of patient data: a systematic literature review,” J. Med. Syst., Mar. 2020, doi: 10.1007/s10916-020-1538-4.</w:t>
      </w:r>
    </w:p>
    <w:p w:rsidR="00000000" w:rsidDel="00000000" w:rsidP="00000000" w:rsidRDefault="00000000" w:rsidRPr="00000000" w14:paraId="0000002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J. G. Diaz Ochoa and F. Mustafa, "Graph Neural Network Modelling as a potentially effective Method for predicting and analyzing Procedures based on Patient Diagnoses," medRxiv, (Preprint). Nov. 25, 2021. (Online). Available: doi.org.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