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CS7CS3 Advanced Software Engineering Group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Requirements/Use Cases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>
          <w:b w:val="0"/>
          <w:i w:val="1"/>
        </w:rPr>
      </w:pPr>
      <w:r w:rsidDel="00000000" w:rsidR="00000000" w:rsidRPr="00000000">
        <w:rPr>
          <w:rtl w:val="0"/>
        </w:rPr>
        <w:t xml:space="preserve">Project Name: </w:t>
      </w:r>
      <w:r w:rsidDel="00000000" w:rsidR="00000000" w:rsidRPr="00000000">
        <w:rPr>
          <w:b w:val="0"/>
          <w:i w:val="1"/>
          <w:highlight w:val="yellow"/>
          <w:rtl w:val="0"/>
        </w:rPr>
        <w:t xml:space="preserve">Please enter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i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Group: </w:t>
      </w:r>
      <w:r w:rsidDel="00000000" w:rsidR="00000000" w:rsidRPr="00000000">
        <w:rPr>
          <w:b w:val="1"/>
          <w:i w:val="1"/>
          <w:sz w:val="28"/>
          <w:szCs w:val="28"/>
          <w:highlight w:val="yellow"/>
          <w:rtl w:val="0"/>
        </w:rPr>
        <w:t xml:space="preserve">&lt;Group Number&gt;</w:t>
      </w:r>
    </w:p>
    <w:p w:rsidR="00000000" w:rsidDel="00000000" w:rsidP="00000000" w:rsidRDefault="00000000" w:rsidRPr="00000000" w14:paraId="00000009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highlight w:val="yellow"/>
          <w:rtl w:val="0"/>
        </w:rPr>
        <w:t xml:space="preserve">&lt;List of Group Members&gt;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1. Use Case Diagram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Please include a UML Use Case Diagram (see slides on Blackboard) for the project.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highlight w:val="yellow"/>
          <w:rtl w:val="0"/>
        </w:rPr>
        <w:t xml:space="preserve">Diagram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d0cece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&lt;From </w:t>
      </w:r>
      <w:r w:rsidDel="00000000" w:rsidR="00000000" w:rsidRPr="00000000">
        <w:rPr>
          <w:i w:val="1"/>
          <w:shd w:fill="9cc3e5" w:val="clear"/>
          <w:rtl w:val="0"/>
        </w:rPr>
        <w:t xml:space="preserve">&lt;single use case description start&gt;</w:t>
      </w:r>
      <w:r w:rsidDel="00000000" w:rsidR="00000000" w:rsidRPr="00000000">
        <w:rPr>
          <w:i w:val="1"/>
          <w:rtl w:val="0"/>
        </w:rPr>
        <w:t xml:space="preserve"> to </w:t>
      </w:r>
      <w:r w:rsidDel="00000000" w:rsidR="00000000" w:rsidRPr="00000000">
        <w:rPr>
          <w:i w:val="1"/>
          <w:shd w:fill="9cc3e5" w:val="clear"/>
          <w:rtl w:val="0"/>
        </w:rPr>
        <w:t xml:space="preserve">&lt;single use case description end&gt;</w:t>
      </w:r>
      <w:r w:rsidDel="00000000" w:rsidR="00000000" w:rsidRPr="00000000">
        <w:rPr>
          <w:i w:val="1"/>
          <w:rtl w:val="0"/>
        </w:rPr>
        <w:t xml:space="preserve"> contains the structure of the information that should be here for </w:t>
      </w:r>
      <w:r w:rsidDel="00000000" w:rsidR="00000000" w:rsidRPr="00000000">
        <w:rPr>
          <w:b w:val="1"/>
          <w:i w:val="1"/>
          <w:rtl w:val="0"/>
        </w:rPr>
        <w:t xml:space="preserve">each</w:t>
      </w:r>
      <w:r w:rsidDel="00000000" w:rsidR="00000000" w:rsidRPr="00000000">
        <w:rPr>
          <w:i w:val="1"/>
          <w:rtl w:val="0"/>
        </w:rPr>
        <w:t xml:space="preserve"> use case. Copy and fill all sections for </w:t>
      </w:r>
      <w:r w:rsidDel="00000000" w:rsidR="00000000" w:rsidRPr="00000000">
        <w:rPr>
          <w:b w:val="1"/>
          <w:i w:val="1"/>
          <w:rtl w:val="0"/>
        </w:rPr>
        <w:t xml:space="preserve">EACH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USE CASE</w:t>
      </w:r>
      <w:r w:rsidDel="00000000" w:rsidR="00000000" w:rsidRPr="00000000">
        <w:rPr>
          <w:i w:val="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d0cece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9cc3e5" w:val="clear"/>
        <w:rPr/>
      </w:pPr>
      <w:r w:rsidDel="00000000" w:rsidR="00000000" w:rsidRPr="00000000">
        <w:rPr>
          <w:i w:val="1"/>
          <w:rtl w:val="0"/>
        </w:rPr>
        <w:t xml:space="preserve">&lt;single use case description start&gt;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9cc3e5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b w:val="0"/>
        </w:rPr>
      </w:pPr>
      <w:r w:rsidDel="00000000" w:rsidR="00000000" w:rsidRPr="00000000">
        <w:rPr>
          <w:rtl w:val="0"/>
        </w:rPr>
        <w:t xml:space="preserve">Use Case Name:</w:t>
      </w:r>
      <w:r w:rsidDel="00000000" w:rsidR="00000000" w:rsidRPr="00000000">
        <w:rPr>
          <w:b w:val="0"/>
          <w:sz w:val="24"/>
          <w:szCs w:val="24"/>
          <w:rtl w:val="0"/>
        </w:rPr>
        <w:t xml:space="preserve">Display rerouting suggestions based on congestions/CO2 emissions/busy periods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Description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highlight w:val="yellow"/>
          <w:rtl w:val="0"/>
        </w:rPr>
        <w:t xml:space="preserve">Describe the goals and responsibilities of the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Goals: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 Historical data for all the bus stops in Dublin.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ive data to</w:t>
      </w:r>
      <w:r w:rsidDel="00000000" w:rsidR="00000000" w:rsidRPr="00000000">
        <w:rPr>
          <w:rtl w:val="0"/>
        </w:rPr>
        <w:t xml:space="preserve"> determine current bus locations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Rerouting of the buses based on congestions/Co2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Change in timings and increasing the frequency based on certain events or time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Responsibilities: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rtl w:val="0"/>
        </w:rPr>
        <w:t xml:space="preserve">The application will be able to suggest new routes for buses in the areas where the CO2 emissions are high thereby reducing pollution levels in the affected area</w:t>
      </w:r>
      <w:r w:rsidDel="00000000" w:rsidR="00000000" w:rsidRPr="00000000">
        <w:rPr>
          <w:i w:val="1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Actors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highlight w:val="yellow"/>
          <w:rtl w:val="0"/>
        </w:rPr>
        <w:t xml:space="preserve">List the actors that are involved, and their roles in the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City Managers –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City Managers will be able to visualise the previous Co2 levels and new Co2 levels of the area after rerouting buses to new routes.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Triggers and Inputs</w:t>
      </w:r>
    </w:p>
    <w:p w:rsidR="00000000" w:rsidDel="00000000" w:rsidP="00000000" w:rsidRDefault="00000000" w:rsidRPr="00000000" w14:paraId="0000002D">
      <w:pPr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List and describe the triggers that start this use case executing, and the subsequent inputs</w:t>
      </w:r>
    </w:p>
    <w:p w:rsidR="00000000" w:rsidDel="00000000" w:rsidP="00000000" w:rsidRDefault="00000000" w:rsidRPr="00000000" w14:paraId="0000002E">
      <w:pPr>
        <w:rPr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Triggers: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logs in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 the application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selects the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‘Bus’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dashboard to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view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Map inside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can select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time period in the map to know the count of buses at any Bus Stop.</w:t>
      </w:r>
    </w:p>
    <w:p w:rsidR="00000000" w:rsidDel="00000000" w:rsidP="00000000" w:rsidRDefault="00000000" w:rsidRPr="00000000" w14:paraId="00000035">
      <w:pPr>
        <w:ind w:lef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Flow of Events</w:t>
      </w:r>
    </w:p>
    <w:p w:rsidR="00000000" w:rsidDel="00000000" w:rsidP="00000000" w:rsidRDefault="00000000" w:rsidRPr="00000000" w14:paraId="00000037">
      <w:pPr>
        <w:rPr>
          <w:i w:val="1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3603"/>
        <w:gridCol w:w="551"/>
        <w:gridCol w:w="3632"/>
        <w:tblGridChange w:id="0">
          <w:tblGrid>
            <w:gridCol w:w="510"/>
            <w:gridCol w:w="3603"/>
            <w:gridCol w:w="551"/>
            <w:gridCol w:w="3632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fbfbf" w:val="clear"/>
          </w:tcPr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selects the ‘Bus’ dashboard view in the application.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4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retrieves the historic and most-recent Bus data from the local database.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4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Map of Dublin city is displayed, with the Bus routes overlaid. 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4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selects a time range.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5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Map is updated with bus stop location and showing the CO2 levels of different areas</w:t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Special Requirements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Here is where you indicate if the use case has any special requirements or expectations as to the existence of other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data requires the existence of historical and live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Bus and CO2 emiissions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data sources.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Preconditions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Describe what must have occurred previously for this use case to execute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must have logged in to the system, and have sufficient privileges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Live data must have been pushed to the local data buffer.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Postconditions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Describe the state of the system, or what should be seen to have been achieved, when this use case has completed its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9cc3e5" w:val="clear"/>
        <w:rPr/>
      </w:pPr>
      <w:r w:rsidDel="00000000" w:rsidR="00000000" w:rsidRPr="00000000">
        <w:rPr>
          <w:i w:val="1"/>
          <w:rtl w:val="0"/>
        </w:rPr>
        <w:t xml:space="preserve">&lt;single use case description end&gt;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9cc3e5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CS7CS3 Group Project</w:t>
      <w:tab/>
      <w:tab/>
      <w:t xml:space="preserve">2021/2022</w:t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