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before="0" w:lineRule="auto"/>
        <w:jc w:val="center"/>
        <w:rPr/>
      </w:pPr>
      <w:r w:rsidDel="00000000" w:rsidR="00000000" w:rsidRPr="00000000">
        <w:rPr>
          <w:rFonts w:ascii="Times New Roman" w:cs="Times New Roman" w:eastAsia="Times New Roman" w:hAnsi="Times New Roman"/>
          <w:b w:val="1"/>
          <w:bCs w:val="1"/>
          <w:i w:val="1"/>
          <w:iCs w:val="1"/>
          <w:sz w:val="26"/>
          <w:szCs w:val="26"/>
          <w:rtl w:val="0"/>
        </w:rPr>
        <w:t xml:space="preserve">A.7 Log Book for Capstone Project</w:t>
      </w:r>
      <w:r w:rsidDel="00000000" w:rsidR="00000000" w:rsidRPr="00000000">
        <w:rPr>
          <w:rtl w:val="0"/>
        </w:rPr>
      </w:r>
    </w:p>
    <w:p w:rsidR="00000000" w:rsidDel="00000000" w:rsidP="00000000" w:rsidRDefault="00000000" w:rsidRPr="00000000" w14:paraId="00000002">
      <w:pPr>
        <w:spacing w:after="120" w:before="0" w:lineRule="auto"/>
        <w:jc w:val="center"/>
        <w:rPr/>
      </w:pPr>
      <w:r w:rsidDel="00000000" w:rsidR="00000000" w:rsidRPr="00000000">
        <w:rPr>
          <w:rFonts w:ascii="Times New Roman" w:cs="Times New Roman" w:eastAsia="Times New Roman" w:hAnsi="Times New Roman"/>
          <w:b w:val="1"/>
          <w:bCs w:val="1"/>
          <w:sz w:val="26"/>
          <w:szCs w:val="26"/>
          <w:rtl w:val="0"/>
        </w:rPr>
        <w:t xml:space="preserve">Mukesh Patel School of Technology Management &amp; Engineering</w:t>
      </w:r>
      <w:r w:rsidDel="00000000" w:rsidR="00000000" w:rsidRPr="00000000">
        <w:rPr>
          <w:rtl w:val="0"/>
        </w:rPr>
      </w:r>
    </w:p>
    <w:p w:rsidR="00000000" w:rsidDel="00000000" w:rsidP="00000000" w:rsidRDefault="00000000" w:rsidRPr="00000000" w14:paraId="00000003">
      <w:pPr>
        <w:spacing w:after="240" w:before="0" w:lineRule="auto"/>
        <w:jc w:val="center"/>
        <w:rPr/>
      </w:pPr>
      <w:r w:rsidDel="00000000" w:rsidR="00000000" w:rsidRPr="00000000">
        <w:rPr>
          <w:rFonts w:ascii="Times New Roman" w:cs="Times New Roman" w:eastAsia="Times New Roman" w:hAnsi="Times New Roman"/>
          <w:b w:val="1"/>
          <w:bCs w:val="1"/>
          <w:sz w:val="26"/>
          <w:szCs w:val="26"/>
          <w:rtl w:val="0"/>
        </w:rPr>
        <w:t xml:space="preserve">Log Book for capstone project</w:t>
      </w:r>
      <w:r w:rsidDel="00000000" w:rsidR="00000000" w:rsidRPr="00000000">
        <w:rPr>
          <w:rtl w:val="0"/>
        </w:rPr>
      </w:r>
    </w:p>
    <w:p w:rsidR="00000000" w:rsidDel="00000000" w:rsidP="00000000" w:rsidRDefault="00000000" w:rsidRPr="00000000" w14:paraId="00000004">
      <w:pPr>
        <w:spacing w:after="100" w:before="0" w:lineRule="auto"/>
        <w:jc w:val="left"/>
        <w:rPr/>
      </w:pPr>
      <w:r/>
      <w:r>
        <w:rPr>
          <w:rFonts w:ascii="Times New Roman" w:hAnsi="Times New Roman"/>
          <w:b/>
          <w:sz w:val="22"/>
        </w:rPr>
        <w:t xml:space="preserve">Department: </w:t>
      </w:r>
      <w:r>
        <w:rPr>
          <w:rFonts w:ascii="Times New Roman" w:hAnsi="Times New Roman"/>
          <w:b w:val="0"/>
          <w:sz w:val="22"/>
        </w:rPr>
        <w:t>Information Technology</w:t>
      </w:r>
    </w:p>
    <w:p w:rsidR="00000000" w:rsidDel="00000000" w:rsidP="00000000" w:rsidRDefault="00000000" w:rsidRPr="00000000" w14:paraId="00000005">
      <w:pPr>
        <w:spacing w:after="100" w:before="0" w:lineRule="auto"/>
        <w:jc w:val="left"/>
        <w:rPr/>
      </w:pPr>
      <w:r/>
      <w:r>
        <w:rPr>
          <w:rFonts w:ascii="Times New Roman" w:hAnsi="Times New Roman"/>
          <w:b/>
          <w:sz w:val="22"/>
        </w:rPr>
        <w:t xml:space="preserve">Program: </w:t>
      </w:r>
      <w:r>
        <w:rPr>
          <w:rFonts w:ascii="Times New Roman" w:hAnsi="Times New Roman"/>
          <w:b w:val="0"/>
          <w:sz w:val="22"/>
        </w:rPr>
        <w:t>Bachelor of Technology</w:t>
      </w:r>
    </w:p>
    <w:p w:rsidR="00000000" w:rsidDel="00000000" w:rsidP="00000000" w:rsidRDefault="00000000" w:rsidRPr="00000000" w14:paraId="00000006">
      <w:pPr>
        <w:spacing w:after="100" w:before="0" w:lineRule="auto"/>
        <w:jc w:val="left"/>
        <w:rPr/>
      </w:pPr>
      <w:r/>
      <w:r>
        <w:rPr>
          <w:rFonts w:ascii="Times New Roman" w:hAnsi="Times New Roman"/>
          <w:b/>
          <w:sz w:val="22"/>
        </w:rPr>
        <w:t xml:space="preserve">Semester: </w:t>
      </w:r>
      <w:r>
        <w:rPr>
          <w:rFonts w:ascii="Times New Roman" w:hAnsi="Times New Roman"/>
          <w:b w:val="0"/>
          <w:sz w:val="22"/>
        </w:rPr>
        <w:t>VII</w:t>
      </w:r>
    </w:p>
    <w:p w:rsidR="00000000" w:rsidDel="00000000" w:rsidP="00000000" w:rsidRDefault="00000000" w:rsidRPr="00000000" w14:paraId="00000007">
      <w:pPr>
        <w:spacing w:after="100" w:before="0" w:lineRule="auto"/>
        <w:jc w:val="left"/>
        <w:rPr/>
      </w:pPr>
      <w:r/>
      <w:r>
        <w:rPr>
          <w:rFonts w:ascii="Times New Roman" w:hAnsi="Times New Roman"/>
          <w:b/>
          <w:sz w:val="22"/>
        </w:rPr>
        <w:t xml:space="preserve">Project Title: </w:t>
      </w:r>
      <w:r>
        <w:rPr>
          <w:rFonts w:ascii="Times New Roman" w:hAnsi="Times New Roman"/>
          <w:b w:val="0"/>
          <w:sz w:val="22"/>
        </w:rPr>
        <w:t>RestockIQ: Demand Forecasting and Perishable Inventory Optimization for Food Retailers</w:t>
      </w:r>
    </w:p>
    <w:p w:rsidR="00000000" w:rsidDel="00000000" w:rsidP="00000000" w:rsidRDefault="00000000" w:rsidRPr="00000000" w14:paraId="00000008">
      <w:pPr>
        <w:spacing w:after="100" w:before="0" w:lineRule="auto"/>
        <w:jc w:val="left"/>
        <w:rPr/>
      </w:pPr>
      <w:r/>
      <w:r>
        <w:rPr>
          <w:rFonts w:ascii="Times New Roman" w:hAnsi="Times New Roman"/>
          <w:b/>
          <w:sz w:val="22"/>
        </w:rPr>
        <w:t xml:space="preserve">Name of Faculty Mentor: </w:t>
      </w:r>
      <w:r>
        <w:rPr>
          <w:rFonts w:ascii="Times New Roman" w:hAnsi="Times New Roman"/>
          <w:b w:val="0"/>
          <w:sz w:val="22"/>
        </w:rPr>
        <w:t>Dr. Srikanth Pulipeti</w:t>
      </w:r>
    </w:p>
    <w:p w:rsidR="00000000" w:rsidDel="00000000" w:rsidP="00000000" w:rsidRDefault="00000000" w:rsidRPr="00000000" w14:paraId="00000009">
      <w:pPr>
        <w:spacing w:after="100" w:before="160" w:lineRule="auto"/>
        <w:jc w:val="left"/>
        <w:rPr/>
      </w:pPr>
      <w:r w:rsidDel="00000000" w:rsidR="00000000" w:rsidRPr="00000000">
        <w:rPr>
          <w:rFonts w:ascii="Times New Roman" w:cs="Times New Roman" w:eastAsia="Times New Roman" w:hAnsi="Times New Roman"/>
          <w:b w:val="1"/>
          <w:bCs w:val="1"/>
          <w:sz w:val="22"/>
          <w:szCs w:val="22"/>
          <w:rtl w:val="0"/>
        </w:rPr>
        <w:t xml:space="preserve">Student Details</w:t>
      </w:r>
      <w:r w:rsidDel="00000000" w:rsidR="00000000" w:rsidRPr="00000000">
        <w:rPr>
          <w:rtl w:val="0"/>
        </w:rPr>
      </w:r>
    </w:p>
    <w:tbl>
      <w:tblPr>
        <w:tblStyle w:val="Table1"/>
        <w:tblW w:w="9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1100"/>
        <w:gridCol w:w="2800"/>
        <w:gridCol w:w="3970"/>
        <w:tblGridChange w:id="0">
          <w:tblGrid>
            <w:gridCol w:w="1200"/>
            <w:gridCol w:w="1100"/>
            <w:gridCol w:w="2800"/>
            <w:gridCol w:w="397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d9d9d9" w:val="clear"/>
            <w:tcMar>
              <w:top w:w="60.0" w:type="dxa"/>
              <w:left w:w="90.0" w:type="dxa"/>
              <w:bottom w:w="60.0" w:type="dxa"/>
              <w:right w:w="90.0" w:type="dxa"/>
            </w:tcMar>
          </w:tcPr>
          <w:p w:rsidR="00000000" w:rsidDel="00000000" w:rsidP="00000000" w:rsidRDefault="00000000" w:rsidRPr="00000000" w14:paraId="0000000A">
            <w:pPr>
              <w:spacing w:after="0" w:before="0" w:lineRule="auto"/>
              <w:jc w:val="center"/>
              <w:rPr/>
            </w:pPr>
            <w:r w:rsidDel="00000000" w:rsidR="00000000" w:rsidRPr="00000000">
              <w:rPr>
                <w:rFonts w:ascii="Times New Roman" w:cs="Times New Roman" w:eastAsia="Times New Roman" w:hAnsi="Times New Roman"/>
                <w:b w:val="1"/>
                <w:bCs w:val="1"/>
                <w:sz w:val="21"/>
                <w:szCs w:val="21"/>
                <w:rtl w:val="0"/>
              </w:rPr>
              <w:t xml:space="preserve">Std 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60.0" w:type="dxa"/>
              <w:left w:w="90.0" w:type="dxa"/>
              <w:bottom w:w="60.0" w:type="dxa"/>
              <w:right w:w="90.0" w:type="dxa"/>
            </w:tcMar>
          </w:tcPr>
          <w:p w:rsidR="00000000" w:rsidDel="00000000" w:rsidP="00000000" w:rsidRDefault="00000000" w:rsidRPr="00000000" w14:paraId="0000000B">
            <w:pPr>
              <w:spacing w:after="0" w:before="0" w:lineRule="auto"/>
              <w:jc w:val="center"/>
              <w:rPr/>
            </w:pPr>
            <w:r w:rsidDel="00000000" w:rsidR="00000000" w:rsidRPr="00000000">
              <w:rPr>
                <w:rFonts w:ascii="Times New Roman" w:cs="Times New Roman" w:eastAsia="Times New Roman" w:hAnsi="Times New Roman"/>
                <w:b w:val="1"/>
                <w:bCs w:val="1"/>
                <w:sz w:val="21"/>
                <w:szCs w:val="21"/>
                <w:rtl w:val="0"/>
              </w:rPr>
              <w:t xml:space="preserve">Roll 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60.0" w:type="dxa"/>
              <w:left w:w="90.0" w:type="dxa"/>
              <w:bottom w:w="60.0" w:type="dxa"/>
              <w:right w:w="90.0" w:type="dxa"/>
            </w:tcMar>
          </w:tcPr>
          <w:p w:rsidR="00000000" w:rsidDel="00000000" w:rsidP="00000000" w:rsidRDefault="00000000" w:rsidRPr="00000000" w14:paraId="0000000C">
            <w:pPr>
              <w:spacing w:after="0" w:before="0" w:lineRule="auto"/>
              <w:jc w:val="center"/>
              <w:rPr/>
            </w:pPr>
            <w:r w:rsidDel="00000000" w:rsidR="00000000" w:rsidRPr="00000000">
              <w:rPr>
                <w:rFonts w:ascii="Times New Roman" w:cs="Times New Roman" w:eastAsia="Times New Roman" w:hAnsi="Times New Roman"/>
                <w:b w:val="1"/>
                <w:bCs w:val="1"/>
                <w:sz w:val="21"/>
                <w:szCs w:val="21"/>
                <w:rtl w:val="0"/>
              </w:rPr>
              <w:t xml:space="preserve">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60.0" w:type="dxa"/>
              <w:left w:w="90.0" w:type="dxa"/>
              <w:bottom w:w="60.0" w:type="dxa"/>
              <w:right w:w="90.0" w:type="dxa"/>
            </w:tcMar>
          </w:tcPr>
          <w:p w:rsidR="00000000" w:rsidDel="00000000" w:rsidP="00000000" w:rsidRDefault="00000000" w:rsidRPr="00000000" w14:paraId="0000000D">
            <w:pPr>
              <w:spacing w:after="0" w:before="0" w:lineRule="auto"/>
              <w:jc w:val="center"/>
              <w:rPr/>
            </w:pPr>
            <w:r w:rsidDel="00000000" w:rsidR="00000000" w:rsidRPr="00000000">
              <w:rPr>
                <w:rFonts w:ascii="Times New Roman" w:cs="Times New Roman" w:eastAsia="Times New Roman" w:hAnsi="Times New Roman"/>
                <w:b w:val="1"/>
                <w:bCs w:val="1"/>
                <w:sz w:val="21"/>
                <w:szCs w:val="21"/>
                <w:rtl w:val="0"/>
              </w:rPr>
              <w:t xml:space="preserve">Contact (per. email)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pPr>
              <w:jc w:val="center"/>
            </w:pPr>
            <w:r/>
            <w:r>
              <w:rPr>
                <w:rFonts w:ascii="Times New Roman" w:hAnsi="Times New Roman"/>
                <w:b w:val="0"/>
                <w:sz w:val="21"/>
              </w:rPr>
              <w:t>Student 1</w:t>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pPr>
              <w:jc w:val="center"/>
            </w:pPr>
            <w:r/>
            <w:r>
              <w:rPr>
                <w:rFonts w:ascii="Times New Roman" w:hAnsi="Times New Roman"/>
                <w:b w:val="0"/>
                <w:sz w:val="21"/>
              </w:rPr>
              <w:t>A201</w:t>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pPr>
              <w:jc w:val="left"/>
            </w:pPr>
            <w:r/>
            <w:r>
              <w:rPr>
                <w:rFonts w:ascii="Times New Roman" w:hAnsi="Times New Roman"/>
                <w:b w:val="0"/>
                <w:sz w:val="21"/>
              </w:rPr>
              <w:t>Yatin Patil</w:t>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pPr>
              <w:jc w:val="left"/>
            </w:pPr>
            <w:r/>
            <w:r>
              <w:rPr>
                <w:rFonts w:ascii="Times New Roman" w:hAnsi="Times New Roman"/>
                <w:b w:val="0"/>
                <w:sz w:val="21"/>
              </w:rPr>
              <w:t>yatin.patil043@nmims.in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pPr>
              <w:jc w:val="center"/>
            </w:pPr>
            <w:r/>
            <w:r>
              <w:rPr>
                <w:rFonts w:ascii="Times New Roman" w:hAnsi="Times New Roman"/>
                <w:b w:val="0"/>
                <w:sz w:val="21"/>
              </w:rPr>
              <w:t>Student 2</w:t>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pPr>
              <w:jc w:val="center"/>
            </w:pPr>
            <w:r/>
            <w:r>
              <w:rPr>
                <w:rFonts w:ascii="Times New Roman" w:hAnsi="Times New Roman"/>
                <w:b w:val="0"/>
                <w:sz w:val="21"/>
              </w:rPr>
              <w:t>A223</w:t>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pPr>
              <w:jc w:val="left"/>
            </w:pPr>
            <w:r/>
            <w:r>
              <w:rPr>
                <w:rFonts w:ascii="Times New Roman" w:hAnsi="Times New Roman"/>
                <w:b w:val="0"/>
                <w:sz w:val="21"/>
              </w:rPr>
              <w:t>Chinmay Patil</w:t>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pPr>
              <w:jc w:val="left"/>
            </w:pPr>
            <w:r/>
            <w:r>
              <w:rPr>
                <w:rFonts w:ascii="Times New Roman" w:hAnsi="Times New Roman"/>
                <w:b w:val="0"/>
                <w:sz w:val="21"/>
              </w:rPr>
              <w:t>chinmay.patil123@nmims.in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pPr>
              <w:jc w:val="center"/>
            </w:pPr>
            <w:r/>
            <w:r>
              <w:rPr>
                <w:rFonts w:ascii="Times New Roman" w:hAnsi="Times New Roman"/>
                <w:b w:val="0"/>
                <w:sz w:val="21"/>
              </w:rPr>
              <w:t>Student 3</w:t>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pPr>
              <w:jc w:val="center"/>
            </w:pPr>
            <w:r/>
            <w:r>
              <w:rPr>
                <w:rFonts w:ascii="Times New Roman" w:hAnsi="Times New Roman"/>
                <w:b w:val="0"/>
                <w:sz w:val="21"/>
              </w:rPr>
              <w:t>A221</w:t>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pPr>
              <w:jc w:val="left"/>
            </w:pPr>
            <w:r/>
            <w:r>
              <w:rPr>
                <w:rFonts w:ascii="Times New Roman" w:hAnsi="Times New Roman"/>
                <w:b w:val="0"/>
                <w:sz w:val="21"/>
              </w:rPr>
              <w:t>Soumy Raghuvanshi</w:t>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pPr>
              <w:jc w:val="left"/>
            </w:pPr>
            <w:r/>
            <w:r>
              <w:rPr>
                <w:rFonts w:ascii="Times New Roman" w:hAnsi="Times New Roman"/>
                <w:b w:val="0"/>
                <w:sz w:val="21"/>
              </w:rPr>
              <w:t>soumy.raghuvanshi116@nmims.in</w:t>
            </w:r>
          </w:p>
        </w:tc>
      </w:tr>
    </w:tbl>
    <w:p w:rsidR="00000000" w:rsidDel="00000000" w:rsidP="00000000" w:rsidRDefault="00000000" w:rsidRPr="00000000" w14:paraId="0000001A">
      <w:pPr>
        <w:spacing w:after="100" w:before="240" w:lineRule="auto"/>
        <w:jc w:val="left"/>
        <w:rPr/>
      </w:pPr>
      <w:r w:rsidDel="00000000" w:rsidR="00000000" w:rsidRPr="00000000">
        <w:rPr>
          <w:rFonts w:ascii="Times New Roman" w:cs="Times New Roman" w:eastAsia="Times New Roman" w:hAnsi="Times New Roman"/>
          <w:b w:val="1"/>
          <w:bCs w:val="1"/>
          <w:sz w:val="22"/>
          <w:szCs w:val="22"/>
          <w:rtl w:val="0"/>
        </w:rPr>
        <w:t xml:space="preserve">Group Members</w:t>
      </w:r>
      <w:r w:rsidDel="00000000" w:rsidR="00000000" w:rsidRPr="00000000">
        <w:rPr>
          <w:rtl w:val="0"/>
        </w:rPr>
      </w:r>
    </w:p>
    <w:tbl>
      <w:tblPr>
        <w:tblStyle w:val="Table2"/>
        <w:tblW w:w="9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00"/>
        <w:gridCol w:w="2800"/>
        <w:gridCol w:w="2485"/>
        <w:gridCol w:w="2485"/>
        <w:tblGridChange w:id="0">
          <w:tblGrid>
            <w:gridCol w:w="1300"/>
            <w:gridCol w:w="2800"/>
            <w:gridCol w:w="2485"/>
            <w:gridCol w:w="248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d9d9d9" w:val="clear"/>
            <w:tcMar>
              <w:top w:w="60.0" w:type="dxa"/>
              <w:left w:w="90.0" w:type="dxa"/>
              <w:bottom w:w="60.0" w:type="dxa"/>
              <w:right w:w="90.0" w:type="dxa"/>
            </w:tcMar>
          </w:tcPr>
          <w:p w:rsidR="00000000" w:rsidDel="00000000" w:rsidP="00000000" w:rsidRDefault="00000000" w:rsidRPr="00000000" w14:paraId="0000001B">
            <w:pPr>
              <w:spacing w:after="0" w:before="0" w:lineRule="auto"/>
              <w:jc w:val="center"/>
              <w:rPr/>
            </w:pPr>
            <w:r w:rsidDel="00000000" w:rsidR="00000000" w:rsidRPr="00000000">
              <w:rPr>
                <w:rFonts w:ascii="Times New Roman" w:cs="Times New Roman" w:eastAsia="Times New Roman" w:hAnsi="Times New Roman"/>
                <w:b w:val="1"/>
                <w:bCs w:val="1"/>
                <w:sz w:val="21"/>
                <w:szCs w:val="21"/>
                <w:rtl w:val="0"/>
              </w:rPr>
              <w:t xml:space="preserve">Roll 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60.0" w:type="dxa"/>
              <w:left w:w="90.0" w:type="dxa"/>
              <w:bottom w:w="60.0" w:type="dxa"/>
              <w:right w:w="90.0" w:type="dxa"/>
            </w:tcMar>
          </w:tcPr>
          <w:p w:rsidR="00000000" w:rsidDel="00000000" w:rsidP="00000000" w:rsidRDefault="00000000" w:rsidRPr="00000000" w14:paraId="0000001C">
            <w:pPr>
              <w:spacing w:after="0" w:before="0" w:lineRule="auto"/>
              <w:jc w:val="center"/>
              <w:rPr/>
            </w:pPr>
            <w:r w:rsidDel="00000000" w:rsidR="00000000" w:rsidRPr="00000000">
              <w:rPr>
                <w:rFonts w:ascii="Times New Roman" w:cs="Times New Roman" w:eastAsia="Times New Roman" w:hAnsi="Times New Roman"/>
                <w:b w:val="1"/>
                <w:bCs w:val="1"/>
                <w:sz w:val="21"/>
                <w:szCs w:val="21"/>
                <w:rtl w:val="0"/>
              </w:rPr>
              <w:t xml:space="preserve">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60.0" w:type="dxa"/>
              <w:left w:w="90.0" w:type="dxa"/>
              <w:bottom w:w="60.0" w:type="dxa"/>
              <w:right w:w="90.0" w:type="dxa"/>
            </w:tcMar>
          </w:tcPr>
          <w:p w:rsidR="00000000" w:rsidDel="00000000" w:rsidP="00000000" w:rsidRDefault="00000000" w:rsidRPr="00000000" w14:paraId="0000001D">
            <w:pPr>
              <w:spacing w:after="0" w:before="0" w:lineRule="auto"/>
              <w:jc w:val="center"/>
              <w:rPr/>
            </w:pPr>
            <w:r w:rsidDel="00000000" w:rsidR="00000000" w:rsidRPr="00000000">
              <w:rPr>
                <w:rFonts w:ascii="Times New Roman" w:cs="Times New Roman" w:eastAsia="Times New Roman" w:hAnsi="Times New Roman"/>
                <w:b w:val="1"/>
                <w:bCs w:val="1"/>
                <w:sz w:val="21"/>
                <w:szCs w:val="21"/>
                <w:rtl w:val="0"/>
              </w:rPr>
              <w:t xml:space="preserve">Sign (Students)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60.0" w:type="dxa"/>
              <w:left w:w="90.0" w:type="dxa"/>
              <w:bottom w:w="60.0" w:type="dxa"/>
              <w:right w:w="90.0" w:type="dxa"/>
            </w:tcMar>
          </w:tcPr>
          <w:p w:rsidR="00000000" w:rsidDel="00000000" w:rsidP="00000000" w:rsidRDefault="00000000" w:rsidRPr="00000000" w14:paraId="0000001E">
            <w:pPr>
              <w:spacing w:after="0" w:before="0" w:lineRule="auto"/>
              <w:jc w:val="center"/>
              <w:rPr/>
            </w:pPr>
            <w:r w:rsidDel="00000000" w:rsidR="00000000" w:rsidRPr="00000000">
              <w:rPr>
                <w:rFonts w:ascii="Times New Roman" w:cs="Times New Roman" w:eastAsia="Times New Roman" w:hAnsi="Times New Roman"/>
                <w:b w:val="1"/>
                <w:bCs w:val="1"/>
                <w:sz w:val="21"/>
                <w:szCs w:val="21"/>
                <w:rtl w:val="0"/>
              </w:rPr>
              <w:t xml:space="preserve">Grades (By Faculty Mentor)</w:t>
            </w:r>
            <w:r w:rsidDel="00000000" w:rsidR="00000000" w:rsidRPr="00000000">
              <w:rPr>
                <w:rtl w:val="0"/>
              </w:rPr>
            </w:r>
          </w:p>
        </w:tc>
      </w:tr>
      <w:tr>
        <w:trPr>
          <w:cantSplit w:val="0"/>
          <w:trHeight w:val="520" w:hRule="atLeast"/>
          <w:tblHeader w:val="0"/>
        </w:trPr>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pPr>
              <w:jc w:val="center"/>
            </w:pPr>
            <w:r/>
            <w:r>
              <w:rPr>
                <w:rFonts w:ascii="Times New Roman" w:hAnsi="Times New Roman"/>
                <w:b w:val="0"/>
                <w:sz w:val="21"/>
              </w:rPr>
              <w:t>A201</w:t>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pPr>
              <w:jc w:val="left"/>
            </w:pPr>
            <w:r/>
            <w:r>
              <w:rPr>
                <w:rFonts w:ascii="Times New Roman" w:hAnsi="Times New Roman"/>
                <w:b w:val="0"/>
                <w:sz w:val="21"/>
              </w:rPr>
              <w:t>Yatin Patil</w:t>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r/>
          </w:p>
        </w:tc>
      </w:tr>
      <w:tr>
        <w:trPr>
          <w:cantSplit w:val="0"/>
          <w:trHeight w:val="520" w:hRule="atLeast"/>
          <w:tblHeader w:val="0"/>
        </w:trPr>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pPr>
              <w:jc w:val="center"/>
            </w:pPr>
            <w:r/>
            <w:r>
              <w:rPr>
                <w:rFonts w:ascii="Times New Roman" w:hAnsi="Times New Roman"/>
                <w:b w:val="0"/>
                <w:sz w:val="21"/>
              </w:rPr>
              <w:t>A223</w:t>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pPr>
              <w:jc w:val="left"/>
            </w:pPr>
            <w:r/>
            <w:r>
              <w:rPr>
                <w:rFonts w:ascii="Times New Roman" w:hAnsi="Times New Roman"/>
                <w:b w:val="0"/>
                <w:sz w:val="21"/>
              </w:rPr>
              <w:t>Chinmay Patil</w:t>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r/>
          </w:p>
        </w:tc>
      </w:tr>
      <w:tr>
        <w:trPr>
          <w:cantSplit w:val="0"/>
          <w:trHeight w:val="520" w:hRule="atLeast"/>
          <w:tblHeader w:val="0"/>
        </w:trPr>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pPr>
              <w:jc w:val="center"/>
            </w:pPr>
            <w:r/>
            <w:r>
              <w:rPr>
                <w:rFonts w:ascii="Times New Roman" w:hAnsi="Times New Roman"/>
                <w:b w:val="0"/>
                <w:sz w:val="21"/>
              </w:rPr>
              <w:t>A221</w:t>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pPr>
              <w:jc w:val="left"/>
            </w:pPr>
            <w:r/>
            <w:r>
              <w:rPr>
                <w:rFonts w:ascii="Times New Roman" w:hAnsi="Times New Roman"/>
                <w:b w:val="0"/>
                <w:sz w:val="21"/>
              </w:rPr>
              <w:t>Soumy Raghuvanshi</w:t>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r/>
          </w:p>
        </w:tc>
      </w:tr>
    </w:tbl>
    <w:p w:rsidR="00000000" w:rsidDel="00000000" w:rsidP="00000000" w:rsidRDefault="00000000" w:rsidRPr="00000000" w14:paraId="0000002B">
      <w:pPr>
        <w:spacing w:after="100" w:before="240" w:lineRule="auto"/>
        <w:jc w:val="left"/>
        <w:rPr/>
      </w:pPr>
      <w:r w:rsidDel="00000000" w:rsidR="00000000" w:rsidRPr="00000000">
        <w:rPr>
          <w:rFonts w:ascii="Times New Roman" w:cs="Times New Roman" w:eastAsia="Times New Roman" w:hAnsi="Times New Roman"/>
          <w:b w:val="1"/>
          <w:bCs w:val="1"/>
          <w:sz w:val="22"/>
          <w:szCs w:val="22"/>
          <w:rtl w:val="0"/>
        </w:rPr>
        <w:t xml:space="preserve">Project Log Entries</w:t>
      </w:r>
      <w:r w:rsidDel="00000000" w:rsidR="00000000" w:rsidRPr="00000000">
        <w:rPr>
          <w:rtl w:val="0"/>
        </w:rPr>
      </w:r>
    </w:p>
    <w:p w:rsidR="00000000" w:rsidDel="00000000" w:rsidP="00000000" w:rsidRDefault="00000000" w:rsidRPr="00000000" w14:paraId="0000002C">
      <w:pPr>
        <w:spacing w:after="120" w:before="0" w:lineRule="auto"/>
        <w:jc w:val="left"/>
        <w:rPr/>
      </w:pPr>
      <w:r/>
      <w:r>
        <w:rPr>
          <w:rFonts w:ascii="Times New Roman" w:hAnsi="Times New Roman"/>
          <w:b/>
          <w:sz w:val="22"/>
        </w:rPr>
        <w:t xml:space="preserve">Project Title: </w:t>
      </w:r>
      <w:r>
        <w:rPr>
          <w:rFonts w:ascii="Times New Roman" w:hAnsi="Times New Roman"/>
          <w:b w:val="0"/>
          <w:sz w:val="22"/>
        </w:rPr>
        <w:t>RestockIQ: Demand Forecasting and Perishable Inventory Optimization for Food Retailers</w:t>
      </w:r>
    </w:p>
    <w:tbl>
      <w:tblPr>
        <w:tblStyle w:val="Table3"/>
        <w:tblW w:w="9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0"/>
        <w:gridCol w:w="1500"/>
        <w:gridCol w:w="4570"/>
        <w:gridCol w:w="1400"/>
        <w:gridCol w:w="900"/>
        <w:tblGridChange w:id="0">
          <w:tblGrid>
            <w:gridCol w:w="700"/>
            <w:gridCol w:w="1500"/>
            <w:gridCol w:w="4570"/>
            <w:gridCol w:w="1400"/>
            <w:gridCol w:w="9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d9d9d9" w:val="clear"/>
            <w:tcMar>
              <w:top w:w="60.0" w:type="dxa"/>
              <w:left w:w="90.0" w:type="dxa"/>
              <w:bottom w:w="60.0" w:type="dxa"/>
              <w:right w:w="90.0" w:type="dxa"/>
            </w:tcMar>
          </w:tcPr>
          <w:p w:rsidR="00000000" w:rsidDel="00000000" w:rsidP="00000000" w:rsidRDefault="00000000" w:rsidRPr="00000000" w14:paraId="0000002D">
            <w:pPr>
              <w:spacing w:after="0" w:before="0" w:lineRule="auto"/>
              <w:jc w:val="center"/>
              <w:rPr/>
            </w:pPr>
            <w:r w:rsidDel="00000000" w:rsidR="00000000" w:rsidRPr="00000000">
              <w:rPr>
                <w:rFonts w:ascii="Times New Roman" w:cs="Times New Roman" w:eastAsia="Times New Roman" w:hAnsi="Times New Roman"/>
                <w:b w:val="1"/>
                <w:bCs w:val="1"/>
                <w:sz w:val="21"/>
                <w:szCs w:val="21"/>
                <w:rtl w:val="0"/>
              </w:rPr>
              <w:t xml:space="preserve">Week 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60.0" w:type="dxa"/>
              <w:left w:w="90.0" w:type="dxa"/>
              <w:bottom w:w="60.0" w:type="dxa"/>
              <w:right w:w="90.0" w:type="dxa"/>
            </w:tcMar>
          </w:tcPr>
          <w:p w:rsidR="00000000" w:rsidDel="00000000" w:rsidP="00000000" w:rsidRDefault="00000000" w:rsidRPr="00000000" w14:paraId="0000002E">
            <w:pPr>
              <w:spacing w:after="0" w:before="0" w:lineRule="auto"/>
              <w:jc w:val="center"/>
              <w:rPr/>
            </w:pPr>
            <w:r w:rsidDel="00000000" w:rsidR="00000000" w:rsidRPr="00000000">
              <w:rPr>
                <w:rFonts w:ascii="Times New Roman" w:cs="Times New Roman" w:eastAsia="Times New Roman" w:hAnsi="Times New Roman"/>
                <w:b w:val="1"/>
                <w:bCs w:val="1"/>
                <w:sz w:val="21"/>
                <w:szCs w:val="21"/>
                <w:rtl w:val="0"/>
              </w:rPr>
              <w:t xml:space="preserve">Duration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60.0" w:type="dxa"/>
              <w:left w:w="90.0" w:type="dxa"/>
              <w:bottom w:w="60.0" w:type="dxa"/>
              <w:right w:w="90.0" w:type="dxa"/>
            </w:tcMar>
          </w:tcPr>
          <w:p w:rsidR="00000000" w:rsidDel="00000000" w:rsidP="00000000" w:rsidRDefault="00000000" w:rsidRPr="00000000" w14:paraId="0000002F">
            <w:pPr>
              <w:spacing w:after="0" w:before="0" w:lineRule="auto"/>
              <w:jc w:val="center"/>
              <w:rPr/>
            </w:pPr>
            <w:r w:rsidDel="00000000" w:rsidR="00000000" w:rsidRPr="00000000">
              <w:rPr>
                <w:rFonts w:ascii="Times New Roman" w:cs="Times New Roman" w:eastAsia="Times New Roman" w:hAnsi="Times New Roman"/>
                <w:b w:val="1"/>
                <w:bCs w:val="1"/>
                <w:sz w:val="21"/>
                <w:szCs w:val="21"/>
                <w:rtl w:val="0"/>
              </w:rPr>
              <w:t xml:space="preserve">Work Carried Out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60.0" w:type="dxa"/>
              <w:left w:w="90.0" w:type="dxa"/>
              <w:bottom w:w="60.0" w:type="dxa"/>
              <w:right w:w="90.0" w:type="dxa"/>
            </w:tcMar>
          </w:tcPr>
          <w:p w:rsidR="00000000" w:rsidDel="00000000" w:rsidP="00000000" w:rsidRDefault="00000000" w:rsidRPr="00000000" w14:paraId="00000030">
            <w:pPr>
              <w:spacing w:after="0" w:before="0" w:lineRule="auto"/>
              <w:jc w:val="center"/>
              <w:rPr/>
            </w:pPr>
            <w:r w:rsidDel="00000000" w:rsidR="00000000" w:rsidRPr="00000000">
              <w:rPr>
                <w:rFonts w:ascii="Times New Roman" w:cs="Times New Roman" w:eastAsia="Times New Roman" w:hAnsi="Times New Roman"/>
                <w:b w:val="1"/>
                <w:bCs w:val="1"/>
                <w:sz w:val="21"/>
                <w:szCs w:val="21"/>
                <w:rtl w:val="0"/>
              </w:rPr>
              <w:t xml:space="preserve">Remarks by Faculty Mentor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60.0" w:type="dxa"/>
              <w:left w:w="90.0" w:type="dxa"/>
              <w:bottom w:w="60.0" w:type="dxa"/>
              <w:right w:w="90.0" w:type="dxa"/>
            </w:tcMar>
          </w:tcPr>
          <w:p w:rsidR="00000000" w:rsidDel="00000000" w:rsidP="00000000" w:rsidRDefault="00000000" w:rsidRPr="00000000" w14:paraId="00000031">
            <w:pPr>
              <w:spacing w:after="0" w:before="0" w:lineRule="auto"/>
              <w:jc w:val="center"/>
              <w:rPr/>
            </w:pPr>
            <w:r w:rsidDel="00000000" w:rsidR="00000000" w:rsidRPr="00000000">
              <w:rPr>
                <w:rFonts w:ascii="Times New Roman" w:cs="Times New Roman" w:eastAsia="Times New Roman" w:hAnsi="Times New Roman"/>
                <w:b w:val="1"/>
                <w:bCs w:val="1"/>
                <w:sz w:val="21"/>
                <w:szCs w:val="21"/>
                <w:rtl w:val="0"/>
              </w:rPr>
              <w:t xml:space="preserve">Sign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pPr>
              <w:jc w:val="center"/>
            </w:pPr>
            <w:r/>
            <w:r>
              <w:rPr>
                <w:rFonts w:ascii="Times New Roman" w:hAnsi="Times New Roman"/>
                <w:b w:val="0"/>
                <w:sz w:val="21"/>
              </w:rPr>
              <w:t>1</w:t>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pPr>
              <w:spacing w:after="0" w:before="0"/>
              <w:jc w:val="left"/>
            </w:pPr>
            <w:r/>
            <w:r>
              <w:rPr>
                <w:rFonts w:ascii="Times New Roman" w:hAnsi="Times New Roman"/>
                <w:b w:val="0"/>
                <w:sz w:val="21"/>
              </w:rPr>
              <w:t>13 Jul 2026</w:t>
            </w:r>
          </w:p>
          <w:p>
            <w:pPr>
              <w:spacing w:after="0" w:before="0"/>
              <w:jc w:val="left"/>
            </w:pPr>
            <w:r>
              <w:rPr>
                <w:rFonts w:ascii="Times New Roman" w:hAnsi="Times New Roman"/>
                <w:b w:val="0"/>
                <w:sz w:val="21"/>
              </w:rPr>
              <w:t>to</w:t>
            </w:r>
          </w:p>
          <w:p>
            <w:pPr>
              <w:spacing w:after="0" w:before="0"/>
              <w:jc w:val="left"/>
            </w:pPr>
            <w:r>
              <w:rPr>
                <w:rFonts w:ascii="Times New Roman" w:hAnsi="Times New Roman"/>
                <w:b w:val="0"/>
                <w:sz w:val="21"/>
              </w:rPr>
              <w:t>19 Jul 2026</w:t>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pPr>
              <w:spacing w:after="0" w:before="0"/>
              <w:jc w:val="both"/>
            </w:pPr>
            <w:r/>
            <w:r>
              <w:rPr>
                <w:rFonts w:ascii="Times New Roman" w:hAnsi="Times New Roman"/>
                <w:b w:val="0"/>
                <w:sz w:val="21"/>
              </w:rPr>
              <w:t>Formed the project group and met faculty mentor Dr. Srikanth Pulipeti to finalize the capstone domain. Identified the operational challenges of daily food wastage and stockouts in artisan bakeries. Formulated the project problem statement, primary research objectives, and created the LaTeX review paper template.</w:t>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pPr>
              <w:jc w:val="center"/>
            </w:pPr>
            <w:r/>
            <w:r>
              <w:rPr>
                <w:rFonts w:ascii="Times New Roman" w:hAnsi="Times New Roman"/>
                <w:b w:val="0"/>
                <w:sz w:val="21"/>
              </w:rPr>
              <w:t>2</w:t>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pPr>
              <w:spacing w:after="0" w:before="0"/>
              <w:jc w:val="left"/>
            </w:pPr>
            <w:r/>
            <w:r>
              <w:rPr>
                <w:rFonts w:ascii="Times New Roman" w:hAnsi="Times New Roman"/>
                <w:b w:val="0"/>
                <w:sz w:val="21"/>
              </w:rPr>
              <w:t>20 Jul 2026</w:t>
            </w:r>
          </w:p>
          <w:p>
            <w:pPr>
              <w:spacing w:after="0" w:before="0"/>
              <w:jc w:val="left"/>
            </w:pPr>
            <w:r>
              <w:rPr>
                <w:rFonts w:ascii="Times New Roman" w:hAnsi="Times New Roman"/>
                <w:b w:val="0"/>
                <w:sz w:val="21"/>
              </w:rPr>
              <w:t>to</w:t>
            </w:r>
          </w:p>
          <w:p>
            <w:pPr>
              <w:spacing w:after="0" w:before="0"/>
              <w:jc w:val="left"/>
            </w:pPr>
            <w:r>
              <w:rPr>
                <w:rFonts w:ascii="Times New Roman" w:hAnsi="Times New Roman"/>
                <w:b w:val="0"/>
                <w:sz w:val="21"/>
              </w:rPr>
              <w:t>26 Jul 2026</w:t>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pPr>
              <w:spacing w:after="0" w:before="0"/>
              <w:jc w:val="both"/>
            </w:pPr>
            <w:r/>
            <w:r>
              <w:rPr>
                <w:rFonts w:ascii="Times New Roman" w:hAnsi="Times New Roman"/>
                <w:b w:val="0"/>
                <w:sz w:val="21"/>
              </w:rPr>
              <w:t>Conducted extensive literature survey covering 25+ peer-reviewed papers on statistical time series (ARIMA, SARIMA, Prophet), machine learning (LightGBM, XGBoost), and stochastic inventory theory (Newsvendor). Identified research gaps in SME inventory systems and authored the Interim Development Plan (IDP).</w:t>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pPr>
              <w:jc w:val="center"/>
            </w:pPr>
            <w:r/>
            <w:r>
              <w:rPr>
                <w:rFonts w:ascii="Times New Roman" w:hAnsi="Times New Roman"/>
                <w:b w:val="0"/>
                <w:sz w:val="21"/>
              </w:rPr>
              <w:t>3</w:t>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pPr>
              <w:spacing w:after="0" w:before="0"/>
              <w:jc w:val="left"/>
            </w:pPr>
            <w:r/>
            <w:r>
              <w:rPr>
                <w:rFonts w:ascii="Times New Roman" w:hAnsi="Times New Roman"/>
                <w:b w:val="0"/>
                <w:sz w:val="21"/>
              </w:rPr>
              <w:t>27 Jul 2026</w:t>
            </w:r>
          </w:p>
          <w:p>
            <w:pPr>
              <w:spacing w:after="0" w:before="0"/>
              <w:jc w:val="left"/>
            </w:pPr>
            <w:r>
              <w:rPr>
                <w:rFonts w:ascii="Times New Roman" w:hAnsi="Times New Roman"/>
                <w:b w:val="0"/>
                <w:sz w:val="21"/>
              </w:rPr>
              <w:t>to</w:t>
            </w:r>
          </w:p>
          <w:p>
            <w:pPr>
              <w:spacing w:after="0" w:before="0"/>
              <w:jc w:val="left"/>
            </w:pPr>
            <w:r>
              <w:rPr>
                <w:rFonts w:ascii="Times New Roman" w:hAnsi="Times New Roman"/>
                <w:b w:val="0"/>
                <w:sz w:val="21"/>
              </w:rPr>
              <w:t>02 Aug 2026</w:t>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pPr>
              <w:spacing w:after="0" w:before="0"/>
              <w:jc w:val="both"/>
            </w:pPr>
            <w:r/>
            <w:r>
              <w:rPr>
                <w:rFonts w:ascii="Times New Roman" w:hAnsi="Times New Roman"/>
                <w:b w:val="0"/>
                <w:sz w:val="21"/>
              </w:rPr>
              <w:t>Acquired and ingested historical retail sales datasets, including French artisan bakery POS transactions (2021–2022) and Rossmann retail data. Conducted exploratory data analysis, audited store closure days (Mondays and Wednesdays), and established the initial Prophet baseline forecasting pipeline.</w:t>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pPr>
              <w:jc w:val="center"/>
            </w:pPr>
            <w:r/>
            <w:r>
              <w:rPr>
                <w:rFonts w:ascii="Times New Roman" w:hAnsi="Times New Roman"/>
                <w:b w:val="0"/>
                <w:sz w:val="21"/>
              </w:rPr>
              <w:t>4</w:t>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pPr>
              <w:spacing w:after="0" w:before="0"/>
              <w:jc w:val="left"/>
            </w:pPr>
            <w:r/>
            <w:r>
              <w:rPr>
                <w:rFonts w:ascii="Times New Roman" w:hAnsi="Times New Roman"/>
                <w:b w:val="0"/>
                <w:sz w:val="21"/>
              </w:rPr>
              <w:t>03 Aug 2026</w:t>
            </w:r>
          </w:p>
          <w:p>
            <w:pPr>
              <w:spacing w:after="0" w:before="0"/>
              <w:jc w:val="left"/>
            </w:pPr>
            <w:r>
              <w:rPr>
                <w:rFonts w:ascii="Times New Roman" w:hAnsi="Times New Roman"/>
                <w:b w:val="0"/>
                <w:sz w:val="21"/>
              </w:rPr>
              <w:t>to</w:t>
            </w:r>
          </w:p>
          <w:p>
            <w:pPr>
              <w:spacing w:after="0" w:before="0"/>
              <w:jc w:val="left"/>
            </w:pPr>
            <w:r>
              <w:rPr>
                <w:rFonts w:ascii="Times New Roman" w:hAnsi="Times New Roman"/>
                <w:b w:val="0"/>
                <w:sz w:val="21"/>
              </w:rPr>
              <w:t>09 Aug 2026</w:t>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pPr>
              <w:spacing w:after="0" w:before="0"/>
              <w:jc w:val="both"/>
            </w:pPr>
            <w:r/>
            <w:r>
              <w:rPr>
                <w:rFonts w:ascii="Times New Roman" w:hAnsi="Times New Roman"/>
                <w:b w:val="0"/>
                <w:sz w:val="21"/>
              </w:rPr>
              <w:t>Conducted requirements engineering: defined functional and non-functional requirements. Initialized Flutter cross-platform mobile repository. Scaffolded mobile views and conceptualized the operational store briefing layer powered by large language models for non-technical bakery managers.</w:t>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pPr>
              <w:jc w:val="center"/>
            </w:pPr>
            <w:r/>
            <w:r>
              <w:rPr>
                <w:rFonts w:ascii="Times New Roman" w:hAnsi="Times New Roman"/>
                <w:b w:val="0"/>
                <w:sz w:val="21"/>
              </w:rPr>
              <w:t>5</w:t>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pPr>
              <w:spacing w:after="0" w:before="0"/>
              <w:jc w:val="left"/>
            </w:pPr>
            <w:r/>
            <w:r>
              <w:rPr>
                <w:rFonts w:ascii="Times New Roman" w:hAnsi="Times New Roman"/>
                <w:b w:val="0"/>
                <w:sz w:val="21"/>
              </w:rPr>
              <w:t>10 Aug 2026</w:t>
            </w:r>
          </w:p>
          <w:p>
            <w:pPr>
              <w:spacing w:after="0" w:before="0"/>
              <w:jc w:val="left"/>
            </w:pPr>
            <w:r>
              <w:rPr>
                <w:rFonts w:ascii="Times New Roman" w:hAnsi="Times New Roman"/>
                <w:b w:val="0"/>
                <w:sz w:val="21"/>
              </w:rPr>
              <w:t>to</w:t>
            </w:r>
          </w:p>
          <w:p>
            <w:pPr>
              <w:spacing w:after="0" w:before="0"/>
              <w:jc w:val="left"/>
            </w:pPr>
            <w:r>
              <w:rPr>
                <w:rFonts w:ascii="Times New Roman" w:hAnsi="Times New Roman"/>
                <w:b w:val="0"/>
                <w:sz w:val="21"/>
              </w:rPr>
              <w:t>16 Aug 2026</w:t>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pPr>
              <w:spacing w:after="0" w:before="0"/>
              <w:jc w:val="both"/>
            </w:pPr>
            <w:r/>
            <w:r>
              <w:rPr>
                <w:rFonts w:ascii="Times New Roman" w:hAnsi="Times New Roman"/>
                <w:b w:val="0"/>
                <w:sz w:val="21"/>
              </w:rPr>
              <w:t>Formulated the perishable stock waste mitigation strategy: established tier-based discounting (HIGH 20%, MEDIUM 10%) and bundling rules for items nearing shelf-life expiry. Designed the decoupled system architecture separating batch forecasting jobs from interactive REST APIs.</w:t>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pPr>
              <w:jc w:val="center"/>
            </w:pPr>
            <w:r/>
            <w:r>
              <w:rPr>
                <w:rFonts w:ascii="Times New Roman" w:hAnsi="Times New Roman"/>
                <w:b w:val="0"/>
                <w:sz w:val="21"/>
              </w:rPr>
              <w:t>6</w:t>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pPr>
              <w:spacing w:after="0" w:before="0"/>
              <w:jc w:val="left"/>
            </w:pPr>
            <w:r/>
            <w:r>
              <w:rPr>
                <w:rFonts w:ascii="Times New Roman" w:hAnsi="Times New Roman"/>
                <w:b w:val="0"/>
                <w:sz w:val="21"/>
              </w:rPr>
              <w:t>17 Aug 2026</w:t>
            </w:r>
          </w:p>
          <w:p>
            <w:pPr>
              <w:spacing w:after="0" w:before="0"/>
              <w:jc w:val="left"/>
            </w:pPr>
            <w:r>
              <w:rPr>
                <w:rFonts w:ascii="Times New Roman" w:hAnsi="Times New Roman"/>
                <w:b w:val="0"/>
                <w:sz w:val="21"/>
              </w:rPr>
              <w:t>to</w:t>
            </w:r>
          </w:p>
          <w:p>
            <w:pPr>
              <w:spacing w:after="0" w:before="0"/>
              <w:jc w:val="left"/>
            </w:pPr>
            <w:r>
              <w:rPr>
                <w:rFonts w:ascii="Times New Roman" w:hAnsi="Times New Roman"/>
                <w:b w:val="0"/>
                <w:sz w:val="21"/>
              </w:rPr>
              <w:t>23 Aug 2026</w:t>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pPr>
              <w:spacing w:after="0" w:before="0"/>
              <w:jc w:val="both"/>
            </w:pPr>
            <w:r/>
            <w:r>
              <w:rPr>
                <w:rFonts w:ascii="Times New Roman" w:hAnsi="Times New Roman"/>
                <w:b w:val="0"/>
                <w:sz w:val="21"/>
              </w:rPr>
              <w:t>Implemented baseline forecasting models: 7-day rolling moving average, 4-week same-weekday average, and calendar-aligned seasonal naive. Evaluated baseline error benchmarks (WAPE 30.39%) across cross-validation splits to establish formal performance lower bounds.</w:t>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pPr>
              <w:jc w:val="center"/>
            </w:pPr>
            <w:r/>
            <w:r>
              <w:rPr>
                <w:rFonts w:ascii="Times New Roman" w:hAnsi="Times New Roman"/>
                <w:b w:val="0"/>
                <w:sz w:val="21"/>
              </w:rPr>
              <w:t>7</w:t>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pPr>
              <w:spacing w:after="0" w:before="0"/>
              <w:jc w:val="left"/>
            </w:pPr>
            <w:r/>
            <w:r>
              <w:rPr>
                <w:rFonts w:ascii="Times New Roman" w:hAnsi="Times New Roman"/>
                <w:b w:val="0"/>
                <w:sz w:val="21"/>
              </w:rPr>
              <w:t>24 Aug 2026</w:t>
            </w:r>
          </w:p>
          <w:p>
            <w:pPr>
              <w:spacing w:after="0" w:before="0"/>
              <w:jc w:val="left"/>
            </w:pPr>
            <w:r>
              <w:rPr>
                <w:rFonts w:ascii="Times New Roman" w:hAnsi="Times New Roman"/>
                <w:b w:val="0"/>
                <w:sz w:val="21"/>
              </w:rPr>
              <w:t>to</w:t>
            </w:r>
          </w:p>
          <w:p>
            <w:pPr>
              <w:spacing w:after="0" w:before="0"/>
              <w:jc w:val="left"/>
            </w:pPr>
            <w:r>
              <w:rPr>
                <w:rFonts w:ascii="Times New Roman" w:hAnsi="Times New Roman"/>
                <w:b w:val="0"/>
                <w:sz w:val="21"/>
              </w:rPr>
              <w:t>30 Aug 2026</w:t>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pPr>
              <w:spacing w:after="0" w:before="0"/>
              <w:jc w:val="both"/>
            </w:pPr>
            <w:r/>
            <w:r>
              <w:rPr>
                <w:rFonts w:ascii="Times New Roman" w:hAnsi="Times New Roman"/>
                <w:b w:val="0"/>
                <w:sz w:val="21"/>
              </w:rPr>
              <w:t>Integrated Google Gemini LLM API (gemini-3-flash-preview) for automated executive store briefings. Developed zero-math prompt engineering framework with strict temperature constraints and fallback templates to guarantee deterministic numeric grounding.</w:t>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pPr>
              <w:jc w:val="center"/>
            </w:pPr>
            <w:r/>
            <w:r>
              <w:rPr>
                <w:rFonts w:ascii="Times New Roman" w:hAnsi="Times New Roman"/>
                <w:b w:val="0"/>
                <w:sz w:val="21"/>
              </w:rPr>
              <w:t>8</w:t>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pPr>
              <w:spacing w:after="0" w:before="0"/>
              <w:jc w:val="left"/>
            </w:pPr>
            <w:r/>
            <w:r>
              <w:rPr>
                <w:rFonts w:ascii="Times New Roman" w:hAnsi="Times New Roman"/>
                <w:b w:val="0"/>
                <w:sz w:val="21"/>
              </w:rPr>
              <w:t>31 Aug 2026</w:t>
            </w:r>
          </w:p>
          <w:p>
            <w:pPr>
              <w:spacing w:after="0" w:before="0"/>
              <w:jc w:val="left"/>
            </w:pPr>
            <w:r>
              <w:rPr>
                <w:rFonts w:ascii="Times New Roman" w:hAnsi="Times New Roman"/>
                <w:b w:val="0"/>
                <w:sz w:val="21"/>
              </w:rPr>
              <w:t>to</w:t>
            </w:r>
          </w:p>
          <w:p>
            <w:pPr>
              <w:spacing w:after="0" w:before="0"/>
              <w:jc w:val="left"/>
            </w:pPr>
            <w:r>
              <w:rPr>
                <w:rFonts w:ascii="Times New Roman" w:hAnsi="Times New Roman"/>
                <w:b w:val="0"/>
                <w:sz w:val="21"/>
              </w:rPr>
              <w:t>06 Sep 2026</w:t>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pPr>
              <w:spacing w:after="0" w:before="0"/>
              <w:jc w:val="both"/>
            </w:pPr>
            <w:r/>
            <w:r>
              <w:rPr>
                <w:rFonts w:ascii="Times New Roman" w:hAnsi="Times New Roman"/>
                <w:b w:val="0"/>
                <w:sz w:val="21"/>
              </w:rPr>
              <w:t>Maintained repository hygiene, updated technical documentation, and audited data pipeline integrity. Prepared the academic Review-II presentation deck detailing system architecture, data models, and preliminary forecasting benchmarks.</w:t>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pPr>
              <w:jc w:val="center"/>
            </w:pPr>
            <w:r/>
            <w:r>
              <w:rPr>
                <w:rFonts w:ascii="Times New Roman" w:hAnsi="Times New Roman"/>
                <w:b w:val="0"/>
                <w:sz w:val="21"/>
              </w:rPr>
              <w:t>9</w:t>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pPr>
              <w:spacing w:after="0" w:before="0"/>
              <w:jc w:val="left"/>
            </w:pPr>
            <w:r/>
            <w:r>
              <w:rPr>
                <w:rFonts w:ascii="Times New Roman" w:hAnsi="Times New Roman"/>
                <w:b w:val="0"/>
                <w:sz w:val="21"/>
              </w:rPr>
              <w:t>07 Sep 2026</w:t>
            </w:r>
          </w:p>
          <w:p>
            <w:pPr>
              <w:spacing w:after="0" w:before="0"/>
              <w:jc w:val="left"/>
            </w:pPr>
            <w:r>
              <w:rPr>
                <w:rFonts w:ascii="Times New Roman" w:hAnsi="Times New Roman"/>
                <w:b w:val="0"/>
                <w:sz w:val="21"/>
              </w:rPr>
              <w:t>to</w:t>
            </w:r>
          </w:p>
          <w:p>
            <w:pPr>
              <w:spacing w:after="0" w:before="0"/>
              <w:jc w:val="left"/>
            </w:pPr>
            <w:r>
              <w:rPr>
                <w:rFonts w:ascii="Times New Roman" w:hAnsi="Times New Roman"/>
                <w:b w:val="0"/>
                <w:sz w:val="21"/>
              </w:rPr>
              <w:t>13 Sep 2026</w:t>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pPr>
              <w:spacing w:after="0" w:before="0"/>
              <w:jc w:val="both"/>
            </w:pPr>
            <w:r/>
            <w:r>
              <w:rPr>
                <w:rFonts w:ascii="Times New Roman" w:hAnsi="Times New Roman"/>
                <w:b w:val="0"/>
                <w:sz w:val="21"/>
              </w:rPr>
              <w:t>Presented academic Review-II to the departmental faculty review panel. Demonstrated core forecasting methodology, system workflow, and baseline results. Received panel approval to proceed with cloud database integration and production backend development.</w:t>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pPr>
              <w:jc w:val="center"/>
            </w:pPr>
            <w:r/>
            <w:r>
              <w:rPr>
                <w:rFonts w:ascii="Times New Roman" w:hAnsi="Times New Roman"/>
                <w:b w:val="0"/>
                <w:sz w:val="21"/>
              </w:rPr>
              <w:t>10</w:t>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pPr>
              <w:spacing w:after="0" w:before="0"/>
              <w:jc w:val="left"/>
            </w:pPr>
            <w:r/>
            <w:r>
              <w:rPr>
                <w:rFonts w:ascii="Times New Roman" w:hAnsi="Times New Roman"/>
                <w:b w:val="0"/>
                <w:sz w:val="21"/>
              </w:rPr>
              <w:t>14 Sep 2026</w:t>
            </w:r>
          </w:p>
          <w:p>
            <w:pPr>
              <w:spacing w:after="0" w:before="0"/>
              <w:jc w:val="left"/>
            </w:pPr>
            <w:r>
              <w:rPr>
                <w:rFonts w:ascii="Times New Roman" w:hAnsi="Times New Roman"/>
                <w:b w:val="0"/>
                <w:sz w:val="21"/>
              </w:rPr>
              <w:t>to</w:t>
            </w:r>
          </w:p>
          <w:p>
            <w:pPr>
              <w:spacing w:after="0" w:before="0"/>
              <w:jc w:val="left"/>
            </w:pPr>
            <w:r>
              <w:rPr>
                <w:rFonts w:ascii="Times New Roman" w:hAnsi="Times New Roman"/>
                <w:b w:val="0"/>
                <w:sz w:val="21"/>
              </w:rPr>
              <w:t>20 Sep 2026</w:t>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pPr>
              <w:spacing w:after="0" w:before="0"/>
              <w:jc w:val="both"/>
            </w:pPr>
            <w:r/>
            <w:r>
              <w:rPr>
                <w:rFonts w:ascii="Times New Roman" w:hAnsi="Times New Roman"/>
                <w:b w:val="0"/>
                <w:sz w:val="21"/>
              </w:rPr>
              <w:t>Developed two-stage hybrid forecasting architecture: Prophet capturing macro-seasonality and holiday effects, feeding residuals to a pooled gradient-boosted decision tree (LightGBM). Evaluated SKU-level sparsity and transitioned from individual models to pooled cross-item learning.</w:t>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pPr>
              <w:jc w:val="center"/>
            </w:pPr>
            <w:r/>
            <w:r>
              <w:rPr>
                <w:rFonts w:ascii="Times New Roman" w:hAnsi="Times New Roman"/>
                <w:b w:val="0"/>
                <w:sz w:val="21"/>
              </w:rPr>
              <w:t>11</w:t>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pPr>
              <w:spacing w:after="0" w:before="0"/>
              <w:jc w:val="left"/>
            </w:pPr>
            <w:r/>
            <w:r>
              <w:rPr>
                <w:rFonts w:ascii="Times New Roman" w:hAnsi="Times New Roman"/>
                <w:b w:val="0"/>
                <w:sz w:val="21"/>
              </w:rPr>
              <w:t>21 Sep 2026</w:t>
            </w:r>
          </w:p>
          <w:p>
            <w:pPr>
              <w:spacing w:after="0" w:before="0"/>
              <w:jc w:val="left"/>
            </w:pPr>
            <w:r>
              <w:rPr>
                <w:rFonts w:ascii="Times New Roman" w:hAnsi="Times New Roman"/>
                <w:b w:val="0"/>
                <w:sz w:val="21"/>
              </w:rPr>
              <w:t>to</w:t>
            </w:r>
          </w:p>
          <w:p>
            <w:pPr>
              <w:spacing w:after="0" w:before="0"/>
              <w:jc w:val="left"/>
            </w:pPr>
            <w:r>
              <w:rPr>
                <w:rFonts w:ascii="Times New Roman" w:hAnsi="Times New Roman"/>
                <w:b w:val="0"/>
                <w:sz w:val="21"/>
              </w:rPr>
              <w:t>27 Sep 2026</w:t>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pPr>
              <w:spacing w:after="0" w:before="0"/>
              <w:jc w:val="both"/>
            </w:pPr>
            <w:r/>
            <w:r>
              <w:rPr>
                <w:rFonts w:ascii="Times New Roman" w:hAnsi="Times New Roman"/>
                <w:b w:val="0"/>
                <w:sz w:val="21"/>
              </w:rPr>
              <w:t>Locked the production hybrid architecture. Re-engineered Flutter UI with Material 3 design tokens, responsive cards, and dynamic state management (dashboard, item detail, waste alerts, check-in, and AI briefing). Integrated teammate pull requests.</w:t>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pPr>
              <w:jc w:val="center"/>
            </w:pPr>
            <w:r/>
            <w:r>
              <w:rPr>
                <w:rFonts w:ascii="Times New Roman" w:hAnsi="Times New Roman"/>
                <w:b w:val="0"/>
                <w:sz w:val="21"/>
              </w:rPr>
              <w:t>12</w:t>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pPr>
              <w:spacing w:after="0" w:before="0"/>
              <w:jc w:val="left"/>
            </w:pPr>
            <w:r/>
            <w:r>
              <w:rPr>
                <w:rFonts w:ascii="Times New Roman" w:hAnsi="Times New Roman"/>
                <w:b w:val="0"/>
                <w:sz w:val="21"/>
              </w:rPr>
              <w:t>28 Sep 2026</w:t>
            </w:r>
          </w:p>
          <w:p>
            <w:pPr>
              <w:spacing w:after="0" w:before="0"/>
              <w:jc w:val="left"/>
            </w:pPr>
            <w:r>
              <w:rPr>
                <w:rFonts w:ascii="Times New Roman" w:hAnsi="Times New Roman"/>
                <w:b w:val="0"/>
                <w:sz w:val="21"/>
              </w:rPr>
              <w:t>to</w:t>
            </w:r>
          </w:p>
          <w:p>
            <w:pPr>
              <w:spacing w:after="0" w:before="0"/>
              <w:jc w:val="left"/>
            </w:pPr>
            <w:r>
              <w:rPr>
                <w:rFonts w:ascii="Times New Roman" w:hAnsi="Times New Roman"/>
                <w:b w:val="0"/>
                <w:sz w:val="21"/>
              </w:rPr>
              <w:t>04 Oct 2026</w:t>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pPr>
              <w:spacing w:after="0" w:before="0"/>
              <w:jc w:val="both"/>
            </w:pPr>
            <w:r/>
            <w:r>
              <w:rPr>
                <w:rFonts w:ascii="Times New Roman" w:hAnsi="Times New Roman"/>
                <w:b w:val="0"/>
                <w:sz w:val="21"/>
              </w:rPr>
              <w:t>Provisioned and configured MongoDB Atlas cloud database cluster (restockiq). Designed collections for users, items, and batch forecasts. Performed repository security audit, sanitized exposed credentials, and hardened .gitignore against accidental credential leaks.</w:t>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pPr>
              <w:jc w:val="center"/>
            </w:pPr>
            <w:r/>
            <w:r>
              <w:rPr>
                <w:rFonts w:ascii="Times New Roman" w:hAnsi="Times New Roman"/>
                <w:b w:val="0"/>
                <w:sz w:val="21"/>
              </w:rPr>
              <w:t>13</w:t>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pPr>
              <w:spacing w:after="0" w:before="0"/>
              <w:jc w:val="left"/>
            </w:pPr>
            <w:r/>
            <w:r>
              <w:rPr>
                <w:rFonts w:ascii="Times New Roman" w:hAnsi="Times New Roman"/>
                <w:b w:val="0"/>
                <w:sz w:val="21"/>
              </w:rPr>
              <w:t>05 Oct 2026</w:t>
            </w:r>
          </w:p>
          <w:p>
            <w:pPr>
              <w:spacing w:after="0" w:before="0"/>
              <w:jc w:val="left"/>
            </w:pPr>
            <w:r>
              <w:rPr>
                <w:rFonts w:ascii="Times New Roman" w:hAnsi="Times New Roman"/>
                <w:b w:val="0"/>
                <w:sz w:val="21"/>
              </w:rPr>
              <w:t>to</w:t>
            </w:r>
          </w:p>
          <w:p>
            <w:pPr>
              <w:spacing w:after="0" w:before="0"/>
              <w:jc w:val="left"/>
            </w:pPr>
            <w:r>
              <w:rPr>
                <w:rFonts w:ascii="Times New Roman" w:hAnsi="Times New Roman"/>
                <w:b w:val="0"/>
                <w:sz w:val="21"/>
              </w:rPr>
              <w:t>11 Oct 2026</w:t>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pPr>
              <w:spacing w:after="0" w:before="0"/>
              <w:jc w:val="both"/>
            </w:pPr>
            <w:r/>
            <w:r>
              <w:rPr>
                <w:rFonts w:ascii="Times New Roman" w:hAnsi="Times New Roman"/>
                <w:b w:val="0"/>
                <w:sz w:val="21"/>
              </w:rPr>
              <w:t>Implemented full FastAPI backend service (main.py): JWT token authentication, item catalog CRUD, batch forecast ingestion, and waste alert endpoints. Built and executed end-to-end integration test suite (verify_e2e.py) validating app-to-cloud communication.</w:t>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pPr>
              <w:jc w:val="center"/>
            </w:pPr>
            <w:r/>
            <w:r>
              <w:rPr>
                <w:rFonts w:ascii="Times New Roman" w:hAnsi="Times New Roman"/>
                <w:b w:val="0"/>
                <w:sz w:val="21"/>
              </w:rPr>
              <w:t>14</w:t>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pPr>
              <w:spacing w:after="0" w:before="0"/>
              <w:jc w:val="left"/>
            </w:pPr>
            <w:r/>
            <w:r>
              <w:rPr>
                <w:rFonts w:ascii="Times New Roman" w:hAnsi="Times New Roman"/>
                <w:b w:val="0"/>
                <w:sz w:val="21"/>
              </w:rPr>
              <w:t>12 Oct 2026</w:t>
            </w:r>
          </w:p>
          <w:p>
            <w:pPr>
              <w:spacing w:after="0" w:before="0"/>
              <w:jc w:val="left"/>
            </w:pPr>
            <w:r>
              <w:rPr>
                <w:rFonts w:ascii="Times New Roman" w:hAnsi="Times New Roman"/>
                <w:b w:val="0"/>
                <w:sz w:val="21"/>
              </w:rPr>
              <w:t>to</w:t>
            </w:r>
          </w:p>
          <w:p>
            <w:pPr>
              <w:spacing w:after="0" w:before="0"/>
              <w:jc w:val="left"/>
            </w:pPr>
            <w:r>
              <w:rPr>
                <w:rFonts w:ascii="Times New Roman" w:hAnsi="Times New Roman"/>
                <w:b w:val="0"/>
                <w:sz w:val="21"/>
              </w:rPr>
              <w:t>18 Oct 2026</w:t>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pPr>
              <w:spacing w:after="0" w:before="0"/>
              <w:jc w:val="both"/>
            </w:pPr>
            <w:r/>
            <w:r>
              <w:rPr>
                <w:rFonts w:ascii="Times New Roman" w:hAnsi="Times New Roman"/>
                <w:b w:val="0"/>
                <w:sz w:val="21"/>
              </w:rPr>
              <w:t>Containerized FastAPI backend using Docker and deployed to Render cloud hosting. Configured GitHub Actions CI/CD workflows, automated keepalive health pings, and nightly batch forecasting scheduler. Implemented reverse-proxy rate limiting.</w:t>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pPr>
              <w:jc w:val="center"/>
            </w:pPr>
            <w:r/>
            <w:r>
              <w:rPr>
                <w:rFonts w:ascii="Times New Roman" w:hAnsi="Times New Roman"/>
                <w:b w:val="0"/>
                <w:sz w:val="21"/>
              </w:rPr>
              <w:t>15</w:t>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pPr>
              <w:spacing w:after="0" w:before="0"/>
              <w:jc w:val="left"/>
            </w:pPr>
            <w:r/>
            <w:r>
              <w:rPr>
                <w:rFonts w:ascii="Times New Roman" w:hAnsi="Times New Roman"/>
                <w:b w:val="0"/>
                <w:sz w:val="21"/>
              </w:rPr>
              <w:t>19 Oct 2026</w:t>
            </w:r>
          </w:p>
          <w:p>
            <w:pPr>
              <w:spacing w:after="0" w:before="0"/>
              <w:jc w:val="left"/>
            </w:pPr>
            <w:r>
              <w:rPr>
                <w:rFonts w:ascii="Times New Roman" w:hAnsi="Times New Roman"/>
                <w:b w:val="0"/>
                <w:sz w:val="21"/>
              </w:rPr>
              <w:t>to</w:t>
            </w:r>
          </w:p>
          <w:p>
            <w:pPr>
              <w:spacing w:after="0" w:before="0"/>
              <w:jc w:val="left"/>
            </w:pPr>
            <w:r>
              <w:rPr>
                <w:rFonts w:ascii="Times New Roman" w:hAnsi="Times New Roman"/>
                <w:b w:val="0"/>
                <w:sz w:val="21"/>
              </w:rPr>
              <w:t>26 Oct 2026</w:t>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pPr>
              <w:spacing w:after="0" w:before="0"/>
              <w:jc w:val="both"/>
            </w:pPr>
            <w:r/>
            <w:r>
              <w:rPr>
                <w:rFonts w:ascii="Times New Roman" w:hAnsi="Times New Roman"/>
                <w:b w:val="0"/>
                <w:sz w:val="21"/>
              </w:rPr>
              <w:t>Executed rigorous empirical validation: 38-fold weekly backtesting (Model A 26.06% pooled WAPE, Canonical Hybrid 22.51% summer folds), 200-iteration circular weather placebo test (weather rejected), and 68,883-unit Newsvendor waste simulation. Passed 55/55 test suite across all 5 tiers. Resolved DEF-001 through DEF-007. Compiled Black Book and finalized submission freeze v1.0-submission.</w:t>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r/>
          </w:p>
        </w:tc>
      </w:tr>
    </w:tbl>
    <w:p w:rsidR="00000000" w:rsidDel="00000000" w:rsidP="00000000" w:rsidRDefault="00000000" w:rsidRPr="00000000" w14:paraId="0000009B">
      <w:pPr>
        <w:rPr/>
      </w:pPr>
      <w:r w:rsidDel="00000000" w:rsidR="00000000" w:rsidRPr="00000000">
        <w:rPr>
          <w:rtl w:val="0"/>
        </w:rPr>
      </w:r>
    </w:p>
    <w:tbl>
      <w:tblPr>
        <w:tblStyle w:val="Table4"/>
        <w:tblW w:w="9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35"/>
        <w:gridCol w:w="4535"/>
        <w:tblGridChange w:id="0">
          <w:tblGrid>
            <w:gridCol w:w="4535"/>
            <w:gridCol w:w="453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pPr>
              <w:jc w:val="left"/>
            </w:pPr>
            <w:r/>
            <w:r>
              <w:rPr>
                <w:rFonts w:ascii="Times New Roman" w:hAnsi="Times New Roman"/>
                <w:b w:val="0"/>
                <w:sz w:val="22"/>
              </w:rPr>
              <w:t>Date: ____________________</w:t>
            </w:r>
          </w:p>
          <w:p>
            <w:pPr>
              <w:spacing w:before="120"/>
              <w:jc w:val="left"/>
            </w:pPr>
            <w:r>
              <w:rPr>
                <w:rFonts w:ascii="Times New Roman" w:hAnsi="Times New Roman"/>
                <w:b w:val="0"/>
                <w:sz w:val="22"/>
              </w:rPr>
              <w:t>Place: Shirpur</w:t>
            </w:r>
          </w:p>
        </w:tc>
        <w:tc>
          <w:tcPr>
            <w:tcBorders>
              <w:top w:color="000000" w:space="0" w:sz="4" w:val="single"/>
              <w:left w:color="000000" w:space="0" w:sz="4" w:val="single"/>
              <w:bottom w:color="000000" w:space="0" w:sz="4" w:val="single"/>
              <w:right w:color="000000" w:space="0" w:sz="4" w:val="single"/>
            </w:tcBorders>
            <w:tcMar>
              <w:top w:w="60.0" w:type="dxa"/>
              <w:left w:w="90.0" w:type="dxa"/>
              <w:bottom w:w="60.0" w:type="dxa"/>
              <w:right w:w="90.0" w:type="dxa"/>
            </w:tcMar>
          </w:tcPr>
          <w:p>
            <w:pPr>
              <w:jc w:val="center"/>
            </w:pPr>
            <w:r/>
            <w:r>
              <w:rPr>
                <w:rFonts w:ascii="Times New Roman" w:hAnsi="Times New Roman"/>
                <w:b w:val="0"/>
                <w:sz w:val="22"/>
              </w:rPr>
              <w:t>______________________________</w:t>
            </w:r>
          </w:p>
          <w:p>
            <w:pPr>
              <w:spacing w:before="80"/>
              <w:jc w:val="center"/>
            </w:pPr>
            <w:r>
              <w:rPr>
                <w:rFonts w:ascii="Times New Roman" w:hAnsi="Times New Roman"/>
                <w:b/>
                <w:sz w:val="22"/>
              </w:rPr>
              <w:t>Dr. Srikanth Pulipeti</w:t>
            </w:r>
          </w:p>
          <w:p>
            <w:pPr>
              <w:spacing w:before="40"/>
              <w:jc w:val="center"/>
            </w:pPr>
            <w:r>
              <w:rPr>
                <w:rFonts w:ascii="Times New Roman" w:hAnsi="Times New Roman"/>
                <w:b w:val="0"/>
                <w:sz w:val="22"/>
              </w:rPr>
              <w:t>Faculty Mentor</w:t>
            </w:r>
          </w:p>
          <w:p>
            <w:pPr>
              <w:spacing w:before="40"/>
              <w:jc w:val="center"/>
            </w:pPr>
            <w:r>
              <w:rPr>
                <w:rFonts w:ascii="Times New Roman" w:hAnsi="Times New Roman"/>
                <w:b w:val="0"/>
                <w:sz w:val="22"/>
              </w:rPr>
              <w:t>Department of Information Technology, MPSTME, Shirpur</w:t>
            </w:r>
          </w:p>
        </w:tc>
      </w:tr>
    </w:tbl>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headerReference r:id="rId6" w:type="default"/>
      <w:footerReference r:id="rId7" w:type="default"/>
      <w:pgSz w:h="16838" w:w="11906" w:orient="portrait"/>
      <w:pgMar w:bottom="1418" w:top="1418" w:left="1418" w:right="1418"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4">
    <w:pPr>
      <w:tabs>
        <w:tab w:val="right" w:leader="none" w:pos="9070"/>
      </w:tabs>
      <w:rPr/>
    </w:pPr>
    <w:r/>
    <w:r>
      <w:rPr>
        <w:rFonts w:ascii="Times New Roman" w:hAnsi="Times New Roman"/>
        <w:sz w:val="20"/>
      </w:rPr>
      <w:t>Log Book for Capstone Project</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3">
    <w:pPr>
      <w:pBdr>
        <w:bottom w:color="000000" w:space="2" w:sz="6" w:val="single"/>
      </w:pBdr>
      <w:tabs>
        <w:tab w:val="right" w:leader="none" w:pos="9070"/>
      </w:tabs>
      <w:rPr/>
    </w:pPr>
    <w:r/>
    <w:r>
      <w:rPr>
        <w:rFonts w:ascii="Times New Roman" w:hAnsi="Times New Roman"/>
        <w:b/>
        <w:sz w:val="20"/>
      </w:rPr>
      <w:t>RESTOCKIQ</w:t>
    </w:r>
    <w:r>
      <w:rPr>
        <w:rFonts w:ascii="Times New Roman" w:hAnsi="Times New Roman"/>
      </w:rPr>
      <w:tab/>
      <w:tab/>
    </w:r>
    <w:r>
      <w:rPr>
        <w:rFonts w:ascii="Times New Roman" w:hAnsi="Times New Roman"/>
        <w:b/>
        <w:sz w:val="20"/>
      </w:rPr>
      <w:t>ACADEMIC SESSION 2026–27</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rPr>
      <w:color w:val="2e74b5"/>
      <w:sz w:val="32"/>
      <w:szCs w:val="32"/>
    </w:rPr>
  </w:style>
  <w:style w:type="paragraph" w:styleId="Heading2">
    <w:name w:val="heading 2"/>
    <w:basedOn w:val="Normal"/>
    <w:next w:val="Normal"/>
    <w:pPr/>
    <w:rPr>
      <w:color w:val="2e74b5"/>
      <w:sz w:val="26"/>
      <w:szCs w:val="26"/>
    </w:rPr>
  </w:style>
  <w:style w:type="paragraph" w:styleId="Heading3">
    <w:name w:val="heading 3"/>
    <w:basedOn w:val="Normal"/>
    <w:next w:val="Normal"/>
    <w:pPr/>
    <w:rPr>
      <w:color w:val="1f4d78"/>
      <w:sz w:val="24"/>
      <w:szCs w:val="24"/>
    </w:rPr>
  </w:style>
  <w:style w:type="paragraph" w:styleId="Heading4">
    <w:name w:val="heading 4"/>
    <w:basedOn w:val="Normal"/>
    <w:next w:val="Normal"/>
    <w:pPr/>
    <w:rPr>
      <w:i w:val="1"/>
      <w:iCs w:val="1"/>
      <w:color w:val="2e74b5"/>
    </w:rPr>
  </w:style>
  <w:style w:type="paragraph" w:styleId="Heading5">
    <w:name w:val="heading 5"/>
    <w:basedOn w:val="Normal"/>
    <w:next w:val="Normal"/>
    <w:pPr/>
    <w:rPr>
      <w:color w:val="2e74b5"/>
    </w:rPr>
  </w:style>
  <w:style w:type="paragraph" w:styleId="Heading6">
    <w:name w:val="heading 6"/>
    <w:basedOn w:val="Normal"/>
    <w:next w:val="Normal"/>
    <w:pPr/>
    <w:rPr>
      <w:color w:val="1f4d78"/>
    </w:rPr>
  </w:style>
  <w:style w:type="paragraph" w:styleId="Title">
    <w:name w:val="Title"/>
    <w:basedOn w:val="Normal"/>
    <w:next w:val="Normal"/>
    <w:pPr/>
    <w:rPr>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