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F5" w:rsidRDefault="00285C38" w:rsidP="00DA3D5F">
      <w:pPr>
        <w:jc w:val="center"/>
      </w:pPr>
      <w:r>
        <w:t>Вариант 12</w:t>
      </w:r>
    </w:p>
    <w:p w:rsidR="00285C38" w:rsidRDefault="00285C38" w:rsidP="00285C38">
      <w:pPr>
        <w:pStyle w:val="a3"/>
        <w:numPr>
          <w:ilvl w:val="0"/>
          <w:numId w:val="1"/>
        </w:numPr>
      </w:pPr>
      <w:r>
        <w:t xml:space="preserve">Представить на диаграмме Эйлера-Венна </w:t>
      </w:r>
    </w:p>
    <w:p w:rsidR="00285C38" w:rsidRDefault="00285C38" w:rsidP="00285C38">
      <w:pPr>
        <w:pStyle w:val="a3"/>
      </w:pPr>
      <w:r>
        <w:t>А</w:t>
      </w:r>
      <w:r>
        <w:sym w:font="Symbol" w:char="F0C7"/>
      </w:r>
      <w:r>
        <w:t>В</w:t>
      </w:r>
      <w:r>
        <w:sym w:font="Symbol" w:char="F0C8"/>
      </w:r>
      <w:r>
        <w:t>Ā</w:t>
      </w:r>
      <w:r>
        <w:sym w:font="Symbol" w:char="F0C7"/>
      </w:r>
      <w:proofErr w:type="gramStart"/>
      <w:r>
        <w:t>В</w:t>
      </w:r>
      <w:proofErr w:type="gramEnd"/>
      <w:r>
        <w:sym w:font="Symbol" w:char="F0C7"/>
      </w:r>
      <w:r>
        <w:t>Ĉ</w:t>
      </w:r>
    </w:p>
    <w:p w:rsidR="00285C38" w:rsidRDefault="00285C38" w:rsidP="00285C38">
      <w:pPr>
        <w:pStyle w:val="a3"/>
      </w:pPr>
      <w:r>
        <w:t>Решение</w:t>
      </w:r>
    </w:p>
    <w:p w:rsidR="00285C38" w:rsidRDefault="00285C38" w:rsidP="00285C38">
      <w:pPr>
        <w:pStyle w:val="a3"/>
      </w:pPr>
      <w:r>
        <w:t xml:space="preserve">Преобразуем выражение к тождественно </w:t>
      </w:r>
      <w:proofErr w:type="gramStart"/>
      <w:r>
        <w:t>равному</w:t>
      </w:r>
      <w:proofErr w:type="gramEnd"/>
    </w:p>
    <w:p w:rsidR="00285C38" w:rsidRDefault="00285C38" w:rsidP="00285C38">
      <w:pPr>
        <w:pStyle w:val="a3"/>
      </w:pPr>
      <w:r>
        <w:t>А</w:t>
      </w:r>
      <w:r>
        <w:sym w:font="Symbol" w:char="F0C7"/>
      </w:r>
      <w:r>
        <w:t>В</w:t>
      </w:r>
      <w:r>
        <w:sym w:font="Symbol" w:char="F0C8"/>
      </w:r>
      <w:r>
        <w:t>Ā</w:t>
      </w:r>
      <w:r>
        <w:sym w:font="Symbol" w:char="F0C7"/>
      </w:r>
      <w:proofErr w:type="gramStart"/>
      <w:r>
        <w:t>В</w:t>
      </w:r>
      <w:proofErr w:type="gramEnd"/>
      <w:r>
        <w:sym w:font="Symbol" w:char="F0C7"/>
      </w:r>
      <w:r>
        <w:t>Ĉ=</w:t>
      </w:r>
      <w:r w:rsidRPr="00285C38">
        <w:t xml:space="preserve"> </w:t>
      </w:r>
      <w:r>
        <w:t>В</w:t>
      </w:r>
      <w:r>
        <w:sym w:font="Symbol" w:char="F0C7"/>
      </w:r>
      <w:r>
        <w:t>Ĉ,</w:t>
      </w:r>
    </w:p>
    <w:p w:rsidR="00285C38" w:rsidRDefault="00285C38" w:rsidP="00285C38">
      <w:pPr>
        <w:pStyle w:val="a3"/>
      </w:pPr>
      <w:r>
        <w:t xml:space="preserve">Тогда, исходя из таблицы, </w:t>
      </w:r>
    </w:p>
    <w:p w:rsidR="00285C38" w:rsidRDefault="00926F17" w:rsidP="00926F17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6496050" cy="403098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459" t="17342" r="3519" b="6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03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t>получаем</w:t>
      </w:r>
    </w:p>
    <w:p w:rsidR="00926F17" w:rsidRDefault="00981E03" w:rsidP="00926F17">
      <w:pPr>
        <w:pStyle w:val="a3"/>
        <w:ind w:left="0"/>
      </w:pPr>
      <w:r>
        <w:rPr>
          <w:noProof/>
          <w:lang w:eastAsia="ru-RU"/>
        </w:rPr>
        <w:pict>
          <v:group id="_x0000_s1031" style="position:absolute;margin-left:92.1pt;margin-top:11.95pt;width:103.5pt;height:100.65pt;z-index:251665408" coordorigin="2835,10875" coordsize="2070,2013">
            <v:oval id="_x0000_s1026" style="position:absolute;left:2835;top:10875;width:1365;height:1365" o:regroupid="1">
              <v:textbox style="mso-next-textbox:#_x0000_s1026">
                <w:txbxContent>
                  <w:p w:rsidR="00926F17" w:rsidRDefault="00926F17">
                    <w:r>
                      <w:t>А</w:t>
                    </w:r>
                  </w:p>
                </w:txbxContent>
              </v:textbox>
            </v:oval>
            <v:oval id="_x0000_s1028" style="position:absolute;left:3540;top:10920;width:1365;height:1365" o:regroupid="1" fillcolor="red">
              <v:textbox style="mso-next-textbox:#_x0000_s1028">
                <w:txbxContent>
                  <w:p w:rsidR="00926F17" w:rsidRDefault="00926F17">
                    <w:r>
                      <w:t xml:space="preserve">            В</w:t>
                    </w:r>
                  </w:p>
                </w:txbxContent>
              </v:textbox>
            </v:oval>
            <v:oval id="_x0000_s1029" style="position:absolute;left:3285;top:11523;width:1365;height:1365" o:regroupid="1">
              <v:textbox style="mso-next-textbox:#_x0000_s1029">
                <w:txbxContent>
                  <w:p w:rsidR="00926F17" w:rsidRDefault="00926F17"/>
                  <w:p w:rsidR="00926F17" w:rsidRDefault="00926F17">
                    <w:r>
                      <w:t>С</w:t>
                    </w:r>
                  </w:p>
                </w:txbxContent>
              </v:textbox>
            </v:oval>
          </v:group>
        </w:pict>
      </w:r>
    </w:p>
    <w:p w:rsidR="00285C38" w:rsidRDefault="00285C38" w:rsidP="00981E03"/>
    <w:p w:rsidR="00981E03" w:rsidRDefault="00981E03" w:rsidP="00981E03"/>
    <w:p w:rsidR="00981E03" w:rsidRDefault="00981E03" w:rsidP="00981E03"/>
    <w:p w:rsidR="00981E03" w:rsidRDefault="00981E03" w:rsidP="00981E03"/>
    <w:p w:rsidR="00981E03" w:rsidRPr="00E2755E" w:rsidRDefault="00E2755E" w:rsidP="00981E03">
      <w:pPr>
        <w:pStyle w:val="a3"/>
        <w:numPr>
          <w:ilvl w:val="0"/>
          <w:numId w:val="1"/>
        </w:numPr>
      </w:pPr>
      <w:r>
        <w:t>Перевести выражение на язык алгебры логики и составить таблицу истинности</w:t>
      </w:r>
      <w:r w:rsidR="00981E03">
        <w:t>:  «НЕВЕРНО, ЧТО ЕСЛИ ДУЕТ ВЕТЕР, ТО СОЛНЦЕ СВЕТИТ ТОЛЬКО ТОГДА, КОГДА НЕТ ДОЖДЯ»</w:t>
      </w:r>
    </w:p>
    <w:p w:rsidR="00E2755E" w:rsidRDefault="00E2755E" w:rsidP="00E2755E">
      <w:pPr>
        <w:pStyle w:val="a3"/>
      </w:pPr>
      <w:r>
        <w:t>Решение</w:t>
      </w:r>
    </w:p>
    <w:p w:rsidR="00E2755E" w:rsidRDefault="007741EB" w:rsidP="00E2755E">
      <w:pPr>
        <w:pStyle w:val="a3"/>
      </w:pPr>
      <w:r w:rsidRPr="007741EB">
        <w:t>Аппарат алгебры логики можно с успехом использовать для решения содержательных задач с запутанными исходными данными. Однако</w:t>
      </w:r>
      <w:proofErr w:type="gramStart"/>
      <w:r w:rsidRPr="007741EB">
        <w:t>,</w:t>
      </w:r>
      <w:proofErr w:type="gramEnd"/>
      <w:r w:rsidRPr="007741EB">
        <w:t xml:space="preserve"> прежде чем воспользоваться аппаратом алгебры логики, необходимо научиться правильно переводить высказывания естественного языка на символический язык алгебры логики. Как уже отмечалось, различают два вида высказываний: простые и сложные. Сложное высказывание состоит из двух или больше простых высказываний, соединенных с помощью логических операций. Логическое значение сложного высказывания зависит от значений составляющих его простых высказываний.</w:t>
      </w:r>
    </w:p>
    <w:p w:rsidR="007741EB" w:rsidRDefault="007741EB" w:rsidP="00E2755E">
      <w:pPr>
        <w:pStyle w:val="a3"/>
      </w:pPr>
      <w:r w:rsidRPr="007741EB">
        <w:rPr>
          <w:i/>
        </w:rPr>
        <w:lastRenderedPageBreak/>
        <w:t>Импликаци</w:t>
      </w:r>
      <w:r>
        <w:rPr>
          <w:i/>
        </w:rPr>
        <w:t>я</w:t>
      </w:r>
      <w:r w:rsidRPr="007741EB">
        <w:t xml:space="preserve">  служит для задания так называемых условных высказываний. В русском языке этой логической операции соответствуют </w:t>
      </w:r>
      <w:proofErr w:type="gramStart"/>
      <w:r w:rsidRPr="007741EB">
        <w:t>фразы</w:t>
      </w:r>
      <w:proofErr w:type="gramEnd"/>
      <w:r w:rsidRPr="007741EB">
        <w:t xml:space="preserve"> если ..., то ... или когда ..., тогда ... Импликация - двухместная операция: часть формулы до импликации называют основанием условного высказывания, а часть, расположенную за ней - следствием. В логических формулах импликация обозначается знаком </w:t>
      </w:r>
      <w:r>
        <w:sym w:font="Symbol" w:char="F0C9"/>
      </w:r>
      <w:r w:rsidRPr="007741EB">
        <w:t xml:space="preserve">. </w:t>
      </w:r>
    </w:p>
    <w:p w:rsidR="007741EB" w:rsidRDefault="007741EB" w:rsidP="00E2755E">
      <w:pPr>
        <w:pStyle w:val="a3"/>
      </w:pPr>
      <w:r w:rsidRPr="007741EB">
        <w:t xml:space="preserve">Другой распространенной операцией является </w:t>
      </w:r>
      <w:r w:rsidRPr="007741EB">
        <w:rPr>
          <w:i/>
        </w:rPr>
        <w:t>эквивалентность</w:t>
      </w:r>
      <w:r w:rsidRPr="007741EB">
        <w:t xml:space="preserve">. Ее аналог в разговорной речи - фразы, подобные словосочетанию тогда и только тогда, когда ... или если и только если ... Для ее обозначения используется символ </w:t>
      </w:r>
      <w:r>
        <w:sym w:font="Symbol" w:char="F07E"/>
      </w:r>
      <w:r w:rsidRPr="007741EB">
        <w:t xml:space="preserve"> или просто =.</w:t>
      </w:r>
    </w:p>
    <w:p w:rsidR="002744BB" w:rsidRDefault="002744BB" w:rsidP="00E2755E">
      <w:pPr>
        <w:pStyle w:val="a3"/>
      </w:pPr>
      <w:r>
        <w:t>Таблицы истинности для логических операций:</w:t>
      </w:r>
    </w:p>
    <w:p w:rsidR="002744BB" w:rsidRDefault="002744BB" w:rsidP="00E2755E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933700" cy="1333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7705" t="41176" r="16393" b="2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1EB" w:rsidRDefault="002744BB" w:rsidP="007741EB">
      <w:pPr>
        <w:pStyle w:val="a3"/>
      </w:pPr>
      <w:r>
        <w:t>Итак, п</w:t>
      </w:r>
      <w:r w:rsidR="007741EB">
        <w:t>ереведем на язык алгебры логики заданное высказывание: «Неверно, что если дует ветер, то солнце светит только тогда, когда нет дождя».</w:t>
      </w:r>
    </w:p>
    <w:p w:rsidR="007741EB" w:rsidRDefault="007741EB" w:rsidP="007741EB">
      <w:pPr>
        <w:pStyle w:val="a3"/>
      </w:pPr>
    </w:p>
    <w:p w:rsidR="007741EB" w:rsidRDefault="007741EB" w:rsidP="007741EB">
      <w:pPr>
        <w:pStyle w:val="a3"/>
      </w:pPr>
      <w:r>
        <w:t>Ведем следующие простые высказывания:</w:t>
      </w:r>
    </w:p>
    <w:p w:rsidR="007741EB" w:rsidRDefault="007741EB" w:rsidP="007741EB">
      <w:pPr>
        <w:pStyle w:val="a3"/>
      </w:pPr>
      <w:r>
        <w:t>А – «дует ветер»;</w:t>
      </w:r>
      <w:r w:rsidRPr="007741EB">
        <w:t xml:space="preserve"> </w:t>
      </w:r>
    </w:p>
    <w:p w:rsidR="007741EB" w:rsidRDefault="007741EB" w:rsidP="007741EB">
      <w:pPr>
        <w:pStyle w:val="a3"/>
      </w:pPr>
      <w:r>
        <w:t>В - «светит солнце».</w:t>
      </w:r>
    </w:p>
    <w:p w:rsidR="007741EB" w:rsidRDefault="007741EB" w:rsidP="007741EB">
      <w:pPr>
        <w:pStyle w:val="a3"/>
      </w:pPr>
      <w:proofErr w:type="gramStart"/>
      <w:r>
        <w:t>С</w:t>
      </w:r>
      <w:proofErr w:type="gramEnd"/>
      <w:r>
        <w:t xml:space="preserve"> – «</w:t>
      </w:r>
      <w:proofErr w:type="gramStart"/>
      <w:r>
        <w:t>идет</w:t>
      </w:r>
      <w:proofErr w:type="gramEnd"/>
      <w:r>
        <w:t xml:space="preserve"> дождь»;</w:t>
      </w:r>
    </w:p>
    <w:p w:rsidR="007741EB" w:rsidRDefault="007741EB" w:rsidP="007741EB">
      <w:pPr>
        <w:pStyle w:val="a3"/>
      </w:pPr>
      <w:r>
        <w:t xml:space="preserve">Запишем исходное высказывание на языке алгебры логики: </w:t>
      </w:r>
    </w:p>
    <w:p w:rsidR="007741EB" w:rsidRDefault="007741EB" w:rsidP="007741EB">
      <w:pPr>
        <w:pStyle w:val="a3"/>
      </w:pPr>
      <w:r>
        <w:t xml:space="preserve">¬(А </w:t>
      </w:r>
      <w:r>
        <w:sym w:font="Symbol" w:char="F0C9"/>
      </w:r>
      <w:r>
        <w:t xml:space="preserve"> (В </w:t>
      </w:r>
      <w:r>
        <w:sym w:font="Symbol" w:char="F07E"/>
      </w:r>
      <w:r>
        <w:t xml:space="preserve"> ¬С))</w:t>
      </w:r>
    </w:p>
    <w:p w:rsidR="007741EB" w:rsidRDefault="007741EB" w:rsidP="007741EB">
      <w:pPr>
        <w:pStyle w:val="a3"/>
      </w:pPr>
      <w:r>
        <w:t>Составим таблицу истинности</w:t>
      </w:r>
    </w:p>
    <w:tbl>
      <w:tblPr>
        <w:tblStyle w:val="a6"/>
        <w:tblW w:w="0" w:type="auto"/>
        <w:jc w:val="center"/>
        <w:tblInd w:w="720" w:type="dxa"/>
        <w:tblLook w:val="04A0"/>
      </w:tblPr>
      <w:tblGrid>
        <w:gridCol w:w="664"/>
        <w:gridCol w:w="709"/>
        <w:gridCol w:w="709"/>
        <w:gridCol w:w="1275"/>
        <w:gridCol w:w="1843"/>
        <w:gridCol w:w="1843"/>
        <w:gridCol w:w="1984"/>
      </w:tblGrid>
      <w:tr w:rsidR="007741EB" w:rsidTr="002744BB">
        <w:trPr>
          <w:jc w:val="center"/>
        </w:trPr>
        <w:tc>
          <w:tcPr>
            <w:tcW w:w="664" w:type="dxa"/>
            <w:vAlign w:val="center"/>
          </w:tcPr>
          <w:p w:rsidR="007741EB" w:rsidRDefault="007741EB" w:rsidP="002744BB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709" w:type="dxa"/>
            <w:vAlign w:val="center"/>
          </w:tcPr>
          <w:p w:rsidR="007741EB" w:rsidRDefault="007741EB" w:rsidP="002744BB">
            <w:pPr>
              <w:pStyle w:val="a3"/>
              <w:ind w:left="0"/>
              <w:jc w:val="center"/>
            </w:pPr>
            <w:r>
              <w:t>В</w:t>
            </w:r>
          </w:p>
        </w:tc>
        <w:tc>
          <w:tcPr>
            <w:tcW w:w="709" w:type="dxa"/>
            <w:vAlign w:val="center"/>
          </w:tcPr>
          <w:p w:rsidR="007741EB" w:rsidRDefault="007741EB" w:rsidP="002744BB">
            <w:pPr>
              <w:pStyle w:val="a3"/>
              <w:ind w:left="0"/>
              <w:jc w:val="center"/>
            </w:pPr>
            <w:r>
              <w:t>С</w:t>
            </w:r>
          </w:p>
        </w:tc>
        <w:tc>
          <w:tcPr>
            <w:tcW w:w="1275" w:type="dxa"/>
            <w:vAlign w:val="center"/>
          </w:tcPr>
          <w:p w:rsidR="007741EB" w:rsidRDefault="007741EB" w:rsidP="002744BB">
            <w:pPr>
              <w:pStyle w:val="a3"/>
              <w:ind w:left="0"/>
              <w:jc w:val="center"/>
            </w:pPr>
            <w:r>
              <w:t>¬С</w:t>
            </w:r>
          </w:p>
        </w:tc>
        <w:tc>
          <w:tcPr>
            <w:tcW w:w="1843" w:type="dxa"/>
            <w:vAlign w:val="center"/>
          </w:tcPr>
          <w:p w:rsidR="007741EB" w:rsidRDefault="007741EB" w:rsidP="002744BB">
            <w:pPr>
              <w:pStyle w:val="a3"/>
              <w:ind w:left="0"/>
              <w:jc w:val="center"/>
            </w:pPr>
            <w:r>
              <w:t xml:space="preserve">В </w:t>
            </w:r>
            <w:r>
              <w:sym w:font="Symbol" w:char="F07E"/>
            </w:r>
            <w:r>
              <w:t xml:space="preserve"> ¬С</w:t>
            </w:r>
          </w:p>
        </w:tc>
        <w:tc>
          <w:tcPr>
            <w:tcW w:w="1843" w:type="dxa"/>
            <w:vAlign w:val="center"/>
          </w:tcPr>
          <w:p w:rsidR="007741EB" w:rsidRDefault="007741EB" w:rsidP="002744BB">
            <w:pPr>
              <w:pStyle w:val="a3"/>
              <w:ind w:left="0"/>
              <w:jc w:val="center"/>
            </w:pPr>
            <w:r>
              <w:t xml:space="preserve">А </w:t>
            </w:r>
            <w:r>
              <w:sym w:font="Symbol" w:char="F0C9"/>
            </w:r>
            <w:r>
              <w:t xml:space="preserve"> (В </w:t>
            </w:r>
            <w:r>
              <w:sym w:font="Symbol" w:char="F07E"/>
            </w:r>
            <w:r>
              <w:t xml:space="preserve"> ¬С)</w:t>
            </w:r>
          </w:p>
        </w:tc>
        <w:tc>
          <w:tcPr>
            <w:tcW w:w="198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 xml:space="preserve">¬(А </w:t>
            </w:r>
            <w:r>
              <w:sym w:font="Symbol" w:char="F0C9"/>
            </w:r>
            <w:r>
              <w:t xml:space="preserve"> (В </w:t>
            </w:r>
            <w:r>
              <w:sym w:font="Symbol" w:char="F07E"/>
            </w:r>
            <w:r>
              <w:t xml:space="preserve"> ¬С))</w:t>
            </w:r>
          </w:p>
        </w:tc>
      </w:tr>
      <w:tr w:rsidR="007741EB" w:rsidTr="002744BB">
        <w:trPr>
          <w:jc w:val="center"/>
        </w:trPr>
        <w:tc>
          <w:tcPr>
            <w:tcW w:w="66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275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98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</w:tr>
      <w:tr w:rsidR="007741EB" w:rsidTr="002744BB">
        <w:trPr>
          <w:jc w:val="center"/>
        </w:trPr>
        <w:tc>
          <w:tcPr>
            <w:tcW w:w="66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275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98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</w:tr>
      <w:tr w:rsidR="007741EB" w:rsidTr="002744BB">
        <w:trPr>
          <w:jc w:val="center"/>
        </w:trPr>
        <w:tc>
          <w:tcPr>
            <w:tcW w:w="66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275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98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</w:tr>
      <w:tr w:rsidR="007741EB" w:rsidTr="002744BB">
        <w:trPr>
          <w:jc w:val="center"/>
        </w:trPr>
        <w:tc>
          <w:tcPr>
            <w:tcW w:w="66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275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98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</w:tr>
      <w:tr w:rsidR="007741EB" w:rsidTr="002744BB">
        <w:trPr>
          <w:jc w:val="center"/>
        </w:trPr>
        <w:tc>
          <w:tcPr>
            <w:tcW w:w="66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275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98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</w:tr>
      <w:tr w:rsidR="007741EB" w:rsidTr="002744BB">
        <w:trPr>
          <w:jc w:val="center"/>
        </w:trPr>
        <w:tc>
          <w:tcPr>
            <w:tcW w:w="66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275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98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</w:tr>
      <w:tr w:rsidR="007741EB" w:rsidTr="002744BB">
        <w:trPr>
          <w:jc w:val="center"/>
        </w:trPr>
        <w:tc>
          <w:tcPr>
            <w:tcW w:w="66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709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275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843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984" w:type="dxa"/>
            <w:vAlign w:val="center"/>
          </w:tcPr>
          <w:p w:rsidR="007741E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</w:tr>
      <w:tr w:rsidR="002744BB" w:rsidTr="002744BB">
        <w:trPr>
          <w:jc w:val="center"/>
        </w:trPr>
        <w:tc>
          <w:tcPr>
            <w:tcW w:w="664" w:type="dxa"/>
            <w:vAlign w:val="center"/>
          </w:tcPr>
          <w:p w:rsidR="002744B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709" w:type="dxa"/>
            <w:vAlign w:val="center"/>
          </w:tcPr>
          <w:p w:rsidR="002744B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709" w:type="dxa"/>
            <w:vAlign w:val="center"/>
          </w:tcPr>
          <w:p w:rsidR="002744B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275" w:type="dxa"/>
            <w:vAlign w:val="center"/>
          </w:tcPr>
          <w:p w:rsidR="002744B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843" w:type="dxa"/>
            <w:vAlign w:val="center"/>
          </w:tcPr>
          <w:p w:rsidR="002744B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  <w:tc>
          <w:tcPr>
            <w:tcW w:w="1843" w:type="dxa"/>
            <w:vAlign w:val="center"/>
          </w:tcPr>
          <w:p w:rsidR="002744BB" w:rsidRDefault="002744BB" w:rsidP="002744BB">
            <w:pPr>
              <w:pStyle w:val="a3"/>
              <w:ind w:left="0"/>
              <w:jc w:val="center"/>
            </w:pPr>
            <w:r>
              <w:t>И</w:t>
            </w:r>
          </w:p>
        </w:tc>
        <w:tc>
          <w:tcPr>
            <w:tcW w:w="1984" w:type="dxa"/>
            <w:vAlign w:val="center"/>
          </w:tcPr>
          <w:p w:rsidR="002744BB" w:rsidRDefault="002744BB" w:rsidP="002744BB">
            <w:pPr>
              <w:pStyle w:val="a3"/>
              <w:ind w:left="0"/>
              <w:jc w:val="center"/>
            </w:pPr>
            <w:r>
              <w:t>Л</w:t>
            </w:r>
          </w:p>
        </w:tc>
      </w:tr>
    </w:tbl>
    <w:p w:rsidR="007741EB" w:rsidRDefault="007741EB" w:rsidP="007741EB">
      <w:pPr>
        <w:pStyle w:val="a3"/>
      </w:pPr>
    </w:p>
    <w:p w:rsidR="00981E03" w:rsidRPr="00981E03" w:rsidRDefault="00981E03" w:rsidP="00981E03">
      <w:pPr>
        <w:pStyle w:val="a3"/>
        <w:numPr>
          <w:ilvl w:val="0"/>
          <w:numId w:val="1"/>
        </w:numPr>
      </w:pPr>
      <w:r>
        <w:t xml:space="preserve">Найдите композицию отношений </w:t>
      </w:r>
      <w:r>
        <w:rPr>
          <w:lang w:val="en-US"/>
        </w:rPr>
        <w:t>R</w:t>
      </w:r>
      <w:r w:rsidRPr="00981E03">
        <w:rPr>
          <w:vertAlign w:val="subscript"/>
        </w:rPr>
        <w:t>1</w:t>
      </w:r>
      <w:r>
        <w:rPr>
          <w:lang w:val="en-US"/>
        </w:rPr>
        <w:sym w:font="Symbol" w:char="F0CC"/>
      </w:r>
      <w:r>
        <w:rPr>
          <w:lang w:val="en-US"/>
        </w:rPr>
        <w:t>A</w:t>
      </w:r>
      <w:r w:rsidRPr="00981E03">
        <w:t>×</w:t>
      </w:r>
      <w:r>
        <w:rPr>
          <w:lang w:val="en-US"/>
        </w:rPr>
        <w:t>C</w:t>
      </w:r>
      <w:r w:rsidRPr="00981E03">
        <w:t xml:space="preserve">, </w:t>
      </w:r>
      <w:r>
        <w:rPr>
          <w:lang w:val="en-US"/>
        </w:rPr>
        <w:t>R</w:t>
      </w:r>
      <w:r w:rsidRPr="00981E03">
        <w:rPr>
          <w:vertAlign w:val="subscript"/>
        </w:rPr>
        <w:t>2</w:t>
      </w:r>
      <w:r>
        <w:sym w:font="Symbol" w:char="F0CC"/>
      </w:r>
      <w:r>
        <w:rPr>
          <w:lang w:val="en-US"/>
        </w:rPr>
        <w:t>C</w:t>
      </w:r>
      <w:r w:rsidRPr="00981E03">
        <w:t>×</w:t>
      </w:r>
      <w:r>
        <w:rPr>
          <w:lang w:val="en-US"/>
        </w:rPr>
        <w:t>B</w:t>
      </w:r>
      <w:r>
        <w:t>, где</w:t>
      </w:r>
      <w:proofErr w:type="gramStart"/>
      <w:r>
        <w:t xml:space="preserve"> А</w:t>
      </w:r>
      <w:proofErr w:type="gramEnd"/>
      <w:r>
        <w:t>=</w:t>
      </w:r>
      <w:r w:rsidRPr="00981E03">
        <w:t xml:space="preserve">{5,6,3}, </w:t>
      </w:r>
      <w:r>
        <w:rPr>
          <w:lang w:val="en-US"/>
        </w:rPr>
        <w:t>B</w:t>
      </w:r>
      <w:r w:rsidRPr="00981E03">
        <w:t xml:space="preserve">={2,3,4}, </w:t>
      </w:r>
      <w:r>
        <w:rPr>
          <w:lang w:val="en-US"/>
        </w:rPr>
        <w:t>C</w:t>
      </w:r>
      <w:r w:rsidRPr="00981E03">
        <w:t>={</w:t>
      </w:r>
      <w:r>
        <w:rPr>
          <w:lang w:val="en-US"/>
        </w:rPr>
        <w:t>a</w:t>
      </w:r>
      <w:r w:rsidRPr="00981E03">
        <w:t>,</w:t>
      </w:r>
      <w:r>
        <w:rPr>
          <w:lang w:val="en-US"/>
        </w:rPr>
        <w:t>b</w:t>
      </w:r>
      <w:r w:rsidRPr="00981E03">
        <w:t>,</w:t>
      </w:r>
      <w:r>
        <w:rPr>
          <w:lang w:val="en-US"/>
        </w:rPr>
        <w:t>c</w:t>
      </w:r>
      <w:r w:rsidRPr="00981E03">
        <w:t>}.</w:t>
      </w:r>
    </w:p>
    <w:p w:rsidR="00981E03" w:rsidRDefault="00981E03" w:rsidP="00981E03">
      <w:pPr>
        <w:pStyle w:val="a3"/>
      </w:pPr>
      <w:r>
        <w:t>Решение</w:t>
      </w:r>
    </w:p>
    <w:p w:rsidR="00981E03" w:rsidRDefault="00981E03" w:rsidP="00981E03">
      <w:pPr>
        <w:pStyle w:val="a3"/>
      </w:pPr>
      <w:r>
        <w:t>Декартовым произведением множеств</w:t>
      </w:r>
      <w:proofErr w:type="gramStart"/>
      <w:r>
        <w:t xml:space="preserve"> А</w:t>
      </w:r>
      <w:proofErr w:type="gramEnd"/>
      <w:r>
        <w:t xml:space="preserve"> и В называется множество пар, первая компонента которых принадлежит множеству А, вторая множеству В. Обозначают АВ. Таким </w:t>
      </w:r>
      <w:proofErr w:type="gramStart"/>
      <w:r>
        <w:t>образом</w:t>
      </w:r>
      <w:proofErr w:type="gramEnd"/>
      <w:r>
        <w:t xml:space="preserve">  АВ = {(</w:t>
      </w:r>
      <w:proofErr w:type="spellStart"/>
      <w:r>
        <w:t>x;y</w:t>
      </w:r>
      <w:proofErr w:type="spellEnd"/>
      <w:r>
        <w:t xml:space="preserve">) |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yB</w:t>
      </w:r>
      <w:proofErr w:type="spellEnd"/>
      <w:r>
        <w:t>}.</w:t>
      </w:r>
    </w:p>
    <w:p w:rsidR="00981E03" w:rsidRDefault="00981E03" w:rsidP="00981E03">
      <w:pPr>
        <w:pStyle w:val="a3"/>
      </w:pPr>
      <w:r>
        <w:t>Операцию нахождения декартового произведения множеств</w:t>
      </w:r>
      <w:proofErr w:type="gramStart"/>
      <w:r>
        <w:t xml:space="preserve"> А</w:t>
      </w:r>
      <w:proofErr w:type="gramEnd"/>
      <w:r>
        <w:t xml:space="preserve"> и В называют декартовым умножением этих множеств.</w:t>
      </w:r>
    </w:p>
    <w:p w:rsidR="00981E03" w:rsidRDefault="00981E03" w:rsidP="00981E03">
      <w:pPr>
        <w:pStyle w:val="a3"/>
      </w:pPr>
      <w:r>
        <w:t xml:space="preserve">Количество пар в декартовом </w:t>
      </w:r>
      <w:proofErr w:type="spellStart"/>
      <w:r>
        <w:t>прoизведении</w:t>
      </w:r>
      <w:proofErr w:type="spellEnd"/>
      <w:r>
        <w:t xml:space="preserve"> АВ будет равно произведению числа элементов множества</w:t>
      </w:r>
      <w:proofErr w:type="gramStart"/>
      <w:r>
        <w:t xml:space="preserve"> А</w:t>
      </w:r>
      <w:proofErr w:type="gramEnd"/>
      <w:r>
        <w:t xml:space="preserve"> и числа элементов множества В:   </w:t>
      </w:r>
      <w:proofErr w:type="spellStart"/>
      <w:r>
        <w:t>n</w:t>
      </w:r>
      <w:proofErr w:type="spellEnd"/>
      <w:r>
        <w:t>(АВ)</w:t>
      </w:r>
      <w:proofErr w:type="spellStart"/>
      <w:r>
        <w:t>=n</w:t>
      </w:r>
      <w:proofErr w:type="spellEnd"/>
      <w:r>
        <w:t>(A)</w:t>
      </w:r>
      <w:proofErr w:type="spellStart"/>
      <w:r>
        <w:t>n</w:t>
      </w:r>
      <w:proofErr w:type="spellEnd"/>
      <w:r>
        <w:t>(B).</w:t>
      </w:r>
    </w:p>
    <w:p w:rsidR="00E2755E" w:rsidRPr="00E2755E" w:rsidRDefault="00E2755E" w:rsidP="00981E03">
      <w:pPr>
        <w:pStyle w:val="a3"/>
        <w:rPr>
          <w:lang w:val="en-US"/>
        </w:rPr>
      </w:pPr>
      <w:r>
        <w:t>Для</w:t>
      </w:r>
      <w:r w:rsidRPr="00E2755E">
        <w:rPr>
          <w:lang w:val="en-US"/>
        </w:rPr>
        <w:t xml:space="preserve"> </w:t>
      </w:r>
      <w:r>
        <w:t>нашей</w:t>
      </w:r>
      <w:r w:rsidRPr="00E2755E">
        <w:rPr>
          <w:lang w:val="en-US"/>
        </w:rPr>
        <w:t xml:space="preserve"> </w:t>
      </w:r>
      <w:r>
        <w:t>задачи</w:t>
      </w:r>
      <w:r w:rsidRPr="00E2755E">
        <w:rPr>
          <w:lang w:val="en-US"/>
        </w:rPr>
        <w:t>:</w:t>
      </w:r>
    </w:p>
    <w:p w:rsidR="006917B7" w:rsidRDefault="006917B7" w:rsidP="00981E03">
      <w:pPr>
        <w:pStyle w:val="a3"/>
        <w:rPr>
          <w:lang w:val="en-US"/>
        </w:rPr>
      </w:pPr>
      <w:r>
        <w:rPr>
          <w:lang w:val="en-US"/>
        </w:rPr>
        <w:t>R</w:t>
      </w:r>
      <w:r w:rsidRPr="00E2755E">
        <w:rPr>
          <w:vertAlign w:val="subscript"/>
          <w:lang w:val="en-US"/>
        </w:rPr>
        <w:t>1</w:t>
      </w:r>
      <w:r>
        <w:rPr>
          <w:lang w:val="en-US"/>
        </w:rPr>
        <w:sym w:font="Symbol" w:char="F0CC"/>
      </w:r>
      <w:r>
        <w:rPr>
          <w:lang w:val="en-US"/>
        </w:rPr>
        <w:t>A</w:t>
      </w:r>
      <w:r w:rsidRPr="00E2755E">
        <w:rPr>
          <w:lang w:val="en-US"/>
        </w:rPr>
        <w:t>×</w:t>
      </w:r>
      <w:r>
        <w:rPr>
          <w:lang w:val="en-US"/>
        </w:rPr>
        <w:t>C</w:t>
      </w:r>
      <w:r w:rsidRPr="00E2755E">
        <w:rPr>
          <w:lang w:val="en-US"/>
        </w:rPr>
        <w:t>=</w:t>
      </w:r>
      <w:r>
        <w:rPr>
          <w:lang w:val="en-US"/>
        </w:rPr>
        <w:t>{(</w:t>
      </w:r>
      <w:r w:rsidRPr="00E2755E">
        <w:rPr>
          <w:lang w:val="en-US"/>
        </w:rPr>
        <w:t>5</w:t>
      </w:r>
      <w:r>
        <w:rPr>
          <w:lang w:val="en-US"/>
        </w:rPr>
        <w:t>,a), (</w:t>
      </w:r>
      <w:r w:rsidRPr="00E2755E">
        <w:rPr>
          <w:lang w:val="en-US"/>
        </w:rPr>
        <w:t>5</w:t>
      </w:r>
      <w:r>
        <w:rPr>
          <w:lang w:val="en-US"/>
        </w:rPr>
        <w:t>,b), (</w:t>
      </w:r>
      <w:r w:rsidRPr="00E2755E">
        <w:rPr>
          <w:lang w:val="en-US"/>
        </w:rPr>
        <w:t>5</w:t>
      </w:r>
      <w:r>
        <w:rPr>
          <w:lang w:val="en-US"/>
        </w:rPr>
        <w:t>,c), (6,a),</w:t>
      </w:r>
      <w:r w:rsidRPr="006917B7">
        <w:rPr>
          <w:lang w:val="en-US"/>
        </w:rPr>
        <w:t xml:space="preserve"> </w:t>
      </w:r>
      <w:r w:rsidR="00E2755E">
        <w:rPr>
          <w:lang w:val="en-US"/>
        </w:rPr>
        <w:t>(6,b),</w:t>
      </w:r>
      <w:r w:rsidR="00E2755E" w:rsidRPr="006917B7">
        <w:rPr>
          <w:lang w:val="en-US"/>
        </w:rPr>
        <w:t xml:space="preserve"> </w:t>
      </w:r>
      <w:r>
        <w:rPr>
          <w:lang w:val="en-US"/>
        </w:rPr>
        <w:t>(6,</w:t>
      </w:r>
      <w:r w:rsidR="00E2755E">
        <w:rPr>
          <w:lang w:val="en-US"/>
        </w:rPr>
        <w:t>c</w:t>
      </w:r>
      <w:r>
        <w:rPr>
          <w:lang w:val="en-US"/>
        </w:rPr>
        <w:t>),</w:t>
      </w:r>
      <w:r w:rsidR="00E2755E">
        <w:rPr>
          <w:lang w:val="en-US"/>
        </w:rPr>
        <w:t xml:space="preserve"> (3,a), (3,b), (3,c)</w:t>
      </w:r>
      <w:r>
        <w:rPr>
          <w:lang w:val="en-US"/>
        </w:rPr>
        <w:t>}</w:t>
      </w:r>
      <w:r w:rsidR="00E2755E">
        <w:rPr>
          <w:lang w:val="en-US"/>
        </w:rPr>
        <w:t>,</w:t>
      </w:r>
    </w:p>
    <w:p w:rsidR="00E2755E" w:rsidRPr="006917B7" w:rsidRDefault="00E2755E" w:rsidP="00981E03">
      <w:pPr>
        <w:pStyle w:val="a3"/>
        <w:rPr>
          <w:lang w:val="en-US"/>
        </w:rPr>
      </w:pPr>
      <w:r>
        <w:rPr>
          <w:lang w:val="en-US"/>
        </w:rPr>
        <w:t>R</w:t>
      </w:r>
      <w:r w:rsidRPr="00E2755E">
        <w:rPr>
          <w:vertAlign w:val="subscript"/>
          <w:lang w:val="en-US"/>
        </w:rPr>
        <w:t>2</w:t>
      </w:r>
      <w:r>
        <w:sym w:font="Symbol" w:char="F0CC"/>
      </w:r>
      <w:r>
        <w:rPr>
          <w:lang w:val="en-US"/>
        </w:rPr>
        <w:t>C</w:t>
      </w:r>
      <w:r w:rsidRPr="00E2755E">
        <w:rPr>
          <w:lang w:val="en-US"/>
        </w:rPr>
        <w:t>×</w:t>
      </w:r>
      <w:r>
        <w:rPr>
          <w:lang w:val="en-US"/>
        </w:rPr>
        <w:t>B={(a,2), (a,3), (a,4), (b,2), (b,3), (b,4), (c,2), (c,3), (c,4)},</w:t>
      </w:r>
    </w:p>
    <w:sectPr w:rsidR="00E2755E" w:rsidRPr="006917B7" w:rsidSect="00DA3D5F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2757"/>
    <w:multiLevelType w:val="hybridMultilevel"/>
    <w:tmpl w:val="B7A82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5C38"/>
    <w:rsid w:val="002744BB"/>
    <w:rsid w:val="00285C38"/>
    <w:rsid w:val="006917B7"/>
    <w:rsid w:val="007741EB"/>
    <w:rsid w:val="00926F17"/>
    <w:rsid w:val="00981E03"/>
    <w:rsid w:val="00C24AF5"/>
    <w:rsid w:val="00DA3D5F"/>
    <w:rsid w:val="00E2755E"/>
    <w:rsid w:val="00F14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C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5C3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741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1</cp:revision>
  <dcterms:created xsi:type="dcterms:W3CDTF">2015-05-25T09:45:00Z</dcterms:created>
  <dcterms:modified xsi:type="dcterms:W3CDTF">2015-05-25T11:13:00Z</dcterms:modified>
</cp:coreProperties>
</file>