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w:t>
      </w:r>
    </w:p>
    <w:p>
      <w:r>
        <w:rPr>
          <w:b/>
        </w:rPr>
        <w:t>Meeting Title:</w:t>
      </w:r>
      <w:r>
        <w:t xml:space="preserve"> Project Planning Session – Vendor Selection and Implementation</w:t>
      </w:r>
    </w:p>
    <w:p>
      <w:r>
        <w:rPr>
          <w:b/>
        </w:rPr>
        <w:t>Date:</w:t>
      </w:r>
      <w:r>
        <w:t xml:space="preserve"> January 11, 2024</w:t>
      </w:r>
    </w:p>
    <w:p>
      <w:r>
        <w:rPr>
          <w:b/>
        </w:rPr>
        <w:t>Time:</w:t>
      </w:r>
      <w:r>
        <w:t xml:space="preserve"> Not specified</w:t>
      </w:r>
    </w:p>
    <w:p>
      <w:r>
        <w:rPr>
          <w:b/>
        </w:rPr>
        <w:t>Duration:</w:t>
      </w:r>
      <w:r>
        <w:t xml:space="preserve"> 45 minutes</w:t>
      </w:r>
    </w:p>
    <w:p>
      <w:r>
        <w:rPr>
          <w:b/>
        </w:rPr>
        <w:t>Location/Format:</w:t>
      </w:r>
      <w:r>
        <w:t xml:space="preserve"> Virtual (conference call)</w:t>
      </w:r>
    </w:p>
    <w:p>
      <w:r>
        <w:rPr>
          <w:b/>
        </w:rPr>
        <w:t>Prepared by:</w:t>
      </w:r>
      <w:r>
        <w:t xml:space="preserve"> Meeting Transcription System</w:t>
      </w:r>
    </w:p>
    <w:p>
      <w:r>
        <w:rPr>
          <w:b/>
        </w:rPr>
        <w:t>Distribution:</w:t>
      </w:r>
      <w:r>
        <w:t xml:space="preserve"> Sarah (Project Lead), John (Vendor Analyst), Mike (IT Coordinator), Lisa (Finance Analyst)</w:t>
      </w:r>
    </w:p>
    <w:p>
      <w:r>
        <w:rPr>
          <w:b/>
        </w:rPr>
        <w:t>──────────────────────────────────────────────────</w:t>
      </w:r>
    </w:p>
    <w:p>
      <w:pPr>
        <w:pStyle w:val="Heading2"/>
      </w:pPr>
      <w:r>
        <w:t>EXECUTIVE SUMMARY</w:t>
      </w:r>
    </w:p>
    <w:p>
      <w:r>
        <w:t>The team reviewed three software‑vendor options, evaluated them against security, integration, and budget criteria, and unanimously selected Vendor C. Immediate actions were assigned to secure the contract, obtain budget approval, coordinate IT readiness, and incorporate training requirements, with a follow‑up meeting scheduled for next week.</w:t>
      </w:r>
    </w:p>
    <w:p>
      <w:r>
        <w:rPr>
          <w:b/>
        </w:rPr>
        <w:t>──────────────────────────────────────────────────</w:t>
      </w:r>
    </w:p>
    <w:p>
      <w:pPr>
        <w:pStyle w:val="Heading2"/>
      </w:pPr>
      <w:r>
        <w:t>ATTENDEES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Role/Title</w:t>
            </w:r>
          </w:p>
        </w:tc>
        <w:tc>
          <w:tcPr>
            <w:tcW w:type="dxa" w:w="2880"/>
          </w:tcPr>
          <w:p>
            <w:r>
              <w:rPr>
                <w:b/>
              </w:rPr>
              <w:t>Organization/Department</w:t>
            </w:r>
          </w:p>
        </w:tc>
      </w:tr>
      <w:tr>
        <w:tc>
          <w:tcPr>
            <w:tcW w:type="dxa" w:w="2880"/>
          </w:tcPr>
          <w:p>
            <w:r>
              <w:t>Sarah</w:t>
            </w:r>
          </w:p>
        </w:tc>
        <w:tc>
          <w:tcPr>
            <w:tcW w:type="dxa" w:w="2880"/>
          </w:tcPr>
          <w:p>
            <w:r>
              <w:t>Project Lead</w:t>
            </w:r>
          </w:p>
        </w:tc>
        <w:tc>
          <w:tcPr>
            <w:tcW w:type="dxa" w:w="2880"/>
          </w:tcPr>
          <w:p>
            <w:r>
              <w:t>Project Management Office</w:t>
            </w:r>
          </w:p>
        </w:tc>
      </w:tr>
      <w:tr>
        <w:tc>
          <w:tcPr>
            <w:tcW w:type="dxa" w:w="2880"/>
          </w:tcPr>
          <w:p>
            <w:r>
              <w:t>John</w:t>
            </w:r>
          </w:p>
        </w:tc>
        <w:tc>
          <w:tcPr>
            <w:tcW w:type="dxa" w:w="2880"/>
          </w:tcPr>
          <w:p>
            <w:r>
              <w:t>Vendor Analyst</w:t>
            </w:r>
          </w:p>
        </w:tc>
        <w:tc>
          <w:tcPr>
            <w:tcW w:type="dxa" w:w="2880"/>
          </w:tcPr>
          <w:p>
            <w:r>
              <w:t>Procurement / Business Analysis</w:t>
            </w:r>
          </w:p>
        </w:tc>
      </w:tr>
      <w:tr>
        <w:tc>
          <w:tcPr>
            <w:tcW w:type="dxa" w:w="2880"/>
          </w:tcPr>
          <w:p>
            <w:r>
              <w:t>Mike</w:t>
            </w:r>
          </w:p>
        </w:tc>
        <w:tc>
          <w:tcPr>
            <w:tcW w:type="dxa" w:w="2880"/>
          </w:tcPr>
          <w:p>
            <w:r>
              <w:t>IT Coordinator</w:t>
            </w:r>
          </w:p>
        </w:tc>
        <w:tc>
          <w:tcPr>
            <w:tcW w:type="dxa" w:w="2880"/>
          </w:tcPr>
          <w:p>
            <w:r>
              <w:t>Information Technology</w:t>
            </w:r>
          </w:p>
        </w:tc>
      </w:tr>
      <w:tr>
        <w:tc>
          <w:tcPr>
            <w:tcW w:type="dxa" w:w="2880"/>
          </w:tcPr>
          <w:p>
            <w:r>
              <w:t>Lisa</w:t>
            </w:r>
          </w:p>
        </w:tc>
        <w:tc>
          <w:tcPr>
            <w:tcW w:type="dxa" w:w="2880"/>
          </w:tcPr>
          <w:p>
            <w:r>
              <w:t>Finance Analyst</w:t>
            </w:r>
          </w:p>
        </w:tc>
        <w:tc>
          <w:tcPr>
            <w:tcW w:type="dxa" w:w="2880"/>
          </w:tcPr>
          <w:p>
            <w:r>
              <w:t>Finance Department</w:t>
            </w:r>
          </w:p>
        </w:tc>
      </w:tr>
    </w:tbl>
    <w:p>
      <w:r>
        <w:rPr>
          <w:b/>
        </w:rPr>
        <w:t>──────────────────────────────────────────────────</w:t>
      </w:r>
    </w:p>
    <w:p>
      <w:pPr>
        <w:pStyle w:val="Heading2"/>
      </w:pPr>
      <w:r>
        <w:t>AGENDA ITEMS &amp; DISCUSSION</w:t>
      </w:r>
    </w:p>
    <w:p>
      <w:pPr>
        <w:pStyle w:val="Heading3"/>
      </w:pPr>
      <w:r>
        <w:t>1. Project Status Update &amp; Vendor Evaluation</w:t>
      </w:r>
    </w:p>
    <w:p>
      <w:r>
        <w:rPr>
          <w:b/>
        </w:rPr>
        <w:t>Discussion:</w:t>
      </w:r>
    </w:p>
    <w:p>
      <w:pPr>
        <w:pStyle w:val="ListBullet"/>
      </w:pPr>
      <w:r>
        <w:t>John reported completion of the research phase and presented three vendors:</w:t>
      </w:r>
    </w:p>
    <w:p>
      <w:pPr>
        <w:pStyle w:val="ListBullet"/>
      </w:pPr>
      <w:r>
        <w:t>**Vendor A:** Cloud‑based, $500/month, immediate start, modern UI, mobile support.</w:t>
      </w:r>
    </w:p>
    <w:p>
      <w:pPr>
        <w:pStyle w:val="ListBullet"/>
      </w:pPr>
      <w:r>
        <w:t>**Vendor B:** On‑premise, $15,000 one‑time, 6‑week setup, strongest security.</w:t>
      </w:r>
    </w:p>
    <w:p>
      <w:pPr>
        <w:pStyle w:val="ListBullet"/>
      </w:pPr>
      <w:r>
        <w:t>**Vendor C:** Hybrid, $8,000 upfront + $200/month, 4‑week setup, best integration with existing systems.</w:t>
      </w:r>
    </w:p>
    <w:p>
      <w:pPr>
        <w:pStyle w:val="ListBullet"/>
      </w:pPr>
      <w:r>
        <w:t>Lisa emphasized compliance‑driven security needs.</w:t>
      </w:r>
    </w:p>
    <w:p>
      <w:pPr>
        <w:pStyle w:val="ListBullet"/>
      </w:pPr>
      <w:r>
        <w:t>Mike highlighted budget constraints, especially the $15k upfront cost of Vendor B.</w:t>
      </w:r>
    </w:p>
    <w:p>
      <w:r>
        <w:rPr>
          <w:b/>
        </w:rPr>
        <w:t>Outcome:</w:t>
      </w:r>
      <w:r>
        <w:t xml:space="preserve"> The team identified the need for a solution that balances security, integration, and cost.</w:t>
      </w:r>
    </w:p>
    <w:p>
      <w:pPr>
        <w:pStyle w:val="Heading3"/>
      </w:pPr>
      <w:r>
        <w:t>2. Decision on Vendor Selection</w:t>
      </w:r>
    </w:p>
    <w:p>
      <w:r>
        <w:rPr>
          <w:b/>
        </w:rPr>
        <w:t>Discussion:</w:t>
      </w:r>
    </w:p>
    <w:p>
      <w:pPr>
        <w:pStyle w:val="ListBullet"/>
      </w:pPr>
      <w:r>
        <w:t>Sarah proposed Vendor C as the optimal choice.</w:t>
      </w:r>
    </w:p>
    <w:p>
      <w:pPr>
        <w:pStyle w:val="ListBullet"/>
      </w:pPr>
      <w:r>
        <w:t>All participants (John, Lisa, Mike) agreed.</w:t>
      </w:r>
    </w:p>
    <w:p>
      <w:r>
        <w:rPr>
          <w:b/>
        </w:rPr>
        <w:t>Outcome:</w:t>
      </w:r>
      <w:r>
        <w:t xml:space="preserve"> Vendor C was selected for the new software system.</w:t>
      </w:r>
    </w:p>
    <w:p>
      <w:pPr>
        <w:pStyle w:val="Heading3"/>
      </w:pPr>
      <w:r>
        <w:t>3. Assignment of Action Items</w:t>
      </w:r>
    </w:p>
    <w:p>
      <w:r>
        <w:rPr>
          <w:b/>
        </w:rPr>
        <w:t>Discussion:</w:t>
      </w:r>
    </w:p>
    <w:p>
      <w:pPr>
        <w:pStyle w:val="ListBullet"/>
      </w:pPr>
      <w:r>
        <w:t>John to lead vendor contact and aim for contract signing by next Friday.</w:t>
      </w:r>
    </w:p>
    <w:p>
      <w:pPr>
        <w:pStyle w:val="ListBullet"/>
      </w:pPr>
      <w:r>
        <w:t>Lisa to prepare a budget approval request for the $8,000 upfront cost, due Wednesday.</w:t>
      </w:r>
    </w:p>
    <w:p>
      <w:pPr>
        <w:pStyle w:val="ListBullet"/>
      </w:pPr>
      <w:r>
        <w:t>Mike to coordinate with IT and schedule an integration readiness meeting for next week.</w:t>
      </w:r>
    </w:p>
    <w:p>
      <w:pPr>
        <w:pStyle w:val="ListBullet"/>
      </w:pPr>
      <w:r>
        <w:t>John also to incorporate training requirements into vendor discussions.</w:t>
      </w:r>
    </w:p>
    <w:p>
      <w:r>
        <w:rPr>
          <w:b/>
        </w:rPr>
        <w:t>Outcome:</w:t>
      </w:r>
      <w:r>
        <w:t xml:space="preserve"> Clear ownership and timelines established for all next steps.</w:t>
      </w:r>
    </w:p>
    <w:p>
      <w:pPr>
        <w:pStyle w:val="Heading3"/>
      </w:pPr>
      <w:r>
        <w:t>4. Training Considerations</w:t>
      </w:r>
    </w:p>
    <w:p>
      <w:r>
        <w:rPr>
          <w:b/>
        </w:rPr>
        <w:t>Discussion:</w:t>
      </w:r>
    </w:p>
    <w:p>
      <w:pPr>
        <w:pStyle w:val="ListBullet"/>
      </w:pPr>
      <w:r>
        <w:t>John raised the need for post‑implementation training.</w:t>
      </w:r>
    </w:p>
    <w:p>
      <w:pPr>
        <w:pStyle w:val="ListBullet"/>
      </w:pPr>
      <w:r>
        <w:t>Sarah directed that training requirements be added to the implementation plan and vendor discussions.</w:t>
      </w:r>
    </w:p>
    <w:p>
      <w:r>
        <w:rPr>
          <w:b/>
        </w:rPr>
        <w:t>Outcome:</w:t>
      </w:r>
      <w:r>
        <w:t xml:space="preserve"> Training will be scoped and negotiated with Vendor C.</w:t>
      </w:r>
    </w:p>
    <w:p>
      <w:r>
        <w:rPr>
          <w:b/>
        </w:rPr>
        <w:t>──────────────────────────────────────────────────</w:t>
      </w:r>
    </w:p>
    <w:p>
      <w:pPr>
        <w:pStyle w:val="Heading2"/>
      </w:pPr>
      <w:r>
        <w:t>DECISIONS MADE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Decision</w:t>
            </w:r>
          </w:p>
        </w:tc>
        <w:tc>
          <w:tcPr>
            <w:tcW w:type="dxa" w:w="2880"/>
          </w:tcPr>
          <w:p>
            <w:r>
              <w:rPr>
                <w:b/>
              </w:rPr>
              <w:t>Rationale</w:t>
            </w:r>
          </w:p>
        </w:tc>
        <w:tc>
          <w:tcPr>
            <w:tcW w:type="dxa" w:w="2880"/>
          </w:tcPr>
          <w:p>
            <w:r>
              <w:rPr>
                <w:b/>
              </w:rPr>
              <w:t>Impact</w:t>
            </w:r>
          </w:p>
        </w:tc>
      </w:tr>
      <w:tr>
        <w:tc>
          <w:tcPr>
            <w:tcW w:type="dxa" w:w="2880"/>
          </w:tcPr>
          <w:p>
            <w:r>
              <w:t>Select Vendor C for the software system.</w:t>
            </w:r>
          </w:p>
        </w:tc>
        <w:tc>
          <w:tcPr>
            <w:tcW w:type="dxa" w:w="2880"/>
          </w:tcPr>
          <w:p>
            <w:r>
              <w:t>Provides adequate security, superior integration with existing systems, and a balanced cost structure ($8,000 upfront + $200/month).</w:t>
            </w:r>
          </w:p>
        </w:tc>
        <w:tc>
          <w:tcPr>
            <w:tcW w:type="dxa" w:w="2880"/>
          </w:tcPr>
          <w:p>
            <w:r>
              <w:t>Enables timely implementation (4‑week timeline), aligns with compliance requirements, and stays within budget constraints.</w:t>
            </w:r>
          </w:p>
        </w:tc>
      </w:tr>
    </w:tbl>
    <w:p>
      <w:r>
        <w:rPr>
          <w:b/>
        </w:rPr>
        <w:t>──────────────────────────────────────────────────</w:t>
      </w:r>
    </w:p>
    <w:p>
      <w:pPr>
        <w:pStyle w:val="Heading2"/>
      </w:pPr>
      <w:r>
        <w:t>ACTION ITEMS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Action Item</w:t>
            </w:r>
          </w:p>
        </w:tc>
        <w:tc>
          <w:tcPr>
            <w:tcW w:type="dxa" w:w="1440"/>
          </w:tcPr>
          <w:p>
            <w:r>
              <w:rPr>
                <w:b/>
              </w:rPr>
              <w:t>Owner</w:t>
            </w:r>
          </w:p>
        </w:tc>
        <w:tc>
          <w:tcPr>
            <w:tcW w:type="dxa" w:w="1440"/>
          </w:tcPr>
          <w:p>
            <w:r>
              <w:rPr>
                <w:b/>
              </w:rPr>
              <w:t>Due Date</w:t>
            </w:r>
          </w:p>
        </w:tc>
        <w:tc>
          <w:tcPr>
            <w:tcW w:type="dxa" w:w="1440"/>
          </w:tcPr>
          <w:p>
            <w:r>
              <w:rPr>
                <w:b/>
              </w:rPr>
              <w:t>Status</w:t>
            </w:r>
          </w:p>
        </w:tc>
        <w:tc>
          <w:tcPr>
            <w:tcW w:type="dxa" w:w="1440"/>
          </w:tcPr>
          <w:p>
            <w:r>
              <w:rPr>
                <w:b/>
              </w:rPr>
              <w:t>Notes</w:t>
            </w:r>
          </w:p>
        </w:tc>
      </w:tr>
      <w:tr>
        <w:tc>
          <w:tcPr>
            <w:tcW w:type="dxa" w:w="1440"/>
          </w:tcPr>
          <w:p>
            <w:r>
              <w:t>1</w:t>
            </w:r>
          </w:p>
        </w:tc>
        <w:tc>
          <w:tcPr>
            <w:tcW w:type="dxa" w:w="1440"/>
          </w:tcPr>
          <w:p>
            <w:r>
              <w:t>Contact Vendor C, negotiate terms, and have contract signed.</w:t>
            </w:r>
          </w:p>
        </w:tc>
        <w:tc>
          <w:tcPr>
            <w:tcW w:type="dxa" w:w="1440"/>
          </w:tcPr>
          <w:p>
            <w:r>
              <w:t>John</w:t>
            </w:r>
          </w:p>
        </w:tc>
        <w:tc>
          <w:tcPr>
            <w:tcW w:type="dxa" w:w="1440"/>
          </w:tcPr>
          <w:p>
            <w:r>
              <w:t>Friday, January 12, 2024</w:t>
            </w:r>
          </w:p>
        </w:tc>
        <w:tc>
          <w:tcPr>
            <w:tcW w:type="dxa" w:w="1440"/>
          </w:tcPr>
          <w:p>
            <w:r>
              <w:t>Open</w:t>
            </w:r>
          </w:p>
        </w:tc>
        <w:tc>
          <w:tcPr>
            <w:tcW w:type="dxa" w:w="1440"/>
          </w:tcPr>
          <w:p>
            <w:r>
              <w:t>Aim to finalize contract by next Friday.</w:t>
            </w:r>
          </w:p>
        </w:tc>
      </w:tr>
      <w:tr>
        <w:tc>
          <w:tcPr>
            <w:tcW w:type="dxa" w:w="1440"/>
          </w:tcPr>
          <w:p>
            <w:r>
              <w:t>2</w:t>
            </w:r>
          </w:p>
        </w:tc>
        <w:tc>
          <w:tcPr>
            <w:tcW w:type="dxa" w:w="1440"/>
          </w:tcPr>
          <w:p>
            <w:r>
              <w:t>Prepare budget approval request for $8,000 upfront cost.</w:t>
            </w:r>
          </w:p>
        </w:tc>
        <w:tc>
          <w:tcPr>
            <w:tcW w:type="dxa" w:w="1440"/>
          </w:tcPr>
          <w:p>
            <w:r>
              <w:t>Lisa</w:t>
            </w:r>
          </w:p>
        </w:tc>
        <w:tc>
          <w:tcPr>
            <w:tcW w:type="dxa" w:w="1440"/>
          </w:tcPr>
          <w:p>
            <w:r>
              <w:t>Wednesday, January 17, 2024</w:t>
            </w:r>
          </w:p>
        </w:tc>
        <w:tc>
          <w:tcPr>
            <w:tcW w:type="dxa" w:w="1440"/>
          </w:tcPr>
          <w:p>
            <w:r>
              <w:t>Open</w:t>
            </w:r>
          </w:p>
        </w:tc>
        <w:tc>
          <w:tcPr>
            <w:tcW w:type="dxa" w:w="1440"/>
          </w:tcPr>
          <w:p>
            <w:r>
              <w:t>Submit to Finance for approval.</w:t>
            </w:r>
          </w:p>
        </w:tc>
      </w:tr>
      <w:tr>
        <w:tc>
          <w:tcPr>
            <w:tcW w:type="dxa" w:w="1440"/>
          </w:tcPr>
          <w:p>
            <w:r>
              <w:t>3</w:t>
            </w:r>
          </w:p>
        </w:tc>
        <w:tc>
          <w:tcPr>
            <w:tcW w:type="dxa" w:w="1440"/>
          </w:tcPr>
          <w:p>
            <w:r>
              <w:t>Coordinate with IT to confirm system readiness and schedule integration meeting.</w:t>
            </w:r>
          </w:p>
        </w:tc>
        <w:tc>
          <w:tcPr>
            <w:tcW w:type="dxa" w:w="1440"/>
          </w:tcPr>
          <w:p>
            <w:r>
              <w:t>Mike</w:t>
            </w:r>
          </w:p>
        </w:tc>
        <w:tc>
          <w:tcPr>
            <w:tcW w:type="dxa" w:w="1440"/>
          </w:tcPr>
          <w:p>
            <w:r>
              <w:t>By next week (target: Monday, January 15, 2024)</w:t>
            </w:r>
          </w:p>
        </w:tc>
        <w:tc>
          <w:tcPr>
            <w:tcW w:type="dxa" w:w="1440"/>
          </w:tcPr>
          <w:p>
            <w:r>
              <w:t>Open</w:t>
            </w:r>
          </w:p>
        </w:tc>
        <w:tc>
          <w:tcPr>
            <w:tcW w:type="dxa" w:w="1440"/>
          </w:tcPr>
          <w:p>
            <w:r>
              <w:t>Meeting with IT to be set up.</w:t>
            </w:r>
          </w:p>
        </w:tc>
      </w:tr>
      <w:tr>
        <w:tc>
          <w:tcPr>
            <w:tcW w:type="dxa" w:w="1440"/>
          </w:tcPr>
          <w:p>
            <w:r>
              <w:t>4</w:t>
            </w:r>
          </w:p>
        </w:tc>
        <w:tc>
          <w:tcPr>
            <w:tcW w:type="dxa" w:w="1440"/>
          </w:tcPr>
          <w:p>
            <w:r>
              <w:t>Include training requirements in vendor negotiations and draft implementation plan.</w:t>
            </w:r>
          </w:p>
        </w:tc>
        <w:tc>
          <w:tcPr>
            <w:tcW w:type="dxa" w:w="1440"/>
          </w:tcPr>
          <w:p>
            <w:r>
              <w:t>John</w:t>
            </w:r>
          </w:p>
        </w:tc>
        <w:tc>
          <w:tcPr>
            <w:tcW w:type="dxa" w:w="1440"/>
          </w:tcPr>
          <w:p>
            <w:r>
              <w:t>Align with contract signing (by Jan 12)</w:t>
            </w:r>
          </w:p>
        </w:tc>
        <w:tc>
          <w:tcPr>
            <w:tcW w:type="dxa" w:w="1440"/>
          </w:tcPr>
          <w:p>
            <w:r>
              <w:t>Open</w:t>
            </w:r>
          </w:p>
        </w:tc>
        <w:tc>
          <w:tcPr>
            <w:tcW w:type="dxa" w:w="1440"/>
          </w:tcPr>
          <w:p>
            <w:r>
              <w:t>Ensure training program is covered.</w:t>
            </w:r>
          </w:p>
        </w:tc>
      </w:tr>
      <w:tr>
        <w:tc>
          <w:tcPr>
            <w:tcW w:type="dxa" w:w="1440"/>
          </w:tcPr>
          <w:p>
            <w:r>
              <w:t>5</w:t>
            </w:r>
          </w:p>
        </w:tc>
        <w:tc>
          <w:tcPr>
            <w:tcW w:type="dxa" w:w="1440"/>
          </w:tcPr>
          <w:p>
            <w:r>
              <w:t>Schedule follow‑up meeting to review contract and implementation timeline.</w:t>
            </w:r>
          </w:p>
        </w:tc>
        <w:tc>
          <w:tcPr>
            <w:tcW w:type="dxa" w:w="1440"/>
          </w:tcPr>
          <w:p>
            <w:r>
              <w:t>Sarah</w:t>
            </w:r>
          </w:p>
        </w:tc>
        <w:tc>
          <w:tcPr>
            <w:tcW w:type="dxa" w:w="1440"/>
          </w:tcPr>
          <w:p>
            <w:r>
              <w:t>TBD (next week)</w:t>
            </w:r>
          </w:p>
        </w:tc>
        <w:tc>
          <w:tcPr>
            <w:tcW w:type="dxa" w:w="1440"/>
          </w:tcPr>
          <w:p>
            <w:r>
              <w:t>Open</w:t>
            </w:r>
          </w:p>
        </w:tc>
        <w:tc>
          <w:tcPr>
            <w:tcW w:type="dxa" w:w="1440"/>
          </w:tcPr>
          <w:p>
            <w:r>
              <w:t>Agenda: contract status, timeline confirmation, risk review.</w:t>
            </w:r>
          </w:p>
        </w:tc>
      </w:tr>
    </w:tbl>
    <w:p>
      <w:r>
        <w:rPr>
          <w:b/>
        </w:rPr>
        <w:t>──────────────────────────────────────────────────</w:t>
      </w:r>
    </w:p>
    <w:p>
      <w:pPr>
        <w:pStyle w:val="Heading2"/>
      </w:pPr>
      <w:r>
        <w:t>KEY TAKEAWAYS</w:t>
      </w:r>
    </w:p>
    <w:p>
      <w:pPr>
        <w:pStyle w:val="ListBullet"/>
      </w:pPr>
      <w:r>
        <w:t>Vendor C selected as the optimal solution balancing security, integration, and cost.</w:t>
      </w:r>
    </w:p>
    <w:p>
      <w:pPr>
        <w:pStyle w:val="ListBullet"/>
      </w:pPr>
      <w:r>
        <w:t>Immediate focus on contract finalization, budget approval, and IT readiness.</w:t>
      </w:r>
    </w:p>
    <w:p>
      <w:pPr>
        <w:pStyle w:val="ListBullet"/>
      </w:pPr>
      <w:r>
        <w:t>Training for end‑users will be incorporated into the implementation plan.</w:t>
      </w:r>
    </w:p>
    <w:p>
      <w:pPr>
        <w:pStyle w:val="ListBullet"/>
      </w:pPr>
      <w:r>
        <w:t>A follow‑up meeting will be held next week to confirm progress.</w:t>
      </w:r>
    </w:p>
    <w:p>
      <w:r>
        <w:rPr>
          <w:b/>
        </w:rPr>
        <w:t>──────────────────────────────────────────────────</w:t>
      </w:r>
    </w:p>
    <w:p>
      <w:pPr>
        <w:pStyle w:val="Heading2"/>
      </w:pPr>
      <w:r>
        <w:t>NEXT STEPS</w:t>
      </w:r>
    </w:p>
    <w:p>
      <w:pPr>
        <w:pStyle w:val="ListNumber"/>
      </w:pPr>
      <w:r>
        <w:t>**John** to secure the Vendor C contract by January 12.</w:t>
      </w:r>
    </w:p>
    <w:p>
      <w:pPr>
        <w:pStyle w:val="ListNumber"/>
      </w:pPr>
      <w:r>
        <w:t>**Lisa** to submit the budget approval request by January 17.</w:t>
      </w:r>
    </w:p>
    <w:p>
      <w:pPr>
        <w:pStyle w:val="ListNumber"/>
      </w:pPr>
      <w:r>
        <w:t>**Mike** to arrange an IT integration readiness meeting by early next week.</w:t>
      </w:r>
    </w:p>
    <w:p>
      <w:pPr>
        <w:pStyle w:val="ListNumber"/>
      </w:pPr>
      <w:r>
        <w:t>**Sarah** to circulate the follow‑up meeting invitation (date/time to be confirmed).</w:t>
      </w:r>
    </w:p>
    <w:p>
      <w:r>
        <w:rPr>
          <w:b/>
        </w:rPr>
        <w:t>──────────────────────────────────────────────────</w:t>
      </w:r>
    </w:p>
    <w:p>
      <w:pPr>
        <w:pStyle w:val="Heading2"/>
      </w:pPr>
      <w:r>
        <w:t>QUESTIONS FOR FOLLOW‑UP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Assigned To</w:t>
            </w:r>
          </w:p>
        </w:tc>
        <w:tc>
          <w:tcPr>
            <w:tcW w:type="dxa" w:w="2880"/>
          </w:tcPr>
          <w:p>
            <w:r>
              <w:rPr>
                <w:b/>
              </w:rPr>
              <w:t>Response Due</w:t>
            </w:r>
          </w:p>
        </w:tc>
      </w:tr>
      <w:tr>
        <w:tc>
          <w:tcPr>
            <w:tcW w:type="dxa" w:w="2880"/>
          </w:tcPr>
          <w:p>
            <w:r>
              <w:t>None identified during this meeting.</w:t>
            </w:r>
          </w:p>
        </w:tc>
        <w:tc>
          <w:tcPr>
            <w:tcW w:type="dxa" w:w="2880"/>
          </w:tcPr>
          <w:p>
            <w:r>
              <w:t>—</w:t>
            </w:r>
          </w:p>
        </w:tc>
        <w:tc>
          <w:tcPr>
            <w:tcW w:type="dxa" w:w="2880"/>
          </w:tcPr>
          <w:p>
            <w:r>
              <w:t>—</w:t>
            </w:r>
          </w:p>
        </w:tc>
      </w:tr>
    </w:tbl>
    <w:p>
      <w:r>
        <w:rPr>
          <w:b/>
        </w:rPr>
        <w:t>──────────────────────────────────────────────────</w:t>
      </w:r>
    </w:p>
    <w:p>
      <w:r>
        <w:rPr>
          <w:b/>
        </w:rPr>
        <w:t>Document Status:</w:t>
      </w:r>
      <w:r>
        <w:t xml:space="preserve"> Draft</w:t>
      </w:r>
    </w:p>
    <w:p>
      <w:r>
        <w:rPr>
          <w:b/>
        </w:rPr>
        <w:t>Next Meeting:</w:t>
      </w:r>
      <w:r>
        <w:t xml:space="preserve"> To be scheduled (anticipated early next week, 2024)</w:t>
      </w:r>
    </w:p>
    <w:p>
      <w:r>
        <w:rPr>
          <w:b/>
        </w:rPr>
        <w:t>Meeting Materials:</w:t>
      </w:r>
      <w:r>
        <w:t xml:space="preserve"> Vendor comparison summary (referenced in discussion)</w:t>
      </w:r>
    </w:p>
    <w:p>
      <w:r>
        <w:rPr>
          <w:i/>
        </w:rPr>
        <w:t>This document is confidential and intended for distribution to meeting participants and relevant stakeholders only.</w:t>
      </w:r>
    </w:p>
    <w:p>
      <w:r>
        <w:t>---</w:t>
      </w:r>
    </w:p>
    <w:p>
      <w:pPr>
        <w:pStyle w:val="Heading2"/>
      </w:pPr>
      <w:r>
        <w:t>References</w:t>
      </w:r>
    </w:p>
    <w:p>
      <w:r>
        <w:rPr>
          <w:b/>
        </w:rPr>
        <w:t>Note:</w:t>
      </w:r>
      <w:r>
        <w:t xml:space="preserve"> This document was generated by AI and validated by the user.</w:t>
      </w:r>
    </w:p>
    <w:p>
      <w:r>
        <w:t>Ollama. (2024). gpt-oss:120b (2024 version) [Large language model]. https://ollama.com</w:t>
      </w:r>
    </w:p>
    <w:p>
      <w:r>
        <w:rPr>
          <w:b/>
        </w:rPr>
        <w:t>In-text citation format:</w:t>
      </w:r>
      <w:r>
        <w:t xml:space="preserve"> (Ollama,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