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714BA" w:rsidRDefault="00990B14" w:rsidP="00D714BA">
      <w:bookmarkStart w:id="0" w:name="_GoBack"/>
      <w:r>
        <w:t xml:space="preserve">Project </w:t>
      </w:r>
      <w:r w:rsidR="00134013">
        <w:t>idea</w:t>
      </w:r>
      <w:r w:rsidR="003F1606">
        <w:t xml:space="preserve"> and functionalities</w:t>
      </w:r>
      <w:r w:rsidR="00D714BA">
        <w:t>:</w:t>
      </w:r>
    </w:p>
    <w:p w:rsidR="00D714BA" w:rsidRDefault="00D714BA" w:rsidP="00D714BA">
      <w:r>
        <w:t>- When you enter the website, you can register or log into your account</w:t>
      </w:r>
    </w:p>
    <w:p w:rsidR="00D714BA" w:rsidRDefault="00D714BA" w:rsidP="00D714BA">
      <w:r>
        <w:t>- When you pass the log in page, you see a list of repositories - some of them are yours, others are repositories in which other people have added you (of course, if it is a new account, you don't have any repositories)</w:t>
      </w:r>
    </w:p>
    <w:p w:rsidR="00D714BA" w:rsidRDefault="00D714BA" w:rsidP="00D714BA">
      <w:r>
        <w:t>- You can either create a new repository, open one of your repositories (if any) or open one of the repositories you have been invited to (if any) through email and you have accepted the invitation</w:t>
      </w:r>
    </w:p>
    <w:p w:rsidR="00D714BA" w:rsidRDefault="00D714BA" w:rsidP="00D714BA">
      <w:r>
        <w:t>- If you open one of the repositories you have joined as a reader, you can only see the current repository structure and file contents</w:t>
      </w:r>
    </w:p>
    <w:p w:rsidR="00D714BA" w:rsidRDefault="00D714BA" w:rsidP="00D714BA">
      <w:r>
        <w:t>- If you open one of the repositories you have joined as a author, you can see both current and previous repository structures and files contents (current and previous commits), you can add/modify/delete files/folders and can commit changes</w:t>
      </w:r>
      <w:r w:rsidR="00433342">
        <w:t>. You can either use an online IDE (through the application UI) to create and edit files (like .txt, .py, .js) or click a button “upload” to add files from your machine (like .png, .jpg, .pdf)</w:t>
      </w:r>
      <w:r w:rsidR="00037E1C">
        <w:t>. Of course, you have the option to “download” every file from the repository or the whole repository as a zip file.</w:t>
      </w:r>
    </w:p>
    <w:p w:rsidR="00D714BA" w:rsidRDefault="00D714BA" w:rsidP="00D714BA">
      <w:r>
        <w:t>- If you open one of the repositories you have joined as a reviewer, you can see what commits have been proposed and either approve or reject them</w:t>
      </w:r>
      <w:r w:rsidR="00433342">
        <w:t>. If several commits come from one parent commit and the reviewer approves one, the others get added to the commit history as “rejected” and get removed from the reviewer UI</w:t>
      </w:r>
    </w:p>
    <w:p w:rsidR="00D714BA" w:rsidRDefault="00D714BA" w:rsidP="00D714BA">
      <w:r>
        <w:t>- If you open one of your repositores, you are automatically set to admin which means you have all of the above permissions</w:t>
      </w:r>
    </w:p>
    <w:p w:rsidR="00433342" w:rsidRDefault="00433342" w:rsidP="00D714BA">
      <w:r>
        <w:t>- Every role has their POV dedicated page (multiple files will be created in the frontend  and not stuff everything in one giant page)</w:t>
      </w:r>
    </w:p>
    <w:p w:rsidR="00D714BA" w:rsidRDefault="00D714BA" w:rsidP="00D714BA">
      <w:r>
        <w:t>- I will use AWS Cognito and use the following fields: user_id (sub), email, password for user authentication</w:t>
      </w:r>
      <w:r w:rsidR="009D62B9">
        <w:t>. However, a custom login/register page will be created via NextJS, the AWS Cognito defaut one will not be used</w:t>
      </w:r>
    </w:p>
    <w:p w:rsidR="00D714BA" w:rsidRDefault="00D714BA" w:rsidP="00D714BA">
      <w:r>
        <w:t xml:space="preserve">- I will use RDS (PostgreSQL) which will contain </w:t>
      </w:r>
      <w:r w:rsidR="0069425D">
        <w:t>five</w:t>
      </w:r>
      <w:r w:rsidR="00BC358F">
        <w:t xml:space="preserve"> tables. The first one is responsible for user-repo association and will contain </w:t>
      </w:r>
      <w:r w:rsidR="0069425D">
        <w:t xml:space="preserve">id (primary key), </w:t>
      </w:r>
      <w:r>
        <w:t>user_id (from Cognito database</w:t>
      </w:r>
      <w:r w:rsidR="0069425D">
        <w:t>, foreign key</w:t>
      </w:r>
      <w:r>
        <w:t>), repo_id</w:t>
      </w:r>
      <w:r w:rsidR="00BC358F">
        <w:t xml:space="preserve"> (foreign key)</w:t>
      </w:r>
      <w:r>
        <w:t xml:space="preserve">, role for repository-user association; this </w:t>
      </w:r>
      <w:r w:rsidR="008B00E1">
        <w:t>table</w:t>
      </w:r>
      <w:r>
        <w:t xml:space="preserve"> shows the relationships between users and repositories (e.g. user 1 is located in repository 1 as reader or user 1 is located in repository 2 as author, etc...) which means one user can be in multiple repositories with different role for each one</w:t>
      </w:r>
      <w:r w:rsidR="00BC358F">
        <w:t>. The second one is responsible for containg latest commit hash for each repository</w:t>
      </w:r>
      <w:r w:rsidR="00DC4A09">
        <w:t xml:space="preserve"> (and other metadata like repo name, </w:t>
      </w:r>
      <w:r w:rsidR="0069425D">
        <w:t>owner_id (foreign key)</w:t>
      </w:r>
      <w:r w:rsidR="00DC4A09">
        <w:t xml:space="preserve">, </w:t>
      </w:r>
      <w:r w:rsidR="0069425D">
        <w:t xml:space="preserve">created_at, </w:t>
      </w:r>
      <w:r w:rsidR="00DC4A09">
        <w:t>etc...)</w:t>
      </w:r>
      <w:r w:rsidR="00BC358F">
        <w:t>, its primary key would be the repo_id field.</w:t>
      </w:r>
      <w:r w:rsidR="00ED3FD2">
        <w:t xml:space="preserve"> </w:t>
      </w:r>
      <w:r w:rsidR="0069425D">
        <w:t>The third table will contain trees, its columns will be id (primary key) and tree_hash</w:t>
      </w:r>
      <w:r w:rsidR="008B00E1">
        <w:t xml:space="preserve"> – its purpose is to store trees only</w:t>
      </w:r>
      <w:r w:rsidR="0069425D">
        <w:t xml:space="preserve">. </w:t>
      </w:r>
      <w:r w:rsidR="00ED3FD2">
        <w:t xml:space="preserve">The </w:t>
      </w:r>
      <w:r w:rsidR="0069425D">
        <w:t>fourth</w:t>
      </w:r>
      <w:r w:rsidR="008B00E1">
        <w:t xml:space="preserve"> table will contain tree-</w:t>
      </w:r>
      <w:r w:rsidR="0069425D">
        <w:t>object</w:t>
      </w:r>
      <w:r w:rsidR="008B00E1">
        <w:t xml:space="preserve"> </w:t>
      </w:r>
      <w:r w:rsidR="0069425D">
        <w:t>association</w:t>
      </w:r>
      <w:r w:rsidR="00ED3FD2">
        <w:t xml:space="preserve"> </w:t>
      </w:r>
      <w:r w:rsidR="008B00E1">
        <w:t xml:space="preserve">(the actual visualization of what files are in a </w:t>
      </w:r>
      <w:r w:rsidR="008B00E1">
        <w:lastRenderedPageBreak/>
        <w:t>given repository at a given time</w:t>
      </w:r>
      <w:r w:rsidR="008B00E1">
        <w:t>, it associates a given tree with blobs or other trees</w:t>
      </w:r>
      <w:r w:rsidR="008B00E1">
        <w:t xml:space="preserve">) </w:t>
      </w:r>
      <w:r w:rsidR="00ED3FD2">
        <w:t xml:space="preserve">for all users (example columns </w:t>
      </w:r>
      <w:r w:rsidR="0069425D">
        <w:t>are: id (primary key), tree_id (foreign key)</w:t>
      </w:r>
      <w:r w:rsidR="00ED3FD2">
        <w:t>, type (blob or tree), name (fi</w:t>
      </w:r>
      <w:r w:rsidR="008B00E1">
        <w:t>le or folder name), and content_</w:t>
      </w:r>
      <w:r w:rsidR="00ED3FD2">
        <w:t xml:space="preserve">hash). The </w:t>
      </w:r>
      <w:r w:rsidR="0069425D">
        <w:t>fifth</w:t>
      </w:r>
      <w:r w:rsidR="00ED3FD2">
        <w:t xml:space="preserve"> table will contain commit information for all users (example columns are: </w:t>
      </w:r>
      <w:r w:rsidR="0069425D">
        <w:t>id (primary key), commit_hash</w:t>
      </w:r>
      <w:r w:rsidR="00ED3FD2">
        <w:t>, status (approved, rejected, or pending</w:t>
      </w:r>
      <w:r w:rsidR="0069425D">
        <w:t>), parent_commit_hash, tree_id (foreign key)</w:t>
      </w:r>
      <w:r w:rsidR="00ED3FD2">
        <w:t xml:space="preserve">, repo_id (foreign key), </w:t>
      </w:r>
      <w:r w:rsidR="00873A5C">
        <w:t xml:space="preserve">owner_id (foreign key), </w:t>
      </w:r>
      <w:r w:rsidR="00ED3FD2">
        <w:t>timestamp).</w:t>
      </w:r>
    </w:p>
    <w:p w:rsidR="00D714BA" w:rsidRDefault="00D714BA" w:rsidP="00D714BA">
      <w:r>
        <w:t>- I will use ORM (SQLModel) to integrate the RDS database in the backend</w:t>
      </w:r>
      <w:r w:rsidR="00873A5C">
        <w:t xml:space="preserve"> and utilize Alembic to follow industry standard migration</w:t>
      </w:r>
    </w:p>
    <w:p w:rsidR="00D714BA" w:rsidRDefault="00D714BA" w:rsidP="00D714BA">
      <w:r>
        <w:t>- I will split NextJS frontend and FastAPI backend into microservices and containerize each one of them</w:t>
      </w:r>
    </w:p>
    <w:p w:rsidR="00D714BA" w:rsidRDefault="00D714BA" w:rsidP="00D714BA">
      <w:r>
        <w:t>- The backend will follow the APIRouter pattern</w:t>
      </w:r>
      <w:r w:rsidR="004B14FA">
        <w:t xml:space="preserve"> and will have 3 microservices total (“</w:t>
      </w:r>
      <w:r w:rsidR="004B14FA" w:rsidRPr="004B14FA">
        <w:t>identity-service</w:t>
      </w:r>
      <w:r w:rsidR="004B14FA">
        <w:t>”, “repo-service”, and “workflow-service”)</w:t>
      </w:r>
    </w:p>
    <w:p w:rsidR="009C088D" w:rsidRDefault="00D714BA" w:rsidP="00990B14">
      <w:r>
        <w:t>- There will be a docker-compose file which will combine all containers and when you go to localhost you can see the actual app and work with it</w:t>
      </w:r>
    </w:p>
    <w:p w:rsidR="00622B44" w:rsidRDefault="00622B44" w:rsidP="00622B44">
      <w:r>
        <w:t>- The application will be managed by EKS, I will want to ensure High Availability, Scalability and Load Balancing</w:t>
      </w:r>
    </w:p>
    <w:p w:rsidR="0064083E" w:rsidRDefault="0064083E" w:rsidP="00622B44">
      <w:r>
        <w:t>- All EC2 instances will have access to EFS which will store all users’ current changes to files (e.g. /mnt/efs/drafts/{user_id}/{repo_id}/). Essentially, when a user clicks to edit a file, edits the file, then they have to press ‘Save’ button so the backend can make a request to the AWS account to make changes to the EFS service.</w:t>
      </w:r>
      <w:r w:rsidR="00DC4A09">
        <w:t xml:space="preserve"> When tested locally, the EFS is substituted with bind mounts (when tested with docker-compose and localhost instead of production deployment via EKS)</w:t>
      </w:r>
    </w:p>
    <w:p w:rsidR="00DC4A09" w:rsidRDefault="00DC4A09" w:rsidP="00622B44">
      <w:r>
        <w:t xml:space="preserve">- The author will have view mode and edit mode. When in view mode, the backend fetches repository content from the rds and s3 and no changes can be made. The author can switch to edit mode via a button. When he switches to edit mode, the backend first fetches repo structure from EFS or bind mount (depending if we test the app locally while interacting with cloud resources or the app is deployed via EKS) and then adds the files from the rds and s3 – e.g. let’s suppose the current repo consists of a folder “src” and in this folder there is a.txt and b.txt each containing “asdf”; if the author has already edited a.txt and has added c.txt, </w:t>
      </w:r>
      <w:r w:rsidR="00B27BE4">
        <w:t>his UI will  first load a.txt and c.txt from EFS or bind mount and then load the other files from rds and s3 (b.txt)</w:t>
      </w:r>
    </w:p>
    <w:p w:rsidR="00622B44" w:rsidRDefault="00622B44" w:rsidP="00622B44">
      <w:r>
        <w:t>- The application will be accessible via a public URL (bought via Route53) and will have a https certificate, DNSSEC will also be configured</w:t>
      </w:r>
    </w:p>
    <w:p w:rsidR="006168A7" w:rsidRDefault="00622B44" w:rsidP="006168A7">
      <w:pPr>
        <w:rPr>
          <w:lang w:val="bg-BG"/>
        </w:rPr>
      </w:pPr>
      <w:r>
        <w:t>- To minimize delay, I would also like to include a CloudFront distribution</w:t>
      </w:r>
    </w:p>
    <w:p w:rsidR="00255807" w:rsidRDefault="00255807" w:rsidP="00622B44"/>
    <w:p w:rsidR="003F1606" w:rsidRPr="003F1606" w:rsidRDefault="003F1606" w:rsidP="00622B44">
      <w:r>
        <w:t>Microservice responsibility split:</w:t>
      </w:r>
    </w:p>
    <w:p w:rsidR="00F86314" w:rsidRDefault="00F86314" w:rsidP="00F86314">
      <w:pPr>
        <w:pStyle w:val="Heading2"/>
      </w:pPr>
      <w:r>
        <w:t>1. Identity-Service (The Gatekeeper)</w:t>
      </w:r>
    </w:p>
    <w:p w:rsidR="00F86314" w:rsidRDefault="00F86314" w:rsidP="00F86314">
      <w:pPr>
        <w:pStyle w:val="NormalWeb"/>
      </w:pPr>
      <w:r>
        <w:rPr>
          <w:b/>
          <w:bCs/>
        </w:rPr>
        <w:lastRenderedPageBreak/>
        <w:t>Responsibility:</w:t>
      </w:r>
      <w:r>
        <w:t xml:space="preserve"> Authoritative source for User Identity and Repo Permissions. It acts as the bridge to AWS Cognito and manages the </w:t>
      </w:r>
      <w:r>
        <w:rPr>
          <w:b/>
          <w:bCs/>
        </w:rPr>
        <w:t>Passport (JWT)</w:t>
      </w:r>
      <w:r>
        <w:t xml:space="preserve"> issuance. It utilizes </w:t>
      </w:r>
      <w:r>
        <w:rPr>
          <w:b/>
          <w:bCs/>
        </w:rPr>
        <w:t>Cognito Post-Confirmation Triggers</w:t>
      </w:r>
      <w:r>
        <w:t xml:space="preserve"> to ensure </w:t>
      </w:r>
      <w:r>
        <w:rPr>
          <w:b/>
          <w:bCs/>
        </w:rPr>
        <w:t>Table 1</w:t>
      </w:r>
      <w:r>
        <w:t xml:space="preserve"> (Associations) remains the source of truth for repository access.</w:t>
      </w:r>
    </w:p>
    <w:p w:rsidR="00F86314" w:rsidRDefault="00F86314" w:rsidP="00F86314">
      <w:pPr>
        <w:pStyle w:val="Heading3"/>
      </w:pPr>
      <w:r>
        <w:t>Key Endpoints:</w:t>
      </w:r>
    </w:p>
    <w:p w:rsidR="00F86314" w:rsidRDefault="00F86314" w:rsidP="00F86314">
      <w:pPr>
        <w:pStyle w:val="NormalWeb"/>
        <w:numPr>
          <w:ilvl w:val="0"/>
          <w:numId w:val="33"/>
        </w:numPr>
      </w:pPr>
      <w:r>
        <w:rPr>
          <w:rStyle w:val="HTMLCode"/>
          <w:rFonts w:eastAsiaTheme="majorEastAsia"/>
        </w:rPr>
        <w:t>POST /v1/auth/register</w:t>
      </w:r>
      <w:r>
        <w:t>: Orchestrates user creation in Cognito and initializes metadata.</w:t>
      </w:r>
    </w:p>
    <w:p w:rsidR="00F86314" w:rsidRDefault="00F86314" w:rsidP="00F86314">
      <w:pPr>
        <w:pStyle w:val="NormalWeb"/>
        <w:numPr>
          <w:ilvl w:val="0"/>
          <w:numId w:val="33"/>
        </w:numPr>
      </w:pPr>
      <w:r>
        <w:rPr>
          <w:rStyle w:val="HTMLCode"/>
          <w:rFonts w:eastAsiaTheme="majorEastAsia"/>
        </w:rPr>
        <w:t>POST /v1/auth/login</w:t>
      </w:r>
      <w:r>
        <w:t xml:space="preserve">: Issues the </w:t>
      </w:r>
      <w:r>
        <w:rPr>
          <w:b/>
          <w:bCs/>
        </w:rPr>
        <w:t>JWT Passport</w:t>
      </w:r>
      <w:r>
        <w:t xml:space="preserve">. The payload includes a </w:t>
      </w:r>
      <w:r>
        <w:rPr>
          <w:rStyle w:val="HTMLCode"/>
          <w:rFonts w:eastAsiaTheme="majorEastAsia"/>
        </w:rPr>
        <w:t>roles</w:t>
      </w:r>
      <w:r>
        <w:t xml:space="preserve"> claim containing a map of </w:t>
      </w:r>
      <w:r>
        <w:rPr>
          <w:rStyle w:val="HTMLCode"/>
          <w:rFonts w:eastAsiaTheme="majorEastAsia"/>
        </w:rPr>
        <w:t>repo_id: role</w:t>
      </w:r>
      <w:r>
        <w:t xml:space="preserve"> to allow other services to perform stateless authorization.</w:t>
      </w:r>
    </w:p>
    <w:p w:rsidR="00F86314" w:rsidRDefault="00F86314" w:rsidP="00F86314">
      <w:pPr>
        <w:pStyle w:val="NormalWeb"/>
        <w:numPr>
          <w:ilvl w:val="0"/>
          <w:numId w:val="33"/>
        </w:numPr>
      </w:pPr>
      <w:r>
        <w:rPr>
          <w:rStyle w:val="HTMLCode"/>
          <w:rFonts w:eastAsiaTheme="majorEastAsia"/>
        </w:rPr>
        <w:t>POST /v1/auth/refresh</w:t>
      </w:r>
      <w:r>
        <w:t>: Rotates the short-lived access tokens using Cognito refresh tokens.</w:t>
      </w:r>
    </w:p>
    <w:p w:rsidR="00F86314" w:rsidRDefault="00F86314" w:rsidP="00F86314">
      <w:pPr>
        <w:pStyle w:val="NormalWeb"/>
        <w:numPr>
          <w:ilvl w:val="0"/>
          <w:numId w:val="33"/>
        </w:numPr>
      </w:pPr>
      <w:r>
        <w:rPr>
          <w:rStyle w:val="HTMLCode"/>
          <w:rFonts w:eastAsiaTheme="majorEastAsia"/>
        </w:rPr>
        <w:t>GET /v1/users/me/repos</w:t>
      </w:r>
      <w:r>
        <w:t xml:space="preserve">: Queries </w:t>
      </w:r>
      <w:r>
        <w:rPr>
          <w:b/>
          <w:bCs/>
        </w:rPr>
        <w:t>Table 1</w:t>
      </w:r>
      <w:r>
        <w:t xml:space="preserve"> to provide the dashboard with the user's accessible repositories.</w:t>
      </w:r>
    </w:p>
    <w:p w:rsidR="00F86314" w:rsidRDefault="00F86314" w:rsidP="00F86314">
      <w:pPr>
        <w:pStyle w:val="NormalWeb"/>
        <w:numPr>
          <w:ilvl w:val="0"/>
          <w:numId w:val="33"/>
        </w:numPr>
      </w:pPr>
      <w:r>
        <w:rPr>
          <w:rStyle w:val="HTMLCode"/>
          <w:rFonts w:eastAsiaTheme="majorEastAsia"/>
        </w:rPr>
        <w:t>POST /v1/repos/{id}/invites</w:t>
      </w:r>
      <w:r>
        <w:t xml:space="preserve">: Generates a cryptographically secure token and triggers </w:t>
      </w:r>
      <w:r>
        <w:rPr>
          <w:b/>
          <w:bCs/>
        </w:rPr>
        <w:t>AWS SES</w:t>
      </w:r>
      <w:r>
        <w:t xml:space="preserve"> for email delivery.</w:t>
      </w:r>
    </w:p>
    <w:p w:rsidR="00F86314" w:rsidRDefault="00F86314" w:rsidP="00F86314">
      <w:pPr>
        <w:pStyle w:val="NormalWeb"/>
        <w:numPr>
          <w:ilvl w:val="0"/>
          <w:numId w:val="33"/>
        </w:numPr>
      </w:pPr>
      <w:r>
        <w:rPr>
          <w:rStyle w:val="HTMLCode"/>
          <w:rFonts w:eastAsiaTheme="majorEastAsia"/>
        </w:rPr>
        <w:t>POST /v1/invites/accept/{token}</w:t>
      </w:r>
      <w:r>
        <w:t xml:space="preserve">: Validates the invite and writes the new association to </w:t>
      </w:r>
      <w:r>
        <w:rPr>
          <w:b/>
          <w:bCs/>
        </w:rPr>
        <w:t>Table 1</w:t>
      </w:r>
      <w:r>
        <w:t>.</w:t>
      </w:r>
    </w:p>
    <w:p w:rsidR="00F86314" w:rsidRDefault="00F86314" w:rsidP="00F86314">
      <w:pPr>
        <w:pStyle w:val="NormalWeb"/>
        <w:numPr>
          <w:ilvl w:val="0"/>
          <w:numId w:val="33"/>
        </w:numPr>
      </w:pPr>
      <w:r>
        <w:rPr>
          <w:b/>
          <w:bCs/>
        </w:rPr>
        <w:t>Internal:</w:t>
      </w:r>
      <w:r>
        <w:t xml:space="preserve"> </w:t>
      </w:r>
      <w:r>
        <w:rPr>
          <w:rStyle w:val="HTMLCode"/>
          <w:rFonts w:eastAsiaTheme="majorEastAsia"/>
        </w:rPr>
        <w:t>POST /v1/internal/memberships</w:t>
      </w:r>
      <w:r>
        <w:t>: A synchronous endpoint used by Workflow-Service to assign "Admin" to a user immediately upon repo creation.</w:t>
      </w:r>
    </w:p>
    <w:p w:rsidR="00F86314" w:rsidRDefault="00CA6F8D" w:rsidP="00F86314">
      <w:r>
        <w:pict>
          <v:rect id="_x0000_i1025" style="width:0;height:1.5pt" o:hralign="center" o:hrstd="t" o:hr="t" fillcolor="#a0a0a0" stroked="f"/>
        </w:pict>
      </w:r>
    </w:p>
    <w:p w:rsidR="00F86314" w:rsidRDefault="00F86314" w:rsidP="00F86314">
      <w:pPr>
        <w:pStyle w:val="Heading2"/>
      </w:pPr>
      <w:r>
        <w:t>2. Repo-Service (The IO Hub)</w:t>
      </w:r>
    </w:p>
    <w:p w:rsidR="00F86314" w:rsidRDefault="00F86314" w:rsidP="00F86314">
      <w:pPr>
        <w:pStyle w:val="NormalWeb"/>
      </w:pPr>
      <w:r>
        <w:rPr>
          <w:b/>
          <w:bCs/>
        </w:rPr>
        <w:t>Responsibility:</w:t>
      </w:r>
      <w:r>
        <w:t xml:space="preserve"> The "Overlay File System." It manages the intersection of transient drafts (EFS/Bind Mounts) and permanent versioned data (S3). It utilizes </w:t>
      </w:r>
      <w:r>
        <w:rPr>
          <w:b/>
          <w:bCs/>
        </w:rPr>
        <w:t>Asynchronous Workers</w:t>
      </w:r>
      <w:r>
        <w:t xml:space="preserve"> for heavy I/O tasks to keep the online IDE responsive.</w:t>
      </w:r>
    </w:p>
    <w:p w:rsidR="00F86314" w:rsidRDefault="00F86314" w:rsidP="00F86314">
      <w:pPr>
        <w:pStyle w:val="Heading3"/>
      </w:pPr>
      <w:r>
        <w:t>Key Endpoints:</w:t>
      </w:r>
    </w:p>
    <w:p w:rsidR="00F86314" w:rsidRDefault="00F86314" w:rsidP="00F86314">
      <w:pPr>
        <w:pStyle w:val="NormalWeb"/>
        <w:numPr>
          <w:ilvl w:val="0"/>
          <w:numId w:val="34"/>
        </w:numPr>
      </w:pPr>
      <w:r>
        <w:rPr>
          <w:rStyle w:val="HTMLCode"/>
          <w:rFonts w:eastAsiaTheme="majorEastAsia"/>
        </w:rPr>
        <w:t>GET /v1/repos/{id}/explorer?mode={view|edit}</w:t>
      </w:r>
      <w:r>
        <w:t>:</w:t>
      </w:r>
    </w:p>
    <w:p w:rsidR="00F86314" w:rsidRDefault="00F86314" w:rsidP="00F86314">
      <w:pPr>
        <w:pStyle w:val="NormalWeb"/>
        <w:numPr>
          <w:ilvl w:val="1"/>
          <w:numId w:val="34"/>
        </w:numPr>
      </w:pPr>
      <w:r>
        <w:rPr>
          <w:b/>
          <w:bCs/>
        </w:rPr>
        <w:t>Logic:</w:t>
      </w:r>
      <w:r>
        <w:t xml:space="preserve"> Returns a merged directory tree. In </w:t>
      </w:r>
      <w:r>
        <w:rPr>
          <w:rStyle w:val="HTMLCode"/>
          <w:rFonts w:eastAsiaTheme="majorEastAsia"/>
        </w:rPr>
        <w:t>view</w:t>
      </w:r>
      <w:r>
        <w:t xml:space="preserve"> mode, it provides </w:t>
      </w:r>
      <w:r>
        <w:rPr>
          <w:b/>
          <w:bCs/>
        </w:rPr>
        <w:t>S3 Pre-signed URLs</w:t>
      </w:r>
      <w:r>
        <w:t xml:space="preserve"> (via CloudFront) for files. In </w:t>
      </w:r>
      <w:r>
        <w:rPr>
          <w:rStyle w:val="HTMLCode"/>
          <w:rFonts w:eastAsiaTheme="majorEastAsia"/>
        </w:rPr>
        <w:t>edit</w:t>
      </w:r>
      <w:r>
        <w:t xml:space="preserve"> mode, it prioritizes files found in the </w:t>
      </w:r>
      <w:r>
        <w:rPr>
          <w:rStyle w:val="HTMLCode"/>
          <w:rFonts w:eastAsiaTheme="majorEastAsia"/>
        </w:rPr>
        <w:t>DRAFT_STORAGE_PATH</w:t>
      </w:r>
      <w:r>
        <w:t xml:space="preserve"> (EFS/Bind Mount).</w:t>
      </w:r>
    </w:p>
    <w:p w:rsidR="00F86314" w:rsidRDefault="00F86314" w:rsidP="00F86314">
      <w:pPr>
        <w:pStyle w:val="NormalWeb"/>
        <w:numPr>
          <w:ilvl w:val="0"/>
          <w:numId w:val="34"/>
        </w:numPr>
      </w:pPr>
      <w:r>
        <w:rPr>
          <w:rStyle w:val="HTMLCode"/>
          <w:rFonts w:eastAsiaTheme="majorEastAsia"/>
        </w:rPr>
        <w:t>POST /v1/repos/{id}/drafts/save</w:t>
      </w:r>
      <w:r>
        <w:t>: Writes IDE text changes directly to the EFS draft path using non-blocking I/O.</w:t>
      </w:r>
    </w:p>
    <w:p w:rsidR="00F86314" w:rsidRDefault="00F86314" w:rsidP="00F86314">
      <w:pPr>
        <w:pStyle w:val="NormalWeb"/>
        <w:numPr>
          <w:ilvl w:val="0"/>
          <w:numId w:val="34"/>
        </w:numPr>
      </w:pPr>
      <w:r>
        <w:rPr>
          <w:rStyle w:val="HTMLCode"/>
          <w:rFonts w:eastAsiaTheme="majorEastAsia"/>
        </w:rPr>
        <w:t>POST /v1/repos/{id}/drafts/upload</w:t>
      </w:r>
      <w:r>
        <w:t>: Handles multipart binary uploads (images, PDFs) to the draft folder.</w:t>
      </w:r>
    </w:p>
    <w:p w:rsidR="00F86314" w:rsidRDefault="00F86314" w:rsidP="00F86314">
      <w:pPr>
        <w:pStyle w:val="NormalWeb"/>
        <w:numPr>
          <w:ilvl w:val="0"/>
          <w:numId w:val="34"/>
        </w:numPr>
      </w:pPr>
      <w:r>
        <w:rPr>
          <w:rStyle w:val="HTMLCode"/>
          <w:rFonts w:eastAsiaTheme="majorEastAsia"/>
        </w:rPr>
        <w:t>GET /v1/repos/{id}/archive</w:t>
      </w:r>
      <w:r>
        <w:t xml:space="preserve">: Returns </w:t>
      </w:r>
      <w:r>
        <w:rPr>
          <w:rStyle w:val="HTMLCode"/>
          <w:rFonts w:eastAsiaTheme="majorEastAsia"/>
        </w:rPr>
        <w:t>202 Accepted</w:t>
      </w:r>
      <w:r>
        <w:t xml:space="preserve"> with a </w:t>
      </w:r>
      <w:r>
        <w:rPr>
          <w:rStyle w:val="HTMLCode"/>
          <w:rFonts w:eastAsiaTheme="majorEastAsia"/>
        </w:rPr>
        <w:t>task_id</w:t>
      </w:r>
      <w:r>
        <w:t>. An internal worker zips the current hybrid state and uploads it to a temporary S3 location.</w:t>
      </w:r>
    </w:p>
    <w:p w:rsidR="00F86314" w:rsidRDefault="00F86314" w:rsidP="00F86314">
      <w:pPr>
        <w:pStyle w:val="NormalWeb"/>
        <w:numPr>
          <w:ilvl w:val="0"/>
          <w:numId w:val="34"/>
        </w:numPr>
      </w:pPr>
      <w:r>
        <w:rPr>
          <w:rStyle w:val="HTMLCode"/>
          <w:rFonts w:eastAsiaTheme="majorEastAsia"/>
        </w:rPr>
        <w:t>GET /v1/repos/{id}/tasks/{task_id}</w:t>
      </w:r>
      <w:r>
        <w:t>: Polling endpoint for the frontend to track ZIP generation or S3 sync status.</w:t>
      </w:r>
    </w:p>
    <w:p w:rsidR="00F86314" w:rsidRDefault="00F86314" w:rsidP="00F86314">
      <w:pPr>
        <w:pStyle w:val="NormalWeb"/>
        <w:numPr>
          <w:ilvl w:val="0"/>
          <w:numId w:val="34"/>
        </w:numPr>
      </w:pPr>
      <w:r>
        <w:rPr>
          <w:b/>
          <w:bCs/>
        </w:rPr>
        <w:lastRenderedPageBreak/>
        <w:t>Internal:</w:t>
      </w:r>
      <w:r>
        <w:t xml:space="preserve"> </w:t>
      </w:r>
      <w:r>
        <w:rPr>
          <w:rStyle w:val="HTMLCode"/>
          <w:rFonts w:eastAsiaTheme="majorEastAsia"/>
        </w:rPr>
        <w:t>POST /v1/internal/sync-blobs</w:t>
      </w:r>
      <w:r>
        <w:t xml:space="preserve">: Initiates the transfer of draft files to permanent S3 storage; returns the resulting </w:t>
      </w:r>
      <w:r>
        <w:rPr>
          <w:rStyle w:val="HTMLCode"/>
          <w:rFonts w:eastAsiaTheme="majorEastAsia"/>
        </w:rPr>
        <w:t>content_hashes</w:t>
      </w:r>
      <w:r>
        <w:t xml:space="preserve"> to the Workflow service.</w:t>
      </w:r>
    </w:p>
    <w:p w:rsidR="00F86314" w:rsidRDefault="00F86314" w:rsidP="00F86314">
      <w:pPr>
        <w:pStyle w:val="NormalWeb"/>
        <w:numPr>
          <w:ilvl w:val="0"/>
          <w:numId w:val="34"/>
        </w:numPr>
      </w:pPr>
      <w:r>
        <w:rPr>
          <w:b/>
          <w:bCs/>
        </w:rPr>
        <w:t>Internal Cleanup:</w:t>
      </w:r>
      <w:r>
        <w:t xml:space="preserve"> </w:t>
      </w:r>
      <w:r>
        <w:rPr>
          <w:rStyle w:val="HTMLCode"/>
          <w:rFonts w:eastAsiaTheme="majorEastAsia"/>
        </w:rPr>
        <w:t>DELETE /v1/internal/drafts/{user_id}/{repo_id}</w:t>
      </w:r>
      <w:r>
        <w:t xml:space="preserve">: </w:t>
      </w:r>
      <w:r>
        <w:rPr>
          <w:b/>
          <w:bCs/>
        </w:rPr>
        <w:t>Crucial Step.</w:t>
      </w:r>
      <w:r>
        <w:t xml:space="preserve"> Consumes an SQS/Redis message to wipe the EFS draft folder after a successful commit approval.</w:t>
      </w:r>
    </w:p>
    <w:p w:rsidR="00F86314" w:rsidRDefault="00CA6F8D" w:rsidP="00F86314">
      <w:r>
        <w:pict>
          <v:rect id="_x0000_i1026" style="width:0;height:1.5pt" o:hralign="center" o:hrstd="t" o:hr="t" fillcolor="#a0a0a0" stroked="f"/>
        </w:pict>
      </w:r>
    </w:p>
    <w:p w:rsidR="00F86314" w:rsidRDefault="00F86314" w:rsidP="00F86314">
      <w:pPr>
        <w:pStyle w:val="Heading2"/>
      </w:pPr>
      <w:r>
        <w:t>3. Workflow-Service (The Logic Engine)</w:t>
      </w:r>
    </w:p>
    <w:p w:rsidR="00F86314" w:rsidRDefault="00F86314" w:rsidP="00F86314">
      <w:pPr>
        <w:pStyle w:val="NormalWeb"/>
      </w:pPr>
      <w:r>
        <w:rPr>
          <w:b/>
          <w:bCs/>
        </w:rPr>
        <w:t>Responsibility:</w:t>
      </w:r>
      <w:r>
        <w:t xml:space="preserve"> The "Git" State Machine. It manages the relational metadata (</w:t>
      </w:r>
      <w:r>
        <w:rPr>
          <w:b/>
          <w:bCs/>
        </w:rPr>
        <w:t>Tables 2, 3, &amp; 4</w:t>
      </w:r>
      <w:r>
        <w:t>) and orchestrates the lifecycle of a commit from "Pending" to "Approved/Rejected."</w:t>
      </w:r>
    </w:p>
    <w:p w:rsidR="00F86314" w:rsidRDefault="00F86314" w:rsidP="00F86314">
      <w:pPr>
        <w:pStyle w:val="Heading3"/>
      </w:pPr>
      <w:r>
        <w:t>Key Endpoints:</w:t>
      </w:r>
    </w:p>
    <w:p w:rsidR="00F86314" w:rsidRDefault="00F86314" w:rsidP="00F86314">
      <w:pPr>
        <w:pStyle w:val="NormalWeb"/>
        <w:numPr>
          <w:ilvl w:val="0"/>
          <w:numId w:val="35"/>
        </w:numPr>
      </w:pPr>
      <w:r>
        <w:rPr>
          <w:rStyle w:val="HTMLCode"/>
          <w:rFonts w:eastAsiaTheme="majorEastAsia"/>
        </w:rPr>
        <w:t>POST /v1/repos/create</w:t>
      </w:r>
      <w:r>
        <w:t>:</w:t>
      </w:r>
    </w:p>
    <w:p w:rsidR="00F86314" w:rsidRDefault="00F86314" w:rsidP="00F86314">
      <w:pPr>
        <w:pStyle w:val="NormalWeb"/>
        <w:numPr>
          <w:ilvl w:val="1"/>
          <w:numId w:val="35"/>
        </w:numPr>
      </w:pPr>
      <w:r>
        <w:rPr>
          <w:b/>
          <w:bCs/>
        </w:rPr>
        <w:t>Atomic Logic:</w:t>
      </w:r>
      <w:r>
        <w:t xml:space="preserve"> Initializes </w:t>
      </w:r>
      <w:r>
        <w:rPr>
          <w:b/>
          <w:bCs/>
        </w:rPr>
        <w:t>Table 2</w:t>
      </w:r>
      <w:r>
        <w:t xml:space="preserve"> (Metadata) and calls Identity-Service to assign Admin rights. If the downstream call fails, it rolls back the database record to prevent orphaned repos.</w:t>
      </w:r>
    </w:p>
    <w:p w:rsidR="00F86314" w:rsidRDefault="00F86314" w:rsidP="00F86314">
      <w:pPr>
        <w:pStyle w:val="NormalWeb"/>
        <w:numPr>
          <w:ilvl w:val="0"/>
          <w:numId w:val="35"/>
        </w:numPr>
      </w:pPr>
      <w:r>
        <w:rPr>
          <w:rStyle w:val="HTMLCode"/>
          <w:rFonts w:eastAsiaTheme="majorEastAsia"/>
        </w:rPr>
        <w:t>POST /v1/repos/{id}/commits</w:t>
      </w:r>
      <w:r>
        <w:t xml:space="preserve">: Orchestrates the commit process by calling </w:t>
      </w:r>
      <w:r>
        <w:rPr>
          <w:rStyle w:val="HTMLCode"/>
          <w:rFonts w:eastAsiaTheme="majorEastAsia"/>
        </w:rPr>
        <w:t>sync-blobs</w:t>
      </w:r>
      <w:r>
        <w:t xml:space="preserve"> in the Repo-Service and then calculating the </w:t>
      </w:r>
      <w:r>
        <w:rPr>
          <w:rStyle w:val="HTMLCode"/>
          <w:rFonts w:eastAsiaTheme="majorEastAsia"/>
        </w:rPr>
        <w:t>tree_hash</w:t>
      </w:r>
      <w:r>
        <w:t xml:space="preserve"> to write new records in </w:t>
      </w:r>
      <w:r>
        <w:rPr>
          <w:b/>
          <w:bCs/>
        </w:rPr>
        <w:t>Tables 3 &amp; 4</w:t>
      </w:r>
      <w:r>
        <w:t>.</w:t>
      </w:r>
    </w:p>
    <w:p w:rsidR="00F86314" w:rsidRDefault="00F86314" w:rsidP="00F86314">
      <w:pPr>
        <w:pStyle w:val="NormalWeb"/>
        <w:numPr>
          <w:ilvl w:val="0"/>
          <w:numId w:val="35"/>
        </w:numPr>
      </w:pPr>
      <w:r>
        <w:rPr>
          <w:rStyle w:val="HTMLCode"/>
          <w:rFonts w:eastAsiaTheme="majorEastAsia"/>
        </w:rPr>
        <w:t>GET /v1/commits/{hash}/diff</w:t>
      </w:r>
      <w:r>
        <w:t xml:space="preserve">: Compares the </w:t>
      </w:r>
      <w:r>
        <w:rPr>
          <w:rStyle w:val="HTMLCode"/>
          <w:rFonts w:eastAsiaTheme="majorEastAsia"/>
        </w:rPr>
        <w:t>tree_hash</w:t>
      </w:r>
      <w:r>
        <w:t xml:space="preserve"> of the proposed commit against its </w:t>
      </w:r>
      <w:r>
        <w:rPr>
          <w:rStyle w:val="HTMLCode"/>
          <w:rFonts w:eastAsiaTheme="majorEastAsia"/>
        </w:rPr>
        <w:t>parent_commit_hash</w:t>
      </w:r>
      <w:r>
        <w:t xml:space="preserve"> to show Reviewers exactly what changed without downloading raw files.</w:t>
      </w:r>
    </w:p>
    <w:p w:rsidR="00F86314" w:rsidRDefault="00F86314" w:rsidP="00F86314">
      <w:pPr>
        <w:pStyle w:val="NormalWeb"/>
        <w:numPr>
          <w:ilvl w:val="0"/>
          <w:numId w:val="35"/>
        </w:numPr>
      </w:pPr>
      <w:r>
        <w:rPr>
          <w:rStyle w:val="HTMLCode"/>
          <w:rFonts w:eastAsiaTheme="majorEastAsia"/>
        </w:rPr>
        <w:t>POST /v1/commits/{hash}/approve</w:t>
      </w:r>
      <w:r>
        <w:t>:</w:t>
      </w:r>
    </w:p>
    <w:p w:rsidR="00F86314" w:rsidRDefault="00F86314" w:rsidP="00F86314">
      <w:pPr>
        <w:pStyle w:val="NormalWeb"/>
        <w:numPr>
          <w:ilvl w:val="1"/>
          <w:numId w:val="35"/>
        </w:numPr>
      </w:pPr>
      <w:r>
        <w:rPr>
          <w:b/>
          <w:bCs/>
        </w:rPr>
        <w:t>Concurrency:</w:t>
      </w:r>
      <w:r>
        <w:t xml:space="preserve"> Uses </w:t>
      </w:r>
      <w:r>
        <w:rPr>
          <w:b/>
          <w:bCs/>
        </w:rPr>
        <w:t>Optimistic Locking</w:t>
      </w:r>
      <w:r>
        <w:t xml:space="preserve"> on Table 2 to ensure only one "Head" can exist.</w:t>
      </w:r>
    </w:p>
    <w:p w:rsidR="00F86314" w:rsidRDefault="00F86314" w:rsidP="00F86314">
      <w:pPr>
        <w:pStyle w:val="NormalWeb"/>
        <w:numPr>
          <w:ilvl w:val="1"/>
          <w:numId w:val="35"/>
        </w:numPr>
      </w:pPr>
      <w:r>
        <w:rPr>
          <w:b/>
          <w:bCs/>
        </w:rPr>
        <w:t>State Resolution:</w:t>
      </w:r>
      <w:r>
        <w:t xml:space="preserve"> Approves the hash, rejects all siblings with the same parent, and updates the repository's </w:t>
      </w:r>
      <w:r>
        <w:rPr>
          <w:rStyle w:val="HTMLCode"/>
          <w:rFonts w:eastAsiaTheme="majorEastAsia"/>
        </w:rPr>
        <w:t>latest_hash</w:t>
      </w:r>
      <w:r>
        <w:t>.</w:t>
      </w:r>
    </w:p>
    <w:p w:rsidR="00F86314" w:rsidRDefault="00F86314" w:rsidP="00F86314">
      <w:pPr>
        <w:pStyle w:val="NormalWeb"/>
        <w:numPr>
          <w:ilvl w:val="1"/>
          <w:numId w:val="35"/>
        </w:numPr>
      </w:pPr>
      <w:r>
        <w:rPr>
          <w:b/>
          <w:bCs/>
        </w:rPr>
        <w:t>Cleanup Trigger:</w:t>
      </w:r>
      <w:r>
        <w:t xml:space="preserve"> Pushes a high-priority event to </w:t>
      </w:r>
      <w:r>
        <w:rPr>
          <w:b/>
          <w:bCs/>
        </w:rPr>
        <w:t>AWS SQS</w:t>
      </w:r>
      <w:r>
        <w:t xml:space="preserve"> (Production) or </w:t>
      </w:r>
      <w:r>
        <w:rPr>
          <w:b/>
          <w:bCs/>
        </w:rPr>
        <w:t>Redis</w:t>
      </w:r>
      <w:r>
        <w:t xml:space="preserve"> (Local) for the Repo-Service to clear the author's workspace.</w:t>
      </w:r>
    </w:p>
    <w:p w:rsidR="00F86314" w:rsidRDefault="00F86314" w:rsidP="00F86314">
      <w:pPr>
        <w:pStyle w:val="NormalWeb"/>
        <w:numPr>
          <w:ilvl w:val="0"/>
          <w:numId w:val="35"/>
        </w:numPr>
      </w:pPr>
      <w:r>
        <w:rPr>
          <w:rStyle w:val="HTMLCode"/>
          <w:rFonts w:eastAsiaTheme="majorEastAsia"/>
        </w:rPr>
        <w:t>GET /v1/repos/{id}/history</w:t>
      </w:r>
      <w:r>
        <w:t xml:space="preserve">: Returns a linearized timeline of approved and rejected commits from </w:t>
      </w:r>
      <w:r>
        <w:rPr>
          <w:b/>
          <w:bCs/>
        </w:rPr>
        <w:t>Table 4</w:t>
      </w:r>
      <w:r>
        <w:t>.</w:t>
      </w:r>
    </w:p>
    <w:p w:rsidR="00255807" w:rsidRDefault="00255807" w:rsidP="00717F83">
      <w:pPr>
        <w:pStyle w:val="Heading2"/>
      </w:pPr>
    </w:p>
    <w:p w:rsidR="00271B2F" w:rsidRPr="00271B2F" w:rsidRDefault="00271B2F" w:rsidP="00271B2F">
      <w:pPr>
        <w:shd w:val="clear" w:color="auto" w:fill="FFFFFF"/>
        <w:spacing w:after="0" w:line="360" w:lineRule="atLeast"/>
        <w:rPr>
          <w:rFonts w:ascii="Arial" w:eastAsia="Times New Roman" w:hAnsi="Arial" w:cs="Arial"/>
          <w:color w:val="0A0A0A"/>
          <w:sz w:val="24"/>
          <w:szCs w:val="24"/>
        </w:rPr>
      </w:pPr>
      <w:r w:rsidRPr="00271B2F">
        <w:rPr>
          <w:rFonts w:ascii="Arial" w:eastAsia="Times New Roman" w:hAnsi="Arial" w:cs="Arial"/>
          <w:b/>
          <w:bCs/>
          <w:color w:val="0A0A0A"/>
          <w:sz w:val="24"/>
          <w:szCs w:val="24"/>
        </w:rPr>
        <w:t>The Six Pillars and Key Principles:</w:t>
      </w:r>
    </w:p>
    <w:p w:rsidR="00271B2F" w:rsidRPr="00271B2F" w:rsidRDefault="00271B2F" w:rsidP="00271B2F">
      <w:pPr>
        <w:numPr>
          <w:ilvl w:val="0"/>
          <w:numId w:val="36"/>
        </w:numPr>
        <w:shd w:val="clear" w:color="auto" w:fill="FFFFFF"/>
        <w:spacing w:after="180" w:line="360" w:lineRule="atLeast"/>
        <w:ind w:left="0"/>
        <w:rPr>
          <w:rFonts w:ascii="Arial" w:eastAsia="Times New Roman" w:hAnsi="Arial" w:cs="Arial"/>
          <w:color w:val="0A0A0A"/>
          <w:sz w:val="24"/>
          <w:szCs w:val="24"/>
        </w:rPr>
      </w:pPr>
      <w:r w:rsidRPr="00271B2F">
        <w:rPr>
          <w:rFonts w:ascii="Arial" w:eastAsia="Times New Roman" w:hAnsi="Arial" w:cs="Arial"/>
          <w:b/>
          <w:bCs/>
          <w:color w:val="0A0A0A"/>
          <w:sz w:val="24"/>
          <w:szCs w:val="24"/>
        </w:rPr>
        <w:t>Operational Excellence:</w:t>
      </w:r>
      <w:r w:rsidRPr="00271B2F">
        <w:rPr>
          <w:rFonts w:ascii="Arial" w:eastAsia="Times New Roman" w:hAnsi="Arial" w:cs="Arial"/>
          <w:color w:val="0A0A0A"/>
          <w:sz w:val="24"/>
          <w:szCs w:val="24"/>
        </w:rPr>
        <w:t> Focuses on running systems effectively, gaining insight into operations, and continuously improving processes.</w:t>
      </w:r>
    </w:p>
    <w:p w:rsidR="00271B2F" w:rsidRPr="00271B2F" w:rsidRDefault="00271B2F" w:rsidP="00271B2F">
      <w:pPr>
        <w:numPr>
          <w:ilvl w:val="1"/>
          <w:numId w:val="36"/>
        </w:numPr>
        <w:shd w:val="clear" w:color="auto" w:fill="FFFFFF"/>
        <w:spacing w:after="180" w:line="360" w:lineRule="atLeast"/>
        <w:ind w:left="0"/>
        <w:rPr>
          <w:rFonts w:ascii="Arial" w:eastAsia="Times New Roman" w:hAnsi="Arial" w:cs="Arial"/>
          <w:color w:val="0A0A0A"/>
          <w:sz w:val="24"/>
          <w:szCs w:val="24"/>
        </w:rPr>
      </w:pPr>
      <w:r w:rsidRPr="00271B2F">
        <w:rPr>
          <w:rFonts w:ascii="Arial" w:eastAsia="Times New Roman" w:hAnsi="Arial" w:cs="Arial"/>
          <w:i/>
          <w:iCs/>
          <w:color w:val="0A0A0A"/>
          <w:sz w:val="24"/>
          <w:szCs w:val="24"/>
        </w:rPr>
        <w:t>Principles:</w:t>
      </w:r>
      <w:r w:rsidRPr="00271B2F">
        <w:rPr>
          <w:rFonts w:ascii="Arial" w:eastAsia="Times New Roman" w:hAnsi="Arial" w:cs="Arial"/>
          <w:color w:val="0A0A0A"/>
          <w:sz w:val="24"/>
          <w:szCs w:val="24"/>
        </w:rPr>
        <w:t> Perform operations as code, make frequent/small/reversible changes, refine procedures frequently, anticipate failure, and learn from operational events.</w:t>
      </w:r>
    </w:p>
    <w:p w:rsidR="00271B2F" w:rsidRPr="00271B2F" w:rsidRDefault="00271B2F" w:rsidP="00271B2F">
      <w:pPr>
        <w:numPr>
          <w:ilvl w:val="0"/>
          <w:numId w:val="36"/>
        </w:numPr>
        <w:shd w:val="clear" w:color="auto" w:fill="FFFFFF"/>
        <w:spacing w:after="180" w:line="360" w:lineRule="atLeast"/>
        <w:ind w:left="0"/>
        <w:rPr>
          <w:rFonts w:ascii="Arial" w:eastAsia="Times New Roman" w:hAnsi="Arial" w:cs="Arial"/>
          <w:color w:val="0A0A0A"/>
          <w:sz w:val="24"/>
          <w:szCs w:val="24"/>
        </w:rPr>
      </w:pPr>
      <w:r w:rsidRPr="00271B2F">
        <w:rPr>
          <w:rFonts w:ascii="Arial" w:eastAsia="Times New Roman" w:hAnsi="Arial" w:cs="Arial"/>
          <w:b/>
          <w:bCs/>
          <w:color w:val="0A0A0A"/>
          <w:sz w:val="24"/>
          <w:szCs w:val="24"/>
        </w:rPr>
        <w:lastRenderedPageBreak/>
        <w:t>Security:</w:t>
      </w:r>
      <w:r w:rsidRPr="00271B2F">
        <w:rPr>
          <w:rFonts w:ascii="Arial" w:eastAsia="Times New Roman" w:hAnsi="Arial" w:cs="Arial"/>
          <w:color w:val="0A0A0A"/>
          <w:sz w:val="24"/>
          <w:szCs w:val="24"/>
        </w:rPr>
        <w:t> Focuses on protecting information, systems, and assets while delivering business value through risk assessments and mitigation strategies.</w:t>
      </w:r>
    </w:p>
    <w:p w:rsidR="00271B2F" w:rsidRPr="00271B2F" w:rsidRDefault="00271B2F" w:rsidP="00271B2F">
      <w:pPr>
        <w:numPr>
          <w:ilvl w:val="1"/>
          <w:numId w:val="36"/>
        </w:numPr>
        <w:shd w:val="clear" w:color="auto" w:fill="FFFFFF"/>
        <w:spacing w:after="180" w:line="360" w:lineRule="atLeast"/>
        <w:ind w:left="0"/>
        <w:rPr>
          <w:rFonts w:ascii="Arial" w:eastAsia="Times New Roman" w:hAnsi="Arial" w:cs="Arial"/>
          <w:color w:val="0A0A0A"/>
          <w:sz w:val="24"/>
          <w:szCs w:val="24"/>
        </w:rPr>
      </w:pPr>
      <w:r w:rsidRPr="00271B2F">
        <w:rPr>
          <w:rFonts w:ascii="Arial" w:eastAsia="Times New Roman" w:hAnsi="Arial" w:cs="Arial"/>
          <w:i/>
          <w:iCs/>
          <w:color w:val="0A0A0A"/>
          <w:sz w:val="24"/>
          <w:szCs w:val="24"/>
        </w:rPr>
        <w:t>Principles:</w:t>
      </w:r>
      <w:r w:rsidRPr="00271B2F">
        <w:rPr>
          <w:rFonts w:ascii="Arial" w:eastAsia="Times New Roman" w:hAnsi="Arial" w:cs="Arial"/>
          <w:color w:val="0A0A0A"/>
          <w:sz w:val="24"/>
          <w:szCs w:val="24"/>
        </w:rPr>
        <w:t> Implement a strong identity foundation, enable traceability, apply security at all layers, automate security best practices, and protect data in transit and at rest.</w:t>
      </w:r>
    </w:p>
    <w:p w:rsidR="00271B2F" w:rsidRPr="00271B2F" w:rsidRDefault="00271B2F" w:rsidP="00271B2F">
      <w:pPr>
        <w:numPr>
          <w:ilvl w:val="0"/>
          <w:numId w:val="36"/>
        </w:numPr>
        <w:shd w:val="clear" w:color="auto" w:fill="FFFFFF"/>
        <w:spacing w:after="180" w:line="360" w:lineRule="atLeast"/>
        <w:ind w:left="0"/>
        <w:rPr>
          <w:rFonts w:ascii="Arial" w:eastAsia="Times New Roman" w:hAnsi="Arial" w:cs="Arial"/>
          <w:color w:val="0A0A0A"/>
          <w:sz w:val="24"/>
          <w:szCs w:val="24"/>
        </w:rPr>
      </w:pPr>
      <w:r w:rsidRPr="00271B2F">
        <w:rPr>
          <w:rFonts w:ascii="Arial" w:eastAsia="Times New Roman" w:hAnsi="Arial" w:cs="Arial"/>
          <w:b/>
          <w:bCs/>
          <w:color w:val="0A0A0A"/>
          <w:sz w:val="24"/>
          <w:szCs w:val="24"/>
        </w:rPr>
        <w:t>Reliability:</w:t>
      </w:r>
      <w:r w:rsidRPr="00271B2F">
        <w:rPr>
          <w:rFonts w:ascii="Arial" w:eastAsia="Times New Roman" w:hAnsi="Arial" w:cs="Arial"/>
          <w:color w:val="0A0A0A"/>
          <w:sz w:val="24"/>
          <w:szCs w:val="24"/>
        </w:rPr>
        <w:t> Ensures a workload performs its intended function correctly and consistently when expected, including the ability to operate and test the workload through its total lifecycle.</w:t>
      </w:r>
    </w:p>
    <w:p w:rsidR="00271B2F" w:rsidRPr="00271B2F" w:rsidRDefault="00271B2F" w:rsidP="00271B2F">
      <w:pPr>
        <w:numPr>
          <w:ilvl w:val="1"/>
          <w:numId w:val="36"/>
        </w:numPr>
        <w:shd w:val="clear" w:color="auto" w:fill="FFFFFF"/>
        <w:spacing w:after="180" w:line="360" w:lineRule="atLeast"/>
        <w:ind w:left="0"/>
        <w:rPr>
          <w:rFonts w:ascii="Arial" w:eastAsia="Times New Roman" w:hAnsi="Arial" w:cs="Arial"/>
          <w:color w:val="0A0A0A"/>
          <w:sz w:val="24"/>
          <w:szCs w:val="24"/>
        </w:rPr>
      </w:pPr>
      <w:r w:rsidRPr="00271B2F">
        <w:rPr>
          <w:rFonts w:ascii="Arial" w:eastAsia="Times New Roman" w:hAnsi="Arial" w:cs="Arial"/>
          <w:i/>
          <w:iCs/>
          <w:color w:val="0A0A0A"/>
          <w:sz w:val="24"/>
          <w:szCs w:val="24"/>
        </w:rPr>
        <w:t>Principles:</w:t>
      </w:r>
      <w:r w:rsidRPr="00271B2F">
        <w:rPr>
          <w:rFonts w:ascii="Arial" w:eastAsia="Times New Roman" w:hAnsi="Arial" w:cs="Arial"/>
          <w:color w:val="0A0A0A"/>
          <w:sz w:val="24"/>
          <w:szCs w:val="24"/>
        </w:rPr>
        <w:t> Automatically recover from failure, test recovery procedures, scale horizontally to increase aggregate workload availability, and stop guessing capacity.</w:t>
      </w:r>
    </w:p>
    <w:p w:rsidR="00271B2F" w:rsidRPr="00271B2F" w:rsidRDefault="00271B2F" w:rsidP="00271B2F">
      <w:pPr>
        <w:numPr>
          <w:ilvl w:val="0"/>
          <w:numId w:val="36"/>
        </w:numPr>
        <w:shd w:val="clear" w:color="auto" w:fill="FFFFFF"/>
        <w:spacing w:after="180" w:line="360" w:lineRule="atLeast"/>
        <w:ind w:left="0"/>
        <w:rPr>
          <w:rFonts w:ascii="Arial" w:eastAsia="Times New Roman" w:hAnsi="Arial" w:cs="Arial"/>
          <w:color w:val="0A0A0A"/>
          <w:sz w:val="24"/>
          <w:szCs w:val="24"/>
        </w:rPr>
      </w:pPr>
      <w:r w:rsidRPr="00271B2F">
        <w:rPr>
          <w:rFonts w:ascii="Arial" w:eastAsia="Times New Roman" w:hAnsi="Arial" w:cs="Arial"/>
          <w:b/>
          <w:bCs/>
          <w:color w:val="0A0A0A"/>
          <w:sz w:val="24"/>
          <w:szCs w:val="24"/>
        </w:rPr>
        <w:t>Performance Efficiency:</w:t>
      </w:r>
      <w:r w:rsidRPr="00271B2F">
        <w:rPr>
          <w:rFonts w:ascii="Arial" w:eastAsia="Times New Roman" w:hAnsi="Arial" w:cs="Arial"/>
          <w:color w:val="0A0A0A"/>
          <w:sz w:val="24"/>
          <w:szCs w:val="24"/>
        </w:rPr>
        <w:t> Focuses on structured and streamlined allocation of IT and computing resources.</w:t>
      </w:r>
    </w:p>
    <w:p w:rsidR="00271B2F" w:rsidRPr="00271B2F" w:rsidRDefault="00271B2F" w:rsidP="00271B2F">
      <w:pPr>
        <w:numPr>
          <w:ilvl w:val="1"/>
          <w:numId w:val="36"/>
        </w:numPr>
        <w:shd w:val="clear" w:color="auto" w:fill="FFFFFF"/>
        <w:spacing w:after="180" w:line="360" w:lineRule="atLeast"/>
        <w:ind w:left="0"/>
        <w:rPr>
          <w:rFonts w:ascii="Arial" w:eastAsia="Times New Roman" w:hAnsi="Arial" w:cs="Arial"/>
          <w:color w:val="0A0A0A"/>
          <w:sz w:val="24"/>
          <w:szCs w:val="24"/>
        </w:rPr>
      </w:pPr>
      <w:r w:rsidRPr="00271B2F">
        <w:rPr>
          <w:rFonts w:ascii="Arial" w:eastAsia="Times New Roman" w:hAnsi="Arial" w:cs="Arial"/>
          <w:i/>
          <w:iCs/>
          <w:color w:val="0A0A0A"/>
          <w:sz w:val="24"/>
          <w:szCs w:val="24"/>
        </w:rPr>
        <w:t>Principles:</w:t>
      </w:r>
      <w:r w:rsidRPr="00271B2F">
        <w:rPr>
          <w:rFonts w:ascii="Arial" w:eastAsia="Times New Roman" w:hAnsi="Arial" w:cs="Arial"/>
          <w:color w:val="0A0A0A"/>
          <w:sz w:val="24"/>
          <w:szCs w:val="24"/>
        </w:rPr>
        <w:t> Democratize advanced technologies, go global in minutes, use serverless architectures, experiment more often, and consider mechanical sympathy.</w:t>
      </w:r>
    </w:p>
    <w:p w:rsidR="00271B2F" w:rsidRPr="00271B2F" w:rsidRDefault="00271B2F" w:rsidP="00271B2F">
      <w:pPr>
        <w:numPr>
          <w:ilvl w:val="0"/>
          <w:numId w:val="36"/>
        </w:numPr>
        <w:shd w:val="clear" w:color="auto" w:fill="FFFFFF"/>
        <w:spacing w:after="180" w:line="360" w:lineRule="atLeast"/>
        <w:ind w:left="0"/>
        <w:rPr>
          <w:rFonts w:ascii="Arial" w:eastAsia="Times New Roman" w:hAnsi="Arial" w:cs="Arial"/>
          <w:color w:val="0A0A0A"/>
          <w:sz w:val="24"/>
          <w:szCs w:val="24"/>
        </w:rPr>
      </w:pPr>
      <w:r w:rsidRPr="00271B2F">
        <w:rPr>
          <w:rFonts w:ascii="Arial" w:eastAsia="Times New Roman" w:hAnsi="Arial" w:cs="Arial"/>
          <w:b/>
          <w:bCs/>
          <w:color w:val="0A0A0A"/>
          <w:sz w:val="24"/>
          <w:szCs w:val="24"/>
        </w:rPr>
        <w:t>Cost Optimization:</w:t>
      </w:r>
      <w:r w:rsidRPr="00271B2F">
        <w:rPr>
          <w:rFonts w:ascii="Arial" w:eastAsia="Times New Roman" w:hAnsi="Arial" w:cs="Arial"/>
          <w:color w:val="0A0A0A"/>
          <w:sz w:val="24"/>
          <w:szCs w:val="24"/>
        </w:rPr>
        <w:t> Focuses on avoiding unnecessary costs.</w:t>
      </w:r>
    </w:p>
    <w:p w:rsidR="00271B2F" w:rsidRPr="00271B2F" w:rsidRDefault="00271B2F" w:rsidP="00271B2F">
      <w:pPr>
        <w:numPr>
          <w:ilvl w:val="1"/>
          <w:numId w:val="36"/>
        </w:numPr>
        <w:shd w:val="clear" w:color="auto" w:fill="FFFFFF"/>
        <w:spacing w:after="180" w:line="360" w:lineRule="atLeast"/>
        <w:ind w:left="0"/>
        <w:rPr>
          <w:rFonts w:ascii="Arial" w:eastAsia="Times New Roman" w:hAnsi="Arial" w:cs="Arial"/>
          <w:color w:val="0A0A0A"/>
          <w:sz w:val="24"/>
          <w:szCs w:val="24"/>
        </w:rPr>
      </w:pPr>
      <w:r w:rsidRPr="00271B2F">
        <w:rPr>
          <w:rFonts w:ascii="Arial" w:eastAsia="Times New Roman" w:hAnsi="Arial" w:cs="Arial"/>
          <w:i/>
          <w:iCs/>
          <w:color w:val="0A0A0A"/>
          <w:sz w:val="24"/>
          <w:szCs w:val="24"/>
        </w:rPr>
        <w:t>Principles:</w:t>
      </w:r>
      <w:r w:rsidRPr="00271B2F">
        <w:rPr>
          <w:rFonts w:ascii="Arial" w:eastAsia="Times New Roman" w:hAnsi="Arial" w:cs="Arial"/>
          <w:color w:val="0A0A0A"/>
          <w:sz w:val="24"/>
          <w:szCs w:val="24"/>
        </w:rPr>
        <w:t> Implement cloud financial management, adopt a consumption model, measure overall efficiency, stop spending money on undifferentiated heavy lifting, and analyze/attribute expenditure.</w:t>
      </w:r>
    </w:p>
    <w:p w:rsidR="00271B2F" w:rsidRPr="00271B2F" w:rsidRDefault="00271B2F" w:rsidP="00271B2F">
      <w:pPr>
        <w:numPr>
          <w:ilvl w:val="0"/>
          <w:numId w:val="36"/>
        </w:numPr>
        <w:shd w:val="clear" w:color="auto" w:fill="FFFFFF"/>
        <w:spacing w:after="180" w:line="360" w:lineRule="atLeast"/>
        <w:ind w:left="0"/>
        <w:rPr>
          <w:rFonts w:ascii="Arial" w:eastAsia="Times New Roman" w:hAnsi="Arial" w:cs="Arial"/>
          <w:color w:val="0A0A0A"/>
          <w:sz w:val="24"/>
          <w:szCs w:val="24"/>
        </w:rPr>
      </w:pPr>
      <w:r w:rsidRPr="00271B2F">
        <w:rPr>
          <w:rFonts w:ascii="Arial" w:eastAsia="Times New Roman" w:hAnsi="Arial" w:cs="Arial"/>
          <w:b/>
          <w:bCs/>
          <w:color w:val="0A0A0A"/>
          <w:sz w:val="24"/>
          <w:szCs w:val="24"/>
        </w:rPr>
        <w:t>Sustainability:</w:t>
      </w:r>
      <w:r w:rsidRPr="00271B2F">
        <w:rPr>
          <w:rFonts w:ascii="Arial" w:eastAsia="Times New Roman" w:hAnsi="Arial" w:cs="Arial"/>
          <w:color w:val="0A0A0A"/>
          <w:sz w:val="24"/>
          <w:szCs w:val="24"/>
        </w:rPr>
        <w:t> Focuses on minimizing the environmental impacts of running workloads, acknowledging the shared responsibility model for sustainability.</w:t>
      </w:r>
    </w:p>
    <w:p w:rsidR="00271B2F" w:rsidRPr="00271B2F" w:rsidRDefault="00271B2F" w:rsidP="00271B2F">
      <w:pPr>
        <w:numPr>
          <w:ilvl w:val="1"/>
          <w:numId w:val="36"/>
        </w:numPr>
        <w:shd w:val="clear" w:color="auto" w:fill="FFFFFF"/>
        <w:spacing w:after="180" w:line="360" w:lineRule="atLeast"/>
        <w:ind w:left="0"/>
        <w:rPr>
          <w:rFonts w:ascii="Arial" w:eastAsia="Times New Roman" w:hAnsi="Arial" w:cs="Arial"/>
          <w:color w:val="0A0A0A"/>
          <w:sz w:val="24"/>
          <w:szCs w:val="24"/>
        </w:rPr>
      </w:pPr>
      <w:r w:rsidRPr="00271B2F">
        <w:rPr>
          <w:rFonts w:ascii="Arial" w:eastAsia="Times New Roman" w:hAnsi="Arial" w:cs="Arial"/>
          <w:i/>
          <w:iCs/>
          <w:color w:val="0A0A0A"/>
          <w:sz w:val="24"/>
          <w:szCs w:val="24"/>
        </w:rPr>
        <w:t>Principles:</w:t>
      </w:r>
      <w:r w:rsidRPr="00271B2F">
        <w:rPr>
          <w:rFonts w:ascii="Arial" w:eastAsia="Times New Roman" w:hAnsi="Arial" w:cs="Arial"/>
          <w:color w:val="0A0A0A"/>
          <w:sz w:val="24"/>
          <w:szCs w:val="24"/>
        </w:rPr>
        <w:t> Understand your impact, establish sustainability goals, maximize utilization, anticipate and adopt new, more efficient hardware/software offerings, and use managed services.</w:t>
      </w:r>
    </w:p>
    <w:p w:rsidR="00271B2F" w:rsidRDefault="00271B2F" w:rsidP="00717F83">
      <w:pPr>
        <w:pStyle w:val="Heading2"/>
      </w:pPr>
    </w:p>
    <w:p w:rsidR="00271B2F" w:rsidRPr="00271B2F" w:rsidRDefault="00271B2F" w:rsidP="00271B2F">
      <w:pPr>
        <w:shd w:val="clear" w:color="auto" w:fill="FFFFFF"/>
        <w:spacing w:after="0" w:line="360" w:lineRule="atLeast"/>
        <w:rPr>
          <w:rFonts w:ascii="Arial" w:eastAsia="Times New Roman" w:hAnsi="Arial" w:cs="Arial"/>
          <w:color w:val="0A0A0A"/>
          <w:sz w:val="24"/>
          <w:szCs w:val="24"/>
        </w:rPr>
      </w:pPr>
      <w:r w:rsidRPr="00271B2F">
        <w:rPr>
          <w:rFonts w:ascii="Arial" w:eastAsia="Times New Roman" w:hAnsi="Arial" w:cs="Arial"/>
          <w:b/>
          <w:bCs/>
          <w:color w:val="0A0A0A"/>
          <w:sz w:val="24"/>
          <w:szCs w:val="24"/>
        </w:rPr>
        <w:t>General Design Principles for the Cloud:</w:t>
      </w:r>
    </w:p>
    <w:p w:rsidR="00271B2F" w:rsidRPr="00271B2F" w:rsidRDefault="002A3769" w:rsidP="00271B2F">
      <w:pPr>
        <w:numPr>
          <w:ilvl w:val="0"/>
          <w:numId w:val="37"/>
        </w:numPr>
        <w:shd w:val="clear" w:color="auto" w:fill="FFFFFF"/>
        <w:spacing w:after="180" w:line="360" w:lineRule="atLeast"/>
        <w:ind w:left="0"/>
        <w:rPr>
          <w:rFonts w:ascii="Arial" w:eastAsia="Times New Roman" w:hAnsi="Arial" w:cs="Arial"/>
          <w:color w:val="0A0A0A"/>
          <w:sz w:val="24"/>
          <w:szCs w:val="24"/>
        </w:rPr>
      </w:pPr>
      <w:r>
        <w:rPr>
          <w:rFonts w:ascii="Arial" w:eastAsia="Times New Roman" w:hAnsi="Arial" w:cs="Arial"/>
          <w:b/>
          <w:bCs/>
          <w:color w:val="0A0A0A"/>
          <w:sz w:val="24"/>
          <w:szCs w:val="24"/>
        </w:rPr>
        <w:t>Stop guessing capacity</w:t>
      </w:r>
    </w:p>
    <w:p w:rsidR="00271B2F" w:rsidRPr="00271B2F" w:rsidRDefault="00271B2F" w:rsidP="00271B2F">
      <w:pPr>
        <w:numPr>
          <w:ilvl w:val="0"/>
          <w:numId w:val="37"/>
        </w:numPr>
        <w:shd w:val="clear" w:color="auto" w:fill="FFFFFF"/>
        <w:spacing w:after="180" w:line="360" w:lineRule="atLeast"/>
        <w:ind w:left="0"/>
        <w:rPr>
          <w:rFonts w:ascii="Arial" w:eastAsia="Times New Roman" w:hAnsi="Arial" w:cs="Arial"/>
          <w:color w:val="0A0A0A"/>
          <w:sz w:val="24"/>
          <w:szCs w:val="24"/>
        </w:rPr>
      </w:pPr>
      <w:r w:rsidRPr="00271B2F">
        <w:rPr>
          <w:rFonts w:ascii="Arial" w:eastAsia="Times New Roman" w:hAnsi="Arial" w:cs="Arial"/>
          <w:b/>
          <w:bCs/>
          <w:color w:val="0A0A0A"/>
          <w:sz w:val="24"/>
          <w:szCs w:val="24"/>
        </w:rPr>
        <w:t>Test sys</w:t>
      </w:r>
      <w:r w:rsidR="002A3769">
        <w:rPr>
          <w:rFonts w:ascii="Arial" w:eastAsia="Times New Roman" w:hAnsi="Arial" w:cs="Arial"/>
          <w:b/>
          <w:bCs/>
          <w:color w:val="0A0A0A"/>
          <w:sz w:val="24"/>
          <w:szCs w:val="24"/>
        </w:rPr>
        <w:t>tems at production scale</w:t>
      </w:r>
    </w:p>
    <w:p w:rsidR="00271B2F" w:rsidRPr="00271B2F" w:rsidRDefault="00271B2F" w:rsidP="00271B2F">
      <w:pPr>
        <w:numPr>
          <w:ilvl w:val="0"/>
          <w:numId w:val="37"/>
        </w:numPr>
        <w:shd w:val="clear" w:color="auto" w:fill="FFFFFF"/>
        <w:spacing w:after="180" w:line="360" w:lineRule="atLeast"/>
        <w:ind w:left="0"/>
        <w:rPr>
          <w:rFonts w:ascii="Arial" w:eastAsia="Times New Roman" w:hAnsi="Arial" w:cs="Arial"/>
          <w:color w:val="0A0A0A"/>
          <w:sz w:val="24"/>
          <w:szCs w:val="24"/>
        </w:rPr>
      </w:pPr>
      <w:r w:rsidRPr="00271B2F">
        <w:rPr>
          <w:rFonts w:ascii="Arial" w:eastAsia="Times New Roman" w:hAnsi="Arial" w:cs="Arial"/>
          <w:b/>
          <w:bCs/>
          <w:color w:val="0A0A0A"/>
          <w:sz w:val="24"/>
          <w:szCs w:val="24"/>
        </w:rPr>
        <w:t>Lower risk with automation</w:t>
      </w:r>
    </w:p>
    <w:p w:rsidR="00271B2F" w:rsidRPr="00271B2F" w:rsidRDefault="002A3769" w:rsidP="00271B2F">
      <w:pPr>
        <w:numPr>
          <w:ilvl w:val="0"/>
          <w:numId w:val="37"/>
        </w:numPr>
        <w:shd w:val="clear" w:color="auto" w:fill="FFFFFF"/>
        <w:spacing w:after="180" w:line="360" w:lineRule="atLeast"/>
        <w:ind w:left="0"/>
        <w:rPr>
          <w:rFonts w:ascii="Arial" w:eastAsia="Times New Roman" w:hAnsi="Arial" w:cs="Arial"/>
          <w:color w:val="0A0A0A"/>
          <w:sz w:val="24"/>
          <w:szCs w:val="24"/>
        </w:rPr>
      </w:pPr>
      <w:r>
        <w:rPr>
          <w:rFonts w:ascii="Arial" w:eastAsia="Times New Roman" w:hAnsi="Arial" w:cs="Arial"/>
          <w:b/>
          <w:bCs/>
          <w:color w:val="0A0A0A"/>
          <w:sz w:val="24"/>
          <w:szCs w:val="24"/>
        </w:rPr>
        <w:t>Design for failure</w:t>
      </w:r>
    </w:p>
    <w:bookmarkEnd w:id="0"/>
    <w:p w:rsidR="00271B2F" w:rsidRPr="00271B2F" w:rsidRDefault="00271B2F" w:rsidP="00717F83">
      <w:pPr>
        <w:pStyle w:val="Heading2"/>
      </w:pPr>
    </w:p>
    <w:sectPr w:rsidR="00271B2F" w:rsidRPr="00271B2F">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D22B85"/>
    <w:multiLevelType w:val="multilevel"/>
    <w:tmpl w:val="8474F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8878DB"/>
    <w:multiLevelType w:val="multilevel"/>
    <w:tmpl w:val="8FE27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4D4E28"/>
    <w:multiLevelType w:val="multilevel"/>
    <w:tmpl w:val="3BD007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05B3888"/>
    <w:multiLevelType w:val="multilevel"/>
    <w:tmpl w:val="F81015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3AE208B"/>
    <w:multiLevelType w:val="multilevel"/>
    <w:tmpl w:val="6A9C3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42A3935"/>
    <w:multiLevelType w:val="multilevel"/>
    <w:tmpl w:val="CD3E7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A526BDE"/>
    <w:multiLevelType w:val="multilevel"/>
    <w:tmpl w:val="D7D81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AE3205A"/>
    <w:multiLevelType w:val="multilevel"/>
    <w:tmpl w:val="C1043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E9B665B"/>
    <w:multiLevelType w:val="hybridMultilevel"/>
    <w:tmpl w:val="04FCBB2C"/>
    <w:lvl w:ilvl="0" w:tplc="34EC9D76">
      <w:start w:val="1"/>
      <w:numFmt w:val="bullet"/>
      <w:lvlText w:val=""/>
      <w:lvlJc w:val="left"/>
      <w:pPr>
        <w:tabs>
          <w:tab w:val="num" w:pos="720"/>
        </w:tabs>
        <w:ind w:left="720" w:hanging="360"/>
      </w:pPr>
      <w:rPr>
        <w:rFonts w:ascii="Symbol" w:hAnsi="Symbol" w:hint="default"/>
        <w:sz w:val="20"/>
      </w:rPr>
    </w:lvl>
    <w:lvl w:ilvl="1" w:tplc="65F6EC5C">
      <w:start w:val="1"/>
      <w:numFmt w:val="decimal"/>
      <w:lvlText w:val="%2."/>
      <w:lvlJc w:val="left"/>
      <w:pPr>
        <w:tabs>
          <w:tab w:val="num" w:pos="1440"/>
        </w:tabs>
        <w:ind w:left="1440" w:hanging="360"/>
      </w:pPr>
    </w:lvl>
    <w:lvl w:ilvl="2" w:tplc="43F4397E" w:tentative="1">
      <w:start w:val="1"/>
      <w:numFmt w:val="bullet"/>
      <w:lvlText w:val=""/>
      <w:lvlJc w:val="left"/>
      <w:pPr>
        <w:tabs>
          <w:tab w:val="num" w:pos="2160"/>
        </w:tabs>
        <w:ind w:left="2160" w:hanging="360"/>
      </w:pPr>
      <w:rPr>
        <w:rFonts w:ascii="Wingdings" w:hAnsi="Wingdings" w:hint="default"/>
        <w:sz w:val="20"/>
      </w:rPr>
    </w:lvl>
    <w:lvl w:ilvl="3" w:tplc="E472AD38" w:tentative="1">
      <w:start w:val="1"/>
      <w:numFmt w:val="bullet"/>
      <w:lvlText w:val=""/>
      <w:lvlJc w:val="left"/>
      <w:pPr>
        <w:tabs>
          <w:tab w:val="num" w:pos="2880"/>
        </w:tabs>
        <w:ind w:left="2880" w:hanging="360"/>
      </w:pPr>
      <w:rPr>
        <w:rFonts w:ascii="Wingdings" w:hAnsi="Wingdings" w:hint="default"/>
        <w:sz w:val="20"/>
      </w:rPr>
    </w:lvl>
    <w:lvl w:ilvl="4" w:tplc="D1346CA4" w:tentative="1">
      <w:start w:val="1"/>
      <w:numFmt w:val="bullet"/>
      <w:lvlText w:val=""/>
      <w:lvlJc w:val="left"/>
      <w:pPr>
        <w:tabs>
          <w:tab w:val="num" w:pos="3600"/>
        </w:tabs>
        <w:ind w:left="3600" w:hanging="360"/>
      </w:pPr>
      <w:rPr>
        <w:rFonts w:ascii="Wingdings" w:hAnsi="Wingdings" w:hint="default"/>
        <w:sz w:val="20"/>
      </w:rPr>
    </w:lvl>
    <w:lvl w:ilvl="5" w:tplc="466E4060" w:tentative="1">
      <w:start w:val="1"/>
      <w:numFmt w:val="bullet"/>
      <w:lvlText w:val=""/>
      <w:lvlJc w:val="left"/>
      <w:pPr>
        <w:tabs>
          <w:tab w:val="num" w:pos="4320"/>
        </w:tabs>
        <w:ind w:left="4320" w:hanging="360"/>
      </w:pPr>
      <w:rPr>
        <w:rFonts w:ascii="Wingdings" w:hAnsi="Wingdings" w:hint="default"/>
        <w:sz w:val="20"/>
      </w:rPr>
    </w:lvl>
    <w:lvl w:ilvl="6" w:tplc="F2CE6D6A" w:tentative="1">
      <w:start w:val="1"/>
      <w:numFmt w:val="bullet"/>
      <w:lvlText w:val=""/>
      <w:lvlJc w:val="left"/>
      <w:pPr>
        <w:tabs>
          <w:tab w:val="num" w:pos="5040"/>
        </w:tabs>
        <w:ind w:left="5040" w:hanging="360"/>
      </w:pPr>
      <w:rPr>
        <w:rFonts w:ascii="Wingdings" w:hAnsi="Wingdings" w:hint="default"/>
        <w:sz w:val="20"/>
      </w:rPr>
    </w:lvl>
    <w:lvl w:ilvl="7" w:tplc="1082D220" w:tentative="1">
      <w:start w:val="1"/>
      <w:numFmt w:val="bullet"/>
      <w:lvlText w:val=""/>
      <w:lvlJc w:val="left"/>
      <w:pPr>
        <w:tabs>
          <w:tab w:val="num" w:pos="5760"/>
        </w:tabs>
        <w:ind w:left="5760" w:hanging="360"/>
      </w:pPr>
      <w:rPr>
        <w:rFonts w:ascii="Wingdings" w:hAnsi="Wingdings" w:hint="default"/>
        <w:sz w:val="20"/>
      </w:rPr>
    </w:lvl>
    <w:lvl w:ilvl="8" w:tplc="A26C8F6C" w:tentative="1">
      <w:start w:val="1"/>
      <w:numFmt w:val="bullet"/>
      <w:lvlText w:val=""/>
      <w:lvlJc w:val="left"/>
      <w:pPr>
        <w:tabs>
          <w:tab w:val="num" w:pos="6480"/>
        </w:tabs>
        <w:ind w:left="6480" w:hanging="360"/>
      </w:pPr>
      <w:rPr>
        <w:rFonts w:ascii="Wingdings" w:hAnsi="Wingdings" w:hint="default"/>
        <w:sz w:val="20"/>
      </w:rPr>
    </w:lvl>
  </w:abstractNum>
  <w:abstractNum w:abstractNumId="9">
    <w:nsid w:val="1F0C4E54"/>
    <w:multiLevelType w:val="multilevel"/>
    <w:tmpl w:val="86784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F82054C"/>
    <w:multiLevelType w:val="multilevel"/>
    <w:tmpl w:val="CD944C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4191C5B"/>
    <w:multiLevelType w:val="multilevel"/>
    <w:tmpl w:val="FA16C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4B57053"/>
    <w:multiLevelType w:val="multilevel"/>
    <w:tmpl w:val="F7EEF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7F358C4"/>
    <w:multiLevelType w:val="multilevel"/>
    <w:tmpl w:val="36C80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8487C60"/>
    <w:multiLevelType w:val="multilevel"/>
    <w:tmpl w:val="A8C4F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9D937A2"/>
    <w:multiLevelType w:val="multilevel"/>
    <w:tmpl w:val="1E68D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B72671A"/>
    <w:multiLevelType w:val="multilevel"/>
    <w:tmpl w:val="4A76E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A31278D"/>
    <w:multiLevelType w:val="multilevel"/>
    <w:tmpl w:val="29668E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E045480"/>
    <w:multiLevelType w:val="multilevel"/>
    <w:tmpl w:val="FED4B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4E0184A"/>
    <w:multiLevelType w:val="multilevel"/>
    <w:tmpl w:val="055C0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54D61C2"/>
    <w:multiLevelType w:val="multilevel"/>
    <w:tmpl w:val="55EE1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6740F83"/>
    <w:multiLevelType w:val="multilevel"/>
    <w:tmpl w:val="AB542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DFD2453"/>
    <w:multiLevelType w:val="multilevel"/>
    <w:tmpl w:val="7C9E4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F4831E5"/>
    <w:multiLevelType w:val="multilevel"/>
    <w:tmpl w:val="AA643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0A92F38"/>
    <w:multiLevelType w:val="multilevel"/>
    <w:tmpl w:val="8968CF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2612CBB"/>
    <w:multiLevelType w:val="multilevel"/>
    <w:tmpl w:val="746CBA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646727E"/>
    <w:multiLevelType w:val="multilevel"/>
    <w:tmpl w:val="1DDA8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7FD3CD0"/>
    <w:multiLevelType w:val="multilevel"/>
    <w:tmpl w:val="4E044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26F0957"/>
    <w:multiLevelType w:val="multilevel"/>
    <w:tmpl w:val="E0245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32B3C9E"/>
    <w:multiLevelType w:val="multilevel"/>
    <w:tmpl w:val="59267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7045493"/>
    <w:multiLevelType w:val="multilevel"/>
    <w:tmpl w:val="93DE4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4EA178F"/>
    <w:multiLevelType w:val="multilevel"/>
    <w:tmpl w:val="F2C4F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5CA0987"/>
    <w:multiLevelType w:val="multilevel"/>
    <w:tmpl w:val="56602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7F66E4C"/>
    <w:multiLevelType w:val="multilevel"/>
    <w:tmpl w:val="6B6C7E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94C18F2"/>
    <w:multiLevelType w:val="multilevel"/>
    <w:tmpl w:val="51246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7"/>
  </w:num>
  <w:num w:numId="3">
    <w:abstractNumId w:val="11"/>
  </w:num>
  <w:num w:numId="4">
    <w:abstractNumId w:val="14"/>
  </w:num>
  <w:num w:numId="5">
    <w:abstractNumId w:val="28"/>
  </w:num>
  <w:num w:numId="6">
    <w:abstractNumId w:val="6"/>
  </w:num>
  <w:num w:numId="7">
    <w:abstractNumId w:val="5"/>
  </w:num>
  <w:num w:numId="8">
    <w:abstractNumId w:val="10"/>
  </w:num>
  <w:num w:numId="9">
    <w:abstractNumId w:val="23"/>
  </w:num>
  <w:num w:numId="10">
    <w:abstractNumId w:val="18"/>
  </w:num>
  <w:num w:numId="11">
    <w:abstractNumId w:val="31"/>
  </w:num>
  <w:num w:numId="12">
    <w:abstractNumId w:val="1"/>
  </w:num>
  <w:num w:numId="13">
    <w:abstractNumId w:val="29"/>
  </w:num>
  <w:num w:numId="14">
    <w:abstractNumId w:val="4"/>
  </w:num>
  <w:num w:numId="15">
    <w:abstractNumId w:val="26"/>
  </w:num>
  <w:num w:numId="16">
    <w:abstractNumId w:val="15"/>
  </w:num>
  <w:num w:numId="17">
    <w:abstractNumId w:val="20"/>
  </w:num>
  <w:num w:numId="18">
    <w:abstractNumId w:val="2"/>
  </w:num>
  <w:num w:numId="19">
    <w:abstractNumId w:val="2"/>
    <w:lvlOverride w:ilvl="1">
      <w:startOverride w:val="1"/>
    </w:lvlOverride>
  </w:num>
  <w:num w:numId="20">
    <w:abstractNumId w:val="12"/>
  </w:num>
  <w:num w:numId="21">
    <w:abstractNumId w:val="27"/>
  </w:num>
  <w:num w:numId="22">
    <w:abstractNumId w:val="21"/>
  </w:num>
  <w:num w:numId="23">
    <w:abstractNumId w:val="3"/>
  </w:num>
  <w:num w:numId="24">
    <w:abstractNumId w:val="19"/>
  </w:num>
  <w:num w:numId="25">
    <w:abstractNumId w:val="22"/>
  </w:num>
  <w:num w:numId="26">
    <w:abstractNumId w:val="13"/>
  </w:num>
  <w:num w:numId="27">
    <w:abstractNumId w:val="34"/>
  </w:num>
  <w:num w:numId="28">
    <w:abstractNumId w:val="8"/>
  </w:num>
  <w:num w:numId="29">
    <w:abstractNumId w:val="8"/>
    <w:lvlOverride w:ilvl="1">
      <w:lvl w:ilvl="1" w:tplc="65F6EC5C">
        <w:numFmt w:val="bullet"/>
        <w:lvlText w:val="o"/>
        <w:lvlJc w:val="left"/>
        <w:pPr>
          <w:tabs>
            <w:tab w:val="num" w:pos="1440"/>
          </w:tabs>
          <w:ind w:left="1440" w:hanging="360"/>
        </w:pPr>
        <w:rPr>
          <w:rFonts w:ascii="Courier New" w:hAnsi="Courier New" w:hint="default"/>
          <w:sz w:val="20"/>
        </w:rPr>
      </w:lvl>
    </w:lvlOverride>
  </w:num>
  <w:num w:numId="30">
    <w:abstractNumId w:val="16"/>
  </w:num>
  <w:num w:numId="31">
    <w:abstractNumId w:val="33"/>
  </w:num>
  <w:num w:numId="32">
    <w:abstractNumId w:val="30"/>
  </w:num>
  <w:num w:numId="33">
    <w:abstractNumId w:val="32"/>
  </w:num>
  <w:num w:numId="34">
    <w:abstractNumId w:val="25"/>
  </w:num>
  <w:num w:numId="35">
    <w:abstractNumId w:val="0"/>
  </w:num>
  <w:num w:numId="36">
    <w:abstractNumId w:val="24"/>
  </w:num>
  <w:num w:numId="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5D2D"/>
    <w:rsid w:val="00037E1C"/>
    <w:rsid w:val="000C3D4C"/>
    <w:rsid w:val="00134013"/>
    <w:rsid w:val="001A4222"/>
    <w:rsid w:val="00235D2D"/>
    <w:rsid w:val="00255807"/>
    <w:rsid w:val="00271B2F"/>
    <w:rsid w:val="0029712B"/>
    <w:rsid w:val="002A3769"/>
    <w:rsid w:val="00314BA8"/>
    <w:rsid w:val="003F1606"/>
    <w:rsid w:val="00433342"/>
    <w:rsid w:val="00442BFB"/>
    <w:rsid w:val="004B14FA"/>
    <w:rsid w:val="00532E92"/>
    <w:rsid w:val="005E7027"/>
    <w:rsid w:val="006168A7"/>
    <w:rsid w:val="00622B44"/>
    <w:rsid w:val="0064083E"/>
    <w:rsid w:val="00655243"/>
    <w:rsid w:val="0069425D"/>
    <w:rsid w:val="00717F83"/>
    <w:rsid w:val="00873A5C"/>
    <w:rsid w:val="008B00E1"/>
    <w:rsid w:val="008C21CC"/>
    <w:rsid w:val="00990B14"/>
    <w:rsid w:val="009C088D"/>
    <w:rsid w:val="009C3640"/>
    <w:rsid w:val="009D62B9"/>
    <w:rsid w:val="00B27BE4"/>
    <w:rsid w:val="00BC358F"/>
    <w:rsid w:val="00CA6F8D"/>
    <w:rsid w:val="00D714BA"/>
    <w:rsid w:val="00DA44C1"/>
    <w:rsid w:val="00DC4A09"/>
    <w:rsid w:val="00ED3FD2"/>
    <w:rsid w:val="00F86314"/>
    <w:rsid w:val="00FF05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25580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0C3D4C"/>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55807"/>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255807"/>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55807"/>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0C3D4C"/>
    <w:rPr>
      <w:rFonts w:asciiTheme="majorHAnsi" w:eastAsiaTheme="majorEastAsia" w:hAnsiTheme="majorHAnsi" w:cstheme="majorBidi"/>
      <w:b/>
      <w:bCs/>
      <w:color w:val="4F81BD" w:themeColor="accent1"/>
    </w:rPr>
  </w:style>
  <w:style w:type="character" w:customStyle="1" w:styleId="math-inline">
    <w:name w:val="math-inline"/>
    <w:basedOn w:val="DefaultParagraphFont"/>
    <w:rsid w:val="0029712B"/>
  </w:style>
  <w:style w:type="character" w:styleId="Strong">
    <w:name w:val="Strong"/>
    <w:basedOn w:val="DefaultParagraphFont"/>
    <w:uiPriority w:val="22"/>
    <w:qFormat/>
    <w:rsid w:val="00271B2F"/>
    <w:rPr>
      <w:b/>
      <w:bCs/>
    </w:rPr>
  </w:style>
  <w:style w:type="character" w:customStyle="1" w:styleId="t286pc">
    <w:name w:val="t286pc"/>
    <w:basedOn w:val="DefaultParagraphFont"/>
    <w:rsid w:val="00271B2F"/>
  </w:style>
  <w:style w:type="character" w:styleId="Emphasis">
    <w:name w:val="Emphasis"/>
    <w:basedOn w:val="DefaultParagraphFont"/>
    <w:uiPriority w:val="20"/>
    <w:qFormat/>
    <w:rsid w:val="00271B2F"/>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25580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0C3D4C"/>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55807"/>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255807"/>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55807"/>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0C3D4C"/>
    <w:rPr>
      <w:rFonts w:asciiTheme="majorHAnsi" w:eastAsiaTheme="majorEastAsia" w:hAnsiTheme="majorHAnsi" w:cstheme="majorBidi"/>
      <w:b/>
      <w:bCs/>
      <w:color w:val="4F81BD" w:themeColor="accent1"/>
    </w:rPr>
  </w:style>
  <w:style w:type="character" w:customStyle="1" w:styleId="math-inline">
    <w:name w:val="math-inline"/>
    <w:basedOn w:val="DefaultParagraphFont"/>
    <w:rsid w:val="0029712B"/>
  </w:style>
  <w:style w:type="character" w:styleId="Strong">
    <w:name w:val="Strong"/>
    <w:basedOn w:val="DefaultParagraphFont"/>
    <w:uiPriority w:val="22"/>
    <w:qFormat/>
    <w:rsid w:val="00271B2F"/>
    <w:rPr>
      <w:b/>
      <w:bCs/>
    </w:rPr>
  </w:style>
  <w:style w:type="character" w:customStyle="1" w:styleId="t286pc">
    <w:name w:val="t286pc"/>
    <w:basedOn w:val="DefaultParagraphFont"/>
    <w:rsid w:val="00271B2F"/>
  </w:style>
  <w:style w:type="character" w:styleId="Emphasis">
    <w:name w:val="Emphasis"/>
    <w:basedOn w:val="DefaultParagraphFont"/>
    <w:uiPriority w:val="20"/>
    <w:qFormat/>
    <w:rsid w:val="00271B2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6133085">
      <w:bodyDiv w:val="1"/>
      <w:marLeft w:val="0"/>
      <w:marRight w:val="0"/>
      <w:marTop w:val="0"/>
      <w:marBottom w:val="0"/>
      <w:divBdr>
        <w:top w:val="none" w:sz="0" w:space="0" w:color="auto"/>
        <w:left w:val="none" w:sz="0" w:space="0" w:color="auto"/>
        <w:bottom w:val="none" w:sz="0" w:space="0" w:color="auto"/>
        <w:right w:val="none" w:sz="0" w:space="0" w:color="auto"/>
      </w:divBdr>
    </w:div>
    <w:div w:id="792097190">
      <w:bodyDiv w:val="1"/>
      <w:marLeft w:val="0"/>
      <w:marRight w:val="0"/>
      <w:marTop w:val="0"/>
      <w:marBottom w:val="0"/>
      <w:divBdr>
        <w:top w:val="none" w:sz="0" w:space="0" w:color="auto"/>
        <w:left w:val="none" w:sz="0" w:space="0" w:color="auto"/>
        <w:bottom w:val="none" w:sz="0" w:space="0" w:color="auto"/>
        <w:right w:val="none" w:sz="0" w:space="0" w:color="auto"/>
      </w:divBdr>
      <w:divsChild>
        <w:div w:id="605114863">
          <w:marLeft w:val="0"/>
          <w:marRight w:val="0"/>
          <w:marTop w:val="0"/>
          <w:marBottom w:val="0"/>
          <w:divBdr>
            <w:top w:val="none" w:sz="0" w:space="0" w:color="auto"/>
            <w:left w:val="none" w:sz="0" w:space="0" w:color="auto"/>
            <w:bottom w:val="none" w:sz="0" w:space="0" w:color="auto"/>
            <w:right w:val="none" w:sz="0" w:space="0" w:color="auto"/>
          </w:divBdr>
        </w:div>
      </w:divsChild>
    </w:div>
    <w:div w:id="1052575949">
      <w:bodyDiv w:val="1"/>
      <w:marLeft w:val="0"/>
      <w:marRight w:val="0"/>
      <w:marTop w:val="0"/>
      <w:marBottom w:val="0"/>
      <w:divBdr>
        <w:top w:val="none" w:sz="0" w:space="0" w:color="auto"/>
        <w:left w:val="none" w:sz="0" w:space="0" w:color="auto"/>
        <w:bottom w:val="none" w:sz="0" w:space="0" w:color="auto"/>
        <w:right w:val="none" w:sz="0" w:space="0" w:color="auto"/>
      </w:divBdr>
    </w:div>
    <w:div w:id="1065369952">
      <w:bodyDiv w:val="1"/>
      <w:marLeft w:val="0"/>
      <w:marRight w:val="0"/>
      <w:marTop w:val="0"/>
      <w:marBottom w:val="0"/>
      <w:divBdr>
        <w:top w:val="none" w:sz="0" w:space="0" w:color="auto"/>
        <w:left w:val="none" w:sz="0" w:space="0" w:color="auto"/>
        <w:bottom w:val="none" w:sz="0" w:space="0" w:color="auto"/>
        <w:right w:val="none" w:sz="0" w:space="0" w:color="auto"/>
      </w:divBdr>
    </w:div>
    <w:div w:id="1138692293">
      <w:bodyDiv w:val="1"/>
      <w:marLeft w:val="0"/>
      <w:marRight w:val="0"/>
      <w:marTop w:val="0"/>
      <w:marBottom w:val="0"/>
      <w:divBdr>
        <w:top w:val="none" w:sz="0" w:space="0" w:color="auto"/>
        <w:left w:val="none" w:sz="0" w:space="0" w:color="auto"/>
        <w:bottom w:val="none" w:sz="0" w:space="0" w:color="auto"/>
        <w:right w:val="none" w:sz="0" w:space="0" w:color="auto"/>
      </w:divBdr>
    </w:div>
    <w:div w:id="1215576957">
      <w:bodyDiv w:val="1"/>
      <w:marLeft w:val="0"/>
      <w:marRight w:val="0"/>
      <w:marTop w:val="0"/>
      <w:marBottom w:val="0"/>
      <w:divBdr>
        <w:top w:val="none" w:sz="0" w:space="0" w:color="auto"/>
        <w:left w:val="none" w:sz="0" w:space="0" w:color="auto"/>
        <w:bottom w:val="none" w:sz="0" w:space="0" w:color="auto"/>
        <w:right w:val="none" w:sz="0" w:space="0" w:color="auto"/>
      </w:divBdr>
      <w:divsChild>
        <w:div w:id="612827464">
          <w:marLeft w:val="0"/>
          <w:marRight w:val="0"/>
          <w:marTop w:val="0"/>
          <w:marBottom w:val="0"/>
          <w:divBdr>
            <w:top w:val="none" w:sz="0" w:space="0" w:color="auto"/>
            <w:left w:val="none" w:sz="0" w:space="0" w:color="auto"/>
            <w:bottom w:val="none" w:sz="0" w:space="0" w:color="auto"/>
            <w:right w:val="none" w:sz="0" w:space="0" w:color="auto"/>
          </w:divBdr>
        </w:div>
      </w:divsChild>
    </w:div>
    <w:div w:id="1507591399">
      <w:bodyDiv w:val="1"/>
      <w:marLeft w:val="0"/>
      <w:marRight w:val="0"/>
      <w:marTop w:val="0"/>
      <w:marBottom w:val="0"/>
      <w:divBdr>
        <w:top w:val="none" w:sz="0" w:space="0" w:color="auto"/>
        <w:left w:val="none" w:sz="0" w:space="0" w:color="auto"/>
        <w:bottom w:val="none" w:sz="0" w:space="0" w:color="auto"/>
        <w:right w:val="none" w:sz="0" w:space="0" w:color="auto"/>
      </w:divBdr>
    </w:div>
    <w:div w:id="1709186704">
      <w:bodyDiv w:val="1"/>
      <w:marLeft w:val="0"/>
      <w:marRight w:val="0"/>
      <w:marTop w:val="0"/>
      <w:marBottom w:val="0"/>
      <w:divBdr>
        <w:top w:val="none" w:sz="0" w:space="0" w:color="auto"/>
        <w:left w:val="none" w:sz="0" w:space="0" w:color="auto"/>
        <w:bottom w:val="none" w:sz="0" w:space="0" w:color="auto"/>
        <w:right w:val="none" w:sz="0" w:space="0" w:color="auto"/>
      </w:divBdr>
    </w:div>
    <w:div w:id="1739670855">
      <w:bodyDiv w:val="1"/>
      <w:marLeft w:val="0"/>
      <w:marRight w:val="0"/>
      <w:marTop w:val="0"/>
      <w:marBottom w:val="0"/>
      <w:divBdr>
        <w:top w:val="none" w:sz="0" w:space="0" w:color="auto"/>
        <w:left w:val="none" w:sz="0" w:space="0" w:color="auto"/>
        <w:bottom w:val="none" w:sz="0" w:space="0" w:color="auto"/>
        <w:right w:val="none" w:sz="0" w:space="0" w:color="auto"/>
      </w:divBdr>
    </w:div>
    <w:div w:id="1788306302">
      <w:bodyDiv w:val="1"/>
      <w:marLeft w:val="0"/>
      <w:marRight w:val="0"/>
      <w:marTop w:val="0"/>
      <w:marBottom w:val="0"/>
      <w:divBdr>
        <w:top w:val="none" w:sz="0" w:space="0" w:color="auto"/>
        <w:left w:val="none" w:sz="0" w:space="0" w:color="auto"/>
        <w:bottom w:val="none" w:sz="0" w:space="0" w:color="auto"/>
        <w:right w:val="none" w:sz="0" w:space="0" w:color="auto"/>
      </w:divBdr>
    </w:div>
    <w:div w:id="1855874590">
      <w:bodyDiv w:val="1"/>
      <w:marLeft w:val="0"/>
      <w:marRight w:val="0"/>
      <w:marTop w:val="0"/>
      <w:marBottom w:val="0"/>
      <w:divBdr>
        <w:top w:val="none" w:sz="0" w:space="0" w:color="auto"/>
        <w:left w:val="none" w:sz="0" w:space="0" w:color="auto"/>
        <w:bottom w:val="none" w:sz="0" w:space="0" w:color="auto"/>
        <w:right w:val="none" w:sz="0" w:space="0" w:color="auto"/>
      </w:divBdr>
    </w:div>
    <w:div w:id="1886065951">
      <w:bodyDiv w:val="1"/>
      <w:marLeft w:val="0"/>
      <w:marRight w:val="0"/>
      <w:marTop w:val="0"/>
      <w:marBottom w:val="0"/>
      <w:divBdr>
        <w:top w:val="none" w:sz="0" w:space="0" w:color="auto"/>
        <w:left w:val="none" w:sz="0" w:space="0" w:color="auto"/>
        <w:bottom w:val="none" w:sz="0" w:space="0" w:color="auto"/>
        <w:right w:val="none" w:sz="0" w:space="0" w:color="auto"/>
      </w:divBdr>
    </w:div>
    <w:div w:id="1919287735">
      <w:bodyDiv w:val="1"/>
      <w:marLeft w:val="0"/>
      <w:marRight w:val="0"/>
      <w:marTop w:val="0"/>
      <w:marBottom w:val="0"/>
      <w:divBdr>
        <w:top w:val="none" w:sz="0" w:space="0" w:color="auto"/>
        <w:left w:val="none" w:sz="0" w:space="0" w:color="auto"/>
        <w:bottom w:val="none" w:sz="0" w:space="0" w:color="auto"/>
        <w:right w:val="none" w:sz="0" w:space="0" w:color="auto"/>
      </w:divBdr>
    </w:div>
    <w:div w:id="1942761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1261</TotalTime>
  <Pages>1</Pages>
  <Words>1699</Words>
  <Characters>9690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dc:creator>
  <cp:keywords/>
  <dc:description/>
  <cp:lastModifiedBy>F</cp:lastModifiedBy>
  <cp:revision>30</cp:revision>
  <dcterms:created xsi:type="dcterms:W3CDTF">2026-02-24T20:33:00Z</dcterms:created>
  <dcterms:modified xsi:type="dcterms:W3CDTF">2026-03-17T20:03:00Z</dcterms:modified>
</cp:coreProperties>
</file>