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sz w:val="52"/>
          <w:szCs w:val="24"/>
        </w:rPr>
      </w:pPr>
    </w:p>
    <w:p>
      <w:pPr>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b/>
          <w:sz w:val="52"/>
          <w:szCs w:val="24"/>
          <w:lang w:eastAsia="zh-CN"/>
        </w:rPr>
      </w:pPr>
      <w:r>
        <w:rPr>
          <w:rFonts w:hint="eastAsia" w:ascii="宋体" w:hAnsi="宋体" w:eastAsia="宋体" w:cs="宋体"/>
          <w:b/>
          <w:sz w:val="52"/>
          <w:szCs w:val="24"/>
          <w:lang w:eastAsia="zh-CN"/>
        </w:rPr>
        <w:t>2021年第七届中国国际“互联网+”大学生创新创业大赛</w:t>
      </w:r>
    </w:p>
    <w:p>
      <w:pPr>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b/>
          <w:sz w:val="36"/>
          <w:szCs w:val="36"/>
          <w:lang w:eastAsia="zh-CN"/>
        </w:rPr>
      </w:pPr>
      <w:r>
        <w:rPr>
          <w:rFonts w:hint="eastAsia" w:ascii="宋体" w:hAnsi="宋体" w:cs="宋体"/>
          <w:b/>
          <w:sz w:val="36"/>
          <w:szCs w:val="36"/>
          <w:lang w:val="en-US" w:eastAsia="zh-CN"/>
        </w:rPr>
        <w:t>项目</w:t>
      </w:r>
      <w:r>
        <w:rPr>
          <w:rFonts w:hint="eastAsia" w:ascii="宋体" w:hAnsi="宋体" w:eastAsia="宋体" w:cs="宋体"/>
          <w:b/>
          <w:sz w:val="36"/>
          <w:szCs w:val="36"/>
          <w:lang w:eastAsia="zh-CN"/>
        </w:rPr>
        <w:t>计划书</w:t>
      </w: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Cs w:val="21"/>
          <w:lang w:eastAsia="zh-CN"/>
        </w:rPr>
      </w:pP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Cs w:val="21"/>
          <w:lang w:eastAsia="zh-CN"/>
        </w:rPr>
      </w:pP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b/>
          <w:bCs/>
          <w:sz w:val="30"/>
          <w:lang w:eastAsia="zh-CN"/>
        </w:rPr>
      </w:pP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b/>
          <w:bCs/>
          <w:sz w:val="30"/>
          <w:lang w:eastAsia="zh-CN"/>
        </w:rPr>
      </w:pPr>
    </w:p>
    <w:p>
      <w:pPr>
        <w:pageBreakBefore w:val="0"/>
        <w:kinsoku/>
        <w:wordWrap/>
        <w:overflowPunct/>
        <w:topLinePunct w:val="0"/>
        <w:bidi w:val="0"/>
        <w:snapToGrid/>
        <w:spacing w:before="157" w:beforeLines="50" w:beforeAutospacing="0" w:after="157" w:afterLines="50" w:afterAutospacing="0" w:line="360" w:lineRule="auto"/>
        <w:ind w:left="3308" w:leftChars="500" w:hanging="2108" w:hangingChars="700"/>
        <w:jc w:val="both"/>
        <w:textAlignment w:val="auto"/>
        <w:rPr>
          <w:rFonts w:hint="eastAsia" w:ascii="宋体" w:hAnsi="宋体" w:eastAsia="宋体" w:cs="宋体"/>
          <w:b/>
          <w:bCs/>
          <w:sz w:val="30"/>
          <w:u w:val="single"/>
          <w:lang w:val="en-US" w:eastAsia="zh-CN"/>
        </w:rPr>
      </w:pPr>
      <w:r>
        <w:rPr>
          <w:rFonts w:hint="eastAsia" w:ascii="宋体" w:hAnsi="宋体" w:eastAsia="宋体" w:cs="宋体"/>
          <w:b/>
          <w:bCs/>
          <w:sz w:val="30"/>
          <w:lang w:eastAsia="zh-CN"/>
        </w:rPr>
        <w:t>项目名称：</w:t>
      </w:r>
      <w:r>
        <w:rPr>
          <w:rFonts w:hint="eastAsia" w:ascii="宋体" w:hAnsi="宋体" w:eastAsia="宋体" w:cs="宋体"/>
          <w:b/>
          <w:bCs/>
          <w:sz w:val="30"/>
          <w:lang w:val="en-US" w:eastAsia="zh-CN"/>
        </w:rPr>
        <w:t xml:space="preserve">   </w:t>
      </w:r>
      <w:r>
        <w:rPr>
          <w:rFonts w:hint="eastAsia" w:ascii="宋体" w:hAnsi="宋体" w:eastAsia="宋体" w:cs="宋体"/>
          <w:b/>
          <w:bCs/>
          <w:sz w:val="30"/>
          <w:u w:val="single"/>
          <w:lang w:eastAsia="zh-CN"/>
        </w:rPr>
        <w:t>“晴天AI”用于</w:t>
      </w:r>
      <w:r>
        <w:rPr>
          <w:rFonts w:hint="eastAsia" w:ascii="宋体" w:hAnsi="宋体" w:eastAsia="宋体" w:cs="宋体"/>
          <w:b/>
          <w:bCs/>
          <w:sz w:val="30"/>
          <w:u w:val="single"/>
          <w:lang w:val="en-US" w:eastAsia="zh-CN"/>
        </w:rPr>
        <w:t>学生群体</w:t>
      </w:r>
      <w:r>
        <w:rPr>
          <w:rFonts w:hint="eastAsia" w:ascii="宋体" w:hAnsi="宋体" w:eastAsia="宋体" w:cs="宋体"/>
          <w:b/>
          <w:bCs/>
          <w:sz w:val="30"/>
          <w:u w:val="single"/>
          <w:lang w:eastAsia="zh-CN"/>
        </w:rPr>
        <w:t>抑郁</w:t>
      </w:r>
      <w:r>
        <w:rPr>
          <w:rFonts w:hint="eastAsia" w:ascii="宋体" w:hAnsi="宋体" w:eastAsia="宋体" w:cs="宋体"/>
          <w:b/>
          <w:bCs/>
          <w:sz w:val="30"/>
          <w:u w:val="single"/>
          <w:lang w:val="en-US" w:eastAsia="zh-CN"/>
        </w:rPr>
        <w:t>情</w:t>
      </w:r>
    </w:p>
    <w:p>
      <w:pPr>
        <w:pageBreakBefore w:val="0"/>
        <w:kinsoku/>
        <w:wordWrap/>
        <w:overflowPunct/>
        <w:topLinePunct w:val="0"/>
        <w:bidi w:val="0"/>
        <w:snapToGrid/>
        <w:spacing w:before="157" w:beforeLines="50" w:beforeAutospacing="0" w:after="157" w:afterLines="50" w:afterAutospacing="0" w:line="360" w:lineRule="auto"/>
        <w:ind w:left="3300" w:leftChars="1375" w:firstLine="0" w:firstLineChars="0"/>
        <w:jc w:val="both"/>
        <w:textAlignment w:val="auto"/>
        <w:rPr>
          <w:rFonts w:hint="default" w:ascii="宋体" w:hAnsi="宋体" w:eastAsia="宋体" w:cs="宋体"/>
          <w:b/>
          <w:bCs/>
          <w:sz w:val="30"/>
          <w:u w:val="single"/>
          <w:lang w:val="en-US" w:eastAsia="zh-CN"/>
        </w:rPr>
      </w:pPr>
      <w:r>
        <w:rPr>
          <w:rFonts w:hint="eastAsia" w:ascii="宋体" w:hAnsi="宋体" w:eastAsia="宋体" w:cs="宋体"/>
          <w:b/>
          <w:bCs/>
          <w:sz w:val="30"/>
          <w:u w:val="single"/>
          <w:lang w:val="en-US" w:eastAsia="zh-CN"/>
        </w:rPr>
        <w:t>绪疏解的自我情绪管理系统</w:t>
      </w:r>
      <w:r>
        <w:rPr>
          <w:rFonts w:hint="eastAsia" w:ascii="宋体" w:hAnsi="宋体" w:cs="宋体"/>
          <w:b/>
          <w:bCs/>
          <w:sz w:val="30"/>
          <w:u w:val="single"/>
          <w:lang w:val="en-US" w:eastAsia="zh-CN"/>
        </w:rPr>
        <w:t xml:space="preserve">    </w:t>
      </w:r>
    </w:p>
    <w:p>
      <w:pPr>
        <w:pageBreakBefore w:val="0"/>
        <w:kinsoku/>
        <w:wordWrap/>
        <w:overflowPunct/>
        <w:topLinePunct w:val="0"/>
        <w:bidi w:val="0"/>
        <w:snapToGrid/>
        <w:spacing w:before="157" w:beforeLines="50" w:beforeAutospacing="0" w:after="157" w:afterLines="50" w:afterAutospacing="0" w:line="360" w:lineRule="auto"/>
        <w:ind w:firstLine="1205" w:firstLineChars="400"/>
        <w:jc w:val="both"/>
        <w:textAlignment w:val="auto"/>
        <w:rPr>
          <w:rFonts w:hint="default" w:ascii="宋体" w:hAnsi="宋体" w:eastAsia="宋体" w:cs="宋体"/>
          <w:b/>
          <w:bCs/>
          <w:sz w:val="30"/>
          <w:u w:val="single"/>
          <w:lang w:val="en-US" w:eastAsia="zh-CN"/>
        </w:rPr>
      </w:pPr>
      <w:r>
        <w:rPr>
          <w:rFonts w:hint="eastAsia" w:ascii="宋体" w:hAnsi="宋体" w:eastAsia="宋体" w:cs="宋体"/>
          <w:b/>
          <w:bCs/>
          <w:sz w:val="30"/>
          <w:lang w:eastAsia="zh-CN"/>
        </w:rPr>
        <w:t>项目类别：</w:t>
      </w:r>
      <w:r>
        <w:rPr>
          <w:rFonts w:hint="eastAsia" w:ascii="宋体" w:hAnsi="宋体" w:eastAsia="宋体" w:cs="宋体"/>
          <w:b/>
          <w:bCs/>
          <w:sz w:val="30"/>
          <w:lang w:val="en-US" w:eastAsia="zh-CN"/>
        </w:rPr>
        <w:t xml:space="preserve">   </w:t>
      </w:r>
      <w:r>
        <w:rPr>
          <w:rFonts w:hint="eastAsia" w:ascii="宋体" w:hAnsi="宋体" w:eastAsia="宋体" w:cs="宋体"/>
          <w:b/>
          <w:bCs/>
          <w:sz w:val="30"/>
          <w:u w:val="single"/>
          <w:lang w:eastAsia="zh-CN"/>
        </w:rPr>
        <w:t xml:space="preserve">  “互联网+”</w:t>
      </w:r>
      <w:r>
        <w:rPr>
          <w:rFonts w:hint="eastAsia" w:ascii="宋体" w:hAnsi="宋体" w:cs="宋体"/>
          <w:b/>
          <w:bCs/>
          <w:sz w:val="30"/>
          <w:u w:val="single"/>
          <w:lang w:val="en-US" w:eastAsia="zh-CN"/>
        </w:rPr>
        <w:t>社会</w:t>
      </w:r>
      <w:r>
        <w:rPr>
          <w:rFonts w:hint="eastAsia" w:ascii="宋体" w:hAnsi="宋体" w:eastAsia="宋体" w:cs="宋体"/>
          <w:b/>
          <w:bCs/>
          <w:sz w:val="30"/>
          <w:u w:val="single"/>
          <w:lang w:eastAsia="zh-CN"/>
        </w:rPr>
        <w:t>服务</w:t>
      </w:r>
      <w:r>
        <w:rPr>
          <w:rFonts w:hint="eastAsia" w:ascii="宋体" w:hAnsi="宋体" w:cs="宋体"/>
          <w:b/>
          <w:bCs/>
          <w:sz w:val="30"/>
          <w:u w:val="single"/>
          <w:lang w:val="en-US" w:eastAsia="zh-CN"/>
        </w:rPr>
        <w:t xml:space="preserve">        </w:t>
      </w:r>
    </w:p>
    <w:p>
      <w:pPr>
        <w:pageBreakBefore w:val="0"/>
        <w:kinsoku/>
        <w:wordWrap/>
        <w:overflowPunct/>
        <w:topLinePunct w:val="0"/>
        <w:bidi w:val="0"/>
        <w:snapToGrid/>
        <w:spacing w:before="157" w:beforeLines="50" w:beforeAutospacing="0" w:after="157" w:afterLines="50" w:afterAutospacing="0" w:line="360" w:lineRule="auto"/>
        <w:ind w:firstLine="1205" w:firstLineChars="400"/>
        <w:jc w:val="left"/>
        <w:textAlignment w:val="auto"/>
        <w:rPr>
          <w:rFonts w:hint="eastAsia" w:ascii="宋体" w:hAnsi="宋体" w:eastAsia="宋体" w:cs="宋体"/>
          <w:b/>
          <w:bCs/>
          <w:sz w:val="30"/>
          <w:u w:val="single"/>
          <w:lang w:eastAsia="zh-CN"/>
        </w:rPr>
      </w:pPr>
      <w:r>
        <w:rPr>
          <w:rFonts w:hint="eastAsia" w:ascii="宋体" w:hAnsi="宋体" w:eastAsia="宋体" w:cs="宋体"/>
          <w:b/>
          <w:bCs/>
          <w:sz w:val="30"/>
          <w:lang w:eastAsia="zh-CN"/>
        </w:rPr>
        <w:t>项目负责人：</w:t>
      </w:r>
      <w:r>
        <w:rPr>
          <w:rFonts w:hint="eastAsia" w:ascii="宋体" w:hAnsi="宋体" w:eastAsia="宋体" w:cs="宋体"/>
          <w:b/>
          <w:bCs/>
          <w:sz w:val="30"/>
          <w:lang w:val="en-US" w:eastAsia="zh-CN"/>
        </w:rPr>
        <w:t xml:space="preserve"> </w:t>
      </w:r>
      <w:r>
        <w:rPr>
          <w:rFonts w:hint="eastAsia" w:ascii="宋体" w:hAnsi="宋体" w:eastAsia="宋体" w:cs="宋体"/>
          <w:b/>
          <w:bCs/>
          <w:sz w:val="30"/>
          <w:u w:val="single"/>
          <w:lang w:eastAsia="zh-CN"/>
        </w:rPr>
        <w:t xml:space="preserve">        </w:t>
      </w:r>
      <w:r>
        <w:rPr>
          <w:rFonts w:hint="eastAsia" w:ascii="宋体" w:hAnsi="宋体" w:cs="宋体"/>
          <w:b/>
          <w:bCs/>
          <w:sz w:val="30"/>
          <w:u w:val="single"/>
          <w:lang w:val="en-US" w:eastAsia="zh-CN"/>
        </w:rPr>
        <w:t xml:space="preserve"> </w:t>
      </w:r>
      <w:r>
        <w:rPr>
          <w:rFonts w:hint="eastAsia" w:ascii="宋体" w:hAnsi="宋体" w:eastAsia="宋体" w:cs="宋体"/>
          <w:b/>
          <w:bCs/>
          <w:sz w:val="30"/>
          <w:u w:val="single"/>
          <w:lang w:eastAsia="zh-CN"/>
        </w:rPr>
        <w:t xml:space="preserve"> 侯雅玥             </w:t>
      </w:r>
    </w:p>
    <w:p>
      <w:pPr>
        <w:pageBreakBefore w:val="0"/>
        <w:kinsoku/>
        <w:wordWrap/>
        <w:overflowPunct/>
        <w:topLinePunct w:val="0"/>
        <w:bidi w:val="0"/>
        <w:snapToGrid/>
        <w:spacing w:before="157" w:beforeLines="50" w:beforeAutospacing="0" w:after="157" w:afterLines="50" w:afterAutospacing="0" w:line="360" w:lineRule="auto"/>
        <w:ind w:firstLine="1205" w:firstLineChars="400"/>
        <w:jc w:val="left"/>
        <w:textAlignment w:val="auto"/>
        <w:rPr>
          <w:rFonts w:hint="default" w:ascii="宋体" w:hAnsi="宋体" w:eastAsia="宋体" w:cs="宋体"/>
          <w:b/>
          <w:bCs/>
          <w:sz w:val="30"/>
          <w:u w:val="single"/>
          <w:lang w:val="en-US" w:eastAsia="zh-CN"/>
        </w:rPr>
      </w:pPr>
      <w:r>
        <w:rPr>
          <w:rFonts w:hint="eastAsia" w:ascii="宋体" w:hAnsi="宋体" w:eastAsia="宋体" w:cs="宋体"/>
          <w:b/>
          <w:bCs/>
          <w:sz w:val="30"/>
          <w:lang w:eastAsia="zh-CN"/>
        </w:rPr>
        <w:t>项目所属学院:</w:t>
      </w:r>
      <w:r>
        <w:rPr>
          <w:rFonts w:hint="eastAsia" w:ascii="宋体" w:hAnsi="宋体" w:eastAsia="宋体" w:cs="宋体"/>
          <w:b/>
          <w:bCs/>
          <w:sz w:val="30"/>
          <w:u w:val="single"/>
          <w:lang w:eastAsia="zh-CN"/>
        </w:rPr>
        <w:t xml:space="preserve">   </w:t>
      </w:r>
      <w:r>
        <w:rPr>
          <w:rFonts w:hint="eastAsia" w:ascii="宋体" w:hAnsi="宋体" w:cs="宋体"/>
          <w:b/>
          <w:bCs/>
          <w:sz w:val="30"/>
          <w:u w:val="single"/>
          <w:lang w:val="en-US" w:eastAsia="zh-CN"/>
        </w:rPr>
        <w:t xml:space="preserve"> </w:t>
      </w:r>
      <w:r>
        <w:rPr>
          <w:rFonts w:hint="eastAsia" w:ascii="宋体" w:hAnsi="宋体" w:eastAsia="宋体" w:cs="宋体"/>
          <w:b/>
          <w:bCs/>
          <w:sz w:val="30"/>
          <w:u w:val="single"/>
          <w:lang w:eastAsia="zh-CN"/>
        </w:rPr>
        <w:t xml:space="preserve">电子与信息工程学院      </w:t>
      </w:r>
      <w:r>
        <w:rPr>
          <w:rFonts w:hint="eastAsia" w:ascii="宋体" w:hAnsi="宋体" w:cs="宋体"/>
          <w:b/>
          <w:bCs/>
          <w:sz w:val="30"/>
          <w:u w:val="single"/>
          <w:lang w:val="en-US" w:eastAsia="zh-CN"/>
        </w:rPr>
        <w:t xml:space="preserve"> </w:t>
      </w:r>
    </w:p>
    <w:p>
      <w:pPr>
        <w:pageBreakBefore w:val="0"/>
        <w:kinsoku/>
        <w:wordWrap/>
        <w:overflowPunct/>
        <w:topLinePunct w:val="0"/>
        <w:bidi w:val="0"/>
        <w:snapToGrid/>
        <w:spacing w:before="157" w:beforeLines="50" w:beforeAutospacing="0" w:after="157" w:afterLines="50" w:afterAutospacing="0" w:line="360" w:lineRule="auto"/>
        <w:ind w:firstLine="1205" w:firstLineChars="400"/>
        <w:jc w:val="left"/>
        <w:textAlignment w:val="auto"/>
        <w:rPr>
          <w:rFonts w:hint="eastAsia" w:ascii="宋体" w:hAnsi="宋体" w:eastAsia="宋体" w:cs="宋体"/>
          <w:b/>
          <w:bCs/>
          <w:sz w:val="30"/>
          <w:u w:val="single"/>
          <w:lang w:eastAsia="zh-CN"/>
        </w:rPr>
      </w:pPr>
      <w:r>
        <w:rPr>
          <w:rFonts w:hint="eastAsia" w:ascii="宋体" w:hAnsi="宋体" w:eastAsia="宋体" w:cs="宋体"/>
          <w:b/>
          <w:bCs/>
          <w:sz w:val="30"/>
          <w:lang w:eastAsia="zh-CN"/>
        </w:rPr>
        <w:t>项目指导教师：</w:t>
      </w:r>
      <w:r>
        <w:rPr>
          <w:rFonts w:hint="eastAsia" w:ascii="宋体" w:hAnsi="宋体" w:eastAsia="宋体" w:cs="宋体"/>
          <w:b/>
          <w:bCs/>
          <w:sz w:val="30"/>
          <w:u w:val="single"/>
          <w:lang w:eastAsia="zh-CN"/>
        </w:rPr>
        <w:t xml:space="preserve">     </w:t>
      </w:r>
      <w:r>
        <w:rPr>
          <w:rFonts w:hint="eastAsia" w:ascii="宋体" w:hAnsi="宋体" w:cs="宋体"/>
          <w:b/>
          <w:bCs/>
          <w:sz w:val="30"/>
          <w:u w:val="single"/>
          <w:lang w:val="en-US" w:eastAsia="zh-CN"/>
        </w:rPr>
        <w:t xml:space="preserve">  </w:t>
      </w:r>
      <w:r>
        <w:rPr>
          <w:rFonts w:hint="eastAsia" w:ascii="宋体" w:hAnsi="宋体" w:eastAsia="宋体" w:cs="宋体"/>
          <w:b/>
          <w:bCs/>
          <w:sz w:val="30"/>
          <w:u w:val="single"/>
          <w:lang w:eastAsia="zh-CN"/>
        </w:rPr>
        <w:t xml:space="preserve">  </w:t>
      </w:r>
      <w:r>
        <w:rPr>
          <w:rFonts w:hint="eastAsia" w:ascii="宋体" w:hAnsi="宋体" w:cs="宋体"/>
          <w:b/>
          <w:bCs/>
          <w:sz w:val="30"/>
          <w:u w:val="single"/>
          <w:lang w:val="en-US" w:eastAsia="zh-CN"/>
        </w:rPr>
        <w:t xml:space="preserve"> </w:t>
      </w:r>
      <w:r>
        <w:rPr>
          <w:rFonts w:hint="eastAsia" w:ascii="宋体" w:hAnsi="宋体" w:eastAsia="宋体" w:cs="宋体"/>
          <w:b/>
          <w:bCs/>
          <w:sz w:val="30"/>
          <w:u w:val="single"/>
          <w:lang w:eastAsia="zh-CN"/>
        </w:rPr>
        <w:t xml:space="preserve">龚晓亮            </w:t>
      </w:r>
    </w:p>
    <w:p>
      <w:pPr>
        <w:pageBreakBefore w:val="0"/>
        <w:kinsoku/>
        <w:wordWrap/>
        <w:overflowPunct/>
        <w:topLinePunct w:val="0"/>
        <w:bidi w:val="0"/>
        <w:snapToGrid/>
        <w:spacing w:before="157" w:beforeLines="50" w:beforeAutospacing="0" w:after="157" w:afterLines="50" w:afterAutospacing="0" w:line="360" w:lineRule="auto"/>
        <w:ind w:right="480"/>
        <w:textAlignment w:val="auto"/>
        <w:rPr>
          <w:rFonts w:hint="eastAsia" w:ascii="宋体" w:hAnsi="宋体" w:eastAsia="宋体" w:cs="宋体"/>
          <w:b/>
          <w:bCs/>
          <w:lang w:eastAsia="zh-CN"/>
        </w:rPr>
      </w:pPr>
    </w:p>
    <w:p>
      <w:pPr>
        <w:pageBreakBefore w:val="0"/>
        <w:kinsoku/>
        <w:wordWrap/>
        <w:overflowPunct/>
        <w:topLinePunct w:val="0"/>
        <w:bidi w:val="0"/>
        <w:snapToGrid/>
        <w:spacing w:before="157" w:beforeLines="50" w:beforeAutospacing="0" w:after="157" w:afterLines="50" w:afterAutospacing="0" w:line="360" w:lineRule="auto"/>
        <w:ind w:left="-960" w:leftChars="-400"/>
        <w:jc w:val="center"/>
        <w:textAlignment w:val="auto"/>
        <w:rPr>
          <w:rFonts w:hint="eastAsia" w:ascii="宋体" w:hAnsi="宋体" w:eastAsia="宋体" w:cs="宋体"/>
          <w:color w:val="2E75B6" w:themeColor="accent5" w:themeShade="BF"/>
          <w:spacing w:val="1"/>
          <w:sz w:val="36"/>
          <w:szCs w:val="40"/>
          <w:lang w:eastAsia="zh-CN"/>
        </w:rPr>
        <w:sectPr>
          <w:footerReference r:id="rId5" w:type="even"/>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p>
    <w:p>
      <w:pPr>
        <w:pageBreakBefore w:val="0"/>
        <w:kinsoku/>
        <w:wordWrap/>
        <w:overflowPunct/>
        <w:topLinePunct w:val="0"/>
        <w:bidi w:val="0"/>
        <w:snapToGrid/>
        <w:spacing w:before="157" w:beforeLines="50" w:beforeAutospacing="0" w:after="157" w:afterLines="50" w:afterAutospacing="0" w:line="360" w:lineRule="auto"/>
        <w:ind w:left="-960" w:leftChars="-400"/>
        <w:jc w:val="center"/>
        <w:textAlignment w:val="auto"/>
        <w:rPr>
          <w:rFonts w:hint="eastAsia" w:ascii="宋体" w:hAnsi="宋体" w:eastAsia="宋体" w:cs="宋体"/>
          <w:color w:val="2E75B6" w:themeColor="accent5" w:themeShade="BF"/>
          <w:spacing w:val="1"/>
          <w:sz w:val="36"/>
          <w:szCs w:val="40"/>
          <w:lang w:eastAsia="zh-CN"/>
        </w:rPr>
      </w:pPr>
      <w:r>
        <w:rPr>
          <w:rFonts w:hint="eastAsia" w:ascii="宋体" w:hAnsi="宋体" w:eastAsia="宋体" w:cs="宋体"/>
          <w:color w:val="auto"/>
          <w:spacing w:val="1"/>
          <w:sz w:val="36"/>
          <w:szCs w:val="40"/>
          <w:lang w:eastAsia="zh-CN"/>
        </w:rPr>
        <w:t>目录</w:t>
      </w: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"_Toc46094735" </w:instrText>
      </w:r>
      <w:r>
        <w:rPr>
          <w:rFonts w:hint="eastAsia" w:ascii="宋体" w:hAnsi="宋体" w:eastAsia="宋体" w:cs="宋体"/>
        </w:rPr>
        <w:fldChar w:fldCharType="separate"/>
      </w:r>
      <w:r>
        <w:rPr>
          <w:rStyle w:val="25"/>
          <w:rFonts w:hint="eastAsia" w:ascii="宋体" w:hAnsi="宋体" w:eastAsia="宋体" w:cs="宋体"/>
        </w:rPr>
        <w:t>1.</w:t>
      </w:r>
      <w:r>
        <w:rPr>
          <w:rFonts w:hint="eastAsia" w:ascii="宋体" w:hAnsi="宋体" w:eastAsia="宋体" w:cs="宋体"/>
          <w:kern w:val="2"/>
          <w:sz w:val="21"/>
          <w:szCs w:val="24"/>
          <w:lang w:eastAsia="zh-CN"/>
        </w:rPr>
        <w:tab/>
      </w:r>
      <w:r>
        <w:rPr>
          <w:rStyle w:val="25"/>
          <w:rFonts w:hint="eastAsia" w:ascii="宋体" w:hAnsi="宋体" w:eastAsia="宋体" w:cs="宋体"/>
        </w:rPr>
        <w:t>项目背景</w:t>
      </w:r>
      <w:r>
        <w:rPr>
          <w:rFonts w:hint="eastAsia" w:ascii="宋体" w:hAnsi="宋体" w:eastAsia="宋体" w:cs="宋体"/>
        </w:rPr>
        <w:tab/>
      </w:r>
      <w:r>
        <w:rPr>
          <w:rFonts w:hint="eastAsia" w:ascii="宋体" w:hAnsi="宋体" w:eastAsia="宋体" w:cs="宋体"/>
          <w:lang w:val="en-US" w:eastAsia="zh-CN"/>
        </w:rPr>
        <w:t>1</w:t>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"_Toc46094736" </w:instrText>
      </w:r>
      <w:r>
        <w:rPr>
          <w:rFonts w:hint="eastAsia" w:ascii="宋体" w:hAnsi="宋体" w:eastAsia="宋体" w:cs="宋体"/>
        </w:rPr>
        <w:fldChar w:fldCharType="separate"/>
      </w:r>
      <w:r>
        <w:rPr>
          <w:rStyle w:val="25"/>
          <w:rFonts w:hint="eastAsia" w:ascii="宋体" w:hAnsi="宋体" w:eastAsia="宋体" w:cs="宋体"/>
          <w:lang w:eastAsia="zh-CN"/>
        </w:rPr>
        <w:t>1.1.</w:t>
      </w:r>
      <w:r>
        <w:rPr>
          <w:rFonts w:hint="eastAsia" w:ascii="宋体" w:hAnsi="宋体" w:eastAsia="宋体" w:cs="宋体"/>
          <w:kern w:val="2"/>
          <w:sz w:val="21"/>
          <w:szCs w:val="24"/>
          <w:lang w:eastAsia="zh-CN"/>
        </w:rPr>
        <w:tab/>
      </w:r>
      <w:r>
        <w:rPr>
          <w:rStyle w:val="25"/>
          <w:rFonts w:hint="eastAsia" w:ascii="宋体" w:hAnsi="宋体" w:eastAsia="宋体" w:cs="宋体"/>
          <w:lang w:eastAsia="zh-CN"/>
        </w:rPr>
        <w:t>当代大学生心理现状</w:t>
      </w:r>
      <w:r>
        <w:rPr>
          <w:rFonts w:hint="eastAsia" w:ascii="宋体" w:hAnsi="宋体" w:eastAsia="宋体" w:cs="宋体"/>
        </w:rPr>
        <w:tab/>
      </w:r>
      <w:r>
        <w:rPr>
          <w:rFonts w:hint="eastAsia" w:ascii="宋体" w:hAnsi="宋体" w:eastAsia="宋体" w:cs="宋体"/>
          <w:lang w:val="en-US" w:eastAsia="zh-CN"/>
        </w:rPr>
        <w:t>1</w:t>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"_Toc46094737" </w:instrText>
      </w:r>
      <w:r>
        <w:rPr>
          <w:rFonts w:hint="eastAsia" w:ascii="宋体" w:hAnsi="宋体" w:eastAsia="宋体" w:cs="宋体"/>
        </w:rPr>
        <w:fldChar w:fldCharType="separate"/>
      </w:r>
      <w:r>
        <w:rPr>
          <w:rStyle w:val="25"/>
          <w:rFonts w:hint="eastAsia" w:ascii="宋体" w:hAnsi="宋体" w:eastAsia="宋体" w:cs="宋体"/>
          <w:lang w:eastAsia="zh-CN"/>
        </w:rPr>
        <w:t>1.2.</w:t>
      </w:r>
      <w:r>
        <w:rPr>
          <w:rFonts w:hint="eastAsia" w:ascii="宋体" w:hAnsi="宋体" w:eastAsia="宋体" w:cs="宋体"/>
          <w:kern w:val="2"/>
          <w:sz w:val="21"/>
          <w:szCs w:val="24"/>
          <w:lang w:eastAsia="zh-CN"/>
        </w:rPr>
        <w:tab/>
      </w:r>
      <w:r>
        <w:rPr>
          <w:rFonts w:hint="eastAsia" w:ascii="宋体" w:hAnsi="宋体" w:eastAsia="宋体" w:cs="宋体"/>
          <w:kern w:val="2"/>
          <w:szCs w:val="24"/>
          <w:lang w:eastAsia="zh-CN"/>
        </w:rPr>
        <w:t>现有的</w:t>
      </w:r>
      <w:r>
        <w:rPr>
          <w:rStyle w:val="25"/>
          <w:rFonts w:hint="eastAsia" w:ascii="宋体" w:hAnsi="宋体" w:eastAsia="宋体" w:cs="宋体"/>
          <w:lang w:eastAsia="zh-CN"/>
        </w:rPr>
        <w:t>情绪调控措施</w:t>
      </w:r>
      <w:r>
        <w:rPr>
          <w:rFonts w:hint="eastAsia" w:ascii="宋体" w:hAnsi="宋体" w:eastAsia="宋体" w:cs="宋体"/>
        </w:rPr>
        <w:tab/>
      </w:r>
      <w:r>
        <w:rPr>
          <w:rFonts w:hint="eastAsia" w:ascii="宋体" w:hAnsi="宋体" w:eastAsia="宋体" w:cs="宋体"/>
          <w:lang w:val="en-US" w:eastAsia="zh-CN"/>
        </w:rPr>
        <w:t>2</w:t>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"_Toc46094738" </w:instrText>
      </w:r>
      <w:r>
        <w:rPr>
          <w:rFonts w:hint="eastAsia" w:ascii="宋体" w:hAnsi="宋体" w:eastAsia="宋体" w:cs="宋体"/>
        </w:rPr>
        <w:fldChar w:fldCharType="separate"/>
      </w:r>
      <w:r>
        <w:rPr>
          <w:rStyle w:val="25"/>
          <w:rFonts w:hint="eastAsia" w:ascii="宋体" w:hAnsi="宋体" w:eastAsia="宋体" w:cs="宋体"/>
          <w:lang w:eastAsia="zh-CN"/>
        </w:rPr>
        <w:t>1.3.</w:t>
      </w:r>
      <w:r>
        <w:rPr>
          <w:rFonts w:hint="eastAsia" w:ascii="宋体" w:hAnsi="宋体" w:eastAsia="宋体" w:cs="宋体"/>
          <w:kern w:val="2"/>
          <w:sz w:val="21"/>
          <w:szCs w:val="24"/>
          <w:lang w:eastAsia="zh-CN"/>
        </w:rPr>
        <w:tab/>
      </w:r>
      <w:r>
        <w:rPr>
          <w:rFonts w:hint="eastAsia" w:ascii="宋体" w:hAnsi="宋体" w:eastAsia="宋体" w:cs="宋体"/>
          <w:kern w:val="2"/>
          <w:szCs w:val="24"/>
          <w:lang w:eastAsia="zh-CN"/>
        </w:rPr>
        <w:t>已有措施的</w:t>
      </w:r>
      <w:r>
        <w:rPr>
          <w:rStyle w:val="25"/>
          <w:rFonts w:hint="eastAsia" w:ascii="宋体" w:hAnsi="宋体" w:eastAsia="宋体" w:cs="宋体"/>
          <w:lang w:eastAsia="zh-CN"/>
        </w:rPr>
        <w:t>调控效果</w:t>
      </w:r>
      <w:r>
        <w:rPr>
          <w:rFonts w:hint="eastAsia" w:ascii="宋体" w:hAnsi="宋体" w:eastAsia="宋体" w:cs="宋体"/>
        </w:rPr>
        <w:tab/>
      </w:r>
      <w:r>
        <w:rPr>
          <w:rFonts w:hint="eastAsia" w:ascii="宋体" w:hAnsi="宋体" w:eastAsia="宋体" w:cs="宋体"/>
          <w:lang w:val="en-US" w:eastAsia="zh-CN"/>
        </w:rPr>
        <w:t>2</w:t>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"_Toc46094740" </w:instrText>
      </w:r>
      <w:r>
        <w:rPr>
          <w:rFonts w:hint="eastAsia" w:ascii="宋体" w:hAnsi="宋体" w:eastAsia="宋体" w:cs="宋体"/>
        </w:rPr>
        <w:fldChar w:fldCharType="separate"/>
      </w:r>
      <w:r>
        <w:rPr>
          <w:rStyle w:val="25"/>
          <w:rFonts w:hint="eastAsia" w:ascii="宋体" w:hAnsi="宋体" w:eastAsia="宋体" w:cs="宋体"/>
          <w:lang w:eastAsia="zh-CN"/>
        </w:rPr>
        <w:t>1.4.</w:t>
      </w:r>
      <w:r>
        <w:rPr>
          <w:rFonts w:hint="eastAsia" w:ascii="宋体" w:hAnsi="宋体" w:eastAsia="宋体" w:cs="宋体"/>
          <w:kern w:val="2"/>
          <w:sz w:val="21"/>
          <w:szCs w:val="24"/>
          <w:lang w:eastAsia="zh-CN"/>
        </w:rPr>
        <w:tab/>
      </w:r>
      <w:r>
        <w:rPr>
          <w:rStyle w:val="25"/>
          <w:rFonts w:hint="eastAsia" w:ascii="宋体" w:hAnsi="宋体" w:eastAsia="宋体" w:cs="宋体"/>
          <w:lang w:eastAsia="zh-CN"/>
        </w:rPr>
        <w:t>真实情绪与现代化情绪监控调控服务融合程度现状</w:t>
      </w:r>
      <w:r>
        <w:rPr>
          <w:rFonts w:hint="eastAsia" w:ascii="宋体" w:hAnsi="宋体" w:eastAsia="宋体" w:cs="宋体"/>
        </w:rPr>
        <w:tab/>
      </w:r>
      <w:r>
        <w:rPr>
          <w:rFonts w:hint="eastAsia" w:ascii="宋体" w:hAnsi="宋体" w:eastAsia="宋体" w:cs="宋体"/>
          <w:lang w:val="en-US" w:eastAsia="zh-CN"/>
        </w:rPr>
        <w:t>2</w:t>
      </w:r>
      <w:r>
        <w:rPr>
          <w:rFonts w:hint="eastAsia" w:ascii="宋体" w:hAnsi="宋体" w:eastAsia="宋体" w:cs="宋体"/>
        </w:rPr>
        <w:fldChar w:fldCharType="end"/>
      </w: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"_Toc46094741" </w:instrText>
      </w:r>
      <w:r>
        <w:rPr>
          <w:rFonts w:hint="eastAsia" w:ascii="宋体" w:hAnsi="宋体" w:eastAsia="宋体" w:cs="宋体"/>
        </w:rPr>
        <w:fldChar w:fldCharType="separate"/>
      </w:r>
      <w:r>
        <w:rPr>
          <w:rStyle w:val="25"/>
          <w:rFonts w:hint="eastAsia" w:ascii="宋体" w:hAnsi="宋体" w:eastAsia="宋体" w:cs="宋体"/>
        </w:rPr>
        <w:t>2.</w:t>
      </w:r>
      <w:r>
        <w:rPr>
          <w:rFonts w:hint="eastAsia" w:ascii="宋体" w:hAnsi="宋体" w:eastAsia="宋体" w:cs="宋体"/>
          <w:kern w:val="2"/>
          <w:sz w:val="21"/>
          <w:szCs w:val="24"/>
          <w:lang w:eastAsia="zh-CN"/>
        </w:rPr>
        <w:tab/>
      </w:r>
      <w:r>
        <w:rPr>
          <w:rStyle w:val="25"/>
          <w:rFonts w:hint="eastAsia" w:ascii="宋体" w:hAnsi="宋体" w:eastAsia="宋体" w:cs="宋体"/>
        </w:rPr>
        <w:t>产品简介</w:t>
      </w:r>
      <w:r>
        <w:rPr>
          <w:rFonts w:hint="eastAsia" w:ascii="宋体" w:hAnsi="宋体" w:eastAsia="宋体" w:cs="宋体"/>
        </w:rPr>
        <w:tab/>
      </w:r>
      <w:r>
        <w:rPr>
          <w:rFonts w:hint="eastAsia" w:ascii="宋体" w:hAnsi="宋体" w:eastAsia="宋体" w:cs="宋体"/>
          <w:lang w:val="en-US" w:eastAsia="zh-CN"/>
        </w:rPr>
        <w:t>3</w:t>
      </w:r>
      <w:r>
        <w:rPr>
          <w:rFonts w:hint="eastAsia" w:ascii="宋体" w:hAnsi="宋体" w:eastAsia="宋体" w:cs="宋体"/>
        </w:rPr>
        <w:fldChar w:fldCharType="end"/>
      </w: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"_Toc46094742" </w:instrText>
      </w:r>
      <w:r>
        <w:rPr>
          <w:rFonts w:hint="eastAsia" w:ascii="宋体" w:hAnsi="宋体" w:eastAsia="宋体" w:cs="宋体"/>
        </w:rPr>
        <w:fldChar w:fldCharType="separate"/>
      </w:r>
      <w:r>
        <w:rPr>
          <w:rStyle w:val="25"/>
          <w:rFonts w:hint="eastAsia" w:ascii="宋体" w:hAnsi="宋体" w:eastAsia="宋体" w:cs="宋体"/>
        </w:rPr>
        <w:t>3.</w:t>
      </w:r>
      <w:r>
        <w:rPr>
          <w:rFonts w:hint="eastAsia" w:ascii="宋体" w:hAnsi="宋体" w:eastAsia="宋体" w:cs="宋体"/>
          <w:kern w:val="2"/>
          <w:sz w:val="21"/>
          <w:szCs w:val="24"/>
          <w:lang w:eastAsia="zh-CN"/>
        </w:rPr>
        <w:tab/>
      </w:r>
      <w:r>
        <w:rPr>
          <w:rStyle w:val="25"/>
          <w:rFonts w:hint="eastAsia" w:ascii="宋体" w:hAnsi="宋体" w:eastAsia="宋体" w:cs="宋体"/>
        </w:rPr>
        <w:t>市场环境与分析</w:t>
      </w:r>
      <w:r>
        <w:rPr>
          <w:rFonts w:hint="eastAsia" w:ascii="宋体" w:hAnsi="宋体" w:eastAsia="宋体" w:cs="宋体"/>
        </w:rPr>
        <w:tab/>
      </w:r>
      <w:r>
        <w:rPr>
          <w:rFonts w:hint="eastAsia" w:ascii="宋体" w:hAnsi="宋体" w:eastAsia="宋体" w:cs="宋体"/>
          <w:lang w:val="en-US" w:eastAsia="zh-CN"/>
        </w:rPr>
        <w:t>5</w:t>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"_Toc46094743" </w:instrText>
      </w:r>
      <w:r>
        <w:rPr>
          <w:rFonts w:hint="eastAsia" w:ascii="宋体" w:hAnsi="宋体" w:eastAsia="宋体" w:cs="宋体"/>
        </w:rPr>
        <w:fldChar w:fldCharType="separate"/>
      </w:r>
      <w:r>
        <w:rPr>
          <w:rStyle w:val="25"/>
          <w:rFonts w:hint="eastAsia" w:ascii="宋体" w:hAnsi="宋体" w:eastAsia="宋体" w:cs="宋体"/>
          <w:lang w:eastAsia="zh-CN"/>
        </w:rPr>
        <w:t>3.1.</w:t>
      </w:r>
      <w:r>
        <w:rPr>
          <w:rFonts w:hint="eastAsia" w:ascii="宋体" w:hAnsi="宋体" w:eastAsia="宋体" w:cs="宋体"/>
          <w:kern w:val="2"/>
          <w:sz w:val="21"/>
          <w:szCs w:val="24"/>
          <w:lang w:eastAsia="zh-CN"/>
        </w:rPr>
        <w:tab/>
      </w:r>
      <w:r>
        <w:rPr>
          <w:rStyle w:val="25"/>
          <w:rFonts w:hint="eastAsia" w:ascii="宋体" w:hAnsi="宋体" w:eastAsia="宋体" w:cs="宋体"/>
          <w:lang w:eastAsia="zh-CN"/>
        </w:rPr>
        <w:t>市场前景</w:t>
      </w:r>
      <w:r>
        <w:rPr>
          <w:rFonts w:hint="eastAsia" w:ascii="宋体" w:hAnsi="宋体" w:eastAsia="宋体" w:cs="宋体"/>
        </w:rPr>
        <w:tab/>
      </w:r>
      <w:r>
        <w:rPr>
          <w:rFonts w:hint="eastAsia" w:ascii="宋体" w:hAnsi="宋体" w:eastAsia="宋体" w:cs="宋体"/>
          <w:lang w:val="en-US" w:eastAsia="zh-CN"/>
        </w:rPr>
        <w:t>5</w:t>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"_Toc46094744" </w:instrText>
      </w:r>
      <w:r>
        <w:rPr>
          <w:rFonts w:hint="eastAsia" w:ascii="宋体" w:hAnsi="宋体" w:eastAsia="宋体" w:cs="宋体"/>
        </w:rPr>
        <w:fldChar w:fldCharType="separate"/>
      </w:r>
      <w:r>
        <w:rPr>
          <w:rStyle w:val="25"/>
          <w:rFonts w:hint="eastAsia" w:ascii="宋体" w:hAnsi="宋体" w:eastAsia="宋体" w:cs="宋体"/>
          <w:lang w:eastAsia="zh-CN"/>
        </w:rPr>
        <w:t>3.2.</w:t>
      </w:r>
      <w:r>
        <w:rPr>
          <w:rFonts w:hint="eastAsia" w:ascii="宋体" w:hAnsi="宋体" w:eastAsia="宋体" w:cs="宋体"/>
          <w:kern w:val="2"/>
          <w:sz w:val="21"/>
          <w:szCs w:val="24"/>
          <w:lang w:eastAsia="zh-CN"/>
        </w:rPr>
        <w:tab/>
      </w:r>
      <w:r>
        <w:rPr>
          <w:rStyle w:val="25"/>
          <w:rFonts w:hint="eastAsia" w:ascii="宋体" w:hAnsi="宋体" w:eastAsia="宋体" w:cs="宋体"/>
          <w:lang w:eastAsia="zh-CN"/>
        </w:rPr>
        <w:t>目标市场</w:t>
      </w:r>
      <w:r>
        <w:rPr>
          <w:rFonts w:hint="eastAsia" w:ascii="宋体" w:hAnsi="宋体" w:eastAsia="宋体" w:cs="宋体"/>
        </w:rPr>
        <w:tab/>
      </w:r>
      <w:r>
        <w:rPr>
          <w:rFonts w:hint="eastAsia" w:ascii="宋体" w:hAnsi="宋体" w:cs="宋体"/>
          <w:lang w:val="en-US" w:eastAsia="zh-CN"/>
        </w:rPr>
        <w:t>6</w:t>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"_Toc46094745" </w:instrText>
      </w:r>
      <w:r>
        <w:rPr>
          <w:rFonts w:hint="eastAsia" w:ascii="宋体" w:hAnsi="宋体" w:eastAsia="宋体" w:cs="宋体"/>
        </w:rPr>
        <w:fldChar w:fldCharType="separate"/>
      </w:r>
      <w:r>
        <w:rPr>
          <w:rStyle w:val="25"/>
          <w:rFonts w:hint="eastAsia" w:ascii="宋体" w:hAnsi="宋体" w:eastAsia="宋体" w:cs="宋体"/>
        </w:rPr>
        <w:t>3.3.</w:t>
      </w:r>
      <w:r>
        <w:rPr>
          <w:rFonts w:hint="eastAsia" w:ascii="宋体" w:hAnsi="宋体" w:eastAsia="宋体" w:cs="宋体"/>
          <w:kern w:val="2"/>
          <w:sz w:val="21"/>
          <w:szCs w:val="24"/>
          <w:lang w:eastAsia="zh-CN"/>
        </w:rPr>
        <w:tab/>
      </w:r>
      <w:r>
        <w:rPr>
          <w:rStyle w:val="25"/>
          <w:rFonts w:hint="eastAsia" w:ascii="宋体" w:hAnsi="宋体" w:eastAsia="宋体" w:cs="宋体"/>
        </w:rPr>
        <w:t>项</w:t>
      </w:r>
      <w:r>
        <w:rPr>
          <w:rStyle w:val="25"/>
          <w:rFonts w:hint="eastAsia" w:ascii="宋体" w:hAnsi="宋体" w:eastAsia="宋体" w:cs="宋体"/>
          <w:lang w:eastAsia="zh-CN"/>
        </w:rPr>
        <w:t>目</w:t>
      </w:r>
      <w:r>
        <w:rPr>
          <w:rStyle w:val="25"/>
          <w:rFonts w:hint="eastAsia" w:ascii="宋体" w:hAnsi="宋体" w:eastAsia="宋体" w:cs="宋体"/>
        </w:rPr>
        <w:t>SWOT分析</w:t>
      </w:r>
      <w:r>
        <w:rPr>
          <w:rFonts w:hint="eastAsia" w:ascii="宋体" w:hAnsi="宋体" w:eastAsia="宋体" w:cs="宋体"/>
        </w:rPr>
        <w:tab/>
      </w:r>
      <w:r>
        <w:rPr>
          <w:rFonts w:hint="eastAsia" w:ascii="宋体" w:hAnsi="宋体" w:eastAsia="宋体" w:cs="宋体"/>
          <w:lang w:val="en-US" w:eastAsia="zh-CN"/>
        </w:rPr>
        <w:t>7</w:t>
      </w:r>
      <w:r>
        <w:rPr>
          <w:rFonts w:hint="eastAsia" w:ascii="宋体" w:hAnsi="宋体" w:eastAsia="宋体" w:cs="宋体"/>
        </w:rPr>
        <w:fldChar w:fldCharType="end"/>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"_Toc46094746" </w:instrText>
      </w:r>
      <w:r>
        <w:rPr>
          <w:rFonts w:hint="eastAsia" w:ascii="宋体" w:hAnsi="宋体" w:eastAsia="宋体" w:cs="宋体"/>
        </w:rPr>
        <w:fldChar w:fldCharType="separate"/>
      </w:r>
      <w:r>
        <w:rPr>
          <w:rStyle w:val="25"/>
          <w:rFonts w:hint="eastAsia" w:ascii="宋体" w:hAnsi="宋体" w:eastAsia="宋体" w:cs="宋体"/>
        </w:rPr>
        <w:t>3.3.1．SO战略方向</w:t>
      </w:r>
      <w:r>
        <w:rPr>
          <w:rFonts w:hint="eastAsia" w:ascii="宋体" w:hAnsi="宋体" w:eastAsia="宋体" w:cs="宋体"/>
        </w:rPr>
        <w:tab/>
      </w:r>
      <w:r>
        <w:rPr>
          <w:rFonts w:hint="eastAsia" w:ascii="宋体" w:hAnsi="宋体" w:eastAsia="宋体" w:cs="宋体"/>
          <w:lang w:val="en-US" w:eastAsia="zh-CN"/>
        </w:rPr>
        <w:t>8</w:t>
      </w:r>
      <w:r>
        <w:rPr>
          <w:rFonts w:hint="eastAsia" w:ascii="宋体" w:hAnsi="宋体" w:eastAsia="宋体" w:cs="宋体"/>
        </w:rPr>
        <w:fldChar w:fldCharType="end"/>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"_Toc46094747" </w:instrText>
      </w:r>
      <w:r>
        <w:rPr>
          <w:rFonts w:hint="eastAsia" w:ascii="宋体" w:hAnsi="宋体" w:eastAsia="宋体" w:cs="宋体"/>
        </w:rPr>
        <w:fldChar w:fldCharType="separate"/>
      </w:r>
      <w:r>
        <w:rPr>
          <w:rStyle w:val="25"/>
          <w:rFonts w:hint="eastAsia" w:ascii="宋体" w:hAnsi="宋体" w:eastAsia="宋体" w:cs="宋体"/>
        </w:rPr>
        <w:t>3.3.2．WO战略方向</w:t>
      </w:r>
      <w:r>
        <w:rPr>
          <w:rFonts w:hint="eastAsia" w:ascii="宋体" w:hAnsi="宋体" w:eastAsia="宋体" w:cs="宋体"/>
        </w:rPr>
        <w:tab/>
      </w:r>
      <w:r>
        <w:rPr>
          <w:rFonts w:hint="eastAsia" w:ascii="宋体" w:hAnsi="宋体" w:cs="宋体"/>
          <w:lang w:val="en-US" w:eastAsia="zh-CN"/>
        </w:rPr>
        <w:t>8</w:t>
      </w:r>
      <w:r>
        <w:rPr>
          <w:rFonts w:hint="eastAsia" w:ascii="宋体" w:hAnsi="宋体" w:eastAsia="宋体" w:cs="宋体"/>
        </w:rPr>
        <w:fldChar w:fldCharType="end"/>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"_Toc46094748" </w:instrText>
      </w:r>
      <w:r>
        <w:rPr>
          <w:rFonts w:hint="eastAsia" w:ascii="宋体" w:hAnsi="宋体" w:eastAsia="宋体" w:cs="宋体"/>
        </w:rPr>
        <w:fldChar w:fldCharType="separate"/>
      </w:r>
      <w:r>
        <w:rPr>
          <w:rStyle w:val="25"/>
          <w:rFonts w:hint="eastAsia" w:ascii="宋体" w:hAnsi="宋体" w:eastAsia="宋体" w:cs="宋体"/>
        </w:rPr>
        <w:t>3.3.3．ST战略方向</w:t>
      </w:r>
      <w:r>
        <w:rPr>
          <w:rFonts w:hint="eastAsia" w:ascii="宋体" w:hAnsi="宋体" w:eastAsia="宋体" w:cs="宋体"/>
        </w:rPr>
        <w:tab/>
      </w:r>
      <w:r>
        <w:rPr>
          <w:rFonts w:hint="eastAsia" w:ascii="宋体" w:hAnsi="宋体" w:cs="宋体"/>
          <w:lang w:val="en-US" w:eastAsia="zh-CN"/>
        </w:rPr>
        <w:t>8</w:t>
      </w:r>
      <w:r>
        <w:rPr>
          <w:rFonts w:hint="eastAsia" w:ascii="宋体" w:hAnsi="宋体" w:eastAsia="宋体" w:cs="宋体"/>
        </w:rPr>
        <w:fldChar w:fldCharType="end"/>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"_Toc46094749" </w:instrText>
      </w:r>
      <w:r>
        <w:rPr>
          <w:rFonts w:hint="eastAsia" w:ascii="宋体" w:hAnsi="宋体" w:eastAsia="宋体" w:cs="宋体"/>
        </w:rPr>
        <w:fldChar w:fldCharType="separate"/>
      </w:r>
      <w:r>
        <w:rPr>
          <w:rStyle w:val="25"/>
          <w:rFonts w:hint="eastAsia" w:ascii="宋体" w:hAnsi="宋体" w:eastAsia="宋体" w:cs="宋体"/>
        </w:rPr>
        <w:t>3.3.4．WT 战略方向</w:t>
      </w:r>
      <w:r>
        <w:rPr>
          <w:rFonts w:hint="eastAsia" w:ascii="宋体" w:hAnsi="宋体" w:eastAsia="宋体" w:cs="宋体"/>
        </w:rPr>
        <w:tab/>
      </w:r>
      <w:r>
        <w:rPr>
          <w:rFonts w:hint="eastAsia" w:ascii="宋体" w:hAnsi="宋体" w:cs="宋体"/>
          <w:lang w:val="en-US" w:eastAsia="zh-CN"/>
        </w:rPr>
        <w:t>8</w:t>
      </w:r>
      <w:r>
        <w:rPr>
          <w:rFonts w:hint="eastAsia" w:ascii="宋体" w:hAnsi="宋体" w:eastAsia="宋体" w:cs="宋体"/>
        </w:rPr>
        <w:fldChar w:fldCharType="end"/>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"_Toc46094750" </w:instrText>
      </w:r>
      <w:r>
        <w:rPr>
          <w:rFonts w:hint="eastAsia" w:ascii="宋体" w:hAnsi="宋体" w:eastAsia="宋体" w:cs="宋体"/>
        </w:rPr>
        <w:fldChar w:fldCharType="separate"/>
      </w:r>
      <w:r>
        <w:rPr>
          <w:rStyle w:val="25"/>
          <w:rFonts w:hint="eastAsia" w:ascii="宋体" w:hAnsi="宋体" w:eastAsia="宋体" w:cs="宋体"/>
        </w:rPr>
        <w:t>3.3.5．SWOT 分析小结</w:t>
      </w:r>
      <w:r>
        <w:rPr>
          <w:rFonts w:hint="eastAsia" w:ascii="宋体" w:hAnsi="宋体" w:eastAsia="宋体" w:cs="宋体"/>
        </w:rPr>
        <w:tab/>
      </w:r>
      <w:r>
        <w:rPr>
          <w:rFonts w:hint="eastAsia" w:ascii="宋体" w:hAnsi="宋体" w:cs="宋体"/>
          <w:lang w:val="en-US" w:eastAsia="zh-CN"/>
        </w:rPr>
        <w:t>8</w:t>
      </w:r>
      <w:r>
        <w:rPr>
          <w:rFonts w:hint="eastAsia" w:ascii="宋体" w:hAnsi="宋体" w:eastAsia="宋体" w:cs="宋体"/>
        </w:rPr>
        <w:fldChar w:fldCharType="end"/>
      </w:r>
    </w:p>
    <w:p>
      <w:pPr>
        <w:pStyle w:val="16"/>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"_Toc46094751" </w:instrText>
      </w:r>
      <w:r>
        <w:rPr>
          <w:rFonts w:hint="eastAsia" w:ascii="宋体" w:hAnsi="宋体" w:eastAsia="宋体" w:cs="宋体"/>
        </w:rPr>
        <w:fldChar w:fldCharType="separate"/>
      </w:r>
      <w:r>
        <w:rPr>
          <w:rStyle w:val="25"/>
          <w:rFonts w:hint="eastAsia" w:ascii="宋体" w:hAnsi="宋体" w:eastAsia="宋体" w:cs="宋体"/>
          <w:lang w:eastAsia="zh-CN"/>
        </w:rPr>
        <w:t>3.4</w:t>
      </w:r>
      <w:r>
        <w:rPr>
          <w:rStyle w:val="25"/>
          <w:rFonts w:hint="eastAsia" w:ascii="宋体" w:hAnsi="宋体" w:cs="宋体"/>
          <w:lang w:val="en-US" w:eastAsia="zh-CN"/>
        </w:rPr>
        <w:t xml:space="preserve">. </w:t>
      </w:r>
      <w:r>
        <w:rPr>
          <w:rStyle w:val="25"/>
          <w:rFonts w:hint="eastAsia" w:ascii="宋体" w:hAnsi="宋体" w:eastAsia="宋体" w:cs="宋体"/>
          <w:lang w:eastAsia="zh-CN"/>
        </w:rPr>
        <w:t>项目 PEST 分析</w:t>
      </w:r>
      <w:r>
        <w:rPr>
          <w:rFonts w:hint="eastAsia" w:ascii="宋体" w:hAnsi="宋体" w:eastAsia="宋体" w:cs="宋体"/>
        </w:rPr>
        <w:tab/>
      </w:r>
      <w:r>
        <w:rPr>
          <w:rFonts w:hint="eastAsia" w:ascii="宋体" w:hAnsi="宋体" w:cs="宋体"/>
          <w:lang w:val="en-US" w:eastAsia="zh-CN"/>
        </w:rPr>
        <w:t>9</w:t>
      </w:r>
      <w:r>
        <w:rPr>
          <w:rFonts w:hint="eastAsia" w:ascii="宋体" w:hAnsi="宋体" w:eastAsia="宋体" w:cs="宋体"/>
        </w:rPr>
        <w:fldChar w:fldCharType="end"/>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"_Toc46094752" </w:instrText>
      </w:r>
      <w:r>
        <w:rPr>
          <w:rFonts w:hint="eastAsia" w:ascii="宋体" w:hAnsi="宋体" w:eastAsia="宋体" w:cs="宋体"/>
        </w:rPr>
        <w:fldChar w:fldCharType="separate"/>
      </w:r>
      <w:r>
        <w:rPr>
          <w:rStyle w:val="25"/>
          <w:rFonts w:hint="eastAsia" w:ascii="宋体" w:hAnsi="宋体" w:eastAsia="宋体" w:cs="宋体"/>
        </w:rPr>
        <w:t>3.4.1. 政治环境（Politics）</w:t>
      </w:r>
      <w:r>
        <w:rPr>
          <w:rFonts w:hint="eastAsia" w:ascii="宋体" w:hAnsi="宋体" w:eastAsia="宋体" w:cs="宋体"/>
        </w:rPr>
        <w:tab/>
      </w:r>
      <w:r>
        <w:rPr>
          <w:rFonts w:hint="eastAsia" w:ascii="宋体" w:hAnsi="宋体" w:cs="宋体"/>
          <w:lang w:val="en-US" w:eastAsia="zh-CN"/>
        </w:rPr>
        <w:t>9</w:t>
      </w:r>
      <w:r>
        <w:rPr>
          <w:rFonts w:hint="eastAsia" w:ascii="宋体" w:hAnsi="宋体" w:eastAsia="宋体" w:cs="宋体"/>
        </w:rPr>
        <w:fldChar w:fldCharType="end"/>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"_Toc46094753" </w:instrText>
      </w:r>
      <w:r>
        <w:rPr>
          <w:rFonts w:hint="eastAsia" w:ascii="宋体" w:hAnsi="宋体" w:eastAsia="宋体" w:cs="宋体"/>
        </w:rPr>
        <w:fldChar w:fldCharType="separate"/>
      </w:r>
      <w:r>
        <w:rPr>
          <w:rStyle w:val="25"/>
          <w:rFonts w:hint="eastAsia" w:ascii="宋体" w:hAnsi="宋体" w:eastAsia="宋体" w:cs="宋体"/>
        </w:rPr>
        <w:t>3.4.2．经济环境（Economic）</w:t>
      </w:r>
      <w:r>
        <w:rPr>
          <w:rFonts w:hint="eastAsia" w:ascii="宋体" w:hAnsi="宋体" w:eastAsia="宋体" w:cs="宋体"/>
        </w:rPr>
        <w:tab/>
      </w:r>
      <w:r>
        <w:rPr>
          <w:rFonts w:hint="eastAsia" w:ascii="宋体" w:hAnsi="宋体" w:eastAsia="宋体" w:cs="宋体"/>
          <w:lang w:val="en-US" w:eastAsia="zh-CN"/>
        </w:rPr>
        <w:t>1</w:t>
      </w:r>
      <w:r>
        <w:rPr>
          <w:rFonts w:hint="eastAsia" w:ascii="宋体" w:hAnsi="宋体" w:eastAsia="宋体" w:cs="宋体"/>
        </w:rPr>
        <w:fldChar w:fldCharType="end"/>
      </w:r>
      <w:r>
        <w:rPr>
          <w:rFonts w:hint="eastAsia" w:ascii="宋体" w:hAnsi="宋体" w:cs="宋体"/>
          <w:lang w:val="en-US" w:eastAsia="zh-CN"/>
        </w:rPr>
        <w:t>0</w:t>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"_Toc46094754" </w:instrText>
      </w:r>
      <w:r>
        <w:rPr>
          <w:rFonts w:hint="eastAsia" w:ascii="宋体" w:hAnsi="宋体" w:eastAsia="宋体" w:cs="宋体"/>
        </w:rPr>
        <w:fldChar w:fldCharType="separate"/>
      </w:r>
      <w:r>
        <w:rPr>
          <w:rStyle w:val="25"/>
          <w:rFonts w:hint="eastAsia" w:ascii="宋体" w:hAnsi="宋体" w:eastAsia="宋体" w:cs="宋体"/>
        </w:rPr>
        <w:t>3.4.3．社会环境（Society）</w:t>
      </w:r>
      <w:r>
        <w:rPr>
          <w:rFonts w:hint="eastAsia" w:ascii="宋体" w:hAnsi="宋体" w:eastAsia="宋体" w:cs="宋体"/>
        </w:rPr>
        <w:tab/>
      </w:r>
      <w:r>
        <w:rPr>
          <w:rFonts w:hint="eastAsia" w:ascii="宋体" w:hAnsi="宋体" w:eastAsia="宋体" w:cs="宋体"/>
          <w:lang w:val="en-US" w:eastAsia="zh-CN"/>
        </w:rPr>
        <w:t>1</w:t>
      </w:r>
      <w:r>
        <w:rPr>
          <w:rFonts w:hint="eastAsia" w:ascii="宋体" w:hAnsi="宋体" w:eastAsia="宋体" w:cs="宋体"/>
        </w:rPr>
        <w:fldChar w:fldCharType="end"/>
      </w:r>
      <w:r>
        <w:rPr>
          <w:rFonts w:hint="eastAsia" w:ascii="宋体" w:hAnsi="宋体" w:cs="宋体"/>
          <w:lang w:val="en-US" w:eastAsia="zh-CN"/>
        </w:rPr>
        <w:t>1</w:t>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"_Toc46094755" </w:instrText>
      </w:r>
      <w:r>
        <w:rPr>
          <w:rFonts w:hint="eastAsia" w:ascii="宋体" w:hAnsi="宋体" w:eastAsia="宋体" w:cs="宋体"/>
        </w:rPr>
        <w:fldChar w:fldCharType="separate"/>
      </w:r>
      <w:r>
        <w:rPr>
          <w:rStyle w:val="25"/>
          <w:rFonts w:hint="eastAsia" w:ascii="宋体" w:hAnsi="宋体" w:eastAsia="宋体" w:cs="宋体"/>
        </w:rPr>
        <w:t>3.4.4．技术环境（Technology）</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_Toc46094755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rPr>
        <w:fldChar w:fldCharType="end"/>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"_Toc46094756" </w:instrText>
      </w:r>
      <w:r>
        <w:rPr>
          <w:rFonts w:hint="eastAsia" w:ascii="宋体" w:hAnsi="宋体" w:eastAsia="宋体" w:cs="宋体"/>
        </w:rPr>
        <w:fldChar w:fldCharType="separate"/>
      </w:r>
      <w:r>
        <w:rPr>
          <w:rStyle w:val="25"/>
          <w:rFonts w:hint="eastAsia" w:ascii="宋体" w:hAnsi="宋体" w:eastAsia="宋体" w:cs="宋体"/>
        </w:rPr>
        <w:t>3.4.5．PEST 分析小结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_Toc46094756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rPr>
        <w:fldChar w:fldCharType="end"/>
      </w: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auto"/>
          <w:kern w:val="2"/>
          <w:sz w:val="21"/>
          <w:szCs w:val="24"/>
          <w:lang w:eastAsia="zh-CN"/>
        </w:rPr>
      </w:pPr>
      <w:r>
        <w:rPr>
          <w:rFonts w:hint="eastAsia" w:ascii="宋体" w:hAnsi="宋体" w:eastAsia="宋体" w:cs="宋体"/>
          <w:color w:val="auto"/>
        </w:rPr>
        <w:fldChar w:fldCharType="begin"/>
      </w:r>
      <w:r>
        <w:rPr>
          <w:rFonts w:hint="eastAsia" w:ascii="宋体" w:hAnsi="宋体" w:eastAsia="宋体" w:cs="宋体"/>
          <w:color w:val="auto"/>
        </w:rPr>
        <w:instrText xml:space="preserve"> HYPERLINK \l "_Toc46094757" </w:instrText>
      </w:r>
      <w:r>
        <w:rPr>
          <w:rFonts w:hint="eastAsia" w:ascii="宋体" w:hAnsi="宋体" w:eastAsia="宋体" w:cs="宋体"/>
          <w:color w:val="auto"/>
        </w:rPr>
        <w:fldChar w:fldCharType="separate"/>
      </w:r>
      <w:r>
        <w:rPr>
          <w:rStyle w:val="25"/>
          <w:rFonts w:hint="eastAsia" w:ascii="宋体" w:hAnsi="宋体" w:eastAsia="宋体" w:cs="宋体"/>
          <w:color w:val="auto"/>
        </w:rPr>
        <w:t>4.</w:t>
      </w:r>
      <w:r>
        <w:rPr>
          <w:rFonts w:hint="eastAsia" w:ascii="宋体" w:hAnsi="宋体" w:eastAsia="宋体" w:cs="宋体"/>
          <w:color w:val="auto"/>
          <w:kern w:val="2"/>
          <w:sz w:val="21"/>
          <w:szCs w:val="24"/>
          <w:lang w:eastAsia="zh-CN"/>
        </w:rPr>
        <w:tab/>
      </w:r>
      <w:r>
        <w:rPr>
          <w:rStyle w:val="25"/>
          <w:rFonts w:hint="eastAsia" w:ascii="宋体" w:hAnsi="宋体" w:eastAsia="宋体" w:cs="宋体"/>
          <w:color w:val="auto"/>
        </w:rPr>
        <w:t>产品与技术</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_Toc46094757 \h </w:instrText>
      </w:r>
      <w:r>
        <w:rPr>
          <w:rFonts w:hint="eastAsia" w:ascii="宋体" w:hAnsi="宋体" w:eastAsia="宋体" w:cs="宋体"/>
          <w:color w:val="auto"/>
        </w:rPr>
        <w:fldChar w:fldCharType="separate"/>
      </w:r>
      <w:r>
        <w:rPr>
          <w:rFonts w:hint="eastAsia" w:ascii="宋体" w:hAnsi="宋体" w:eastAsia="宋体" w:cs="宋体"/>
          <w:color w:val="auto"/>
        </w:rPr>
        <w:t>13</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"_Toc46094758" </w:instrText>
      </w:r>
      <w:r>
        <w:rPr>
          <w:rFonts w:hint="eastAsia" w:ascii="宋体" w:hAnsi="宋体" w:eastAsia="宋体" w:cs="宋体"/>
        </w:rPr>
        <w:fldChar w:fldCharType="separate"/>
      </w:r>
      <w:r>
        <w:rPr>
          <w:rStyle w:val="25"/>
          <w:rFonts w:hint="eastAsia" w:ascii="宋体" w:hAnsi="宋体" w:eastAsia="宋体" w:cs="宋体"/>
          <w:lang w:eastAsia="zh-CN"/>
        </w:rPr>
        <w:t>4.1.</w:t>
      </w:r>
      <w:r>
        <w:rPr>
          <w:rFonts w:hint="eastAsia" w:ascii="宋体" w:hAnsi="宋体" w:eastAsia="宋体" w:cs="宋体"/>
          <w:kern w:val="2"/>
          <w:sz w:val="21"/>
          <w:szCs w:val="24"/>
          <w:lang w:eastAsia="zh-CN"/>
        </w:rPr>
        <w:tab/>
      </w:r>
      <w:r>
        <w:rPr>
          <w:rStyle w:val="25"/>
          <w:rFonts w:hint="eastAsia" w:ascii="宋体" w:hAnsi="宋体" w:eastAsia="宋体" w:cs="宋体"/>
          <w:lang w:eastAsia="zh-CN"/>
        </w:rPr>
        <w:t>核心技术</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3</w:t>
      </w:r>
    </w:p>
    <w:p>
      <w:pPr>
        <w:pStyle w:val="8"/>
        <w:pageBreakBefore w:val="0"/>
        <w:tabs>
          <w:tab w:val="left" w:pos="168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"_Toc46094759" </w:instrText>
      </w:r>
      <w:r>
        <w:rPr>
          <w:rFonts w:hint="eastAsia" w:ascii="宋体" w:hAnsi="宋体" w:eastAsia="宋体" w:cs="宋体"/>
        </w:rPr>
        <w:fldChar w:fldCharType="separate"/>
      </w:r>
      <w:r>
        <w:rPr>
          <w:rStyle w:val="25"/>
          <w:rFonts w:hint="eastAsia" w:ascii="宋体" w:hAnsi="宋体" w:eastAsia="宋体" w:cs="宋体"/>
        </w:rPr>
        <w:t>4.1.1.</w:t>
      </w:r>
      <w:r>
        <w:rPr>
          <w:rStyle w:val="25"/>
          <w:rFonts w:hint="eastAsia" w:ascii="宋体" w:hAnsi="宋体" w:cs="宋体"/>
          <w:lang w:val="en-US" w:eastAsia="zh-CN"/>
        </w:rPr>
        <w:t xml:space="preserve"> </w:t>
      </w:r>
      <w:r>
        <w:rPr>
          <w:rStyle w:val="25"/>
          <w:rFonts w:hint="eastAsia" w:ascii="宋体" w:hAnsi="宋体" w:eastAsia="宋体" w:cs="宋体"/>
          <w:lang w:val="en-US" w:eastAsia="zh-CN"/>
        </w:rPr>
        <w:t>服务器框架</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3</w:t>
      </w:r>
    </w:p>
    <w:p>
      <w:pPr>
        <w:pStyle w:val="8"/>
        <w:pageBreakBefore w:val="0"/>
        <w:tabs>
          <w:tab w:val="left" w:pos="1680"/>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"_Toc46094762" </w:instrText>
      </w:r>
      <w:r>
        <w:rPr>
          <w:rFonts w:hint="eastAsia" w:ascii="宋体" w:hAnsi="宋体" w:eastAsia="宋体" w:cs="宋体"/>
        </w:rPr>
        <w:fldChar w:fldCharType="separate"/>
      </w:r>
      <w:r>
        <w:rPr>
          <w:rStyle w:val="25"/>
          <w:rFonts w:hint="eastAsia" w:ascii="宋体" w:hAnsi="宋体" w:eastAsia="宋体" w:cs="宋体"/>
        </w:rPr>
        <w:t>4.1.2.</w:t>
      </w:r>
      <w:r>
        <w:rPr>
          <w:rStyle w:val="25"/>
          <w:rFonts w:hint="eastAsia" w:ascii="宋体" w:hAnsi="宋体" w:cs="宋体"/>
          <w:lang w:val="en-US" w:eastAsia="zh-CN"/>
        </w:rPr>
        <w:t xml:space="preserve"> </w:t>
      </w:r>
      <w:r>
        <w:rPr>
          <w:rStyle w:val="25"/>
          <w:rFonts w:hint="eastAsia" w:ascii="宋体" w:hAnsi="宋体" w:eastAsia="宋体" w:cs="宋体"/>
          <w:lang w:val="en-US" w:eastAsia="zh-CN"/>
        </w:rPr>
        <w:t>持久性框架</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4</w:t>
      </w:r>
    </w:p>
    <w:p>
      <w:pPr>
        <w:pStyle w:val="8"/>
        <w:pageBreakBefore w:val="0"/>
        <w:tabs>
          <w:tab w:val="left" w:pos="1680"/>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"_Toc46094766" </w:instrText>
      </w:r>
      <w:r>
        <w:rPr>
          <w:rFonts w:hint="eastAsia" w:ascii="宋体" w:hAnsi="宋体" w:eastAsia="宋体" w:cs="宋体"/>
        </w:rPr>
        <w:fldChar w:fldCharType="separate"/>
      </w:r>
      <w:r>
        <w:rPr>
          <w:rStyle w:val="25"/>
          <w:rFonts w:hint="eastAsia" w:ascii="宋体" w:hAnsi="宋体" w:eastAsia="宋体" w:cs="宋体"/>
        </w:rPr>
        <w:t>4.1.3.</w:t>
      </w:r>
      <w:r>
        <w:rPr>
          <w:rStyle w:val="25"/>
          <w:rFonts w:hint="eastAsia" w:ascii="宋体" w:hAnsi="宋体" w:cs="宋体"/>
          <w:lang w:val="en-US" w:eastAsia="zh-CN"/>
        </w:rPr>
        <w:t xml:space="preserve"> </w:t>
      </w:r>
      <w:r>
        <w:rPr>
          <w:rStyle w:val="25"/>
          <w:rFonts w:hint="eastAsia" w:ascii="宋体" w:hAnsi="宋体" w:eastAsia="宋体" w:cs="宋体"/>
          <w:lang w:val="en-US" w:eastAsia="zh-CN"/>
        </w:rPr>
        <w:t>安全性</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4</w:t>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"_Toc46094771" </w:instrText>
      </w:r>
      <w:r>
        <w:rPr>
          <w:rFonts w:hint="eastAsia" w:ascii="宋体" w:hAnsi="宋体" w:eastAsia="宋体" w:cs="宋体"/>
        </w:rPr>
        <w:fldChar w:fldCharType="separate"/>
      </w:r>
      <w:r>
        <w:rPr>
          <w:rStyle w:val="25"/>
          <w:rFonts w:hint="eastAsia" w:ascii="宋体" w:hAnsi="宋体" w:eastAsia="宋体" w:cs="宋体"/>
          <w:lang w:eastAsia="zh-CN"/>
        </w:rPr>
        <w:t>4.</w:t>
      </w:r>
      <w:r>
        <w:rPr>
          <w:rStyle w:val="25"/>
          <w:rFonts w:hint="eastAsia" w:ascii="宋体" w:hAnsi="宋体" w:eastAsia="宋体" w:cs="宋体"/>
          <w:lang w:val="en-US" w:eastAsia="zh-CN"/>
        </w:rPr>
        <w:t>2</w:t>
      </w:r>
      <w:r>
        <w:rPr>
          <w:rStyle w:val="25"/>
          <w:rFonts w:hint="eastAsia" w:ascii="宋体" w:hAnsi="宋体" w:eastAsia="宋体" w:cs="宋体"/>
          <w:lang w:eastAsia="zh-CN"/>
        </w:rPr>
        <w:t>.</w:t>
      </w:r>
      <w:r>
        <w:rPr>
          <w:rFonts w:hint="eastAsia" w:ascii="宋体" w:hAnsi="宋体" w:eastAsia="宋体" w:cs="宋体"/>
          <w:kern w:val="2"/>
          <w:sz w:val="21"/>
          <w:szCs w:val="24"/>
          <w:lang w:eastAsia="zh-CN"/>
        </w:rPr>
        <w:tab/>
      </w:r>
      <w:r>
        <w:rPr>
          <w:rStyle w:val="25"/>
          <w:rFonts w:hint="eastAsia" w:ascii="宋体" w:hAnsi="宋体" w:eastAsia="宋体" w:cs="宋体"/>
          <w:lang w:eastAsia="zh-CN"/>
        </w:rPr>
        <w:t>技术优势</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5</w:t>
      </w: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"_Toc46094773" </w:instrText>
      </w:r>
      <w:r>
        <w:rPr>
          <w:rFonts w:hint="eastAsia" w:ascii="宋体" w:hAnsi="宋体" w:eastAsia="宋体" w:cs="宋体"/>
        </w:rPr>
        <w:fldChar w:fldCharType="separate"/>
      </w:r>
      <w:r>
        <w:rPr>
          <w:rStyle w:val="25"/>
          <w:rFonts w:hint="eastAsia" w:ascii="宋体" w:hAnsi="宋体" w:eastAsia="宋体" w:cs="宋体"/>
        </w:rPr>
        <w:t>5.</w:t>
      </w:r>
      <w:r>
        <w:rPr>
          <w:rFonts w:hint="eastAsia" w:ascii="宋体" w:hAnsi="宋体" w:eastAsia="宋体" w:cs="宋体"/>
          <w:kern w:val="2"/>
          <w:sz w:val="21"/>
          <w:szCs w:val="24"/>
          <w:lang w:eastAsia="zh-CN"/>
        </w:rPr>
        <w:tab/>
      </w:r>
      <w:r>
        <w:rPr>
          <w:rStyle w:val="25"/>
          <w:rFonts w:hint="eastAsia" w:ascii="宋体" w:hAnsi="宋体" w:eastAsia="宋体" w:cs="宋体"/>
        </w:rPr>
        <w:t>营销策略</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5</w:t>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"_Toc46094774" </w:instrText>
      </w:r>
      <w:r>
        <w:rPr>
          <w:rFonts w:hint="eastAsia" w:ascii="宋体" w:hAnsi="宋体" w:eastAsia="宋体" w:cs="宋体"/>
        </w:rPr>
        <w:fldChar w:fldCharType="separate"/>
      </w:r>
      <w:r>
        <w:rPr>
          <w:rStyle w:val="25"/>
          <w:rFonts w:hint="eastAsia" w:ascii="宋体" w:hAnsi="宋体" w:eastAsia="宋体" w:cs="宋体"/>
        </w:rPr>
        <w:t>5.1.</w:t>
      </w:r>
      <w:r>
        <w:rPr>
          <w:rFonts w:hint="eastAsia" w:ascii="宋体" w:hAnsi="宋体" w:eastAsia="宋体" w:cs="宋体"/>
          <w:kern w:val="2"/>
          <w:sz w:val="21"/>
          <w:szCs w:val="24"/>
          <w:lang w:eastAsia="zh-CN"/>
        </w:rPr>
        <w:tab/>
      </w:r>
      <w:r>
        <w:rPr>
          <w:rStyle w:val="25"/>
          <w:rFonts w:hint="eastAsia" w:ascii="宋体" w:hAnsi="宋体" w:eastAsia="宋体" w:cs="宋体"/>
        </w:rPr>
        <w:t>市场定位</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5</w:t>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"_Toc46094775" </w:instrText>
      </w:r>
      <w:r>
        <w:rPr>
          <w:rFonts w:hint="eastAsia" w:ascii="宋体" w:hAnsi="宋体" w:eastAsia="宋体" w:cs="宋体"/>
        </w:rPr>
        <w:fldChar w:fldCharType="separate"/>
      </w:r>
      <w:r>
        <w:rPr>
          <w:rStyle w:val="25"/>
          <w:rFonts w:hint="eastAsia" w:ascii="宋体" w:hAnsi="宋体" w:eastAsia="宋体" w:cs="宋体"/>
          <w:lang w:eastAsia="zh-CN"/>
        </w:rPr>
        <w:t>5.2.</w:t>
      </w:r>
      <w:r>
        <w:rPr>
          <w:rFonts w:hint="eastAsia" w:ascii="宋体" w:hAnsi="宋体" w:eastAsia="宋体" w:cs="宋体"/>
          <w:kern w:val="2"/>
          <w:sz w:val="21"/>
          <w:szCs w:val="24"/>
          <w:lang w:eastAsia="zh-CN"/>
        </w:rPr>
        <w:tab/>
      </w:r>
      <w:r>
        <w:rPr>
          <w:rStyle w:val="25"/>
          <w:rFonts w:hint="eastAsia" w:ascii="宋体" w:hAnsi="宋体" w:eastAsia="宋体" w:cs="宋体"/>
          <w:lang w:eastAsia="zh-CN"/>
        </w:rPr>
        <w:t>营销组合策略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_Toc46094775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rPr>
        <w:fldChar w:fldCharType="end"/>
      </w: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default"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"_Toc46094776" </w:instrText>
      </w:r>
      <w:r>
        <w:rPr>
          <w:rFonts w:hint="eastAsia" w:ascii="宋体" w:hAnsi="宋体" w:eastAsia="宋体" w:cs="宋体"/>
        </w:rPr>
        <w:fldChar w:fldCharType="separate"/>
      </w:r>
      <w:r>
        <w:rPr>
          <w:rStyle w:val="25"/>
          <w:rFonts w:hint="eastAsia" w:ascii="宋体" w:hAnsi="宋体" w:eastAsia="宋体" w:cs="宋体"/>
        </w:rPr>
        <w:t>6.</w:t>
      </w:r>
      <w:r>
        <w:rPr>
          <w:rFonts w:hint="eastAsia" w:ascii="宋体" w:hAnsi="宋体" w:eastAsia="宋体" w:cs="宋体"/>
          <w:kern w:val="2"/>
          <w:sz w:val="21"/>
          <w:szCs w:val="24"/>
          <w:lang w:eastAsia="zh-CN"/>
        </w:rPr>
        <w:tab/>
      </w:r>
      <w:r>
        <w:rPr>
          <w:rStyle w:val="25"/>
          <w:rFonts w:hint="eastAsia" w:ascii="宋体" w:hAnsi="宋体" w:eastAsia="宋体" w:cs="宋体"/>
        </w:rPr>
        <w:t>商业模式</w:t>
      </w:r>
      <w:r>
        <w:rPr>
          <w:rFonts w:hint="eastAsia" w:ascii="宋体" w:hAnsi="宋体" w:eastAsia="宋体" w:cs="宋体"/>
        </w:rPr>
        <w:tab/>
      </w:r>
      <w:r>
        <w:rPr>
          <w:rFonts w:hint="eastAsia" w:ascii="宋体" w:hAnsi="宋体" w:eastAsia="宋体" w:cs="宋体"/>
        </w:rPr>
        <w:fldChar w:fldCharType="end"/>
      </w:r>
      <w:r>
        <w:rPr>
          <w:rFonts w:hint="eastAsia" w:ascii="宋体" w:hAnsi="宋体" w:cs="宋体"/>
          <w:lang w:val="en-US" w:eastAsia="zh-CN"/>
        </w:rPr>
        <w:t>16</w:t>
      </w:r>
    </w:p>
    <w:p>
      <w:pPr>
        <w:pStyle w:val="16"/>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"_Toc46094777" </w:instrText>
      </w:r>
      <w:r>
        <w:rPr>
          <w:rFonts w:hint="eastAsia" w:ascii="宋体" w:hAnsi="宋体" w:eastAsia="宋体" w:cs="宋体"/>
        </w:rPr>
        <w:fldChar w:fldCharType="separate"/>
      </w:r>
      <w:r>
        <w:rPr>
          <w:rStyle w:val="25"/>
          <w:rFonts w:hint="eastAsia" w:ascii="宋体" w:hAnsi="宋体" w:eastAsia="宋体" w:cs="宋体"/>
          <w:lang w:eastAsia="zh-CN"/>
        </w:rPr>
        <w:t>6.1.</w:t>
      </w:r>
      <w:r>
        <w:rPr>
          <w:rStyle w:val="25"/>
          <w:rFonts w:hint="eastAsia" w:ascii="宋体" w:hAnsi="宋体" w:cs="宋体"/>
          <w:lang w:val="en-US" w:eastAsia="zh-CN"/>
        </w:rPr>
        <w:t xml:space="preserve"> </w:t>
      </w:r>
      <w:r>
        <w:rPr>
          <w:rStyle w:val="25"/>
          <w:rFonts w:hint="eastAsia" w:ascii="宋体" w:hAnsi="宋体" w:eastAsia="宋体" w:cs="宋体"/>
          <w:lang w:eastAsia="zh-CN"/>
        </w:rPr>
        <w:t>运营战略</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6</w:t>
      </w:r>
    </w:p>
    <w:p>
      <w:pPr>
        <w:pStyle w:val="16"/>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"_Toc46094778" </w:instrText>
      </w:r>
      <w:r>
        <w:rPr>
          <w:rFonts w:hint="eastAsia" w:ascii="宋体" w:hAnsi="宋体" w:eastAsia="宋体" w:cs="宋体"/>
        </w:rPr>
        <w:fldChar w:fldCharType="separate"/>
      </w:r>
      <w:r>
        <w:rPr>
          <w:rStyle w:val="25"/>
          <w:rFonts w:hint="eastAsia" w:ascii="宋体" w:hAnsi="宋体" w:eastAsia="宋体" w:cs="宋体"/>
          <w:lang w:eastAsia="zh-CN"/>
        </w:rPr>
        <w:t>6.2.</w:t>
      </w:r>
      <w:r>
        <w:rPr>
          <w:rStyle w:val="25"/>
          <w:rFonts w:hint="eastAsia" w:ascii="宋体" w:hAnsi="宋体" w:cs="宋体"/>
          <w:lang w:val="en-US" w:eastAsia="zh-CN"/>
        </w:rPr>
        <w:t xml:space="preserve"> </w:t>
      </w:r>
      <w:r>
        <w:rPr>
          <w:rStyle w:val="25"/>
          <w:rFonts w:hint="eastAsia" w:ascii="宋体" w:hAnsi="宋体" w:eastAsia="宋体" w:cs="宋体"/>
          <w:lang w:eastAsia="zh-CN"/>
        </w:rPr>
        <w:t>盈利模式</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7</w:t>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"_Toc46094779" </w:instrText>
      </w:r>
      <w:r>
        <w:rPr>
          <w:rFonts w:hint="eastAsia" w:ascii="宋体" w:hAnsi="宋体" w:eastAsia="宋体" w:cs="宋体"/>
        </w:rPr>
        <w:fldChar w:fldCharType="separate"/>
      </w:r>
      <w:r>
        <w:rPr>
          <w:rStyle w:val="25"/>
          <w:rFonts w:hint="eastAsia" w:ascii="宋体" w:hAnsi="宋体" w:eastAsia="宋体" w:cs="宋体"/>
          <w:lang w:eastAsia="zh-CN"/>
        </w:rPr>
        <w:t>6.2.1</w:t>
      </w:r>
      <w:r>
        <w:rPr>
          <w:rStyle w:val="25"/>
          <w:rFonts w:hint="eastAsia" w:ascii="宋体" w:hAnsi="宋体" w:cs="宋体"/>
          <w:lang w:val="en-US" w:eastAsia="zh-CN"/>
        </w:rPr>
        <w:t xml:space="preserve">. </w:t>
      </w:r>
      <w:r>
        <w:rPr>
          <w:rStyle w:val="25"/>
          <w:rFonts w:hint="eastAsia" w:ascii="宋体" w:hAnsi="宋体" w:eastAsia="宋体" w:cs="宋体"/>
          <w:lang w:val="en-US" w:eastAsia="zh-CN"/>
        </w:rPr>
        <w:t>心理状态反馈</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7</w:t>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"_Toc46094780" </w:instrText>
      </w:r>
      <w:r>
        <w:rPr>
          <w:rFonts w:hint="eastAsia" w:ascii="宋体" w:hAnsi="宋体" w:eastAsia="宋体" w:cs="宋体"/>
        </w:rPr>
        <w:fldChar w:fldCharType="separate"/>
      </w:r>
      <w:r>
        <w:rPr>
          <w:rStyle w:val="25"/>
          <w:rFonts w:hint="eastAsia" w:ascii="宋体" w:hAnsi="宋体" w:eastAsia="宋体" w:cs="宋体"/>
          <w:lang w:eastAsia="zh-CN"/>
        </w:rPr>
        <w:t>6.2.2</w:t>
      </w:r>
      <w:r>
        <w:rPr>
          <w:rStyle w:val="25"/>
          <w:rFonts w:hint="eastAsia" w:ascii="宋体" w:hAnsi="宋体" w:cs="宋体"/>
          <w:lang w:val="en-US" w:eastAsia="zh-CN"/>
        </w:rPr>
        <w:t xml:space="preserve">. </w:t>
      </w:r>
      <w:r>
        <w:rPr>
          <w:rStyle w:val="25"/>
          <w:rFonts w:hint="eastAsia" w:ascii="宋体" w:hAnsi="宋体" w:eastAsia="宋体" w:cs="宋体"/>
          <w:lang w:val="en-US" w:eastAsia="zh-CN"/>
        </w:rPr>
        <w:t>心理状态数据库</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7</w:t>
      </w:r>
    </w:p>
    <w:p>
      <w:pPr>
        <w:pStyle w:val="8"/>
        <w:pageBreakBefore w:val="0"/>
        <w:tabs>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"_Toc46094781" </w:instrText>
      </w:r>
      <w:r>
        <w:rPr>
          <w:rFonts w:hint="eastAsia" w:ascii="宋体" w:hAnsi="宋体" w:eastAsia="宋体" w:cs="宋体"/>
        </w:rPr>
        <w:fldChar w:fldCharType="separate"/>
      </w:r>
      <w:r>
        <w:rPr>
          <w:rStyle w:val="25"/>
          <w:rFonts w:hint="eastAsia" w:ascii="宋体" w:hAnsi="宋体" w:eastAsia="宋体" w:cs="宋体"/>
          <w:lang w:eastAsia="zh-CN"/>
        </w:rPr>
        <w:t>6.2.3</w:t>
      </w:r>
      <w:r>
        <w:rPr>
          <w:rStyle w:val="25"/>
          <w:rFonts w:hint="eastAsia" w:ascii="宋体" w:hAnsi="宋体" w:cs="宋体"/>
          <w:lang w:val="en-US" w:eastAsia="zh-CN"/>
        </w:rPr>
        <w:t xml:space="preserve">. </w:t>
      </w:r>
      <w:r>
        <w:rPr>
          <w:rStyle w:val="25"/>
          <w:rFonts w:hint="eastAsia" w:ascii="宋体" w:hAnsi="宋体" w:eastAsia="宋体" w:cs="宋体"/>
          <w:lang w:val="en-US" w:eastAsia="zh-CN"/>
        </w:rPr>
        <w:t>专业医师和用户交互平台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_Toc46094781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rPr>
        <w:fldChar w:fldCharType="end"/>
      </w: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"_Toc46094782" </w:instrText>
      </w:r>
      <w:r>
        <w:rPr>
          <w:rFonts w:hint="eastAsia" w:ascii="宋体" w:hAnsi="宋体" w:eastAsia="宋体" w:cs="宋体"/>
        </w:rPr>
        <w:fldChar w:fldCharType="separate"/>
      </w:r>
      <w:r>
        <w:rPr>
          <w:rStyle w:val="25"/>
          <w:rFonts w:hint="eastAsia" w:ascii="宋体" w:hAnsi="宋体" w:eastAsia="宋体" w:cs="宋体"/>
          <w:lang w:bidi="hi-IN"/>
        </w:rPr>
        <w:t>7.</w:t>
      </w:r>
      <w:r>
        <w:rPr>
          <w:rFonts w:hint="eastAsia" w:ascii="宋体" w:hAnsi="宋体" w:eastAsia="宋体" w:cs="宋体"/>
          <w:kern w:val="2"/>
          <w:sz w:val="21"/>
          <w:szCs w:val="24"/>
          <w:lang w:eastAsia="zh-CN"/>
        </w:rPr>
        <w:tab/>
      </w:r>
      <w:r>
        <w:rPr>
          <w:rStyle w:val="25"/>
          <w:rFonts w:hint="eastAsia" w:ascii="宋体" w:hAnsi="宋体" w:eastAsia="宋体" w:cs="宋体"/>
        </w:rPr>
        <w:t>项目发展</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8</w:t>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"_Toc46094783" </w:instrText>
      </w:r>
      <w:r>
        <w:rPr>
          <w:rFonts w:hint="eastAsia" w:ascii="宋体" w:hAnsi="宋体" w:eastAsia="宋体" w:cs="宋体"/>
        </w:rPr>
        <w:fldChar w:fldCharType="separate"/>
      </w:r>
      <w:r>
        <w:rPr>
          <w:rStyle w:val="25"/>
          <w:rFonts w:hint="eastAsia" w:ascii="宋体" w:hAnsi="宋体" w:eastAsia="宋体" w:cs="宋体"/>
          <w:lang w:bidi="hi-IN"/>
        </w:rPr>
        <w:t>7.1.</w:t>
      </w:r>
      <w:r>
        <w:rPr>
          <w:rFonts w:hint="eastAsia" w:ascii="宋体" w:hAnsi="宋体" w:eastAsia="宋体" w:cs="宋体"/>
          <w:kern w:val="2"/>
          <w:sz w:val="21"/>
          <w:szCs w:val="24"/>
          <w:lang w:eastAsia="zh-CN"/>
        </w:rPr>
        <w:tab/>
      </w:r>
      <w:r>
        <w:rPr>
          <w:rStyle w:val="25"/>
          <w:rFonts w:hint="eastAsia" w:ascii="宋体" w:hAnsi="宋体" w:eastAsia="宋体" w:cs="宋体"/>
          <w:lang w:bidi="hi-IN"/>
        </w:rPr>
        <w:t>当前项目进展</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rPr>
        <w:fldChar w:fldCharType="end"/>
      </w:r>
      <w:r>
        <w:rPr>
          <w:rFonts w:hint="eastAsia" w:ascii="宋体" w:hAnsi="宋体" w:cs="宋体"/>
          <w:lang w:val="en-US" w:eastAsia="zh-CN"/>
        </w:rPr>
        <w:t>8</w:t>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"_Toc46094784" </w:instrText>
      </w:r>
      <w:r>
        <w:rPr>
          <w:rFonts w:hint="eastAsia" w:ascii="宋体" w:hAnsi="宋体" w:eastAsia="宋体" w:cs="宋体"/>
        </w:rPr>
        <w:fldChar w:fldCharType="separate"/>
      </w:r>
      <w:r>
        <w:rPr>
          <w:rStyle w:val="25"/>
          <w:rFonts w:hint="eastAsia" w:ascii="宋体" w:hAnsi="宋体" w:eastAsia="宋体" w:cs="宋体"/>
          <w:lang w:bidi="hi-IN"/>
        </w:rPr>
        <w:t>7.2.</w:t>
      </w:r>
      <w:r>
        <w:rPr>
          <w:rFonts w:hint="eastAsia" w:ascii="宋体" w:hAnsi="宋体" w:eastAsia="宋体" w:cs="宋体"/>
          <w:kern w:val="2"/>
          <w:sz w:val="21"/>
          <w:szCs w:val="24"/>
          <w:lang w:eastAsia="zh-CN"/>
        </w:rPr>
        <w:tab/>
      </w:r>
      <w:r>
        <w:rPr>
          <w:rStyle w:val="25"/>
          <w:rFonts w:hint="eastAsia" w:ascii="宋体" w:hAnsi="宋体" w:eastAsia="宋体" w:cs="宋体"/>
          <w:lang w:bidi="hi-IN"/>
        </w:rPr>
        <w:t>发展规划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_Toc46094784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rPr>
        <w:fldChar w:fldCharType="end"/>
      </w: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"_Toc46094785" </w:instrText>
      </w:r>
      <w:r>
        <w:rPr>
          <w:rFonts w:hint="eastAsia" w:ascii="宋体" w:hAnsi="宋体" w:eastAsia="宋体" w:cs="宋体"/>
        </w:rPr>
        <w:fldChar w:fldCharType="separate"/>
      </w:r>
      <w:r>
        <w:rPr>
          <w:rStyle w:val="25"/>
          <w:rFonts w:hint="eastAsia" w:ascii="宋体" w:hAnsi="宋体" w:eastAsia="宋体" w:cs="宋体"/>
        </w:rPr>
        <w:t>8.</w:t>
      </w:r>
      <w:r>
        <w:rPr>
          <w:rFonts w:hint="eastAsia" w:ascii="宋体" w:hAnsi="宋体" w:eastAsia="宋体" w:cs="宋体"/>
          <w:kern w:val="2"/>
          <w:sz w:val="21"/>
          <w:szCs w:val="24"/>
          <w:lang w:eastAsia="zh-CN"/>
        </w:rPr>
        <w:tab/>
      </w:r>
      <w:r>
        <w:rPr>
          <w:rStyle w:val="25"/>
          <w:rFonts w:hint="eastAsia" w:ascii="宋体" w:hAnsi="宋体" w:eastAsia="宋体" w:cs="宋体"/>
        </w:rPr>
        <w:t>财务分析及预测</w:t>
      </w:r>
      <w:r>
        <w:rPr>
          <w:rFonts w:hint="eastAsia" w:ascii="宋体" w:hAnsi="宋体" w:eastAsia="宋体" w:cs="宋体"/>
        </w:rPr>
        <w:tab/>
      </w:r>
      <w:r>
        <w:rPr>
          <w:rFonts w:hint="eastAsia" w:ascii="宋体" w:hAnsi="宋体" w:cs="宋体"/>
          <w:lang w:val="en-US" w:eastAsia="zh-CN"/>
        </w:rPr>
        <w:t>2</w:t>
      </w:r>
      <w:r>
        <w:rPr>
          <w:rFonts w:hint="eastAsia" w:ascii="宋体" w:hAnsi="宋体" w:eastAsia="宋体" w:cs="宋体"/>
        </w:rPr>
        <w:fldChar w:fldCharType="end"/>
      </w:r>
      <w:r>
        <w:rPr>
          <w:rFonts w:hint="eastAsia" w:ascii="宋体" w:hAnsi="宋体" w:cs="宋体"/>
          <w:lang w:val="en-US" w:eastAsia="zh-CN"/>
        </w:rPr>
        <w:t>1</w:t>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"_Toc46094786" </w:instrText>
      </w:r>
      <w:r>
        <w:rPr>
          <w:rFonts w:hint="eastAsia" w:ascii="宋体" w:hAnsi="宋体" w:eastAsia="宋体" w:cs="宋体"/>
        </w:rPr>
        <w:fldChar w:fldCharType="separate"/>
      </w:r>
      <w:r>
        <w:rPr>
          <w:rStyle w:val="25"/>
          <w:rFonts w:hint="eastAsia" w:ascii="宋体" w:hAnsi="宋体" w:eastAsia="宋体" w:cs="宋体"/>
        </w:rPr>
        <w:t>8.1.</w:t>
      </w:r>
      <w:r>
        <w:rPr>
          <w:rFonts w:hint="eastAsia" w:ascii="宋体" w:hAnsi="宋体" w:eastAsia="宋体" w:cs="宋体"/>
          <w:kern w:val="2"/>
          <w:sz w:val="21"/>
          <w:szCs w:val="24"/>
          <w:lang w:eastAsia="zh-CN"/>
        </w:rPr>
        <w:tab/>
      </w:r>
      <w:r>
        <w:rPr>
          <w:rStyle w:val="25"/>
          <w:rFonts w:hint="eastAsia" w:ascii="宋体" w:hAnsi="宋体" w:eastAsia="宋体" w:cs="宋体"/>
        </w:rPr>
        <w:t>收入预算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_Toc46094786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"_Toc46094787" </w:instrText>
      </w:r>
      <w:r>
        <w:rPr>
          <w:rFonts w:hint="eastAsia" w:ascii="宋体" w:hAnsi="宋体" w:eastAsia="宋体" w:cs="宋体"/>
        </w:rPr>
        <w:fldChar w:fldCharType="separate"/>
      </w:r>
      <w:r>
        <w:rPr>
          <w:rStyle w:val="25"/>
          <w:rFonts w:hint="eastAsia" w:ascii="宋体" w:hAnsi="宋体" w:eastAsia="宋体" w:cs="宋体"/>
        </w:rPr>
        <w:t>8.2.</w:t>
      </w:r>
      <w:r>
        <w:rPr>
          <w:rFonts w:hint="eastAsia" w:ascii="宋体" w:hAnsi="宋体" w:eastAsia="宋体" w:cs="宋体"/>
          <w:kern w:val="2"/>
          <w:sz w:val="21"/>
          <w:szCs w:val="24"/>
          <w:lang w:eastAsia="zh-CN"/>
        </w:rPr>
        <w:tab/>
      </w:r>
      <w:r>
        <w:rPr>
          <w:rStyle w:val="25"/>
          <w:rFonts w:hint="eastAsia" w:ascii="宋体" w:hAnsi="宋体" w:eastAsia="宋体" w:cs="宋体"/>
        </w:rPr>
        <w:t>成本及费用预算</w:t>
      </w:r>
      <w:r>
        <w:rPr>
          <w:rFonts w:hint="eastAsia" w:ascii="宋体" w:hAnsi="宋体" w:eastAsia="宋体" w:cs="宋体"/>
        </w:rPr>
        <w:tab/>
      </w:r>
      <w:r>
        <w:rPr>
          <w:rFonts w:hint="eastAsia" w:ascii="宋体" w:hAnsi="宋体" w:cs="宋体"/>
          <w:lang w:val="en-US" w:eastAsia="zh-CN"/>
        </w:rPr>
        <w:t>2</w:t>
      </w:r>
      <w:r>
        <w:rPr>
          <w:rFonts w:hint="eastAsia" w:ascii="宋体" w:hAnsi="宋体" w:eastAsia="宋体" w:cs="宋体"/>
        </w:rPr>
        <w:fldChar w:fldCharType="end"/>
      </w:r>
      <w:r>
        <w:rPr>
          <w:rFonts w:hint="eastAsia" w:ascii="宋体" w:hAnsi="宋体" w:cs="宋体"/>
          <w:lang w:val="en-US" w:eastAsia="zh-CN"/>
        </w:rPr>
        <w:t>2</w:t>
      </w:r>
    </w:p>
    <w:p>
      <w:pPr>
        <w:pStyle w:val="8"/>
        <w:pageBreakBefore w:val="0"/>
        <w:tabs>
          <w:tab w:val="left" w:pos="1680"/>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"_Toc46094788" </w:instrText>
      </w:r>
      <w:r>
        <w:rPr>
          <w:rFonts w:hint="eastAsia" w:ascii="宋体" w:hAnsi="宋体" w:eastAsia="宋体" w:cs="宋体"/>
        </w:rPr>
        <w:fldChar w:fldCharType="separate"/>
      </w:r>
      <w:r>
        <w:rPr>
          <w:rStyle w:val="25"/>
          <w:rFonts w:hint="eastAsia" w:ascii="宋体" w:hAnsi="宋体" w:eastAsia="宋体" w:cs="宋体"/>
        </w:rPr>
        <w:t>8.2.1.</w:t>
      </w:r>
      <w:r>
        <w:rPr>
          <w:rStyle w:val="25"/>
          <w:rFonts w:hint="eastAsia" w:ascii="宋体" w:hAnsi="宋体" w:cs="宋体"/>
          <w:lang w:val="en-US" w:eastAsia="zh-CN"/>
        </w:rPr>
        <w:t xml:space="preserve"> </w:t>
      </w:r>
      <w:r>
        <w:rPr>
          <w:rStyle w:val="25"/>
          <w:rFonts w:hint="eastAsia" w:ascii="宋体" w:hAnsi="宋体" w:eastAsia="宋体" w:cs="宋体"/>
        </w:rPr>
        <w:t>主营业务成本预算</w:t>
      </w:r>
      <w:r>
        <w:rPr>
          <w:rFonts w:hint="eastAsia" w:ascii="宋体" w:hAnsi="宋体" w:eastAsia="宋体" w:cs="宋体"/>
        </w:rPr>
        <w:tab/>
      </w:r>
      <w:r>
        <w:rPr>
          <w:rFonts w:hint="eastAsia" w:ascii="宋体" w:hAnsi="宋体" w:cs="宋体"/>
          <w:lang w:val="en-US" w:eastAsia="zh-CN"/>
        </w:rPr>
        <w:t>2</w:t>
      </w:r>
      <w:r>
        <w:rPr>
          <w:rFonts w:hint="eastAsia" w:ascii="宋体" w:hAnsi="宋体" w:eastAsia="宋体" w:cs="宋体"/>
        </w:rPr>
        <w:fldChar w:fldCharType="end"/>
      </w:r>
      <w:r>
        <w:rPr>
          <w:rFonts w:hint="eastAsia" w:ascii="宋体" w:hAnsi="宋体" w:cs="宋体"/>
          <w:lang w:val="en-US" w:eastAsia="zh-CN"/>
        </w:rPr>
        <w:t>2</w:t>
      </w:r>
    </w:p>
    <w:p>
      <w:pPr>
        <w:pStyle w:val="8"/>
        <w:pageBreakBefore w:val="0"/>
        <w:tabs>
          <w:tab w:val="left" w:pos="1680"/>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"_Toc46094789" </w:instrText>
      </w:r>
      <w:r>
        <w:rPr>
          <w:rFonts w:hint="eastAsia" w:ascii="宋体" w:hAnsi="宋体" w:eastAsia="宋体" w:cs="宋体"/>
        </w:rPr>
        <w:fldChar w:fldCharType="separate"/>
      </w:r>
      <w:r>
        <w:rPr>
          <w:rStyle w:val="25"/>
          <w:rFonts w:hint="eastAsia" w:ascii="宋体" w:hAnsi="宋体" w:eastAsia="宋体" w:cs="宋体"/>
        </w:rPr>
        <w:t>8.2.2.</w:t>
      </w:r>
      <w:r>
        <w:rPr>
          <w:rStyle w:val="25"/>
          <w:rFonts w:hint="eastAsia" w:ascii="宋体" w:hAnsi="宋体" w:cs="宋体"/>
          <w:lang w:val="en-US" w:eastAsia="zh-CN"/>
        </w:rPr>
        <w:t xml:space="preserve"> </w:t>
      </w:r>
      <w:r>
        <w:rPr>
          <w:rStyle w:val="25"/>
          <w:rFonts w:hint="eastAsia" w:ascii="宋体" w:hAnsi="宋体" w:eastAsia="宋体" w:cs="宋体"/>
        </w:rPr>
        <w:t>未来五年损益预算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_Toc46094789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rPr>
        <w:fldChar w:fldCharType="end"/>
      </w:r>
    </w:p>
    <w:p>
      <w:pPr>
        <w:pStyle w:val="13"/>
        <w:pageBreakBefore w:val="0"/>
        <w:tabs>
          <w:tab w:val="left" w:pos="42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"_Toc46094790" </w:instrText>
      </w:r>
      <w:r>
        <w:rPr>
          <w:rFonts w:hint="eastAsia" w:ascii="宋体" w:hAnsi="宋体" w:eastAsia="宋体" w:cs="宋体"/>
        </w:rPr>
        <w:fldChar w:fldCharType="separate"/>
      </w:r>
      <w:r>
        <w:rPr>
          <w:rStyle w:val="25"/>
          <w:rFonts w:hint="eastAsia" w:ascii="宋体" w:hAnsi="宋体" w:eastAsia="宋体" w:cs="宋体"/>
        </w:rPr>
        <w:t>9.</w:t>
      </w:r>
      <w:r>
        <w:rPr>
          <w:rFonts w:hint="eastAsia" w:ascii="宋体" w:hAnsi="宋体" w:eastAsia="宋体" w:cs="宋体"/>
          <w:kern w:val="2"/>
          <w:sz w:val="21"/>
          <w:szCs w:val="24"/>
          <w:lang w:eastAsia="zh-CN"/>
        </w:rPr>
        <w:tab/>
      </w:r>
      <w:r>
        <w:rPr>
          <w:rStyle w:val="25"/>
          <w:rFonts w:hint="eastAsia" w:ascii="宋体" w:hAnsi="宋体" w:eastAsia="宋体" w:cs="宋体"/>
        </w:rPr>
        <w:t>产品优势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_Toc46094790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eastAsia="zh-CN"/>
        </w:rPr>
      </w:pPr>
      <w:r>
        <w:rPr>
          <w:rFonts w:hint="eastAsia" w:ascii="宋体" w:hAnsi="宋体" w:eastAsia="宋体" w:cs="宋体"/>
        </w:rPr>
        <w:fldChar w:fldCharType="begin"/>
      </w:r>
      <w:r>
        <w:rPr>
          <w:rFonts w:hint="eastAsia" w:ascii="宋体" w:hAnsi="宋体" w:eastAsia="宋体" w:cs="宋体"/>
        </w:rPr>
        <w:instrText xml:space="preserve"> HYPERLINK \l "_Toc46094791" </w:instrText>
      </w:r>
      <w:r>
        <w:rPr>
          <w:rFonts w:hint="eastAsia" w:ascii="宋体" w:hAnsi="宋体" w:eastAsia="宋体" w:cs="宋体"/>
        </w:rPr>
        <w:fldChar w:fldCharType="separate"/>
      </w:r>
      <w:r>
        <w:rPr>
          <w:rStyle w:val="25"/>
          <w:rFonts w:hint="eastAsia" w:ascii="宋体" w:hAnsi="宋体" w:eastAsia="宋体" w:cs="宋体"/>
          <w:lang w:eastAsia="zh-CN"/>
        </w:rPr>
        <w:t>9.1.</w:t>
      </w:r>
      <w:r>
        <w:rPr>
          <w:rFonts w:hint="eastAsia" w:ascii="宋体" w:hAnsi="宋体" w:eastAsia="宋体" w:cs="宋体"/>
          <w:kern w:val="2"/>
          <w:sz w:val="21"/>
          <w:szCs w:val="24"/>
          <w:lang w:eastAsia="zh-CN"/>
        </w:rPr>
        <w:tab/>
      </w:r>
      <w:r>
        <w:rPr>
          <w:rStyle w:val="25"/>
          <w:rFonts w:hint="eastAsia" w:ascii="宋体" w:hAnsi="宋体" w:eastAsia="宋体" w:cs="宋体"/>
        </w:rPr>
        <w:t>技术优势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_Toc46094791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rPr>
        <w:fldChar w:fldCharType="end"/>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"_Toc46094792" </w:instrText>
      </w:r>
      <w:r>
        <w:rPr>
          <w:rFonts w:hint="eastAsia" w:ascii="宋体" w:hAnsi="宋体" w:eastAsia="宋体" w:cs="宋体"/>
        </w:rPr>
        <w:fldChar w:fldCharType="separate"/>
      </w:r>
      <w:r>
        <w:rPr>
          <w:rStyle w:val="25"/>
          <w:rFonts w:hint="eastAsia" w:ascii="宋体" w:hAnsi="宋体" w:eastAsia="宋体" w:cs="宋体"/>
          <w:lang w:eastAsia="zh-CN"/>
        </w:rPr>
        <w:t>9.2.</w:t>
      </w:r>
      <w:r>
        <w:rPr>
          <w:rFonts w:hint="eastAsia" w:ascii="宋体" w:hAnsi="宋体" w:eastAsia="宋体" w:cs="宋体"/>
          <w:kern w:val="2"/>
          <w:sz w:val="21"/>
          <w:szCs w:val="24"/>
          <w:lang w:eastAsia="zh-CN"/>
        </w:rPr>
        <w:tab/>
      </w:r>
      <w:r>
        <w:rPr>
          <w:rStyle w:val="25"/>
          <w:rFonts w:hint="eastAsia" w:ascii="宋体" w:hAnsi="宋体" w:eastAsia="宋体" w:cs="宋体"/>
        </w:rPr>
        <w:t>市场优势</w:t>
      </w:r>
      <w:r>
        <w:rPr>
          <w:rFonts w:hint="eastAsia" w:ascii="宋体" w:hAnsi="宋体" w:eastAsia="宋体" w:cs="宋体"/>
        </w:rPr>
        <w:tab/>
      </w:r>
      <w:r>
        <w:rPr>
          <w:rFonts w:hint="eastAsia" w:ascii="宋体" w:hAnsi="宋体" w:cs="宋体"/>
          <w:lang w:val="en-US" w:eastAsia="zh-CN"/>
        </w:rPr>
        <w:t>2</w:t>
      </w:r>
      <w:r>
        <w:rPr>
          <w:rFonts w:hint="eastAsia" w:ascii="宋体" w:hAnsi="宋体" w:eastAsia="宋体" w:cs="宋体"/>
        </w:rPr>
        <w:fldChar w:fldCharType="end"/>
      </w:r>
      <w:r>
        <w:rPr>
          <w:rFonts w:hint="eastAsia" w:ascii="宋体" w:hAnsi="宋体" w:cs="宋体"/>
          <w:lang w:val="en-US" w:eastAsia="zh-CN"/>
        </w:rPr>
        <w:t>4</w:t>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cs="宋体"/>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"_Toc46094793" </w:instrText>
      </w:r>
      <w:r>
        <w:rPr>
          <w:rFonts w:hint="eastAsia" w:ascii="宋体" w:hAnsi="宋体" w:eastAsia="宋体" w:cs="宋体"/>
        </w:rPr>
        <w:fldChar w:fldCharType="separate"/>
      </w:r>
      <w:r>
        <w:rPr>
          <w:rStyle w:val="25"/>
          <w:rFonts w:hint="eastAsia" w:ascii="宋体" w:hAnsi="宋体" w:eastAsia="宋体" w:cs="宋体"/>
          <w:lang w:eastAsia="zh-CN"/>
        </w:rPr>
        <w:t>9.3.</w:t>
      </w:r>
      <w:r>
        <w:rPr>
          <w:rFonts w:hint="eastAsia" w:ascii="宋体" w:hAnsi="宋体" w:eastAsia="宋体" w:cs="宋体"/>
          <w:kern w:val="2"/>
          <w:sz w:val="21"/>
          <w:szCs w:val="24"/>
          <w:lang w:eastAsia="zh-CN"/>
        </w:rPr>
        <w:tab/>
      </w:r>
      <w:r>
        <w:rPr>
          <w:rStyle w:val="25"/>
          <w:rFonts w:hint="eastAsia" w:ascii="宋体" w:hAnsi="宋体" w:eastAsia="宋体" w:cs="宋体"/>
          <w:lang w:eastAsia="zh-CN"/>
        </w:rPr>
        <w:t>社会和经济效益优势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_Toc46094793 \h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rPr>
        <w:fldChar w:fldCharType="end"/>
      </w:r>
    </w:p>
    <w:p>
      <w:pPr>
        <w:pStyle w:val="8"/>
        <w:pageBreakBefore w:val="0"/>
        <w:tabs>
          <w:tab w:val="left" w:pos="1680"/>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ascii="宋体" w:hAnsi="宋体" w:eastAsia="宋体" w:cs="宋体"/>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"_Toc46094788" </w:instrText>
      </w:r>
      <w:r>
        <w:rPr>
          <w:rFonts w:hint="eastAsia" w:ascii="宋体" w:hAnsi="宋体" w:eastAsia="宋体" w:cs="宋体"/>
        </w:rPr>
        <w:fldChar w:fldCharType="separate"/>
      </w:r>
      <w:r>
        <w:rPr>
          <w:rFonts w:hint="eastAsia" w:ascii="宋体" w:hAnsi="宋体" w:cs="宋体"/>
          <w:lang w:val="en-US" w:eastAsia="zh-CN"/>
        </w:rPr>
        <w:t>9</w:t>
      </w:r>
      <w:r>
        <w:rPr>
          <w:rStyle w:val="25"/>
          <w:rFonts w:hint="eastAsia" w:ascii="宋体" w:hAnsi="宋体" w:eastAsia="宋体" w:cs="宋体"/>
        </w:rPr>
        <w:t>.</w:t>
      </w:r>
      <w:r>
        <w:rPr>
          <w:rStyle w:val="25"/>
          <w:rFonts w:hint="eastAsia" w:ascii="宋体" w:hAnsi="宋体" w:cs="宋体"/>
          <w:lang w:val="en-US" w:eastAsia="zh-CN"/>
        </w:rPr>
        <w:t>3</w:t>
      </w:r>
      <w:r>
        <w:rPr>
          <w:rStyle w:val="25"/>
          <w:rFonts w:hint="eastAsia" w:ascii="宋体" w:hAnsi="宋体" w:eastAsia="宋体" w:cs="宋体"/>
        </w:rPr>
        <w:t>.1.</w:t>
      </w:r>
      <w:r>
        <w:rPr>
          <w:rStyle w:val="25"/>
          <w:rFonts w:hint="eastAsia" w:ascii="宋体" w:hAnsi="宋体" w:cs="宋体"/>
          <w:lang w:val="en-US" w:eastAsia="zh-CN"/>
        </w:rPr>
        <w:t xml:space="preserve"> </w:t>
      </w:r>
      <w:r>
        <w:rPr>
          <w:rStyle w:val="25"/>
          <w:rFonts w:hint="eastAsia" w:ascii="宋体" w:hAnsi="宋体" w:eastAsia="宋体" w:cs="宋体"/>
          <w:lang w:eastAsia="zh-CN"/>
        </w:rPr>
        <w:t>社会效益</w:t>
      </w:r>
      <w:r>
        <w:rPr>
          <w:rFonts w:hint="eastAsia" w:ascii="宋体" w:hAnsi="宋体" w:eastAsia="宋体" w:cs="宋体"/>
        </w:rPr>
        <w:tab/>
      </w:r>
      <w:r>
        <w:rPr>
          <w:rFonts w:hint="eastAsia" w:ascii="宋体" w:hAnsi="宋体" w:cs="宋体"/>
          <w:lang w:val="en-US" w:eastAsia="zh-CN"/>
        </w:rPr>
        <w:t>2</w:t>
      </w:r>
      <w:r>
        <w:rPr>
          <w:rFonts w:hint="eastAsia" w:ascii="宋体" w:hAnsi="宋体" w:eastAsia="宋体" w:cs="宋体"/>
        </w:rPr>
        <w:fldChar w:fldCharType="end"/>
      </w:r>
      <w:r>
        <w:rPr>
          <w:rFonts w:hint="eastAsia" w:ascii="宋体" w:hAnsi="宋体" w:cs="宋体"/>
          <w:lang w:val="en-US" w:eastAsia="zh-CN"/>
        </w:rPr>
        <w:t>5</w:t>
      </w:r>
    </w:p>
    <w:p>
      <w:pPr>
        <w:pStyle w:val="8"/>
        <w:pageBreakBefore w:val="0"/>
        <w:tabs>
          <w:tab w:val="left" w:pos="1680"/>
          <w:tab w:val="right" w:leader="dot" w:pos="8296"/>
        </w:tabs>
        <w:kinsoku/>
        <w:wordWrap/>
        <w:overflowPunct/>
        <w:topLinePunct w:val="0"/>
        <w:bidi w:val="0"/>
        <w:snapToGrid/>
        <w:spacing w:before="157" w:beforeLines="50" w:beforeAutospacing="0" w:after="157" w:afterLines="50" w:afterAutospacing="0" w:line="360" w:lineRule="auto"/>
        <w:ind w:left="960"/>
        <w:textAlignment w:val="auto"/>
        <w:rPr>
          <w:rFonts w:hint="eastAsia" w:eastAsia="宋体"/>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"_Toc46094788" </w:instrText>
      </w:r>
      <w:r>
        <w:rPr>
          <w:rFonts w:hint="eastAsia" w:ascii="宋体" w:hAnsi="宋体" w:eastAsia="宋体" w:cs="宋体"/>
        </w:rPr>
        <w:fldChar w:fldCharType="separate"/>
      </w:r>
      <w:r>
        <w:rPr>
          <w:rFonts w:hint="eastAsia" w:ascii="宋体" w:hAnsi="宋体" w:cs="宋体"/>
          <w:lang w:val="en-US" w:eastAsia="zh-CN"/>
        </w:rPr>
        <w:t>9</w:t>
      </w:r>
      <w:r>
        <w:rPr>
          <w:rStyle w:val="25"/>
          <w:rFonts w:hint="eastAsia" w:ascii="宋体" w:hAnsi="宋体" w:eastAsia="宋体" w:cs="宋体"/>
        </w:rPr>
        <w:t>.</w:t>
      </w:r>
      <w:r>
        <w:rPr>
          <w:rStyle w:val="25"/>
          <w:rFonts w:hint="eastAsia" w:ascii="宋体" w:hAnsi="宋体" w:cs="宋体"/>
          <w:lang w:val="en-US" w:eastAsia="zh-CN"/>
        </w:rPr>
        <w:t>3</w:t>
      </w:r>
      <w:r>
        <w:rPr>
          <w:rStyle w:val="25"/>
          <w:rFonts w:hint="eastAsia" w:ascii="宋体" w:hAnsi="宋体" w:eastAsia="宋体" w:cs="宋体"/>
        </w:rPr>
        <w:t>.</w:t>
      </w:r>
      <w:r>
        <w:rPr>
          <w:rStyle w:val="25"/>
          <w:rFonts w:hint="eastAsia" w:ascii="宋体" w:hAnsi="宋体" w:cs="宋体"/>
          <w:lang w:val="en-US" w:eastAsia="zh-CN"/>
        </w:rPr>
        <w:t>2</w:t>
      </w:r>
      <w:r>
        <w:rPr>
          <w:rStyle w:val="25"/>
          <w:rFonts w:hint="eastAsia" w:ascii="宋体" w:hAnsi="宋体" w:eastAsia="宋体" w:cs="宋体"/>
        </w:rPr>
        <w:t>.</w:t>
      </w:r>
      <w:r>
        <w:rPr>
          <w:rStyle w:val="25"/>
          <w:rFonts w:hint="eastAsia" w:ascii="宋体" w:hAnsi="宋体" w:cs="宋体"/>
          <w:lang w:val="en-US" w:eastAsia="zh-CN"/>
        </w:rPr>
        <w:t xml:space="preserve"> 经济</w:t>
      </w:r>
      <w:r>
        <w:rPr>
          <w:rStyle w:val="25"/>
          <w:rFonts w:hint="eastAsia" w:ascii="宋体" w:hAnsi="宋体" w:eastAsia="宋体" w:cs="宋体"/>
          <w:lang w:eastAsia="zh-CN"/>
        </w:rPr>
        <w:t>效益</w:t>
      </w:r>
      <w:r>
        <w:rPr>
          <w:rFonts w:hint="eastAsia" w:ascii="宋体" w:hAnsi="宋体" w:eastAsia="宋体" w:cs="宋体"/>
        </w:rPr>
        <w:tab/>
      </w:r>
      <w:r>
        <w:rPr>
          <w:rFonts w:hint="eastAsia" w:ascii="宋体" w:hAnsi="宋体" w:cs="宋体"/>
          <w:lang w:val="en-US" w:eastAsia="zh-CN"/>
        </w:rPr>
        <w:t>2</w:t>
      </w:r>
      <w:r>
        <w:rPr>
          <w:rFonts w:hint="eastAsia" w:ascii="宋体" w:hAnsi="宋体" w:eastAsia="宋体" w:cs="宋体"/>
        </w:rPr>
        <w:fldChar w:fldCharType="end"/>
      </w:r>
      <w:r>
        <w:rPr>
          <w:rFonts w:hint="eastAsia" w:ascii="宋体" w:hAnsi="宋体" w:cs="宋体"/>
          <w:lang w:val="en-US" w:eastAsia="zh-CN"/>
        </w:rPr>
        <w:t>5</w:t>
      </w:r>
    </w:p>
    <w:p>
      <w:pPr>
        <w:pStyle w:val="16"/>
        <w:pageBreakBefore w:val="0"/>
        <w:tabs>
          <w:tab w:val="left" w:pos="105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default"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"_Toc46094794" </w:instrText>
      </w:r>
      <w:r>
        <w:rPr>
          <w:rFonts w:hint="eastAsia" w:ascii="宋体" w:hAnsi="宋体" w:eastAsia="宋体" w:cs="宋体"/>
        </w:rPr>
        <w:fldChar w:fldCharType="separate"/>
      </w:r>
      <w:r>
        <w:rPr>
          <w:rStyle w:val="25"/>
          <w:rFonts w:hint="eastAsia" w:ascii="宋体" w:hAnsi="宋体" w:eastAsia="宋体" w:cs="宋体"/>
          <w:lang w:eastAsia="zh-CN"/>
        </w:rPr>
        <w:t>9.4.</w:t>
      </w:r>
      <w:r>
        <w:rPr>
          <w:rFonts w:hint="eastAsia" w:ascii="宋体" w:hAnsi="宋体" w:eastAsia="宋体" w:cs="宋体"/>
          <w:kern w:val="2"/>
          <w:sz w:val="21"/>
          <w:szCs w:val="24"/>
          <w:lang w:eastAsia="zh-CN"/>
        </w:rPr>
        <w:tab/>
      </w:r>
      <w:r>
        <w:rPr>
          <w:rStyle w:val="25"/>
          <w:rFonts w:hint="eastAsia" w:ascii="宋体" w:hAnsi="宋体" w:eastAsia="宋体" w:cs="宋体"/>
          <w:lang w:eastAsia="zh-CN"/>
        </w:rPr>
        <w:t>竞品分析</w:t>
      </w:r>
      <w:r>
        <w:rPr>
          <w:rFonts w:hint="eastAsia" w:ascii="宋体" w:hAnsi="宋体" w:eastAsia="宋体" w:cs="宋体"/>
        </w:rPr>
        <w:tab/>
      </w:r>
      <w:r>
        <w:rPr>
          <w:rFonts w:hint="eastAsia" w:ascii="宋体" w:hAnsi="宋体" w:eastAsia="宋体" w:cs="宋体"/>
        </w:rPr>
        <w:fldChar w:fldCharType="end"/>
      </w:r>
      <w:r>
        <w:rPr>
          <w:rFonts w:hint="eastAsia" w:ascii="宋体" w:hAnsi="宋体" w:cs="宋体"/>
          <w:lang w:val="en-US" w:eastAsia="zh-CN"/>
        </w:rPr>
        <w:t>26</w:t>
      </w:r>
    </w:p>
    <w:p>
      <w:pPr>
        <w:pStyle w:val="13"/>
        <w:pageBreakBefore w:val="0"/>
        <w:tabs>
          <w:tab w:val="left" w:pos="840"/>
          <w:tab w:val="right" w:leader="dot" w:pos="8296"/>
        </w:tabs>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"_Toc46094797" </w:instrText>
      </w:r>
      <w:r>
        <w:rPr>
          <w:rFonts w:hint="eastAsia" w:ascii="宋体" w:hAnsi="宋体" w:eastAsia="宋体" w:cs="宋体"/>
        </w:rPr>
        <w:fldChar w:fldCharType="separate"/>
      </w:r>
      <w:r>
        <w:rPr>
          <w:rStyle w:val="25"/>
          <w:rFonts w:hint="eastAsia" w:ascii="宋体" w:hAnsi="宋体" w:eastAsia="宋体" w:cs="宋体"/>
        </w:rPr>
        <w:t>10.</w:t>
      </w:r>
      <w:r>
        <w:rPr>
          <w:rStyle w:val="25"/>
          <w:rFonts w:hint="eastAsia" w:ascii="宋体" w:hAnsi="宋体" w:cs="宋体"/>
          <w:lang w:val="en-US" w:eastAsia="zh-CN"/>
        </w:rPr>
        <w:t xml:space="preserve"> </w:t>
      </w:r>
      <w:r>
        <w:rPr>
          <w:rStyle w:val="25"/>
          <w:rFonts w:hint="eastAsia" w:ascii="宋体" w:hAnsi="宋体" w:eastAsia="宋体" w:cs="宋体"/>
        </w:rPr>
        <w:t>团队背景与分工</w:t>
      </w:r>
      <w:r>
        <w:rPr>
          <w:rFonts w:hint="eastAsia" w:ascii="宋体" w:hAnsi="宋体" w:eastAsia="宋体" w:cs="宋体"/>
        </w:rPr>
        <w:tab/>
      </w:r>
      <w:r>
        <w:rPr>
          <w:rFonts w:hint="eastAsia" w:ascii="宋体" w:hAnsi="宋体" w:cs="宋体"/>
          <w:lang w:val="en-US" w:eastAsia="zh-CN"/>
        </w:rPr>
        <w:t>2</w:t>
      </w:r>
      <w:r>
        <w:rPr>
          <w:rFonts w:hint="eastAsia" w:ascii="宋体" w:hAnsi="宋体" w:eastAsia="宋体" w:cs="宋体"/>
        </w:rPr>
        <w:fldChar w:fldCharType="end"/>
      </w:r>
      <w:r>
        <w:rPr>
          <w:rFonts w:hint="eastAsia" w:ascii="宋体" w:hAnsi="宋体" w:cs="宋体"/>
          <w:lang w:val="en-US" w:eastAsia="zh-CN"/>
        </w:rPr>
        <w:t>7</w:t>
      </w:r>
    </w:p>
    <w:p>
      <w:pPr>
        <w:pStyle w:val="16"/>
        <w:pageBreakBefore w:val="0"/>
        <w:tabs>
          <w:tab w:val="left" w:pos="126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kern w:val="2"/>
          <w:sz w:val="21"/>
          <w:szCs w:val="24"/>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"_Toc46094798" </w:instrText>
      </w:r>
      <w:r>
        <w:rPr>
          <w:rFonts w:hint="eastAsia" w:ascii="宋体" w:hAnsi="宋体" w:eastAsia="宋体" w:cs="宋体"/>
        </w:rPr>
        <w:fldChar w:fldCharType="separate"/>
      </w:r>
      <w:r>
        <w:rPr>
          <w:rStyle w:val="25"/>
          <w:rFonts w:hint="eastAsia" w:ascii="宋体" w:hAnsi="宋体" w:eastAsia="宋体" w:cs="宋体"/>
        </w:rPr>
        <w:t>10.1.</w:t>
      </w:r>
      <w:r>
        <w:rPr>
          <w:rStyle w:val="25"/>
          <w:rFonts w:hint="eastAsia" w:ascii="宋体" w:hAnsi="宋体" w:cs="宋体"/>
          <w:lang w:val="en-US" w:eastAsia="zh-CN"/>
        </w:rPr>
        <w:t xml:space="preserve"> </w:t>
      </w:r>
      <w:r>
        <w:rPr>
          <w:rStyle w:val="25"/>
          <w:rFonts w:hint="eastAsia" w:ascii="宋体" w:hAnsi="宋体" w:eastAsia="宋体" w:cs="宋体"/>
        </w:rPr>
        <w:t>核心团队</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_Toc46094798 \h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rPr>
        <w:fldChar w:fldCharType="end"/>
      </w:r>
      <w:r>
        <w:rPr>
          <w:rFonts w:hint="eastAsia" w:ascii="宋体" w:hAnsi="宋体" w:eastAsia="宋体" w:cs="宋体"/>
        </w:rPr>
        <w:fldChar w:fldCharType="end"/>
      </w:r>
    </w:p>
    <w:p>
      <w:pPr>
        <w:pStyle w:val="16"/>
        <w:pageBreakBefore w:val="0"/>
        <w:tabs>
          <w:tab w:val="left" w:pos="1260"/>
          <w:tab w:val="right" w:leader="dot" w:pos="8296"/>
        </w:tabs>
        <w:kinsoku/>
        <w:wordWrap/>
        <w:overflowPunct/>
        <w:topLinePunct w:val="0"/>
        <w:bidi w:val="0"/>
        <w:snapToGrid/>
        <w:spacing w:before="157" w:beforeLines="50" w:beforeAutospacing="0" w:after="157" w:afterLines="50" w:afterAutospacing="0" w:line="360" w:lineRule="auto"/>
        <w:ind w:left="480"/>
        <w:textAlignment w:val="auto"/>
        <w:rPr>
          <w:rFonts w:hint="eastAsia" w:ascii="宋体" w:hAnsi="宋体" w:eastAsia="宋体" w:cs="宋体"/>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\l "_Toc46094799" </w:instrText>
      </w:r>
      <w:r>
        <w:rPr>
          <w:rFonts w:hint="eastAsia" w:ascii="宋体" w:hAnsi="宋体" w:eastAsia="宋体" w:cs="宋体"/>
        </w:rPr>
        <w:fldChar w:fldCharType="separate"/>
      </w:r>
      <w:r>
        <w:rPr>
          <w:rStyle w:val="25"/>
          <w:rFonts w:hint="eastAsia" w:ascii="宋体" w:hAnsi="宋体" w:eastAsia="宋体" w:cs="宋体"/>
        </w:rPr>
        <w:t>10.2.</w:t>
      </w:r>
      <w:r>
        <w:rPr>
          <w:rStyle w:val="25"/>
          <w:rFonts w:hint="eastAsia" w:ascii="宋体" w:hAnsi="宋体" w:cs="宋体"/>
          <w:lang w:val="en-US" w:eastAsia="zh-CN"/>
        </w:rPr>
        <w:t xml:space="preserve"> </w:t>
      </w:r>
      <w:r>
        <w:rPr>
          <w:rStyle w:val="25"/>
          <w:rFonts w:hint="eastAsia" w:ascii="宋体" w:hAnsi="宋体" w:eastAsia="宋体" w:cs="宋体"/>
        </w:rPr>
        <w:t>顾问团队</w:t>
      </w:r>
      <w:r>
        <w:rPr>
          <w:rFonts w:hint="eastAsia" w:ascii="宋体" w:hAnsi="宋体" w:eastAsia="宋体" w:cs="宋体"/>
        </w:rPr>
        <w:tab/>
      </w:r>
      <w:r>
        <w:rPr>
          <w:rFonts w:hint="eastAsia" w:ascii="宋体" w:hAnsi="宋体" w:cs="宋体"/>
          <w:lang w:val="en-US" w:eastAsia="zh-CN"/>
        </w:rPr>
        <w:t>2</w:t>
      </w:r>
      <w:r>
        <w:rPr>
          <w:rFonts w:hint="eastAsia" w:ascii="宋体" w:hAnsi="宋体" w:eastAsia="宋体" w:cs="宋体"/>
        </w:rPr>
        <w:fldChar w:fldCharType="end"/>
      </w:r>
      <w:r>
        <w:rPr>
          <w:rFonts w:hint="eastAsia" w:ascii="宋体" w:hAnsi="宋体" w:eastAsia="宋体" w:cs="宋体"/>
          <w:b/>
          <w:bCs/>
          <w:lang w:val="zh-CN"/>
        </w:rPr>
        <w:fldChar w:fldCharType="end"/>
      </w:r>
      <w:r>
        <w:rPr>
          <w:rFonts w:hint="eastAsia" w:ascii="宋体" w:hAnsi="宋体" w:cs="宋体"/>
          <w:b w:val="0"/>
          <w:bCs w:val="0"/>
          <w:lang w:val="en-US" w:eastAsia="zh-CN"/>
        </w:rPr>
        <w:t>8</w:t>
      </w:r>
    </w:p>
    <w:p>
      <w:pPr>
        <w:pStyle w:val="2"/>
        <w:pageBreakBefore w:val="0"/>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sz w:val="44"/>
        </w:rPr>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bookmarkStart w:id="0" w:name="_Toc44006386"/>
      <w:bookmarkStart w:id="1" w:name="_Toc45803026"/>
      <w:bookmarkStart w:id="2" w:name="_Toc46094735"/>
    </w:p>
    <w:p>
      <w:pPr>
        <w:pStyle w:val="2"/>
        <w:pageBreakBefore w:val="0"/>
        <w:numPr>
          <w:numId w:val="0"/>
        </w:numPr>
        <w:kinsoku/>
        <w:wordWrap/>
        <w:overflowPunct/>
        <w:topLinePunct w:val="0"/>
        <w:bidi w:val="0"/>
        <w:snapToGrid/>
        <w:spacing w:before="157" w:beforeLines="50" w:beforeAutospacing="0" w:after="157" w:afterLines="50" w:afterAutospacing="0" w:line="360" w:lineRule="auto"/>
        <w:ind w:leftChars="0"/>
        <w:textAlignment w:val="auto"/>
        <w:rPr>
          <w:rFonts w:hint="eastAsia" w:ascii="宋体" w:hAnsi="宋体" w:eastAsia="宋体" w:cs="宋体"/>
          <w:sz w:val="44"/>
          <w:lang w:val="en-US" w:eastAsia="zh-CN"/>
        </w:rPr>
      </w:pPr>
      <w:r>
        <w:rPr>
          <w:rFonts w:hint="eastAsia" w:ascii="宋体" w:hAnsi="宋体" w:cs="宋体"/>
          <w:lang w:val="en-US" w:eastAsia="zh-CN"/>
        </w:rPr>
        <w:t xml:space="preserve">1. </w:t>
      </w:r>
      <w:r>
        <w:rPr>
          <w:rFonts w:hint="eastAsia" w:ascii="宋体" w:hAnsi="宋体" w:eastAsia="宋体" w:cs="宋体"/>
        </w:rPr>
        <w:t>项目背景</w:t>
      </w:r>
      <w:bookmarkEnd w:id="0"/>
      <w:bookmarkEnd w:id="1"/>
      <w:bookmarkEnd w:id="2"/>
      <w:r>
        <w:rPr>
          <w:rFonts w:hint="eastAsia" w:ascii="宋体" w:hAnsi="宋体" w:cs="宋体"/>
          <w:lang w:val="en-US" w:eastAsia="zh-CN"/>
        </w:rPr>
        <w:t xml:space="preserve"> </w:t>
      </w:r>
    </w:p>
    <w:p>
      <w:pPr>
        <w:pStyle w:val="18"/>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rPr>
      </w:pPr>
      <w:r>
        <w:rPr>
          <w:rFonts w:hint="eastAsia" w:ascii="宋体" w:hAnsi="宋体" w:eastAsia="宋体" w:cs="宋体"/>
        </w:rPr>
        <w:t>当今社会竞争日益激烈，人们很容易产生不同程度的抑郁情绪，这是一种常见的情感成分。当遇到精神压力、生活挫折、痛苦境遇等情况时，理所当然会产生抑郁情绪。当一个人被持续的抑郁情绪左右，将带来持续的悲伤、焦虑，或是头脑空白，无法感受到快乐，睡眠质量和食欲降低导致疲惫以及体重减轻，失去对参与活动的兴趣，注意难以集中，记忆力下降，感到内疚、无望或自身毫无价值，甚至出现自杀的想法。在这种情况下，对一个人心理状态的监测与干预就显得尤为重要。</w:t>
      </w:r>
    </w:p>
    <w:p>
      <w:pPr>
        <w:pStyle w:val="18"/>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lang w:val="en-US" w:eastAsia="zh-CN"/>
        </w:rPr>
      </w:pPr>
      <w:r>
        <w:rPr>
          <w:rFonts w:hint="eastAsia" w:ascii="宋体" w:hAnsi="宋体" w:eastAsia="宋体" w:cs="宋体"/>
        </w:rPr>
        <w:t>如何有效地发现学生的情绪变化问题并且进行有效地干预调节，是我们将要考虑的问题。 在一个学校里，每一个学生的状态都是很重要的，情绪问题严重会导致抑郁症，精神分裂症等精神疾病，甚至造成自伤以及他伤等事件，因此要确保及时观察到每个学生的情绪问题并且进行干预。这体现在我们的项目在重点解决在观察到每个学生的心理的情绪心理状态的同时，也可为学生提供音乐运动等调节建议，以及智能AI对话疏导服务。在解决心理障碍问题的同时，实行音乐对接，搭建一个可以及时观察，调控以及疏导这样一个全方位，多功能的抑郁调节小程序。</w:t>
      </w:r>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3" w:name="_Toc45803027"/>
      <w:bookmarkStart w:id="4" w:name="_Toc46094736"/>
      <w:bookmarkStart w:id="5" w:name="_Toc44006387"/>
      <w:r>
        <w:rPr>
          <w:rFonts w:hint="eastAsia" w:ascii="宋体" w:hAnsi="宋体" w:eastAsia="宋体" w:cs="宋体"/>
          <w:lang w:eastAsia="zh-CN"/>
        </w:rPr>
        <w:t>当代大学生心理现状</w:t>
      </w:r>
      <w:bookmarkEnd w:id="3"/>
      <w:bookmarkEnd w:id="4"/>
      <w:bookmarkEnd w:id="5"/>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szCs w:val="24"/>
          <w:lang w:eastAsia="zh-CN"/>
        </w:rPr>
      </w:pPr>
      <w:r>
        <w:rPr>
          <w:rFonts w:hint="eastAsia" w:ascii="宋体" w:hAnsi="宋体" w:eastAsia="宋体" w:cs="宋体"/>
          <w:lang w:eastAsia="zh-CN"/>
        </w:rPr>
        <w:t>随着当今社会节奏的加快，大学生人数增多且资源的分配不均衡问题日益凸显，大学生压力增大，情绪与心理状况发生问题的概率增大，很多大学生在学习、生活和就业等方面都承受着比较大的压力，这不可避免地会带来一些心理问题，因此高度重视当代大学生所存在的各种心理情绪问题，并进行妥善的处理，这关系到学生个人的成长、家庭的稳定、社会以及国家的发展。</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目前大学生所存在的心理问题主要来源于以下四个方面，即: 学生在学习和生活方面的压力，学生在人际交往方面的障碍; 学生的情感问题和网络心理障碍等方面。</w:t>
      </w:r>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r>
        <w:rPr>
          <w:rFonts w:hint="eastAsia" w:ascii="宋体" w:hAnsi="宋体" w:eastAsia="宋体" w:cs="宋体"/>
          <w:lang w:eastAsia="zh-CN"/>
        </w:rPr>
        <w:t>现有的情绪调控措施</w:t>
      </w:r>
    </w:p>
    <w:p>
      <w:pPr>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szCs w:val="24"/>
          <w:lang w:eastAsia="zh-CN"/>
        </w:rPr>
      </w:pPr>
      <w:r>
        <w:rPr>
          <w:rFonts w:hint="eastAsia" w:ascii="宋体" w:hAnsi="宋体" w:eastAsia="宋体" w:cs="宋体"/>
          <w:szCs w:val="24"/>
          <w:lang w:eastAsia="zh-CN"/>
        </w:rPr>
        <w:t>目前高校内存在的情绪调节机制主要有开设心理课程教学对学生进行情绪引导，建立了心理咨询中心对学生进行一对一心理疏导，举办一些业余文化娱乐活动缓解学生的压力，以及学校会定期搜集每个学生的心理健康调查问卷检测学生的情绪状况等等，这些都是学校层面所做的工作。</w:t>
      </w:r>
    </w:p>
    <w:p>
      <w:pPr>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szCs w:val="24"/>
          <w:lang w:eastAsia="zh-CN"/>
        </w:rPr>
      </w:pPr>
      <w:r>
        <w:rPr>
          <w:rFonts w:hint="eastAsia" w:ascii="宋体" w:hAnsi="宋体" w:eastAsia="宋体" w:cs="宋体"/>
          <w:szCs w:val="24"/>
          <w:lang w:eastAsia="zh-CN"/>
        </w:rPr>
        <w:t>同样地，社会方面也尽可能地增加就业岗位，通过解决就业问题来解决心问题，还有一方面是大学生很大一部分心理问题与经济关联较大，因此建立健全的社会资助体系也是一个相应的措施。</w:t>
      </w:r>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szCs w:val="24"/>
          <w:lang w:eastAsia="zh-CN"/>
        </w:rPr>
      </w:pPr>
      <w:bookmarkStart w:id="6" w:name="_Toc46094738"/>
      <w:bookmarkStart w:id="7" w:name="_Toc44006391"/>
      <w:bookmarkStart w:id="8" w:name="_Toc45803029"/>
      <w:bookmarkStart w:id="9" w:name="_Toc44006390"/>
      <w:r>
        <w:rPr>
          <w:rFonts w:hint="eastAsia" w:ascii="宋体" w:hAnsi="宋体" w:eastAsia="宋体" w:cs="宋体"/>
          <w:lang w:eastAsia="zh-CN"/>
        </w:rPr>
        <w:t>已有措施的调控</w:t>
      </w:r>
      <w:bookmarkEnd w:id="6"/>
      <w:bookmarkEnd w:id="7"/>
      <w:bookmarkEnd w:id="8"/>
      <w:r>
        <w:rPr>
          <w:rFonts w:hint="eastAsia" w:ascii="宋体" w:hAnsi="宋体" w:eastAsia="宋体" w:cs="宋体"/>
          <w:lang w:eastAsia="zh-CN"/>
        </w:rPr>
        <w:t>缺陷</w:t>
      </w:r>
    </w:p>
    <w:p>
      <w:pPr>
        <w:pStyle w:val="18"/>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rPr>
      </w:pPr>
      <w:r>
        <w:rPr>
          <w:rFonts w:hint="eastAsia" w:ascii="宋体" w:hAnsi="宋体" w:eastAsia="宋体" w:cs="宋体"/>
        </w:rPr>
        <w:t>常见的校内的课程，心理咨询以及业余活动固然都是对学生情绪心理健康调节的相对较成熟的措施，但是校内课程很多内容与学生的实际心理问题不挂钩，甚至有些高校将心理健康教育与思想政治教育相混淆。心理咨询是一个比较有效的措施，可以实现面对面深入地疏导，但是这种措施需要学生自发主动地去接触而且资源较少。业余活动同样需要学生自发主动同时会占用相对较多的时间，这对于很多性格内向以及课业繁忙的学生来说是很难去尝试的。开展调查问卷与我们的项目模式相似，但是调查问卷开展的时间间隔较长而且过于强制性，无法及时发现学生的情绪问题。因此这些高校的举措都或多或少地存在一些比较明显但是不容易改进的缺陷。</w:t>
      </w:r>
    </w:p>
    <w:bookmarkEnd w:id="9"/>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10" w:name="_Toc45803031"/>
      <w:bookmarkStart w:id="11" w:name="_Toc44006392"/>
      <w:bookmarkStart w:id="12" w:name="_Toc46094740"/>
      <w:r>
        <w:rPr>
          <w:rFonts w:hint="eastAsia" w:ascii="宋体" w:hAnsi="宋体" w:eastAsia="宋体" w:cs="宋体"/>
          <w:lang w:eastAsia="zh-CN"/>
        </w:rPr>
        <w:t>真实情绪与情绪监控调控服务融合程度现状</w:t>
      </w:r>
      <w:bookmarkEnd w:id="10"/>
      <w:bookmarkEnd w:id="11"/>
      <w:bookmarkEnd w:id="12"/>
    </w:p>
    <w:p>
      <w:pPr>
        <w:pStyle w:val="18"/>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rPr>
      </w:pPr>
      <w:r>
        <w:rPr>
          <w:rFonts w:hint="eastAsia" w:ascii="宋体" w:hAnsi="宋体" w:eastAsia="宋体" w:cs="宋体"/>
        </w:rPr>
        <w:t>目前校内的学生心理健康调控措施虽然相对来说已经比较多样化，但是实际证明，像大学生的集体课堂，举办文体娱乐活动等这些措施的效果相对来说得到的反馈很少，在实时这些措施的过程中，学生是被动的接收群体，且没有反馈，他们的情绪是怎么样的、已经调节到什么程度就无从得知。而心理咨询虽然效果好，但是可以开展心理咨询的老师人数有限，因此可以咨询的学生人数也是很少的。</w:t>
      </w:r>
    </w:p>
    <w:p>
      <w:pPr>
        <w:pStyle w:val="18"/>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rPr>
      </w:pPr>
      <w:r>
        <w:rPr>
          <w:rFonts w:hint="eastAsia" w:ascii="宋体" w:hAnsi="宋体" w:eastAsia="宋体" w:cs="宋体"/>
        </w:rPr>
        <w:t>同时，通过这些已有的措施，即便是使用调查问卷这种大范围，即刻得到结果的措施， 也无法对一些情绪有问题的学生进行及时有效的心理疏导。因为学校问卷调查得到的情绪问题学生群体也是有一定数量的，而且很多学生不愿意被动地将自己的心理剖析给不熟悉的人。因此现阶段的已有措施在将真实情绪与情绪监控调控服务融合方面还是比较欠缺的。</w:t>
      </w:r>
    </w:p>
    <w:p>
      <w:pPr>
        <w:pStyle w:val="18"/>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rPr>
      </w:pPr>
    </w:p>
    <w:p>
      <w:pPr>
        <w:pStyle w:val="2"/>
        <w:pageBreakBefore w:val="0"/>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rPr>
      </w:pPr>
      <w:r>
        <w:rPr>
          <w:rFonts w:hint="eastAsia" w:ascii="宋体" w:hAnsi="宋体" w:eastAsia="宋体" w:cs="宋体"/>
        </w:rPr>
        <w:t xml:space="preserve"> </w:t>
      </w:r>
      <w:bookmarkStart w:id="13" w:name="_Toc46094741"/>
      <w:r>
        <w:rPr>
          <w:rFonts w:hint="eastAsia" w:ascii="宋体" w:hAnsi="宋体" w:eastAsia="宋体" w:cs="宋体"/>
        </w:rPr>
        <w:t>产品简介</w:t>
      </w:r>
      <w:bookmarkEnd w:id="13"/>
    </w:p>
    <w:p>
      <w:pPr>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szCs w:val="24"/>
          <w:lang w:eastAsia="zh-CN"/>
        </w:rPr>
      </w:pPr>
      <w:r>
        <w:rPr>
          <w:rFonts w:hint="eastAsia" w:ascii="宋体" w:hAnsi="宋体" w:eastAsia="宋体" w:cs="宋体"/>
          <w:szCs w:val="24"/>
          <w:lang w:eastAsia="zh-CN"/>
        </w:rPr>
        <w:t>晴天AI基于微信客户端，通过开发微信小程序建立了一个功能完备的抑郁情绪调节系统，本系统通过小程序端，为处于抑郁情绪的用户提供情绪跟踪和调节服务，为医疗平台和专业医师提供用户使用小程序相关数据。</w:t>
      </w:r>
    </w:p>
    <w:p>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kinsoku/>
        <w:wordWrap/>
        <w:overflowPunct/>
        <w:topLinePunct w:val="0"/>
        <w:bidi w:val="0"/>
        <w:snapToGrid/>
        <w:spacing w:before="157" w:beforeLines="50" w:beforeAutospacing="0" w:after="157" w:afterLines="50" w:afterAutospacing="0" w:line="360" w:lineRule="auto"/>
        <w:ind w:firstLine="482"/>
        <w:jc w:val="left"/>
        <w:textAlignment w:val="auto"/>
        <w:outlineLvl w:val="0"/>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一方面，对有“抑郁情绪”或普通使用者而言，</w:t>
      </w:r>
      <w:r>
        <w:rPr>
          <w:rFonts w:hint="eastAsia" w:ascii="宋体" w:hAnsi="宋体" w:eastAsia="宋体" w:cs="宋体"/>
          <w:color w:val="000000"/>
          <w:szCs w:val="24"/>
          <w:lang w:val="zh-TW" w:eastAsia="zh-TW"/>
        </w:rPr>
        <w:t>该小程序具有识别“抑郁情绪”</w:t>
      </w:r>
      <w:r>
        <w:rPr>
          <w:rFonts w:hint="eastAsia" w:ascii="宋体" w:hAnsi="宋体" w:eastAsia="宋体" w:cs="宋体"/>
          <w:color w:val="000000"/>
          <w:szCs w:val="24"/>
          <w:lang w:eastAsia="zh-CN"/>
        </w:rPr>
        <w:t>的功能</w:t>
      </w:r>
      <w:r>
        <w:rPr>
          <w:rFonts w:hint="eastAsia" w:ascii="宋体" w:hAnsi="宋体" w:eastAsia="宋体" w:cs="宋体"/>
          <w:color w:val="000000"/>
          <w:szCs w:val="24"/>
          <w:lang w:val="zh-TW" w:eastAsia="zh-TW"/>
        </w:rPr>
        <w:t>，</w:t>
      </w:r>
      <w:r>
        <w:rPr>
          <w:rFonts w:hint="eastAsia" w:ascii="宋体" w:hAnsi="宋体" w:eastAsia="宋体" w:cs="宋体"/>
          <w:color w:val="000000"/>
          <w:szCs w:val="24"/>
          <w:lang w:eastAsia="zh-CN"/>
        </w:rPr>
        <w:t>能够</w:t>
      </w:r>
      <w:r>
        <w:rPr>
          <w:rFonts w:hint="eastAsia" w:ascii="宋体" w:hAnsi="宋体" w:eastAsia="宋体" w:cs="宋体"/>
          <w:color w:val="000000"/>
          <w:szCs w:val="24"/>
          <w:lang w:val="zh-TW" w:eastAsia="zh-TW"/>
        </w:rPr>
        <w:t>自动推荐疏解情绪方案，并具有一定跟踪回访、打卡等功能</w:t>
      </w:r>
      <w:r>
        <w:rPr>
          <w:rFonts w:hint="eastAsia" w:ascii="宋体" w:hAnsi="宋体" w:eastAsia="宋体" w:cs="宋体"/>
          <w:color w:val="000000"/>
          <w:szCs w:val="24"/>
          <w:lang w:val="zh-TW" w:eastAsia="zh-CN"/>
        </w:rPr>
        <w:t>。</w:t>
      </w:r>
      <w:r>
        <w:rPr>
          <w:rFonts w:hint="eastAsia" w:ascii="宋体" w:hAnsi="宋体" w:eastAsia="宋体" w:cs="宋体"/>
          <w:color w:val="000000"/>
          <w:szCs w:val="24"/>
          <w:lang w:eastAsia="zh-CN"/>
        </w:rPr>
        <w:t>小程序采用多方位多渠道的调节方式，</w:t>
      </w:r>
      <w:r>
        <w:rPr>
          <w:rFonts w:hint="eastAsia" w:ascii="宋体" w:hAnsi="宋体" w:eastAsia="宋体" w:cs="宋体"/>
          <w:color w:val="000000"/>
          <w:szCs w:val="24"/>
          <w:lang w:val="zh-TW" w:eastAsia="zh-TW"/>
        </w:rPr>
        <w:t>包含音乐推荐，简单任务，运动计划</w:t>
      </w:r>
      <w:r>
        <w:rPr>
          <w:rFonts w:hint="eastAsia" w:ascii="宋体" w:hAnsi="宋体" w:eastAsia="宋体" w:cs="宋体"/>
          <w:color w:val="000000"/>
          <w:szCs w:val="24"/>
          <w:lang w:val="zh-TW" w:eastAsia="zh-CN"/>
        </w:rPr>
        <w:t>，</w:t>
      </w:r>
      <w:r>
        <w:rPr>
          <w:rFonts w:hint="eastAsia" w:ascii="宋体" w:hAnsi="宋体" w:eastAsia="宋体" w:cs="宋体"/>
          <w:color w:val="000000"/>
          <w:szCs w:val="24"/>
          <w:lang w:val="zh-TW" w:eastAsia="zh-TW"/>
        </w:rPr>
        <w:t>用户可对方案完成情况进行打卡</w:t>
      </w:r>
      <w:r>
        <w:rPr>
          <w:rFonts w:hint="eastAsia" w:ascii="宋体" w:hAnsi="宋体" w:eastAsia="宋体" w:cs="宋体"/>
          <w:color w:val="000000"/>
          <w:szCs w:val="24"/>
          <w:lang w:val="zh-TW" w:eastAsia="zh-CN"/>
        </w:rPr>
        <w:t>。</w:t>
      </w:r>
      <w:r>
        <w:rPr>
          <w:rFonts w:hint="eastAsia" w:ascii="宋体" w:hAnsi="宋体" w:eastAsia="宋体" w:cs="宋体"/>
          <w:color w:val="000000"/>
          <w:szCs w:val="24"/>
          <w:lang w:val="zh-TW" w:eastAsia="zh-TW"/>
        </w:rPr>
        <w:t>为了增加用户的粘性，打卡采用目前广受欢迎的</w:t>
      </w:r>
      <w:r>
        <w:rPr>
          <w:rFonts w:hint="eastAsia" w:ascii="宋体" w:hAnsi="宋体" w:eastAsia="宋体" w:cs="宋体"/>
          <w:color w:val="000000"/>
          <w:szCs w:val="24"/>
          <w:lang w:eastAsia="zh-CN"/>
        </w:rPr>
        <w:t>打卡积分</w:t>
      </w:r>
      <w:r>
        <w:rPr>
          <w:rFonts w:hint="eastAsia" w:ascii="宋体" w:hAnsi="宋体" w:eastAsia="宋体" w:cs="宋体"/>
          <w:color w:val="000000"/>
          <w:szCs w:val="24"/>
          <w:lang w:val="zh-TW" w:eastAsia="zh-TW"/>
        </w:rPr>
        <w:t>模式，每</w:t>
      </w:r>
      <w:r>
        <w:rPr>
          <w:rFonts w:hint="eastAsia" w:ascii="宋体" w:hAnsi="宋体" w:eastAsia="宋体" w:cs="宋体"/>
          <w:color w:val="000000"/>
          <w:szCs w:val="24"/>
          <w:lang w:eastAsia="zh-CN"/>
        </w:rPr>
        <w:t>完成</w:t>
      </w:r>
      <w:r>
        <w:rPr>
          <w:rFonts w:hint="eastAsia" w:ascii="宋体" w:hAnsi="宋体" w:eastAsia="宋体" w:cs="宋体"/>
          <w:color w:val="000000"/>
          <w:szCs w:val="24"/>
          <w:lang w:val="zh-TW" w:eastAsia="zh-TW"/>
        </w:rPr>
        <w:t>一次</w:t>
      </w:r>
      <w:r>
        <w:rPr>
          <w:rFonts w:hint="eastAsia" w:ascii="宋体" w:hAnsi="宋体" w:eastAsia="宋体" w:cs="宋体"/>
          <w:color w:val="000000"/>
          <w:szCs w:val="24"/>
          <w:lang w:eastAsia="zh-CN"/>
        </w:rPr>
        <w:t>打卡</w:t>
      </w:r>
      <w:r>
        <w:rPr>
          <w:rFonts w:hint="eastAsia" w:ascii="宋体" w:hAnsi="宋体" w:eastAsia="宋体" w:cs="宋体"/>
          <w:color w:val="000000"/>
          <w:szCs w:val="24"/>
          <w:lang w:val="zh-TW" w:eastAsia="zh-TW"/>
        </w:rPr>
        <w:t>任务即可获得</w:t>
      </w:r>
      <w:r>
        <w:rPr>
          <w:rFonts w:hint="eastAsia" w:ascii="宋体" w:hAnsi="宋体" w:eastAsia="宋体" w:cs="宋体"/>
          <w:color w:val="000000"/>
          <w:szCs w:val="24"/>
          <w:lang w:eastAsia="zh-CN"/>
        </w:rPr>
        <w:t>积分</w:t>
      </w:r>
      <w:r>
        <w:rPr>
          <w:rFonts w:hint="eastAsia" w:ascii="宋体" w:hAnsi="宋体" w:eastAsia="宋体" w:cs="宋体"/>
          <w:color w:val="000000"/>
          <w:szCs w:val="24"/>
          <w:lang w:val="zh-TW" w:eastAsia="zh-TW"/>
        </w:rPr>
        <w:t>，用来兑换</w:t>
      </w:r>
      <w:r>
        <w:rPr>
          <w:rFonts w:hint="eastAsia" w:ascii="宋体" w:hAnsi="宋体" w:eastAsia="宋体" w:cs="宋体"/>
          <w:color w:val="000000"/>
          <w:szCs w:val="24"/>
          <w:lang w:eastAsia="zh-CN"/>
        </w:rPr>
        <w:t>奖品</w:t>
      </w:r>
      <w:r>
        <w:rPr>
          <w:rFonts w:hint="eastAsia" w:ascii="宋体" w:hAnsi="宋体" w:eastAsia="宋体" w:cs="宋体"/>
          <w:color w:val="000000"/>
          <w:szCs w:val="24"/>
          <w:lang w:val="zh-TW" w:eastAsia="zh-TW"/>
        </w:rPr>
        <w:t>。</w:t>
      </w:r>
      <w:r>
        <w:rPr>
          <w:rFonts w:hint="eastAsia" w:ascii="宋体" w:hAnsi="宋体" w:eastAsia="宋体" w:cs="宋体"/>
          <w:color w:val="000000"/>
          <w:szCs w:val="24"/>
          <w:lang w:eastAsia="zh-CN"/>
        </w:rPr>
        <w:t>同时，小程序通过建立打卡情况晴雨表等方式，对使用者的情绪进行长期的观测与分析，生成情绪曲线图，让使用者能够清晰掌握情绪变化趋势，为自我情绪调节提供参考信息。</w:t>
      </w:r>
    </w:p>
    <w:p>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kinsoku/>
        <w:wordWrap/>
        <w:overflowPunct/>
        <w:topLinePunct w:val="0"/>
        <w:bidi w:val="0"/>
        <w:snapToGrid/>
        <w:spacing w:before="157" w:beforeLines="50" w:beforeAutospacing="0" w:after="157" w:afterLines="50" w:afterAutospacing="0" w:line="360" w:lineRule="auto"/>
        <w:ind w:firstLine="480"/>
        <w:jc w:val="left"/>
        <w:textAlignment w:val="auto"/>
        <w:outlineLvl w:val="0"/>
        <w:rPr>
          <w:rFonts w:hint="eastAsia" w:ascii="宋体" w:hAnsi="宋体" w:eastAsia="宋体" w:cs="宋体"/>
          <w:color w:val="000000"/>
          <w:szCs w:val="24"/>
          <w:lang w:val="zh-TW" w:eastAsia="zh-TW"/>
        </w:rPr>
      </w:pPr>
      <w:r>
        <w:rPr>
          <w:rFonts w:hint="eastAsia" w:ascii="宋体" w:hAnsi="宋体" w:eastAsia="宋体" w:cs="宋体"/>
          <w:color w:val="000000"/>
          <w:szCs w:val="24"/>
          <w:lang w:eastAsia="zh-CN"/>
        </w:rPr>
        <w:t>另一方面，开发过程中建立了关于TJ晴天AI使用人员信息，问卷反馈，情绪信息的数据库，对上述信息进行综合整理并反馈给专业机构。</w:t>
      </w:r>
      <w:r>
        <w:rPr>
          <w:rFonts w:hint="eastAsia" w:ascii="宋体" w:hAnsi="宋体" w:eastAsia="宋体" w:cs="宋体"/>
          <w:color w:val="000000"/>
          <w:szCs w:val="24"/>
          <w:lang w:val="zh-TW" w:eastAsia="zh-TW"/>
        </w:rPr>
        <w:t>旨在为专业心理咨询师提供可靠的</w:t>
      </w:r>
      <w:r>
        <w:rPr>
          <w:rFonts w:hint="eastAsia" w:ascii="宋体" w:hAnsi="宋体" w:eastAsia="宋体" w:cs="宋体"/>
          <w:color w:val="000000"/>
          <w:szCs w:val="24"/>
          <w:lang w:eastAsia="zh-CN"/>
        </w:rPr>
        <w:t>患者以及普通使用者的</w:t>
      </w:r>
      <w:r>
        <w:rPr>
          <w:rFonts w:hint="eastAsia" w:ascii="宋体" w:hAnsi="宋体" w:eastAsia="宋体" w:cs="宋体"/>
          <w:color w:val="000000"/>
          <w:szCs w:val="24"/>
          <w:lang w:val="zh-TW" w:eastAsia="zh-TW"/>
        </w:rPr>
        <w:t>数据</w:t>
      </w:r>
      <w:r>
        <w:rPr>
          <w:rFonts w:hint="eastAsia" w:ascii="宋体" w:hAnsi="宋体" w:eastAsia="宋体" w:cs="宋体"/>
          <w:color w:val="000000"/>
          <w:szCs w:val="24"/>
          <w:lang w:val="zh-TW" w:eastAsia="zh-CN"/>
        </w:rPr>
        <w:t>，</w:t>
      </w:r>
      <w:r>
        <w:rPr>
          <w:rFonts w:hint="eastAsia" w:ascii="宋体" w:hAnsi="宋体" w:eastAsia="宋体" w:cs="宋体"/>
          <w:color w:val="000000"/>
          <w:szCs w:val="24"/>
          <w:lang w:eastAsia="zh-CN"/>
        </w:rPr>
        <w:t>有助于完善心理疾病的临床诊断依据，实现临床跟踪观察</w:t>
      </w:r>
      <w:r>
        <w:rPr>
          <w:rFonts w:hint="eastAsia" w:ascii="宋体" w:hAnsi="宋体" w:eastAsia="宋体" w:cs="宋体"/>
          <w:color w:val="000000"/>
          <w:szCs w:val="24"/>
          <w:lang w:val="zh-TW" w:eastAsia="zh-TW"/>
        </w:rPr>
        <w:t>，</w:t>
      </w:r>
      <w:r>
        <w:rPr>
          <w:rFonts w:hint="eastAsia" w:ascii="宋体" w:hAnsi="宋体" w:eastAsia="宋体" w:cs="宋体"/>
          <w:color w:val="000000"/>
          <w:szCs w:val="24"/>
          <w:lang w:eastAsia="zh-CN"/>
        </w:rPr>
        <w:t>使专业医师能够及时有效地</w:t>
      </w:r>
      <w:r>
        <w:rPr>
          <w:rFonts w:hint="eastAsia" w:ascii="宋体" w:hAnsi="宋体" w:eastAsia="宋体" w:cs="宋体"/>
          <w:color w:val="000000"/>
          <w:szCs w:val="24"/>
          <w:lang w:val="zh-TW" w:eastAsia="zh-TW"/>
        </w:rPr>
        <w:t>开展专业回访工作，</w:t>
      </w:r>
      <w:r>
        <w:rPr>
          <w:rFonts w:hint="eastAsia" w:ascii="宋体" w:hAnsi="宋体" w:eastAsia="宋体" w:cs="宋体"/>
          <w:color w:val="000000"/>
          <w:szCs w:val="24"/>
          <w:lang w:eastAsia="zh-CN"/>
        </w:rPr>
        <w:t>形成一个线上线下有机结合的心理健康系统</w:t>
      </w:r>
      <w:r>
        <w:rPr>
          <w:rFonts w:hint="eastAsia" w:ascii="宋体" w:hAnsi="宋体" w:eastAsia="宋体" w:cs="宋体"/>
          <w:color w:val="000000"/>
          <w:szCs w:val="24"/>
          <w:lang w:val="zh-TW" w:eastAsia="zh-TW"/>
        </w:rPr>
        <w:t>。</w:t>
      </w:r>
    </w:p>
    <w:p>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kinsoku/>
        <w:wordWrap/>
        <w:overflowPunct/>
        <w:topLinePunct w:val="0"/>
        <w:bidi w:val="0"/>
        <w:snapToGrid/>
        <w:spacing w:before="157" w:beforeLines="50" w:beforeAutospacing="0" w:after="157" w:afterLines="50" w:afterAutospacing="0" w:line="360" w:lineRule="auto"/>
        <w:ind w:firstLine="480" w:firstLineChars="200"/>
        <w:jc w:val="left"/>
        <w:textAlignment w:val="auto"/>
        <w:outlineLvl w:val="0"/>
        <w:rPr>
          <w:rFonts w:hint="eastAsia" w:ascii="宋体" w:hAnsi="宋体" w:eastAsia="宋体" w:cs="宋体"/>
          <w:color w:val="000000"/>
          <w:szCs w:val="24"/>
          <w:lang w:val="zh-CN" w:eastAsia="zh-CN"/>
        </w:rPr>
      </w:pPr>
      <w:r>
        <w:rPr>
          <w:rFonts w:hint="eastAsia" w:ascii="宋体" w:hAnsi="宋体" w:eastAsia="宋体" w:cs="宋体"/>
          <w:color w:val="000000"/>
          <w:szCs w:val="24"/>
          <w:lang w:eastAsia="zh-CN"/>
        </w:rPr>
        <w:t>本</w:t>
      </w:r>
      <w:r>
        <w:rPr>
          <w:rFonts w:hint="eastAsia" w:ascii="宋体" w:hAnsi="宋体" w:eastAsia="宋体" w:cs="宋体"/>
          <w:color w:val="000000"/>
          <w:szCs w:val="24"/>
          <w:lang w:val="zh-CN" w:eastAsia="zh-CN"/>
        </w:rPr>
        <w:t xml:space="preserve">微信小程序使用 </w:t>
      </w:r>
      <w:r>
        <w:rPr>
          <w:rFonts w:hint="eastAsia" w:ascii="宋体" w:hAnsi="宋体" w:eastAsia="宋体" w:cs="宋体"/>
          <w:color w:val="000000"/>
          <w:szCs w:val="24"/>
          <w:lang w:val="de-DE" w:eastAsia="zh-CN"/>
        </w:rPr>
        <w:t xml:space="preserve">JSON </w:t>
      </w:r>
      <w:r>
        <w:rPr>
          <w:rFonts w:hint="eastAsia" w:ascii="宋体" w:hAnsi="宋体" w:eastAsia="宋体" w:cs="宋体"/>
          <w:color w:val="000000"/>
          <w:szCs w:val="24"/>
          <w:lang w:val="zh-CN" w:eastAsia="zh-CN"/>
        </w:rPr>
        <w:t>技术来表现应用的配置信息，包含应用的基本信息，页面配置和路由，应用全体的信息等。使用经过定制</w:t>
      </w:r>
      <w:r>
        <w:rPr>
          <w:rFonts w:hint="eastAsia" w:ascii="宋体" w:hAnsi="宋体" w:eastAsia="宋体" w:cs="宋体"/>
          <w:color w:val="000000"/>
          <w:szCs w:val="24"/>
          <w:lang w:eastAsia="zh-CN"/>
        </w:rPr>
        <w:t>的CSS+XML</w:t>
      </w:r>
      <w:r>
        <w:rPr>
          <w:rFonts w:hint="eastAsia" w:ascii="宋体" w:hAnsi="宋体" w:eastAsia="宋体" w:cs="宋体"/>
          <w:color w:val="000000"/>
          <w:szCs w:val="24"/>
          <w:lang w:val="zh-CN" w:eastAsia="zh-CN"/>
        </w:rPr>
        <w:t xml:space="preserve">技术来实现视图层的描述。画面元素，例如列表、按钮、文本框、选择框等都通过 </w:t>
      </w:r>
      <w:r>
        <w:rPr>
          <w:rFonts w:hint="eastAsia" w:ascii="宋体" w:hAnsi="宋体" w:eastAsia="宋体" w:cs="宋体"/>
          <w:color w:val="000000"/>
          <w:szCs w:val="24"/>
          <w:lang w:eastAsia="zh-CN"/>
        </w:rPr>
        <w:t>XML</w:t>
      </w:r>
      <w:r>
        <w:rPr>
          <w:rFonts w:hint="eastAsia" w:ascii="宋体" w:hAnsi="宋体" w:eastAsia="宋体" w:cs="宋体"/>
          <w:color w:val="000000"/>
          <w:szCs w:val="24"/>
          <w:lang w:val="zh-CN" w:eastAsia="zh-CN"/>
        </w:rPr>
        <w:t>语言来描述，遵从</w:t>
      </w:r>
      <w:r>
        <w:rPr>
          <w:rFonts w:hint="eastAsia" w:ascii="宋体" w:hAnsi="宋体" w:eastAsia="宋体" w:cs="宋体"/>
          <w:color w:val="000000"/>
          <w:szCs w:val="24"/>
          <w:lang w:eastAsia="zh-CN"/>
        </w:rPr>
        <w:t>XML</w:t>
      </w:r>
      <w:r>
        <w:rPr>
          <w:rFonts w:hint="eastAsia" w:ascii="宋体" w:hAnsi="宋体" w:eastAsia="宋体" w:cs="宋体"/>
          <w:color w:val="000000"/>
          <w:szCs w:val="24"/>
          <w:lang w:val="zh-CN" w:eastAsia="zh-CN"/>
        </w:rPr>
        <w:t>语法，对于页面的共同风格，</w:t>
      </w:r>
      <w:r>
        <w:rPr>
          <w:rFonts w:hint="eastAsia" w:ascii="宋体" w:hAnsi="宋体" w:eastAsia="宋体" w:cs="宋体"/>
          <w:color w:val="000000"/>
          <w:szCs w:val="24"/>
          <w:lang w:eastAsia="zh-CN"/>
        </w:rPr>
        <w:t>如字体、颜色等</w:t>
      </w:r>
      <w:r>
        <w:rPr>
          <w:rFonts w:hint="eastAsia" w:ascii="宋体" w:hAnsi="宋体" w:eastAsia="宋体" w:cs="宋体"/>
          <w:color w:val="000000"/>
          <w:szCs w:val="24"/>
          <w:lang w:val="zh-CN" w:eastAsia="zh-CN"/>
        </w:rPr>
        <w:t>，使</w:t>
      </w:r>
      <w:r>
        <w:rPr>
          <w:rFonts w:hint="eastAsia" w:ascii="宋体" w:hAnsi="宋体" w:eastAsia="宋体" w:cs="宋体"/>
          <w:color w:val="000000"/>
          <w:szCs w:val="24"/>
          <w:lang w:eastAsia="zh-CN"/>
        </w:rPr>
        <w:t xml:space="preserve">用CSS </w:t>
      </w:r>
      <w:r>
        <w:rPr>
          <w:rFonts w:hint="eastAsia" w:ascii="宋体" w:hAnsi="宋体" w:eastAsia="宋体" w:cs="宋体"/>
          <w:color w:val="000000"/>
          <w:szCs w:val="24"/>
          <w:lang w:val="zh-CN" w:eastAsia="zh-CN"/>
        </w:rPr>
        <w:t xml:space="preserve">进行定义。使用 </w:t>
      </w:r>
      <w:r>
        <w:rPr>
          <w:rFonts w:hint="eastAsia" w:ascii="宋体" w:hAnsi="宋体" w:eastAsia="宋体" w:cs="宋体"/>
          <w:color w:val="000000"/>
          <w:szCs w:val="24"/>
          <w:lang w:eastAsia="zh-CN"/>
        </w:rPr>
        <w:t>Javascript</w:t>
      </w:r>
      <w:r>
        <w:rPr>
          <w:rFonts w:hint="eastAsia" w:ascii="宋体" w:hAnsi="宋体" w:eastAsia="宋体" w:cs="宋体"/>
          <w:color w:val="000000"/>
          <w:szCs w:val="24"/>
          <w:lang w:val="zh-CN" w:eastAsia="zh-CN"/>
        </w:rPr>
        <w:t>语言来实现逻辑层结构，</w:t>
      </w:r>
      <w:r>
        <w:rPr>
          <w:rFonts w:hint="eastAsia" w:ascii="宋体" w:hAnsi="宋体" w:eastAsia="宋体" w:cs="宋体"/>
          <w:color w:val="000000"/>
          <w:szCs w:val="24"/>
          <w:lang w:eastAsia="zh-CN"/>
        </w:rPr>
        <w:t>进行逻辑交互</w:t>
      </w:r>
      <w:r>
        <w:rPr>
          <w:rFonts w:hint="eastAsia" w:ascii="宋体" w:hAnsi="宋体" w:eastAsia="宋体" w:cs="宋体"/>
          <w:color w:val="000000"/>
          <w:szCs w:val="24"/>
          <w:lang w:val="zh-CN" w:eastAsia="zh-CN"/>
        </w:rPr>
        <w:t>，</w:t>
      </w:r>
      <w:r>
        <w:rPr>
          <w:rFonts w:hint="eastAsia" w:ascii="宋体" w:hAnsi="宋体" w:eastAsia="宋体" w:cs="宋体"/>
          <w:color w:val="000000"/>
          <w:szCs w:val="24"/>
          <w:lang w:eastAsia="zh-CN"/>
        </w:rPr>
        <w:t>包含</w:t>
      </w:r>
      <w:r>
        <w:rPr>
          <w:rFonts w:hint="eastAsia" w:ascii="宋体" w:hAnsi="宋体" w:eastAsia="宋体" w:cs="宋体"/>
          <w:color w:val="000000"/>
          <w:szCs w:val="24"/>
          <w:lang w:val="zh-CN" w:eastAsia="zh-CN"/>
        </w:rPr>
        <w:t xml:space="preserve">用户操作的处理，系统 </w:t>
      </w:r>
      <w:r>
        <w:rPr>
          <w:rFonts w:hint="eastAsia" w:ascii="宋体" w:hAnsi="宋体" w:eastAsia="宋体" w:cs="宋体"/>
          <w:color w:val="000000"/>
          <w:szCs w:val="24"/>
          <w:lang w:eastAsia="zh-CN"/>
        </w:rPr>
        <w:t xml:space="preserve">API </w:t>
      </w:r>
      <w:r>
        <w:rPr>
          <w:rFonts w:hint="eastAsia" w:ascii="宋体" w:hAnsi="宋体" w:eastAsia="宋体" w:cs="宋体"/>
          <w:color w:val="000000"/>
          <w:szCs w:val="24"/>
          <w:lang w:val="zh-CN" w:eastAsia="zh-CN"/>
        </w:rPr>
        <w:t>的调用等。</w:t>
      </w:r>
    </w:p>
    <w:p>
      <w:pPr>
        <w:pStyle w:val="1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color w:val="000000"/>
          <w:szCs w:val="24"/>
        </w:rPr>
      </w:pPr>
      <w:r>
        <w:rPr>
          <w:rFonts w:hint="eastAsia" w:ascii="宋体" w:hAnsi="宋体" w:eastAsia="宋体" w:cs="宋体"/>
          <w:color w:val="000000"/>
          <w:szCs w:val="24"/>
        </w:rPr>
        <w:drawing>
          <wp:inline distT="0" distB="0" distL="114300" distR="114300">
            <wp:extent cx="4653915" cy="2577465"/>
            <wp:effectExtent l="0" t="0" r="9525" b="13335"/>
            <wp:docPr id="2" name="图片 2" descr="QQ图片2021052213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10522131844"/>
                    <pic:cNvPicPr>
                      <a:picLocks noChangeAspect="1"/>
                    </pic:cNvPicPr>
                  </pic:nvPicPr>
                  <pic:blipFill>
                    <a:blip r:embed="rId11"/>
                    <a:stretch>
                      <a:fillRect/>
                    </a:stretch>
                  </pic:blipFill>
                  <pic:spPr>
                    <a:xfrm>
                      <a:off x="0" y="0"/>
                      <a:ext cx="4653915" cy="2577465"/>
                    </a:xfrm>
                    <a:prstGeom prst="rect">
                      <a:avLst/>
                    </a:prstGeom>
                  </pic:spPr>
                </pic:pic>
              </a:graphicData>
            </a:graphic>
          </wp:inline>
        </w:drawing>
      </w:r>
    </w:p>
    <w:p>
      <w:pPr>
        <w:pStyle w:val="1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color w:val="000000"/>
          <w:szCs w:val="24"/>
        </w:rPr>
        <w:drawing>
          <wp:inline distT="0" distB="0" distL="114300" distR="114300">
            <wp:extent cx="4602480" cy="3679825"/>
            <wp:effectExtent l="0" t="0" r="0" b="8255"/>
            <wp:docPr id="7" name="图片 7" descr="QQ图片2021052213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210522131913"/>
                    <pic:cNvPicPr>
                      <a:picLocks noChangeAspect="1"/>
                    </pic:cNvPicPr>
                  </pic:nvPicPr>
                  <pic:blipFill>
                    <a:blip r:embed="rId12"/>
                    <a:stretch>
                      <a:fillRect/>
                    </a:stretch>
                  </pic:blipFill>
                  <pic:spPr>
                    <a:xfrm>
                      <a:off x="0" y="0"/>
                      <a:ext cx="4602480" cy="3679825"/>
                    </a:xfrm>
                    <a:prstGeom prst="rect">
                      <a:avLst/>
                    </a:prstGeom>
                  </pic:spPr>
                </pic:pic>
              </a:graphicData>
            </a:graphic>
          </wp:inline>
        </w:drawing>
      </w:r>
    </w:p>
    <w:p>
      <w:pPr>
        <w:pStyle w:val="18"/>
        <w:pageBreakBefore w:val="0"/>
        <w:kinsoku/>
        <w:wordWrap/>
        <w:overflowPunct/>
        <w:topLinePunct w:val="0"/>
        <w:bidi w:val="0"/>
        <w:snapToGrid/>
        <w:spacing w:before="157" w:beforeLines="50" w:beforeAutospacing="0" w:after="157" w:afterLines="50" w:afterAutospacing="0" w:line="240" w:lineRule="auto"/>
        <w:ind w:firstLine="420"/>
        <w:jc w:val="center"/>
        <w:textAlignment w:val="auto"/>
        <w:rPr>
          <w:rFonts w:hint="eastAsia" w:ascii="宋体" w:hAnsi="宋体" w:eastAsia="宋体" w:cs="宋体"/>
          <w:color w:val="000000"/>
          <w:sz w:val="21"/>
          <w:szCs w:val="20"/>
        </w:rPr>
      </w:pPr>
      <w:r>
        <w:rPr>
          <w:rFonts w:hint="eastAsia" w:ascii="宋体" w:hAnsi="宋体" w:eastAsia="宋体" w:cs="宋体"/>
          <w:color w:val="000000"/>
          <w:sz w:val="21"/>
          <w:szCs w:val="20"/>
        </w:rPr>
        <w:t>图2.</w:t>
      </w:r>
      <w:r>
        <w:rPr>
          <w:rFonts w:hint="eastAsia" w:ascii="宋体" w:hAnsi="宋体" w:cs="宋体"/>
          <w:color w:val="000000"/>
          <w:sz w:val="21"/>
          <w:szCs w:val="20"/>
          <w:lang w:val="en-US" w:eastAsia="zh-CN"/>
        </w:rPr>
        <w:t>2</w:t>
      </w:r>
      <w:r>
        <w:rPr>
          <w:rFonts w:hint="eastAsia" w:ascii="宋体" w:hAnsi="宋体" w:eastAsia="宋体" w:cs="宋体"/>
          <w:color w:val="000000"/>
          <w:sz w:val="21"/>
          <w:szCs w:val="20"/>
        </w:rPr>
        <w:t>系统总体实现架构</w:t>
      </w:r>
    </w:p>
    <w:p>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kinsoku/>
        <w:wordWrap/>
        <w:overflowPunct/>
        <w:topLinePunct w:val="0"/>
        <w:bidi w:val="0"/>
        <w:snapToGrid/>
        <w:spacing w:before="157" w:beforeLines="50" w:beforeAutospacing="0" w:after="157" w:afterLines="50" w:afterAutospacing="0" w:line="360" w:lineRule="auto"/>
        <w:ind w:firstLine="480" w:firstLineChars="200"/>
        <w:jc w:val="left"/>
        <w:textAlignment w:val="auto"/>
        <w:outlineLvl w:val="0"/>
        <w:rPr>
          <w:rFonts w:hint="eastAsia" w:ascii="宋体" w:hAnsi="宋体" w:eastAsia="宋体" w:cs="宋体"/>
          <w:color w:val="000000"/>
        </w:rPr>
      </w:pPr>
      <w:r>
        <w:rPr>
          <w:rFonts w:hint="eastAsia" w:ascii="宋体" w:hAnsi="宋体" w:eastAsia="宋体" w:cs="宋体"/>
          <w:color w:val="000000"/>
          <w:szCs w:val="24"/>
          <w:lang w:eastAsia="zh-CN"/>
        </w:rPr>
        <w:t>综上所述，该产品实现了面向使用者的情绪调节指导，面向专业医师的患者及普通使用者的临床跟踪和诊断依据的完善，患者和专业医师线上线下交流的有机结合。在心理健康领域有很大的实用价值和发展空间。</w:t>
      </w:r>
    </w:p>
    <w:p>
      <w:pPr>
        <w:pStyle w:val="2"/>
        <w:pageBreakBefore w:val="0"/>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rPr>
      </w:pPr>
      <w:bookmarkStart w:id="14" w:name="_Toc46094742"/>
      <w:r>
        <w:rPr>
          <w:rFonts w:hint="eastAsia" w:ascii="宋体" w:hAnsi="宋体" w:eastAsia="宋体" w:cs="宋体"/>
        </w:rPr>
        <w:t>市场环境与分析</w:t>
      </w:r>
      <w:bookmarkEnd w:id="14"/>
    </w:p>
    <w:p>
      <w:pPr>
        <w:pStyle w:val="3"/>
        <w:pageBreakBefore w:val="0"/>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15" w:name="_Toc46094743"/>
      <w:r>
        <w:rPr>
          <w:rFonts w:hint="eastAsia" w:ascii="宋体" w:hAnsi="宋体" w:eastAsia="宋体" w:cs="宋体"/>
          <w:lang w:eastAsia="zh-CN"/>
        </w:rPr>
        <w:t>市场前景</w:t>
      </w:r>
      <w:bookmarkEnd w:id="15"/>
    </w:p>
    <w:p>
      <w:pPr>
        <w:pStyle w:val="18"/>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rPr>
      </w:pPr>
      <w:r>
        <w:rPr>
          <w:rFonts w:hint="eastAsia" w:ascii="宋体" w:hAnsi="宋体" w:eastAsia="宋体" w:cs="宋体"/>
        </w:rPr>
        <w:t>近年来，随着现代社会的发展、生活节奏的加快,社会竞争越来越激烈,大学生在生活、工作和学习中的压力逐渐增大,心理问题越来越突出,心理疾病和障碍增多，心理健康问题逐渐被社会广泛关注。目前全球各年龄层共有约2.64亿人患有抑郁症，抑郁症可能长期持续或反复发作，严重影响人们正常工作、学习和进行日常生活的能力。抑郁症最严重时可能导致自杀。</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对于压力逐渐增大的大学生，抑郁症潜在风险较大，应当进行有效的预防，对于大学生“抑郁情绪”的产生，可以通过谈话疗法，如认知行为疗法或心理疗法进行有效缓解。管理“抑郁情绪”必须纳入社会心理方面，包括确认压力因素，如经济问题、工作困难或者身体或精神虐待，并确认支持的来源，如来自家庭成员和朋友。维持或恢复社交网络和社会活动非常重要。</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然而，目前心理健康的相关系统普遍存在着大量缺陷：（1）测评内容的固化。对于心理健康问题的评测，主要依赖于当事人的主观感受，缺乏长期心理监测数据作为临床诊断和实施干预的依据。（2）有关“抑郁情绪”问题的临床干预持续性低。高校大多仅在学期开学对大学生心理状态进行调查，作用范围相对有限，多数心理健康问题并不会在数量较少的调查中显现。（3）缺乏有效沟通。由于缺乏有效的交流沟通系统，大学生与专业医师仅存在心理咨询时段短时间的沟通，专业医师在掌握大学生总体情况方面不够全面，导致干预手段固化，难以应对长期反复产生的“抑郁情绪”。</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当代大学生情绪宣泄欲望较高，同时缺乏宣泄渠道，也缺乏有效的建议进行正确引导。大学生对于手机依赖较强，对于线下面对面的社交场景较为抵触，TJ晴天AI小程序，为大学生提供了一个接受度较高的平台，帮助使用者用更方便快捷且更容易接受的方式，对情绪变化进行记录和反馈，同时，为使用者提供多方位的调节建议，适用群体广泛。</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再者，专业医师也苦于无法及时获取患者的完整心理动态，难以实现“辨证论治”，提出的建议容易出现固化无法变通的情况。TJ晴天AI小程序，可以为专业医师提供使用者长期持续性的情绪动态，在适当的时机提供使用者的情绪量表结果，有利于专业医师进行临床观察，给出合理干预。</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综上所述，TJ晴天AI小程序，有望在心理健康领域得到广泛的应用，尤其是心理健康问题相对突出的高校。虽然近年来有不少研究者提出了希望建立心理健康系统的想法，但却缺乏实例化的产品。本产品具有较大的市场需求和广阔的发展空间。</w:t>
      </w:r>
    </w:p>
    <w:p>
      <w:pPr>
        <w:pStyle w:val="3"/>
        <w:pageBreakBefore w:val="0"/>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16" w:name="_Toc46094744"/>
      <w:r>
        <w:rPr>
          <w:rFonts w:hint="eastAsia" w:ascii="宋体" w:hAnsi="宋体" w:eastAsia="宋体" w:cs="宋体"/>
          <w:lang w:eastAsia="zh-CN"/>
        </w:rPr>
        <w:t>目标市场</w:t>
      </w:r>
      <w:bookmarkEnd w:id="16"/>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我们项目基于微信平台开发的小程序能够在微信内被便捷地获取和传播，既不需要用户下载，也不需要开发者额外的数据库部署，同时具有出色的使用体验。</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我们主要的目标用户为大学生。我们的小程序的开发是站在高校学生的角度，对于心理健康问题的考量以及包括音乐推荐、运动推荐、简单任务的内容，更具有可实施性，也更贴近用户需求。我们为大学生提供了一个宣泄“抑郁情绪”的出口，给出了心理状态的长期记录与分析，使大学生能够自行对心理健康问题的严重程度以及是否需要就医提供了参考数据。</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对于专业医师而言，与患者的沟通尤为重要。心理健康问题的医疗干预需要长时间的持续观察，不同患者间差异较大，心理疾病的诊断依据庞杂繁琐，一旦缺乏长期临床观察，就很容易受到患者主观表达的影响。我们的小程序为他们提供了深入并持续了解大学生或其他用户心理健康状态的渠道。使专业医师能够及时有效地了解用户的心理需求，开展回访工作，为使用者的心理调节提供专业指导。</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同时，该小程序的用户不局限于大学生和专业医师，也可以扩展到所有有心理健康问题的人士，为社会各界人士提供“抑郁情绪”的“泄洪口”，在所有用户和医疗平台间搭建沟通桥梁，形成心理问题交流沟通的广泛的生态环境，使有心理健康问题的用户获得更专业的建议，更持续的帮助。使专业医疗平台获得多样性的数据。</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对于暂时没有心理健康问题的用户而言，小程序也能够提供优质的音乐、运动推荐。同时可以通过完成任务获取积分来换取奖品。使用小程序，可以使这部分用户更长时间的保持较好的心理状态。</w:t>
      </w:r>
    </w:p>
    <w:p>
      <w:pPr>
        <w:pStyle w:val="3"/>
        <w:pageBreakBefore w:val="0"/>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rPr>
      </w:pPr>
      <w:bookmarkStart w:id="17" w:name="_Toc46094745"/>
      <w:r>
        <w:rPr>
          <w:rFonts w:hint="eastAsia" w:ascii="宋体" w:hAnsi="宋体" w:eastAsia="宋体" w:cs="宋体"/>
        </w:rPr>
        <w:t>项</w:t>
      </w:r>
      <w:r>
        <w:rPr>
          <w:rFonts w:hint="eastAsia" w:ascii="宋体" w:hAnsi="宋体" w:eastAsia="宋体" w:cs="宋体"/>
          <w:lang w:eastAsia="zh-CN"/>
        </w:rPr>
        <w:t>目</w:t>
      </w:r>
      <w:r>
        <w:rPr>
          <w:rFonts w:hint="eastAsia" w:ascii="宋体" w:hAnsi="宋体" w:eastAsia="宋体" w:cs="宋体"/>
        </w:rPr>
        <w:t>SWOT分析</w:t>
      </w:r>
      <w:bookmarkEnd w:id="17"/>
    </w:p>
    <w:p>
      <w:pPr>
        <w:pStyle w:val="6"/>
        <w:keepNext w:val="0"/>
        <w:keepLines w:val="0"/>
        <w:pageBreakBefore w:val="0"/>
        <w:widowControl/>
        <w:kinsoku/>
        <w:wordWrap/>
        <w:overflowPunct/>
        <w:topLinePunct w:val="0"/>
        <w:autoSpaceDE/>
        <w:autoSpaceDN/>
        <w:bidi w:val="0"/>
        <w:adjustRightInd/>
        <w:snapToGrid/>
        <w:spacing w:before="157" w:beforeLines="50" w:beforeAutospacing="0" w:after="0" w:afterAutospacing="0" w:line="360" w:lineRule="auto"/>
        <w:textAlignment w:val="auto"/>
        <w:rPr>
          <w:rFonts w:hint="eastAsia" w:ascii="宋体" w:hAnsi="宋体" w:eastAsia="宋体" w:cs="宋体"/>
        </w:rPr>
      </w:pPr>
      <w:r>
        <w:rPr>
          <w:rFonts w:hint="eastAsia" w:ascii="宋体" w:hAnsi="宋体" w:eastAsia="宋体" w:cs="宋体"/>
          <w:lang w:eastAsia="zh-CN"/>
        </w:rPr>
        <w:t>表3.1</w:t>
      </w:r>
      <w:r>
        <w:rPr>
          <w:rFonts w:hint="eastAsia" w:ascii="宋体" w:hAnsi="宋体" w:eastAsia="宋体" w:cs="宋体"/>
        </w:rPr>
        <w:t xml:space="preserve"> </w:t>
      </w:r>
      <w:r>
        <w:rPr>
          <w:rFonts w:hint="eastAsia" w:ascii="宋体" w:hAnsi="宋体" w:eastAsia="宋体" w:cs="宋体"/>
          <w:lang w:eastAsia="zh-CN"/>
        </w:rPr>
        <w:t>SWOT分析</w:t>
      </w:r>
    </w:p>
    <w:tbl>
      <w:tblPr>
        <w:tblStyle w:val="21"/>
        <w:tblW w:w="8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3382"/>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vMerge w:val="restar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8D08D" w:themeFill="accent6" w:themeFillTint="99"/>
            <w:vAlign w:val="center"/>
          </w:tcPr>
          <w:p>
            <w:pPr>
              <w:pStyle w:val="18"/>
              <w:pageBreakBefore w:val="0"/>
              <w:widowControl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color w:val="000000"/>
                <w:szCs w:val="24"/>
              </w:rPr>
            </w:pPr>
            <w:r>
              <w:rPr>
                <w:rFonts w:hint="eastAsia" w:ascii="宋体" w:hAnsi="宋体" w:eastAsia="宋体" w:cs="宋体"/>
                <w:color w:val="000000"/>
                <w:szCs w:val="24"/>
              </w:rPr>
              <w:t>内部环境</w:t>
            </w:r>
          </w:p>
        </w:tc>
        <w:tc>
          <w:tcPr>
            <w:tcW w:w="3382"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5E0B3" w:themeFill="accent6" w:themeFillTint="66"/>
          </w:tcPr>
          <w:p>
            <w:pPr>
              <w:pStyle w:val="18"/>
              <w:pageBreakBefore w:val="0"/>
              <w:widowControl w:val="0"/>
              <w:kinsoku/>
              <w:wordWrap/>
              <w:overflowPunct/>
              <w:topLinePunct w:val="0"/>
              <w:bidi w:val="0"/>
              <w:snapToGrid/>
              <w:spacing w:before="157" w:beforeLines="50" w:beforeAutospacing="0" w:after="157" w:afterLines="50" w:afterAutospacing="0" w:line="360" w:lineRule="auto"/>
              <w:ind w:firstLine="480"/>
              <w:jc w:val="center"/>
              <w:textAlignment w:val="auto"/>
              <w:rPr>
                <w:rFonts w:hint="eastAsia" w:ascii="宋体" w:hAnsi="宋体" w:eastAsia="宋体" w:cs="宋体"/>
                <w:color w:val="000000"/>
                <w:szCs w:val="24"/>
              </w:rPr>
            </w:pPr>
            <w:r>
              <w:rPr>
                <w:rFonts w:hint="eastAsia" w:ascii="宋体" w:hAnsi="宋体" w:eastAsia="宋体" w:cs="宋体"/>
                <w:color w:val="000000"/>
                <w:szCs w:val="24"/>
              </w:rPr>
              <w:t>潜在内部优势（S）</w:t>
            </w:r>
          </w:p>
        </w:tc>
        <w:tc>
          <w:tcPr>
            <w:tcW w:w="42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5E0B3" w:themeFill="accent6" w:themeFillTint="66"/>
          </w:tcPr>
          <w:p>
            <w:pPr>
              <w:pStyle w:val="18"/>
              <w:pageBreakBefore w:val="0"/>
              <w:widowControl w:val="0"/>
              <w:kinsoku/>
              <w:wordWrap/>
              <w:overflowPunct/>
              <w:topLinePunct w:val="0"/>
              <w:bidi w:val="0"/>
              <w:snapToGrid/>
              <w:spacing w:before="157" w:beforeLines="50" w:beforeAutospacing="0" w:after="157" w:afterLines="50" w:afterAutospacing="0" w:line="360" w:lineRule="auto"/>
              <w:ind w:firstLine="480"/>
              <w:jc w:val="center"/>
              <w:textAlignment w:val="auto"/>
              <w:rPr>
                <w:rFonts w:hint="eastAsia" w:ascii="宋体" w:hAnsi="宋体" w:eastAsia="宋体" w:cs="宋体"/>
                <w:color w:val="000000"/>
                <w:szCs w:val="24"/>
              </w:rPr>
            </w:pPr>
            <w:r>
              <w:rPr>
                <w:rFonts w:hint="eastAsia" w:ascii="宋体" w:hAnsi="宋体" w:eastAsia="宋体" w:cs="宋体"/>
                <w:color w:val="000000"/>
                <w:szCs w:val="24"/>
              </w:rPr>
              <w:t>潜在内部劣势（W）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0" w:hRule="atLeast"/>
        </w:trPr>
        <w:tc>
          <w:tcPr>
            <w:tcW w:w="1201" w:type="dxa"/>
            <w:vMerge w:val="continue"/>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8D08D" w:themeFill="accent6" w:themeFillTint="99"/>
          </w:tcPr>
          <w:p>
            <w:pPr>
              <w:pStyle w:val="18"/>
              <w:pageBreakBefore w:val="0"/>
              <w:widowControl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color w:val="000000"/>
                <w:szCs w:val="24"/>
              </w:rPr>
            </w:pPr>
          </w:p>
        </w:tc>
        <w:tc>
          <w:tcPr>
            <w:tcW w:w="3382"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2EFDA" w:themeFill="accent6" w:themeFillTint="32"/>
          </w:tcPr>
          <w:p>
            <w:pPr>
              <w:pStyle w:val="18"/>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lang w:val="en-US" w:eastAsia="zh-CN"/>
              </w:rPr>
              <w:t xml:space="preserve">1. </w:t>
            </w:r>
            <w:r>
              <w:rPr>
                <w:rFonts w:hint="eastAsia" w:ascii="宋体" w:hAnsi="宋体" w:eastAsia="宋体" w:cs="宋体"/>
                <w:color w:val="000000"/>
                <w:szCs w:val="24"/>
              </w:rPr>
              <w:t>产品创新型高，有很强的竞争力。</w:t>
            </w:r>
          </w:p>
          <w:p>
            <w:pPr>
              <w:pStyle w:val="18"/>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lang w:val="en-US" w:eastAsia="zh-CN"/>
              </w:rPr>
              <w:t xml:space="preserve">2. </w:t>
            </w:r>
            <w:r>
              <w:rPr>
                <w:rFonts w:hint="eastAsia" w:ascii="宋体" w:hAnsi="宋体" w:eastAsia="宋体" w:cs="宋体"/>
                <w:color w:val="000000"/>
                <w:szCs w:val="24"/>
              </w:rPr>
              <w:t>产品市场需求迫切，发展空间广阔</w:t>
            </w:r>
          </w:p>
          <w:p>
            <w:pPr>
              <w:pStyle w:val="18"/>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lang w:val="en-US" w:eastAsia="zh-CN"/>
              </w:rPr>
              <w:t xml:space="preserve">3. </w:t>
            </w:r>
            <w:r>
              <w:rPr>
                <w:rFonts w:hint="eastAsia" w:ascii="宋体" w:hAnsi="宋体" w:eastAsia="宋体" w:cs="宋体"/>
                <w:color w:val="000000"/>
                <w:szCs w:val="24"/>
              </w:rPr>
              <w:t>受众广泛</w:t>
            </w:r>
          </w:p>
        </w:tc>
        <w:tc>
          <w:tcPr>
            <w:tcW w:w="42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2EFDA" w:themeFill="accent6" w:themeFillTint="32"/>
          </w:tcPr>
          <w:p>
            <w:pPr>
              <w:pStyle w:val="18"/>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lang w:val="en-US" w:eastAsia="zh-CN"/>
              </w:rPr>
              <w:t xml:space="preserve">1. </w:t>
            </w:r>
            <w:r>
              <w:rPr>
                <w:rFonts w:hint="eastAsia" w:ascii="宋体" w:hAnsi="宋体" w:eastAsia="宋体" w:cs="宋体"/>
                <w:color w:val="000000"/>
                <w:szCs w:val="24"/>
              </w:rPr>
              <w:t>开发尚在初级阶段，技术不够成熟。</w:t>
            </w:r>
          </w:p>
          <w:p>
            <w:pPr>
              <w:pStyle w:val="18"/>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lang w:val="en-US" w:eastAsia="zh-CN"/>
              </w:rPr>
              <w:t xml:space="preserve">2. </w:t>
            </w:r>
            <w:r>
              <w:rPr>
                <w:rFonts w:hint="eastAsia" w:ascii="宋体" w:hAnsi="宋体" w:eastAsia="宋体" w:cs="宋体"/>
                <w:color w:val="000000"/>
                <w:szCs w:val="24"/>
              </w:rPr>
              <w:t>团队主要由技术人员构成，推广宣传有一定困难。</w:t>
            </w:r>
          </w:p>
          <w:p>
            <w:pPr>
              <w:pStyle w:val="18"/>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lang w:val="en-US" w:eastAsia="zh-CN"/>
              </w:rPr>
              <w:t xml:space="preserve">3. </w:t>
            </w:r>
            <w:r>
              <w:rPr>
                <w:rFonts w:hint="eastAsia" w:ascii="宋体" w:hAnsi="宋体" w:eastAsia="宋体" w:cs="宋体"/>
                <w:color w:val="000000"/>
                <w:szCs w:val="24"/>
              </w:rPr>
              <w:t>尚未投入使用，没有技术迭代更新，存在一定缺陷。</w:t>
            </w:r>
          </w:p>
          <w:p>
            <w:pPr>
              <w:pStyle w:val="18"/>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lang w:val="en-US" w:eastAsia="zh-CN"/>
              </w:rPr>
              <w:t xml:space="preserve">4. </w:t>
            </w:r>
            <w:r>
              <w:rPr>
                <w:rFonts w:hint="eastAsia" w:ascii="宋体" w:hAnsi="宋体" w:eastAsia="宋体" w:cs="宋体"/>
                <w:color w:val="000000"/>
                <w:szCs w:val="24"/>
              </w:rPr>
              <w:t>数据库信息储备不足。</w:t>
            </w:r>
          </w:p>
          <w:p>
            <w:pPr>
              <w:pStyle w:val="18"/>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lang w:val="en-US" w:eastAsia="zh-CN"/>
              </w:rPr>
              <w:t xml:space="preserve">5. </w:t>
            </w:r>
            <w:r>
              <w:rPr>
                <w:rFonts w:hint="eastAsia" w:ascii="宋体" w:hAnsi="宋体" w:eastAsia="宋体" w:cs="宋体"/>
                <w:color w:val="000000"/>
                <w:szCs w:val="24"/>
              </w:rPr>
              <w:t>缺乏资金。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vMerge w:val="restar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8D08D" w:themeFill="accent6" w:themeFillTint="99"/>
            <w:vAlign w:val="center"/>
          </w:tcPr>
          <w:p>
            <w:pPr>
              <w:pStyle w:val="18"/>
              <w:pageBreakBefore w:val="0"/>
              <w:widowControl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color w:val="000000"/>
                <w:szCs w:val="24"/>
              </w:rPr>
            </w:pPr>
            <w:r>
              <w:rPr>
                <w:rFonts w:hint="eastAsia" w:ascii="宋体" w:hAnsi="宋体" w:eastAsia="宋体" w:cs="宋体"/>
                <w:color w:val="000000"/>
                <w:szCs w:val="24"/>
              </w:rPr>
              <w:t>外部环境</w:t>
            </w:r>
          </w:p>
        </w:tc>
        <w:tc>
          <w:tcPr>
            <w:tcW w:w="3382"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5E0B3" w:themeFill="accent6" w:themeFillTint="66"/>
          </w:tcPr>
          <w:p>
            <w:pPr>
              <w:pStyle w:val="18"/>
              <w:pageBreakBefore w:val="0"/>
              <w:widowControl w:val="0"/>
              <w:kinsoku/>
              <w:wordWrap/>
              <w:overflowPunct/>
              <w:topLinePunct w:val="0"/>
              <w:bidi w:val="0"/>
              <w:snapToGrid/>
              <w:spacing w:before="157" w:beforeLines="50" w:beforeAutospacing="0" w:after="157" w:afterLines="50" w:afterAutospacing="0" w:line="360" w:lineRule="auto"/>
              <w:ind w:firstLine="480"/>
              <w:jc w:val="center"/>
              <w:textAlignment w:val="auto"/>
              <w:rPr>
                <w:rFonts w:hint="eastAsia" w:ascii="宋体" w:hAnsi="宋体" w:eastAsia="宋体" w:cs="宋体"/>
                <w:color w:val="000000"/>
                <w:szCs w:val="24"/>
              </w:rPr>
            </w:pPr>
            <w:r>
              <w:rPr>
                <w:rFonts w:hint="eastAsia" w:ascii="宋体" w:hAnsi="宋体" w:eastAsia="宋体" w:cs="宋体"/>
                <w:color w:val="000000"/>
                <w:szCs w:val="24"/>
              </w:rPr>
              <w:t>潜在外部机会（O）</w:t>
            </w:r>
          </w:p>
        </w:tc>
        <w:tc>
          <w:tcPr>
            <w:tcW w:w="42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5E0B3" w:themeFill="accent6" w:themeFillTint="66"/>
          </w:tcPr>
          <w:p>
            <w:pPr>
              <w:pStyle w:val="18"/>
              <w:pageBreakBefore w:val="0"/>
              <w:widowControl w:val="0"/>
              <w:kinsoku/>
              <w:wordWrap/>
              <w:overflowPunct/>
              <w:topLinePunct w:val="0"/>
              <w:bidi w:val="0"/>
              <w:snapToGrid/>
              <w:spacing w:before="157" w:beforeLines="50" w:beforeAutospacing="0" w:after="157" w:afterLines="50" w:afterAutospacing="0" w:line="360" w:lineRule="auto"/>
              <w:ind w:firstLine="480"/>
              <w:jc w:val="center"/>
              <w:textAlignment w:val="auto"/>
              <w:rPr>
                <w:rFonts w:hint="eastAsia" w:ascii="宋体" w:hAnsi="宋体" w:eastAsia="宋体" w:cs="宋体"/>
                <w:color w:val="000000"/>
                <w:szCs w:val="24"/>
              </w:rPr>
            </w:pPr>
            <w:r>
              <w:rPr>
                <w:rFonts w:hint="eastAsia" w:ascii="宋体" w:hAnsi="宋体" w:eastAsia="宋体" w:cs="宋体"/>
                <w:color w:val="000000"/>
                <w:szCs w:val="24"/>
              </w:rPr>
              <w:t>潜在外部威胁（T）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vMerge w:val="continue"/>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8D08D" w:themeFill="accent6" w:themeFillTint="99"/>
          </w:tcPr>
          <w:p>
            <w:pPr>
              <w:pStyle w:val="2"/>
              <w:pageBreakBefore w:val="0"/>
              <w:widowControl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p>
        </w:tc>
        <w:tc>
          <w:tcPr>
            <w:tcW w:w="3382"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2EFDA" w:themeFill="accent6" w:themeFillTint="32"/>
          </w:tcPr>
          <w:p>
            <w:pPr>
              <w:pStyle w:val="2"/>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 xml:space="preserve">1. </w:t>
            </w:r>
            <w:r>
              <w:rPr>
                <w:rFonts w:hint="eastAsia" w:ascii="宋体" w:hAnsi="宋体" w:eastAsia="宋体" w:cs="宋体"/>
                <w:b w:val="0"/>
                <w:bCs w:val="0"/>
                <w:color w:val="000000"/>
                <w:sz w:val="24"/>
                <w:szCs w:val="24"/>
              </w:rPr>
              <w:t>心理健康问题受到国际社会广泛关注，人们的心理健康意识逐渐强化，心理健康需求与日俱增，产品具有舆论优势。</w:t>
            </w:r>
          </w:p>
          <w:p>
            <w:pPr>
              <w:pStyle w:val="2"/>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 xml:space="preserve">2. </w:t>
            </w:r>
            <w:r>
              <w:rPr>
                <w:rFonts w:hint="eastAsia" w:ascii="宋体" w:hAnsi="宋体" w:eastAsia="宋体" w:cs="宋体"/>
                <w:b w:val="0"/>
                <w:bCs w:val="0"/>
                <w:color w:val="000000"/>
                <w:sz w:val="24"/>
                <w:szCs w:val="24"/>
              </w:rPr>
              <w:t>专业心理卫生医疗机构对相应平台有迫切需求。</w:t>
            </w:r>
          </w:p>
          <w:p>
            <w:pPr>
              <w:pStyle w:val="2"/>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jc w:val="both"/>
              <w:textAlignment w:val="auto"/>
              <w:rPr>
                <w:rFonts w:hint="eastAsia" w:ascii="宋体" w:hAnsi="宋体" w:eastAsia="宋体" w:cs="宋体"/>
                <w:color w:val="000000"/>
                <w:szCs w:val="24"/>
              </w:rPr>
            </w:pPr>
            <w:r>
              <w:rPr>
                <w:rFonts w:hint="eastAsia" w:ascii="宋体" w:hAnsi="宋体" w:eastAsia="宋体" w:cs="宋体"/>
                <w:b w:val="0"/>
                <w:bCs w:val="0"/>
                <w:color w:val="000000"/>
                <w:sz w:val="24"/>
                <w:szCs w:val="24"/>
                <w:lang w:val="en-US" w:eastAsia="zh-CN"/>
              </w:rPr>
              <w:t xml:space="preserve">3. </w:t>
            </w:r>
            <w:r>
              <w:rPr>
                <w:rFonts w:hint="eastAsia" w:ascii="宋体" w:hAnsi="宋体" w:eastAsia="宋体" w:cs="宋体"/>
                <w:b w:val="0"/>
                <w:bCs w:val="0"/>
                <w:color w:val="000000"/>
                <w:sz w:val="24"/>
                <w:szCs w:val="24"/>
              </w:rPr>
              <w:t>我国对大学生心理健康问题高度重视</w:t>
            </w:r>
          </w:p>
        </w:tc>
        <w:tc>
          <w:tcPr>
            <w:tcW w:w="42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2EFDA" w:themeFill="accent6" w:themeFillTint="32"/>
          </w:tcPr>
          <w:p>
            <w:pPr>
              <w:pStyle w:val="2"/>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 xml:space="preserve">1. </w:t>
            </w:r>
            <w:r>
              <w:rPr>
                <w:rFonts w:hint="eastAsia" w:ascii="宋体" w:hAnsi="宋体" w:eastAsia="宋体" w:cs="宋体"/>
                <w:b w:val="0"/>
                <w:bCs w:val="0"/>
                <w:color w:val="000000"/>
                <w:sz w:val="24"/>
                <w:szCs w:val="24"/>
              </w:rPr>
              <w:t>产品未进行渗透测试，有一定的安全隐患</w:t>
            </w:r>
          </w:p>
          <w:p>
            <w:pPr>
              <w:pStyle w:val="2"/>
              <w:pageBreakBefore w:val="0"/>
              <w:widowControl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Cs w:val="24"/>
              </w:rPr>
            </w:pPr>
            <w:r>
              <w:rPr>
                <w:rFonts w:hint="eastAsia" w:ascii="宋体" w:hAnsi="宋体" w:eastAsia="宋体" w:cs="宋体"/>
                <w:b w:val="0"/>
                <w:bCs w:val="0"/>
                <w:color w:val="000000"/>
                <w:sz w:val="24"/>
                <w:szCs w:val="24"/>
                <w:lang w:val="en-US" w:eastAsia="zh-CN"/>
              </w:rPr>
              <w:t xml:space="preserve">2. </w:t>
            </w:r>
            <w:r>
              <w:rPr>
                <w:rFonts w:hint="eastAsia" w:ascii="宋体" w:hAnsi="宋体" w:eastAsia="宋体" w:cs="宋体"/>
                <w:b w:val="0"/>
                <w:bCs w:val="0"/>
                <w:color w:val="000000"/>
                <w:sz w:val="24"/>
                <w:szCs w:val="24"/>
              </w:rPr>
              <w:t>可能会受到他人剽窃，并经历恶性竞争。</w:t>
            </w:r>
          </w:p>
        </w:tc>
      </w:tr>
    </w:tbl>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0"/>
          <w:sz w:val="31"/>
          <w:szCs w:val="31"/>
        </w:rPr>
      </w:pPr>
    </w:p>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bookmarkStart w:id="18" w:name="_Toc46094746"/>
      <w:r>
        <w:rPr>
          <w:rFonts w:hint="eastAsia" w:ascii="宋体" w:hAnsi="宋体" w:eastAsia="宋体" w:cs="宋体"/>
          <w:color w:val="000000"/>
          <w:sz w:val="28"/>
          <w:szCs w:val="28"/>
        </w:rPr>
        <w:t>3.3.1</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rPr>
        <w:t>SO战略方向</w:t>
      </w:r>
      <w:bookmarkEnd w:id="18"/>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bookmarkStart w:id="19" w:name="_Toc9444200"/>
      <w:r>
        <w:rPr>
          <w:rFonts w:hint="eastAsia" w:ascii="宋体" w:hAnsi="宋体" w:eastAsia="宋体" w:cs="宋体"/>
          <w:lang w:eastAsia="zh-CN"/>
        </w:rPr>
        <w:t>在高校内大力推广，关注大学生心理健康问题。以高校用户为基础，扩展其他用户，完善数据库。提升用户的心理健康意识，帮助广大用户及时有效地宣泄“抑郁情绪”。</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与医疗平台合作，推广完善产品，吸引专业医师入驻，有利于产品回访功能的建设，并为医师和患者提供有效的平台。</w:t>
      </w:r>
    </w:p>
    <w:bookmarkEnd w:id="19"/>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bookmarkStart w:id="20" w:name="_Toc46094747"/>
      <w:r>
        <w:rPr>
          <w:rFonts w:hint="eastAsia" w:ascii="宋体" w:hAnsi="宋体" w:eastAsia="宋体" w:cs="宋体"/>
          <w:color w:val="000000"/>
          <w:sz w:val="28"/>
          <w:szCs w:val="28"/>
        </w:rPr>
        <w:t>3.3.2</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rPr>
        <w:t>WO战略方向</w:t>
      </w:r>
      <w:bookmarkEnd w:id="20"/>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基于用户使用反馈，不断完善系统功能，提升用户体验，进行产品技术的迭代更新。跟随当下技术热点，不断推出新版本、新服务，满足用户复杂需求，为用户心理健康问题提出多元化的解决方案。</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加强产品宣传，提高产品的用户基数，完善数据库，为专业医师提供足够的参考数据。</w:t>
      </w:r>
    </w:p>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bookmarkStart w:id="21" w:name="_Toc46094748"/>
      <w:r>
        <w:rPr>
          <w:rFonts w:hint="eastAsia" w:ascii="宋体" w:hAnsi="宋体" w:eastAsia="宋体" w:cs="宋体"/>
          <w:color w:val="000000"/>
          <w:sz w:val="28"/>
          <w:szCs w:val="28"/>
        </w:rPr>
        <w:t>3.3.3</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rPr>
        <w:t>ST战略方向</w:t>
      </w:r>
      <w:bookmarkEnd w:id="21"/>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进行渗透测试，进行安全评估，修补漏洞，提高小程序安全性。</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注重知识产权保护，对产品进行大力推广，形成规模，通过品牌效应，维护小程序的知识产权。</w:t>
      </w:r>
    </w:p>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bookmarkStart w:id="22" w:name="_Toc46094749"/>
      <w:r>
        <w:rPr>
          <w:rFonts w:hint="eastAsia" w:ascii="宋体" w:hAnsi="宋体" w:eastAsia="宋体" w:cs="宋体"/>
          <w:color w:val="000000"/>
          <w:sz w:val="28"/>
          <w:szCs w:val="28"/>
        </w:rPr>
        <w:t>3.3.4</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rPr>
        <w:t>WT 战略方向</w:t>
      </w:r>
      <w:bookmarkEnd w:id="22"/>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outlineLvl w:val="2"/>
        <w:rPr>
          <w:rFonts w:hint="eastAsia" w:ascii="宋体" w:hAnsi="宋体" w:eastAsia="宋体" w:cs="宋体"/>
          <w:color w:val="000000"/>
          <w:sz w:val="28"/>
          <w:szCs w:val="28"/>
        </w:rPr>
      </w:pPr>
      <w:bookmarkStart w:id="23" w:name="_Toc46094750"/>
      <w:r>
        <w:rPr>
          <w:rFonts w:hint="eastAsia" w:ascii="宋体" w:hAnsi="宋体" w:eastAsia="宋体" w:cs="宋体"/>
        </w:rPr>
        <w:t>提升技术水平，减少安全漏洞，加强产品宣传，大力推广产品，吸引投资。</w:t>
      </w:r>
      <w:r>
        <w:rPr>
          <w:rFonts w:hint="eastAsia" w:ascii="宋体" w:hAnsi="宋体" w:eastAsia="宋体" w:cs="宋体"/>
          <w:color w:val="000000"/>
          <w:sz w:val="28"/>
          <w:szCs w:val="28"/>
        </w:rPr>
        <w:t>3.3.5</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rPr>
        <w:t>SWOT 分析小结</w:t>
      </w:r>
      <w:bookmarkEnd w:id="23"/>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bookmarkStart w:id="24" w:name="_Toc9444207"/>
      <w:r>
        <w:rPr>
          <w:rFonts w:hint="eastAsia" w:ascii="宋体" w:hAnsi="宋体" w:eastAsia="宋体" w:cs="宋体"/>
          <w:lang w:eastAsia="zh-CN"/>
        </w:rPr>
        <w:t>根据以上分析，我们决定在平台建立初期选择SO和WO战略，提升技术水平，利用我们受众广泛、市场广阔、市场需求迫切的优势，将产品早日投入实际使用，对技术进行完善，不断对产品进行升级更新，逐步建立技术壁垒，利用其保护知识产权。利用我们的创新型和舆论优势，引导行业发展潮流，争取成为行业标准的建立者。</w:t>
      </w:r>
    </w:p>
    <w:bookmarkEnd w:id="24"/>
    <w:p>
      <w:pPr>
        <w:pStyle w:val="3"/>
        <w:pageBreakBefore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rPr>
      </w:pPr>
      <w:bookmarkStart w:id="25" w:name="_Toc46094751"/>
      <w:r>
        <w:rPr>
          <w:rFonts w:hint="eastAsia" w:ascii="宋体" w:hAnsi="宋体" w:eastAsia="宋体" w:cs="宋体"/>
          <w:lang w:eastAsia="zh-CN"/>
        </w:rPr>
        <w:t>3.4项目 PEST 分析</w:t>
      </w:r>
      <w:bookmarkEnd w:id="25"/>
    </w:p>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bookmarkStart w:id="26" w:name="_Toc46094752"/>
      <w:r>
        <w:rPr>
          <w:rFonts w:hint="eastAsia" w:ascii="宋体" w:hAnsi="宋体" w:eastAsia="宋体" w:cs="宋体"/>
          <w:color w:val="000000"/>
          <w:sz w:val="28"/>
          <w:szCs w:val="28"/>
        </w:rPr>
        <w:t>3.4.1. 政治环境（Politics）</w:t>
      </w:r>
      <w:bookmarkEnd w:id="26"/>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 xml:space="preserve">2011年5月28日教育部办公厅印发《普通高等学校学生心理健康教育课程教学基本要求》，旨在推进大学生心理健康教育工作科学化建设，进一步发挥课堂教学在大学生心理健康教育工作中的主渠道作用，提高大学生心理健康素质。    </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2018年7月4日，经部党组会议审议通过，中共教育部党组印发了《高等学校学生心理健康教育指导纲要》（下称“纲要”）要求各高校结合实际认真贯彻执行，及时报告落实情况。“纲要”要求，深入学习贯彻习近平新时代中国特色社会主义思想，全面贯彻党的教育方针，把立德树人的成效作为检验学校一切工作的根本标准，着力培养德智体美全面发展的社会主义建设者和接班人。坚持育心与育德相统一，加强人文关怀和心理疏导，规范发展心理健康教育与咨询服务，更好地适应和满足学生心理健康教育服务需求，引导学生正确认识义和利、群和己、成和败、得和失，培育学生自尊自信、理性平和、积极向上的健康心态，促进学生心理健康素质与思想道德素质、科学文化素质协调发展。</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近年来，教育部普通高等学校学生心理健康教育专家指导委员会指导建立的中国大学生心理健康评测系统，每学期对大学生的心理状况进行评估。</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虽然高校心理健康教育工作一直在不断推进和加强，但总体还远远不能适应新形势发展的需要。</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教育部曾多次要求强化心理咨询服务。优化心理咨询服务平台，完善体制机制，健全心理健康教育与咨询的值班、预约、转介、重点反馈等制度，通过个体咨询、团体辅导、电话咨询、网络咨询等多种形式，向学生提供经常、及时、有效的心理健康指导与咨询服务。实施分类引导，针对不同学段、不同专业学生，精准施策，因材施教。</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大学生心理健康问题的干预，要求科学性和时效性相结合，注重及时干预，长期干预，掌握大学生心理变化规律；普遍性与特殊性相结合，关注学生个体差异，注重方式方法创新；主导性与主体性相结合充分发挥心理健康教育教师、心理咨询师等的主导作用，尊重大学生的主体地位；发展性与预防性相结合，加强心理健康知识的普及和传播，重视心理问题的及时疏导，加强心理危机预防干预，最大限度预防和减少严重心理危机个案的发生。</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本产品在具有创新性的同时，实现了科学性和时效性，能够对用户的心理健康状态进行及时的反馈，为有轻度“抑郁情绪”的使用者及时提供调节方案，防微杜渐。小程序更符合当代大学生习惯和喜好，同时也利于为用户定制个性化的服务。在以使用者为主导的前提下，通过构建有效的交互平台，增进用户和专业医师间的沟通，发挥专业医师的引导作用。</w:t>
      </w:r>
    </w:p>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bookmarkStart w:id="27" w:name="_Toc46094753"/>
      <w:r>
        <w:rPr>
          <w:rFonts w:hint="eastAsia" w:ascii="宋体" w:hAnsi="宋体" w:eastAsia="宋体" w:cs="宋体"/>
          <w:color w:val="000000"/>
          <w:sz w:val="28"/>
          <w:szCs w:val="28"/>
        </w:rPr>
        <w:t>3.4.2</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rPr>
        <w:t>经济环境（Economic）</w:t>
      </w:r>
      <w:bookmarkEnd w:id="27"/>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长期以来发展中国家收入水平相对较低，政府人均精神健康支出较低，这导致精神健康专业医师和有心理治疗或调节需求的患者比例过饱和，心理健康软硬件条件配置都较弱。</w:t>
      </w: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pPr>
      <w:r>
        <w:rPr>
          <w:rFonts w:hint="eastAsia" w:ascii="宋体" w:hAnsi="宋体" w:eastAsia="宋体" w:cs="宋体"/>
          <w:color w:val="000000"/>
          <w:szCs w:val="24"/>
          <w:lang w:eastAsia="zh-CN"/>
        </w:rPr>
        <w:drawing>
          <wp:inline distT="0" distB="0" distL="114300" distR="114300">
            <wp:extent cx="5162550" cy="3858895"/>
            <wp:effectExtent l="0" t="0" r="3810" b="4254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6"/>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lang w:eastAsia="zh-CN"/>
        </w:rPr>
      </w:pPr>
      <w:r>
        <w:rPr>
          <w:rFonts w:hint="eastAsia" w:ascii="宋体" w:hAnsi="宋体" w:eastAsia="宋体" w:cs="宋体"/>
          <w:lang w:eastAsia="zh-CN"/>
        </w:rPr>
        <w:t>图3.4</w:t>
      </w:r>
      <w:r>
        <w:rPr>
          <w:rFonts w:hint="eastAsia" w:cs="宋体"/>
          <w:lang w:val="en-US" w:eastAsia="zh-CN"/>
        </w:rPr>
        <w:t>.1精神健康经济和人力的资源支出</w:t>
      </w: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40020" cy="3923665"/>
            <wp:effectExtent l="0" t="0" r="0"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6"/>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lang w:eastAsia="zh-CN"/>
        </w:rPr>
      </w:pPr>
      <w:r>
        <w:rPr>
          <w:rFonts w:hint="eastAsia" w:ascii="宋体" w:hAnsi="宋体" w:eastAsia="宋体" w:cs="宋体"/>
          <w:lang w:eastAsia="zh-CN"/>
        </w:rPr>
        <w:t>图3.4</w:t>
      </w:r>
      <w:r>
        <w:rPr>
          <w:rFonts w:hint="eastAsia" w:cs="宋体"/>
          <w:lang w:val="en-US" w:eastAsia="zh-CN"/>
        </w:rPr>
        <w:t>.2抑郁症治疗的平均月花销</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线下长期治疗抑郁症的治疗花费相对较高，给抑郁症患者带来额外的负担。然而，线上的小程序调节可以降低线下一对一医疗的频率，在为患者节约治疗成本，也能够满足政府在精神健康方面支出不足国家的需求。</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同时，十九大报告明确指出，创新是新时代的战略支撑。</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在十二届全国人大三次会议上，李克强总理明确提出了“互联网+”的行动计划，在知识社会创新2.0推动下由互联网形态演进、催生的出经济社会发展新形态。</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本产品采用了“互联网+心理健康产业”的模式，为心理健康经济的发展提供了新的可能性，对心理健康问题和社会经济的发展都具有积极作用。</w:t>
      </w:r>
    </w:p>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bookmarkStart w:id="28" w:name="_Toc46094754"/>
      <w:r>
        <w:rPr>
          <w:rFonts w:hint="eastAsia" w:ascii="宋体" w:hAnsi="宋体" w:eastAsia="宋体" w:cs="宋体"/>
          <w:color w:val="000000"/>
          <w:sz w:val="28"/>
          <w:szCs w:val="28"/>
        </w:rPr>
        <w:t>3.4.3</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rPr>
        <w:t>社会环境（Society）</w:t>
      </w:r>
      <w:bookmarkEnd w:id="28"/>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outlineLvl w:val="2"/>
        <w:rPr>
          <w:rFonts w:hint="eastAsia" w:ascii="宋体" w:hAnsi="宋体" w:eastAsia="宋体" w:cs="宋体"/>
        </w:rPr>
      </w:pPr>
      <w:bookmarkStart w:id="29" w:name="_Toc46094755"/>
      <w:r>
        <w:rPr>
          <w:rFonts w:hint="eastAsia" w:ascii="宋体" w:hAnsi="宋体" w:eastAsia="宋体" w:cs="宋体"/>
        </w:rPr>
        <w:t>根据世界卫生组织2017年统计数据，全世界共计有2.64亿人患有抑郁症。</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outlineLvl w:val="2"/>
        <w:rPr>
          <w:rFonts w:hint="eastAsia" w:ascii="宋体" w:hAnsi="宋体" w:eastAsia="宋体" w:cs="宋体"/>
        </w:rPr>
      </w:pPr>
      <w:r>
        <w:rPr>
          <w:rFonts w:hint="eastAsia" w:ascii="宋体" w:hAnsi="宋体" w:eastAsia="宋体" w:cs="宋体"/>
        </w:rPr>
        <w:t>近年来，大学生因心理问题自杀的新闻屡见不鲜。据中国青年报统计，约有27.6%的大学生认为自己有严重的抑郁倾向，约60.6%的大学生认为自己有轻中度的情绪低落并且可以自我调节。随着大学生竞争压力的增大，大学生心理健康问题已经不容忽视，大学生对于缓解“抑郁情绪”的需求已经到达了十分迫切的程度。</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outlineLvl w:val="2"/>
        <w:rPr>
          <w:rFonts w:hint="eastAsia" w:ascii="宋体" w:hAnsi="宋体" w:eastAsia="宋体" w:cs="宋体"/>
        </w:rPr>
      </w:pPr>
      <w:r>
        <w:rPr>
          <w:rFonts w:hint="eastAsia" w:ascii="宋体" w:hAnsi="宋体" w:eastAsia="宋体" w:cs="宋体"/>
        </w:rPr>
        <w:t>作为一个特殊的社会群体，大学生大多具有厌恶或恐惧社交，习惯性隐藏个人情绪，学习工作忙碌，不愿进行多次长期的心理咨询的特点。在没有有效的线上平台或者无法进行便捷的自主操作的情形下，相比于积极寻求心理援助，大学生往往选择逃避或压抑情绪。然而，长此以往，“抑郁情绪”无法及时宣泄，自身无法意识到心理疾病的程度，必然会对其身心产生较大的副作用，形成恶性循环，最终甚至导致悲剧的发生。</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outlineLvl w:val="2"/>
        <w:rPr>
          <w:rFonts w:hint="eastAsia" w:ascii="宋体" w:hAnsi="宋体" w:eastAsia="宋体" w:cs="宋体"/>
        </w:rPr>
      </w:pPr>
      <w:r>
        <w:rPr>
          <w:rFonts w:hint="eastAsia" w:ascii="宋体" w:hAnsi="宋体" w:eastAsia="宋体" w:cs="宋体"/>
        </w:rPr>
        <w:t>另一方面，多年来，大量专业医师都苦于心理健康问题的临床观察的高难度。患者流动性高，临床观察干预的持续性低，临床手段效果较差。同时由于患者数据库的不完备，抑郁症的临床判据始终处于固化且片面的阶段。</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outlineLvl w:val="2"/>
        <w:rPr>
          <w:rFonts w:hint="eastAsia" w:ascii="宋体" w:hAnsi="宋体" w:eastAsia="宋体" w:cs="宋体"/>
        </w:rPr>
      </w:pPr>
      <w:r>
        <w:rPr>
          <w:rFonts w:hint="eastAsia" w:ascii="宋体" w:hAnsi="宋体" w:eastAsia="宋体" w:cs="宋体"/>
        </w:rPr>
        <w:t>本小程序一方面通过微信小程序的间接沟通的方式，避免大学生用户产生社交抵触情绪，另一方面解决了专业医师和患者长足的沟通问题。通过对用户情绪状态的长期观察，给出情绪变化曲线，在很大程度上体现出心理健康问题的临床表征，对于丰富抑郁症的临床判例，有很大意义。</w:t>
      </w:r>
    </w:p>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r>
        <w:rPr>
          <w:rFonts w:hint="eastAsia" w:ascii="宋体" w:hAnsi="宋体" w:eastAsia="宋体" w:cs="宋体"/>
          <w:color w:val="000000"/>
          <w:sz w:val="28"/>
          <w:szCs w:val="28"/>
        </w:rPr>
        <w:t>3.4.4</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rPr>
        <w:t>技术环境（Technology）</w:t>
      </w:r>
      <w:bookmarkEnd w:id="29"/>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心理健康学术界，对于开发心理健康检测，心理教育宣传等形式的网络平台的开发，早有设想，同时也实现了相当数量的网络平台。基于先前研究者的相关研究，以及对相关平台的体验，我们对不同平台的功能进行了综合。结合了已有研究的抑郁症的音乐疗法、简要结构化的结构化心理治疗、行为激活、松弛训练法等，提炼出具有代表性的“抑郁情绪”干预手段。</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小程序开发基于微信公众平台，使用微信开发者工具，实现了更丰富的前端界面，更优质的用户体验，更多样化的系统功能，降低了维护难度。利用微信的用户基础，降低了推广难度，扩大了潜在用户基数。</w:t>
      </w:r>
    </w:p>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bookmarkStart w:id="30" w:name="_Toc46094756"/>
    </w:p>
    <w:p>
      <w:pPr>
        <w:pStyle w:val="18"/>
        <w:pageBreakBefore w:val="0"/>
        <w:kinsoku/>
        <w:wordWrap/>
        <w:overflowPunct/>
        <w:topLinePunct w:val="0"/>
        <w:bidi w:val="0"/>
        <w:snapToGrid/>
        <w:spacing w:before="157" w:beforeLines="50" w:beforeAutospacing="0" w:after="157" w:afterLines="50" w:afterAutospacing="0" w:line="360" w:lineRule="auto"/>
        <w:textAlignment w:val="auto"/>
        <w:outlineLvl w:val="2"/>
        <w:rPr>
          <w:rFonts w:hint="eastAsia" w:ascii="宋体" w:hAnsi="宋体" w:eastAsia="宋体" w:cs="宋体"/>
          <w:color w:val="000000"/>
          <w:sz w:val="28"/>
          <w:szCs w:val="28"/>
        </w:rPr>
      </w:pPr>
      <w:r>
        <w:rPr>
          <w:rFonts w:hint="eastAsia" w:ascii="宋体" w:hAnsi="宋体" w:eastAsia="宋体" w:cs="宋体"/>
          <w:color w:val="000000"/>
          <w:sz w:val="28"/>
          <w:szCs w:val="28"/>
        </w:rPr>
        <w:t>3.4.5</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rPr>
        <w:t>PEST 分析小结</w:t>
      </w:r>
      <w:bookmarkEnd w:id="30"/>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对本</w:t>
      </w:r>
      <w:r>
        <w:rPr>
          <w:rFonts w:hint="eastAsia" w:ascii="宋体" w:hAnsi="宋体" w:eastAsia="宋体" w:cs="宋体"/>
        </w:rPr>
        <w:t>项目</w:t>
      </w:r>
      <w:r>
        <w:rPr>
          <w:rFonts w:hint="eastAsia" w:ascii="宋体" w:hAnsi="宋体" w:eastAsia="宋体" w:cs="宋体"/>
        </w:rPr>
        <w:t>而言，机遇与挑战并存。一方面，</w:t>
      </w:r>
      <w:r>
        <w:rPr>
          <w:rFonts w:hint="eastAsia" w:ascii="宋体" w:hAnsi="宋体" w:eastAsia="宋体" w:cs="宋体"/>
          <w:lang w:val="en-US" w:eastAsia="zh-CN"/>
        </w:rPr>
        <w:t>政府对高校学生心理健康问题高度关注，高校学生心理健康调节需求迫切，高校需要一个有机的平台对学生心理健康进行监测评估</w:t>
      </w:r>
      <w:r>
        <w:rPr>
          <w:rFonts w:hint="eastAsia" w:ascii="宋体" w:hAnsi="宋体" w:eastAsia="宋体" w:cs="宋体"/>
        </w:rPr>
        <w:t>。</w:t>
      </w:r>
      <w:r>
        <w:rPr>
          <w:rFonts w:hint="eastAsia" w:ascii="宋体" w:hAnsi="宋体" w:eastAsia="宋体" w:cs="宋体"/>
          <w:lang w:val="en-US" w:eastAsia="zh-CN"/>
        </w:rPr>
        <w:t>同时，专业医师和医疗平台及机构需要平台提供大量的判例和数据，与患者持续沟通，进行长期临床观察。进</w:t>
      </w:r>
      <w:r>
        <w:rPr>
          <w:rFonts w:hint="eastAsia" w:ascii="宋体" w:hAnsi="宋体" w:eastAsia="宋体" w:cs="宋体"/>
        </w:rPr>
        <w:t>这对于我们的发展是有着重大的支撑作用的。所谓有用户就有商业，说的正是如此。</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rPr>
        <w:t>但是，另一方面，</w:t>
      </w:r>
      <w:r>
        <w:rPr>
          <w:rFonts w:hint="eastAsia" w:ascii="宋体" w:hAnsi="宋体" w:eastAsia="宋体" w:cs="宋体"/>
          <w:lang w:val="en-US" w:eastAsia="zh-CN"/>
        </w:rPr>
        <w:t>随着</w:t>
      </w:r>
      <w:r>
        <w:rPr>
          <w:rFonts w:hint="eastAsia" w:ascii="宋体" w:hAnsi="宋体" w:eastAsia="宋体" w:cs="宋体"/>
        </w:rPr>
        <w:t>。</w:t>
      </w:r>
      <w:r>
        <w:rPr>
          <w:rFonts w:hint="eastAsia" w:ascii="宋体" w:hAnsi="宋体" w:eastAsia="宋体" w:cs="宋体"/>
          <w:lang w:val="en-US" w:eastAsia="zh-CN"/>
        </w:rPr>
        <w:t>社会发展和进步，心理健康问题将会受到广泛关注，相关行业崛起，竞争逐渐激烈。因此，我们需要不断进行技术迭代，完善产品功能，优化用户体验，提升</w:t>
      </w:r>
      <w:r>
        <w:rPr>
          <w:rFonts w:hint="eastAsia" w:ascii="宋体" w:hAnsi="宋体" w:eastAsia="宋体" w:cs="宋体"/>
        </w:rPr>
        <w:t>品牌认知度，以迎合市场的变化和需求</w:t>
      </w:r>
      <w:r>
        <w:rPr>
          <w:rFonts w:hint="eastAsia" w:ascii="宋体" w:hAnsi="宋体" w:eastAsia="宋体" w:cs="宋体"/>
          <w:lang w:eastAsia="zh-CN"/>
        </w:rPr>
        <w:t>。</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val="en-US" w:eastAsia="zh-CN"/>
        </w:rPr>
      </w:pPr>
    </w:p>
    <w:p>
      <w:pPr>
        <w:pStyle w:val="2"/>
        <w:pageBreakBefore w:val="0"/>
        <w:numPr>
          <w:ilvl w:val="0"/>
          <w:numId w:val="2"/>
        </w:numPr>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rPr>
      </w:pPr>
      <w:bookmarkStart w:id="31" w:name="_Toc46094757"/>
      <w:r>
        <w:rPr>
          <w:rFonts w:hint="eastAsia" w:ascii="宋体" w:hAnsi="宋体" w:eastAsia="宋体" w:cs="宋体"/>
        </w:rPr>
        <w:t>产品与技术</w:t>
      </w:r>
      <w:bookmarkEnd w:id="31"/>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对本项目而言，机遇与挑战并存。一方面，国家教育部和世界卫生组织对心理健康问题，尤其是大学生心理健康问题展有很大关注度，社会大众尤其是高校学生对于宣泄“抑郁情绪”有强烈的现实需求。国际社会需要通过降心理健康的维护成本，实现心理健康干预的人口覆盖面积来提升人文情怀。专业机构的专业医师对于获取大量患者数据以及和患者及时持续地沟通有很大需求。这对于我们的发展是有着重大的支撑作用，也是我们未来发展的先决条件。</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但是，另一方面，随着心理健康受到广泛关注，相关行业会迅速崛起，甚至会受到资本垄断，我们将面临越发激烈的竞争，因此，我们需要在已有技术基础上，不断革新。在竞争中发展，提升产品的竞争力，打造特色品牌，提升产品的社会认可度和知名度，维护知识产权。</w:t>
      </w:r>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32" w:name="_Toc46094758"/>
      <w:r>
        <w:rPr>
          <w:rFonts w:hint="eastAsia" w:ascii="宋体" w:hAnsi="宋体" w:eastAsia="宋体" w:cs="宋体"/>
          <w:lang w:eastAsia="zh-CN"/>
        </w:rPr>
        <w:t>核心技术</w:t>
      </w:r>
      <w:bookmarkEnd w:id="32"/>
    </w:p>
    <w:p>
      <w:pPr>
        <w:pStyle w:val="18"/>
        <w:keepNext w:val="0"/>
        <w:keepLines w:val="0"/>
        <w:pageBreakBefore w:val="0"/>
        <w:widowControl/>
        <w:suppressLineNumbers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 w:val="28"/>
          <w:szCs w:val="24"/>
        </w:rPr>
      </w:pPr>
      <w:bookmarkStart w:id="33" w:name="_Toc46094767"/>
      <w:r>
        <w:rPr>
          <w:rFonts w:hint="eastAsia" w:ascii="宋体" w:hAnsi="宋体" w:eastAsia="宋体" w:cs="宋体"/>
          <w:sz w:val="28"/>
          <w:szCs w:val="24"/>
          <w:lang w:val="en-US" w:eastAsia="zh-CN"/>
        </w:rPr>
        <w:t>4.1.1. 服务端</w:t>
      </w:r>
      <w:r>
        <w:rPr>
          <w:rFonts w:hint="eastAsia" w:ascii="宋体" w:hAnsi="宋体" w:eastAsia="宋体" w:cs="宋体"/>
          <w:sz w:val="28"/>
          <w:szCs w:val="24"/>
        </w:rPr>
        <w:t>框架</w:t>
      </w:r>
    </w:p>
    <w:p>
      <w:pPr>
        <w:pStyle w:val="18"/>
        <w:keepNext w:val="0"/>
        <w:keepLines w:val="0"/>
        <w:pageBreakBefore w:val="0"/>
        <w:widowControl/>
        <w:suppressLineNumbers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sunAI服务端采用基于spring cloud的微服务相关组件搭建. 所谓服务，是区别于系统，子系统或者相对较小且独立的功能单元，是用户可以感知最小功能集。每一个服务处理单一的业务问题.优化了单体架构所有的模块全部耦合在一起，代码量大，维护困难等问题.同样微服务中的每个子服务允许使用不同的数据库连接.本项目中我们将心情打卡等访问量大的功能分为一个服务，其中使用到的所有数据存储在云数据库a，其余访问量相对少一些的功能点打包为另一个服务，使用云数据库b作为这部分的数据存取中心.</w:t>
      </w:r>
    </w:p>
    <w:p>
      <w:pPr>
        <w:pStyle w:val="18"/>
        <w:keepNext w:val="0"/>
        <w:keepLines w:val="0"/>
        <w:pageBreakBefore w:val="0"/>
        <w:widowControl/>
        <w:suppressLineNumbers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 w:val="28"/>
          <w:szCs w:val="24"/>
        </w:rPr>
      </w:pPr>
      <w:r>
        <w:rPr>
          <w:rFonts w:hint="eastAsia" w:ascii="宋体" w:hAnsi="宋体" w:eastAsia="宋体" w:cs="宋体"/>
          <w:sz w:val="28"/>
          <w:szCs w:val="24"/>
          <w:lang w:val="en-US" w:eastAsia="zh-CN"/>
        </w:rPr>
        <w:t xml:space="preserve">4.1.2. </w:t>
      </w:r>
      <w:r>
        <w:rPr>
          <w:rFonts w:hint="eastAsia" w:ascii="宋体" w:hAnsi="宋体" w:eastAsia="宋体" w:cs="宋体"/>
          <w:sz w:val="28"/>
          <w:szCs w:val="24"/>
        </w:rPr>
        <w:t>持久层框架</w:t>
      </w:r>
    </w:p>
    <w:p>
      <w:pPr>
        <w:pStyle w:val="18"/>
        <w:keepNext w:val="0"/>
        <w:keepLines w:val="0"/>
        <w:pageBreakBefore w:val="0"/>
        <w:widowControl/>
        <w:suppressLineNumbers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项目中的持久层框架使用</w:t>
      </w:r>
      <w:r>
        <w:rPr>
          <w:rFonts w:hint="eastAsia" w:ascii="宋体" w:hAnsi="宋体" w:eastAsia="宋体" w:cs="宋体"/>
        </w:rPr>
        <w:t>支持自定义 SQL、存储过程以及高级映射</w:t>
      </w:r>
      <w:r>
        <w:rPr>
          <w:rFonts w:hint="eastAsia" w:ascii="宋体" w:hAnsi="宋体" w:eastAsia="宋体" w:cs="宋体"/>
          <w:lang w:val="en-US" w:eastAsia="zh-CN"/>
        </w:rPr>
        <w:t>的</w:t>
      </w:r>
      <w:r>
        <w:rPr>
          <w:rFonts w:hint="eastAsia" w:ascii="宋体" w:hAnsi="宋体" w:eastAsia="宋体" w:cs="宋体"/>
        </w:rPr>
        <w:t>MyBatis</w:t>
      </w:r>
      <w:r>
        <w:rPr>
          <w:rFonts w:hint="eastAsia" w:ascii="宋体" w:hAnsi="宋体" w:eastAsia="宋体" w:cs="宋体"/>
          <w:lang w:eastAsia="zh-CN"/>
        </w:rPr>
        <w:t>，</w:t>
      </w:r>
      <w:r>
        <w:rPr>
          <w:rFonts w:hint="eastAsia" w:ascii="宋体" w:hAnsi="宋体" w:eastAsia="宋体" w:cs="宋体"/>
        </w:rPr>
        <w:t>免除了几乎所有的 JDBC 代码以及设置参数和获取结果集的工作</w:t>
      </w:r>
      <w:r>
        <w:rPr>
          <w:rFonts w:hint="eastAsia" w:ascii="宋体" w:hAnsi="宋体" w:eastAsia="宋体" w:cs="宋体"/>
          <w:lang w:val="en-US" w:eastAsia="zh-CN"/>
        </w:rPr>
        <w:t>.</w:t>
      </w:r>
      <w:r>
        <w:rPr>
          <w:rFonts w:hint="eastAsia" w:ascii="宋体" w:hAnsi="宋体" w:eastAsia="宋体" w:cs="宋体"/>
        </w:rPr>
        <w:t>通过简单的 XML 来配置和映射原始类型、接口和 Java POJO（Plain Old Java Objects，普通老式 Java 对象）为数据库中的记录。</w:t>
      </w:r>
      <w:r>
        <w:rPr>
          <w:rFonts w:hint="eastAsia" w:ascii="宋体" w:hAnsi="宋体" w:eastAsia="宋体" w:cs="宋体"/>
          <w:lang w:val="en-US" w:eastAsia="zh-CN"/>
        </w:rPr>
        <w:t>在参数传递过程中使用#{}而非${},执行过程中直接将#{}解析为JDBC预编译语句的参数标记符，完美解决了在SQL拼接以及项目正常运行过程中可能存在SQL注入的问题.</w:t>
      </w:r>
    </w:p>
    <w:p>
      <w:pPr>
        <w:pStyle w:val="18"/>
        <w:keepNext w:val="0"/>
        <w:keepLines w:val="0"/>
        <w:pageBreakBefore w:val="0"/>
        <w:widowControl/>
        <w:suppressLineNumbers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 w:val="28"/>
          <w:szCs w:val="28"/>
          <w:lang w:val="en-US" w:eastAsia="zh-CN"/>
        </w:rPr>
      </w:pPr>
      <w:r>
        <w:rPr>
          <w:rFonts w:hint="eastAsia" w:ascii="宋体" w:hAnsi="宋体" w:eastAsia="宋体" w:cs="宋体"/>
          <w:kern w:val="0"/>
          <w:sz w:val="28"/>
          <w:szCs w:val="28"/>
          <w:lang w:val="en-US" w:eastAsia="zh-CN" w:bidi="ar"/>
        </w:rPr>
        <w:t>4.1.3. 安</w:t>
      </w:r>
      <w:r>
        <w:rPr>
          <w:rFonts w:hint="eastAsia" w:ascii="宋体" w:hAnsi="宋体" w:eastAsia="宋体" w:cs="宋体"/>
          <w:sz w:val="28"/>
          <w:szCs w:val="28"/>
          <w:lang w:val="en-US" w:eastAsia="zh-CN"/>
        </w:rPr>
        <w:t>全性</w:t>
      </w:r>
    </w:p>
    <w:p>
      <w:pPr>
        <w:pStyle w:val="18"/>
        <w:keepNext w:val="0"/>
        <w:keepLines w:val="0"/>
        <w:pageBreakBefore w:val="0"/>
        <w:widowControl/>
        <w:suppressLineNumbers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lang w:val="en-US" w:eastAsia="zh-CN"/>
        </w:rPr>
        <w:t>采用与Spring Cloud Security结合很好的OAuth2来解决用户认证的问题.分布式Session，通过单独开辟一个认证服务或者公共存储的方式实现。首先在用户登录，验证成功之后，服务器给用户客户端分发令牌token，并将token以及其他信息存储到认证服务或者公共缓存中，客户端请求时带服务器分发的token，请求服务，服务拿到用户token，并通过认证服务或者公共缓存中存储的token来校验用户token，token校验成功，执行服务逻辑，返回结果。完成用户认证。</w:t>
      </w:r>
      <w:r>
        <w:rPr>
          <w:rFonts w:hint="eastAsia" w:ascii="宋体" w:hAnsi="宋体" w:eastAsia="宋体" w:cs="宋体"/>
        </w:rPr>
        <w:t>微服务调用时，调用发带着自己的服务标识，被调用发校验调用方的权限</w:t>
      </w:r>
      <w:r>
        <w:rPr>
          <w:rFonts w:hint="eastAsia" w:ascii="宋体" w:hAnsi="宋体" w:eastAsia="宋体" w:cs="宋体"/>
          <w:lang w:val="en-US" w:eastAsia="zh-CN"/>
        </w:rPr>
        <w:t>实现服务权限认证</w:t>
      </w:r>
      <w:r>
        <w:rPr>
          <w:rFonts w:hint="eastAsia" w:ascii="宋体" w:hAnsi="宋体" w:eastAsia="宋体" w:cs="宋体"/>
        </w:rPr>
        <w:t>。</w:t>
      </w:r>
      <w:r>
        <w:rPr>
          <w:rFonts w:hint="eastAsia" w:ascii="宋体" w:hAnsi="宋体" w:eastAsia="宋体" w:cs="宋体"/>
        </w:rPr>
        <w:t>采用经典的RBAC（Role Based Access Control）方式进行控制</w:t>
      </w:r>
      <w:r>
        <w:rPr>
          <w:rFonts w:hint="eastAsia" w:ascii="宋体" w:hAnsi="宋体" w:eastAsia="宋体" w:cs="宋体"/>
          <w:lang w:val="en-US" w:eastAsia="zh-CN"/>
        </w:rPr>
        <w:t>用户功能权限.</w:t>
      </w:r>
      <w:r>
        <w:rPr>
          <w:rFonts w:hint="eastAsia" w:ascii="宋体" w:hAnsi="宋体" w:eastAsia="宋体" w:cs="宋体"/>
        </w:rPr>
        <w:t>通过角色和权限产生关联，结合前后端的权限校验，实现功能权限控制。</w:t>
      </w:r>
      <w:r>
        <w:rPr>
          <w:rFonts w:hint="eastAsia" w:ascii="宋体" w:hAnsi="宋体" w:eastAsia="宋体" w:cs="宋体"/>
        </w:rPr>
        <w:t>用户的数据权限</w:t>
      </w:r>
      <w:r>
        <w:rPr>
          <w:rFonts w:hint="eastAsia" w:ascii="宋体" w:hAnsi="宋体" w:eastAsia="宋体" w:cs="宋体"/>
          <w:lang w:val="en-US" w:eastAsia="zh-CN"/>
        </w:rPr>
        <w:t>采用</w:t>
      </w:r>
      <w:r>
        <w:rPr>
          <w:rFonts w:hint="eastAsia" w:ascii="宋体" w:hAnsi="宋体" w:eastAsia="宋体" w:cs="宋体"/>
        </w:rPr>
        <w:t>数据范围的模型去控制，核心是通过数据范围来控制数据权限，先定义好在哪些维度上进行数据权限的控制，数据范围有各个维度数据的数据集，根据这个数据集去控制用户的数据的访问范围。</w:t>
      </w:r>
    </w:p>
    <w:bookmarkEnd w:id="33"/>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34" w:name="_Toc46094771"/>
      <w:r>
        <w:rPr>
          <w:rFonts w:hint="eastAsia" w:ascii="宋体" w:hAnsi="宋体" w:eastAsia="宋体" w:cs="宋体"/>
          <w:lang w:eastAsia="zh-CN"/>
        </w:rPr>
        <w:t>技术优势</w:t>
      </w:r>
      <w:bookmarkEnd w:id="34"/>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低成本:低额外设施成本,低</w:t>
      </w:r>
      <w:r>
        <w:rPr>
          <w:rFonts w:hint="eastAsia" w:ascii="宋体" w:hAnsi="宋体" w:eastAsia="宋体" w:cs="宋体"/>
          <w:lang w:val="en-US" w:eastAsia="zh-CN"/>
        </w:rPr>
        <w:t>开发</w:t>
      </w:r>
      <w:r>
        <w:rPr>
          <w:rFonts w:hint="eastAsia" w:ascii="宋体" w:hAnsi="宋体" w:eastAsia="宋体" w:cs="宋体"/>
        </w:rPr>
        <w:t>成本;</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易用性:用户不需要额外</w:t>
      </w:r>
      <w:r>
        <w:rPr>
          <w:rFonts w:hint="eastAsia" w:ascii="宋体" w:hAnsi="宋体" w:eastAsia="宋体" w:cs="宋体"/>
          <w:lang w:val="en-US" w:eastAsia="zh-CN"/>
        </w:rPr>
        <w:t>复杂</w:t>
      </w:r>
      <w:r>
        <w:rPr>
          <w:rFonts w:hint="eastAsia" w:ascii="宋体" w:hAnsi="宋体" w:eastAsia="宋体" w:cs="宋体"/>
        </w:rPr>
        <w:t>操作</w:t>
      </w:r>
      <w:r>
        <w:rPr>
          <w:rFonts w:hint="eastAsia" w:ascii="宋体" w:hAnsi="宋体" w:eastAsia="宋体" w:cs="宋体"/>
          <w:lang w:eastAsia="zh-CN"/>
        </w:rPr>
        <w:t>，</w:t>
      </w:r>
      <w:r>
        <w:rPr>
          <w:rFonts w:hint="eastAsia" w:ascii="宋体" w:hAnsi="宋体" w:eastAsia="宋体" w:cs="宋体"/>
          <w:lang w:val="en-US" w:eastAsia="zh-CN"/>
        </w:rPr>
        <w:t>微信小程序便于使用，不占额外内存</w:t>
      </w:r>
      <w:r>
        <w:rPr>
          <w:rFonts w:hint="eastAsia" w:ascii="宋体" w:hAnsi="宋体" w:eastAsia="宋体" w:cs="宋体"/>
        </w:rPr>
        <w:t>;</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 xml:space="preserve">易部署:不需要过多额外的硬件设备; </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稳定性:系统</w:t>
      </w:r>
      <w:r>
        <w:rPr>
          <w:rFonts w:hint="eastAsia" w:ascii="宋体" w:hAnsi="宋体" w:eastAsia="宋体" w:cs="宋体"/>
          <w:lang w:val="en-US" w:eastAsia="zh-CN"/>
        </w:rPr>
        <w:t>依托于微信工程平台安全隐患较小</w:t>
      </w:r>
      <w:r>
        <w:rPr>
          <w:rFonts w:hint="eastAsia" w:ascii="宋体" w:hAnsi="宋体" w:eastAsia="宋体" w:cs="宋体"/>
        </w:rPr>
        <w:t>;</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rPr>
      </w:pPr>
    </w:p>
    <w:p>
      <w:pPr>
        <w:pStyle w:val="2"/>
        <w:pageBreakBefore w:val="0"/>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rPr>
      </w:pPr>
      <w:bookmarkStart w:id="35" w:name="_Toc46094773"/>
      <w:r>
        <w:rPr>
          <w:rFonts w:hint="eastAsia" w:ascii="宋体" w:hAnsi="宋体" w:cs="宋体"/>
          <w:lang w:val="en-US" w:eastAsia="zh-CN"/>
        </w:rPr>
        <w:t xml:space="preserve"> </w:t>
      </w:r>
      <w:r>
        <w:rPr>
          <w:rFonts w:hint="eastAsia" w:ascii="宋体" w:hAnsi="宋体" w:eastAsia="宋体" w:cs="宋体"/>
        </w:rPr>
        <w:t>营销策略</w:t>
      </w:r>
      <w:bookmarkEnd w:id="35"/>
    </w:p>
    <w:p>
      <w:pPr>
        <w:pStyle w:val="3"/>
        <w:pageBreakBefore w:val="0"/>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rPr>
      </w:pPr>
      <w:bookmarkStart w:id="36" w:name="_Toc46094774"/>
      <w:r>
        <w:rPr>
          <w:rFonts w:hint="eastAsia" w:ascii="宋体" w:hAnsi="宋体" w:eastAsia="宋体" w:cs="宋体"/>
        </w:rPr>
        <w:t>市场定位</w:t>
      </w:r>
      <w:bookmarkEnd w:id="36"/>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结合项目的发展规划，我们在不同发展阶段拟定不同的市场定位，具体如下:</w:t>
      </w: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同济大学嘉定校区：</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第一年，发展初期，将情绪观测调节应用于手机如微信小程序，并在同济大学嘉定校区内部，以良好的合作基础和设备基础为依托，低成本高效率的进行第一步的程序运行，迅速切入学生，对学生的情绪进行有效的观测和调节。目前通过学生的实际反馈来看，小程序趣味性较强，情绪记录方式晴雨表比较有特色，学生打卡情绪状态以后会有对应的五行音乐播放进行情绪调节并且智能AI可以及时有效地针对学生的反馈提供一些实用性的建议。</w:t>
      </w: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同济大学心理咨询中心：</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第二年，发展的第二阶段，与同济大学的心理咨询中心等建立合作，以部分学生群体为突破口，针对小程序中心理情况及其严重的学生群体，尽可能地劝说学生去心理咨询中心寻求专业疏导老师一对一的心理建设帮助。目前，在这一层次我们已经实现了基本的对接，通过小程序一旦发现心理情绪高危学生群体会及时向学校进行反应，同时会建议及时对接心理咨询师，在心理咨询师和学校的联合之下，帮助学生解决心理情绪上的问题。</w:t>
      </w: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lang w:eastAsia="zh-CN"/>
        </w:rPr>
      </w:pP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lang w:eastAsia="zh-CN"/>
        </w:rPr>
        <w:t>同济大学附属同济医院:</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第三年之后，发展第三阶段，在观测情绪的变化，音乐种类的选取播放，智能AI的疏导消息回复以及对接心理咨询师的解决方案逐步完善的基础上，与医院加深合作，根据医院公共政策要求，提供医院精神类疾病康复治疗过程中的监测服务等。 我们期望在精神疾病患者的疗程中，希望以这个微信小程序打卡的方式记录下病人的心理状态并且进行及时有效的干预调节。</w:t>
      </w:r>
    </w:p>
    <w:p>
      <w:pPr>
        <w:pStyle w:val="3"/>
        <w:pageBreakBefore w:val="0"/>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37" w:name="_Toc46094775"/>
      <w:r>
        <w:rPr>
          <w:rFonts w:hint="eastAsia" w:ascii="宋体" w:hAnsi="宋体" w:eastAsia="宋体" w:cs="宋体"/>
          <w:lang w:eastAsia="zh-CN"/>
        </w:rPr>
        <w:t>营销组合策略</w:t>
      </w:r>
      <w:bookmarkEnd w:id="37"/>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发展初期，致力于依托已有优势，快速切入目标群体。AI智能情绪调节程序的核心竞争力在于其实时的情绪检测，相应情绪的五行音乐播放，智能AI疏导回复以及心理咨询师的有效对接。目前主要功能正在不断进步，并针对更多样化的服务进行优化，及时更新。</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功能优势之外，项目发展的另一优势是智能AI自动回复技术已经落地。我们的项目与各落地单位具有良好的合作基础，容易推广情绪的及时调控。此外，在该技术已落地的单位进行实时情绪调控时，使用成本低，投入工期短，有利于使用单位快速切入服务群体，产生一定的社会影响力，快速树立品牌。随后以中国其它地标项目示范为营销突破口，进一步扩大品牌影响力。</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拥有一定品牌影响力后，与各高校，心理咨询机构建立合作，以部分领域为突破口，在全国范围内覆盖更多的单位。在取得一定社会效益并与医院加深合作后，通过各大医院精神疾病治疗科室关于程序使用的政策的颁布，以地域为单位大量投入情绪调节资源，完成快速扩张。</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同时，我们也积极与精神疾病协会、精神疾病基金等机构进行沟通对接，扩大我们产品在精神类疾病患者群体中的知名度。与社区、街道等组织的进一步对接，能提高我们项目的普及率，让更多的精神疾病患者及其亲属能够了解到我们的项目，能够切身地体会到科技对精神疾病预防和诊疗的影响。</w:t>
      </w:r>
    </w:p>
    <w:p>
      <w:pPr>
        <w:pStyle w:val="2"/>
        <w:pageBreakBefore w:val="0"/>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rPr>
      </w:pPr>
      <w:bookmarkStart w:id="38" w:name="_Toc46094776"/>
      <w:r>
        <w:rPr>
          <w:rFonts w:hint="eastAsia" w:ascii="宋体" w:hAnsi="宋体" w:cs="宋体"/>
          <w:lang w:val="en-US" w:eastAsia="zh-CN"/>
        </w:rPr>
        <w:t xml:space="preserve"> </w:t>
      </w:r>
      <w:r>
        <w:rPr>
          <w:rFonts w:hint="eastAsia" w:ascii="宋体" w:hAnsi="宋体" w:eastAsia="宋体" w:cs="宋体"/>
        </w:rPr>
        <w:t>商业模式</w:t>
      </w:r>
      <w:bookmarkEnd w:id="38"/>
    </w:p>
    <w:p>
      <w:pPr>
        <w:pStyle w:val="3"/>
        <w:pageBreakBefore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rPr>
      </w:pPr>
      <w:bookmarkStart w:id="39" w:name="_Toc46094777"/>
      <w:r>
        <w:rPr>
          <w:rFonts w:hint="eastAsia" w:ascii="宋体" w:hAnsi="宋体" w:eastAsia="宋体" w:cs="宋体"/>
          <w:lang w:eastAsia="zh-CN"/>
        </w:rPr>
        <w:t>6.1.</w:t>
      </w:r>
      <w:r>
        <w:rPr>
          <w:rFonts w:hint="eastAsia" w:ascii="宋体" w:hAnsi="宋体" w:cs="宋体"/>
          <w:lang w:val="en-US" w:eastAsia="zh-CN"/>
        </w:rPr>
        <w:t xml:space="preserve"> </w:t>
      </w:r>
      <w:r>
        <w:rPr>
          <w:rFonts w:hint="eastAsia" w:ascii="宋体" w:hAnsi="宋体" w:eastAsia="宋体" w:cs="宋体"/>
          <w:lang w:eastAsia="zh-CN"/>
        </w:rPr>
        <w:t>运营战略</w:t>
      </w:r>
      <w:bookmarkEnd w:id="39"/>
      <w:r>
        <w:rPr>
          <w:rFonts w:hint="eastAsia" w:ascii="宋体" w:hAnsi="宋体" w:eastAsia="宋体" w:cs="宋体"/>
          <w:lang w:eastAsia="zh-CN"/>
        </w:rPr>
        <w:t xml:space="preserve"> </w:t>
      </w: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lang w:eastAsia="zh-CN"/>
        </w:rPr>
        <w:t>对接学校：</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与学校合作，为学校学生群体心理健康建设助力。首先在学生参与方面，提供优化解决方案，以应对原有的学生出现情绪问题不寻求帮助，学校主动调研学生情绪效率低下等问题。其次学校将推广心理健康疏导的有关内容等，以实现有效的情绪调控。在软件方面，我们开发的晴天AI情绪调控小程序，配合已建设完成的学校心理咨询网站，切实服务于学生群体，进行有效的情绪调控。</w:t>
      </w: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lang w:eastAsia="zh-CN"/>
        </w:rPr>
        <w:t>对接心理咨询机构：</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eastAsia="zh-CN"/>
        </w:rPr>
      </w:pPr>
      <w:r>
        <w:rPr>
          <w:rFonts w:hint="eastAsia" w:ascii="宋体" w:hAnsi="宋体" w:eastAsia="宋体" w:cs="宋体"/>
          <w:lang w:eastAsia="zh-CN"/>
        </w:rPr>
        <w:t>首先作为情绪监测调控项目，为服务广大心理障碍市民提供软件支持，共同建设AI智能心理调控程序。实现高精度、低成本、高安全的音乐调节数据建设和AI</w:t>
      </w:r>
      <w:r>
        <w:rPr>
          <w:rFonts w:hint="eastAsia" w:ascii="宋体" w:hAnsi="宋体" w:eastAsia="宋体" w:cs="宋体"/>
          <w:lang w:eastAsia="zh-CN"/>
        </w:rPr>
        <w:tab/>
      </w:r>
      <w:r>
        <w:rPr>
          <w:rFonts w:hint="eastAsia" w:ascii="宋体" w:hAnsi="宋体" w:eastAsia="宋体" w:cs="宋体"/>
          <w:lang w:eastAsia="zh-CN"/>
        </w:rPr>
        <w:t>情绪调节的需求，对于对心理咨询感兴趣的群体，可以向他们推荐使用这个小程序，以期望达到及时心理监控、进行五行音乐自动调节以及AI智能心理疏导的目的。</w:t>
      </w: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lang w:eastAsia="zh-CN"/>
        </w:rPr>
        <w:t xml:space="preserve">对接医院精神疾病的恢复： </w:t>
      </w:r>
    </w:p>
    <w:p>
      <w:pPr>
        <w:pStyle w:val="18"/>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rPr>
      </w:pPr>
      <w:r>
        <w:rPr>
          <w:rFonts w:hint="eastAsia" w:ascii="宋体" w:hAnsi="宋体" w:eastAsia="宋体" w:cs="宋体"/>
        </w:rPr>
        <w:t>对于医院的精神疾病患者，在患者的治疗过程中，可以让他们使用这个小程序，便于医生及时注意到患者的心理状态，当患者出现情绪问题时自动音乐调节以及AI进行疏导。</w:t>
      </w:r>
    </w:p>
    <w:p>
      <w:pPr>
        <w:pStyle w:val="3"/>
        <w:pageBreakBefore w:val="0"/>
        <w:numPr>
          <w:ilvl w:val="0"/>
          <w:numId w:val="0"/>
        </w:numPr>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rPr>
      </w:pPr>
      <w:bookmarkStart w:id="40" w:name="_Toc46094778"/>
      <w:bookmarkStart w:id="41" w:name="_Toc46094782"/>
      <w:r>
        <w:rPr>
          <w:rFonts w:hint="eastAsia" w:ascii="宋体" w:hAnsi="宋体" w:eastAsia="宋体" w:cs="宋体"/>
          <w:lang w:eastAsia="zh-CN"/>
        </w:rPr>
        <w:t>6.2.</w:t>
      </w:r>
      <w:r>
        <w:rPr>
          <w:rFonts w:hint="eastAsia" w:ascii="宋体" w:hAnsi="宋体" w:cs="宋体"/>
          <w:lang w:val="en-US" w:eastAsia="zh-CN"/>
        </w:rPr>
        <w:t xml:space="preserve"> </w:t>
      </w:r>
      <w:r>
        <w:rPr>
          <w:rFonts w:hint="eastAsia" w:ascii="宋体" w:hAnsi="宋体" w:eastAsia="宋体" w:cs="宋体"/>
          <w:lang w:eastAsia="zh-CN"/>
        </w:rPr>
        <w:t>盈利模式</w:t>
      </w:r>
      <w:bookmarkEnd w:id="40"/>
    </w:p>
    <w:p>
      <w:pPr>
        <w:pageBreakBefore w:val="0"/>
        <w:kinsoku/>
        <w:wordWrap/>
        <w:overflowPunct/>
        <w:topLinePunct w:val="0"/>
        <w:bidi w:val="0"/>
        <w:snapToGrid/>
        <w:spacing w:before="157" w:beforeLines="50" w:beforeAutospacing="0" w:after="157" w:afterLines="50" w:afterAutospacing="0" w:line="360" w:lineRule="auto"/>
        <w:jc w:val="left"/>
        <w:textAlignment w:val="auto"/>
        <w:outlineLvl w:val="2"/>
        <w:rPr>
          <w:rFonts w:hint="eastAsia" w:ascii="宋体" w:hAnsi="宋体" w:eastAsia="宋体" w:cs="宋体"/>
          <w:color w:val="000000"/>
          <w:sz w:val="28"/>
          <w:szCs w:val="28"/>
          <w:lang w:val="en-US" w:eastAsia="zh-CN"/>
        </w:rPr>
      </w:pPr>
      <w:bookmarkStart w:id="42" w:name="_Toc46094779"/>
      <w:r>
        <w:rPr>
          <w:rFonts w:hint="eastAsia" w:ascii="宋体" w:hAnsi="宋体" w:eastAsia="宋体" w:cs="宋体"/>
          <w:color w:val="000000"/>
          <w:sz w:val="28"/>
          <w:szCs w:val="28"/>
          <w:lang w:eastAsia="zh-CN"/>
        </w:rPr>
        <w:t>6.2.</w:t>
      </w:r>
      <w:bookmarkEnd w:id="42"/>
      <w:r>
        <w:rPr>
          <w:rFonts w:hint="eastAsia" w:ascii="宋体" w:hAnsi="宋体" w:eastAsia="宋体" w:cs="宋体"/>
          <w:color w:val="000000"/>
          <w:sz w:val="28"/>
          <w:szCs w:val="28"/>
          <w:lang w:val="en-US" w:eastAsia="zh-CN"/>
        </w:rPr>
        <w:t>1.</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lang w:val="en-US" w:eastAsia="zh-CN"/>
        </w:rPr>
        <w:t>心理状态反馈</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eastAsia="zh-CN"/>
        </w:rPr>
        <w:t>（</w:t>
      </w:r>
      <w:r>
        <w:rPr>
          <w:rFonts w:hint="eastAsia" w:ascii="宋体" w:hAnsi="宋体" w:eastAsia="宋体" w:cs="宋体"/>
          <w:color w:val="0C0C0C"/>
          <w:szCs w:val="24"/>
          <w:lang w:val="en-US" w:eastAsia="zh-CN"/>
        </w:rPr>
        <w:t>1</w:t>
      </w:r>
      <w:r>
        <w:rPr>
          <w:rFonts w:hint="eastAsia" w:ascii="宋体" w:hAnsi="宋体" w:eastAsia="宋体" w:cs="宋体"/>
          <w:color w:val="0C0C0C"/>
          <w:szCs w:val="24"/>
          <w:lang w:eastAsia="zh-CN"/>
        </w:rPr>
        <w:t>）</w:t>
      </w:r>
      <w:r>
        <w:rPr>
          <w:rFonts w:hint="eastAsia" w:ascii="宋体" w:hAnsi="宋体" w:eastAsia="宋体" w:cs="宋体"/>
          <w:color w:val="0C0C0C"/>
          <w:szCs w:val="24"/>
          <w:lang w:eastAsia="zh-CN"/>
        </w:rPr>
        <w:t>预期客户：</w:t>
      </w:r>
      <w:r>
        <w:rPr>
          <w:rFonts w:hint="eastAsia" w:ascii="宋体" w:hAnsi="宋体" w:eastAsia="宋体" w:cs="宋体"/>
          <w:color w:val="0C0C0C"/>
          <w:szCs w:val="24"/>
          <w:lang w:val="en-US" w:eastAsia="zh-CN"/>
        </w:rPr>
        <w:t>主要面对高校学生和有心理障碍的社会各界人士</w:t>
      </w:r>
      <w:r>
        <w:rPr>
          <w:rFonts w:hint="eastAsia" w:ascii="宋体" w:hAnsi="宋体" w:eastAsia="宋体" w:cs="宋体"/>
          <w:color w:val="0C0C0C"/>
          <w:szCs w:val="24"/>
          <w:lang w:eastAsia="zh-CN"/>
        </w:rPr>
        <w:t>。</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eastAsia="zh-CN"/>
        </w:rPr>
        <w:t>（</w:t>
      </w:r>
      <w:r>
        <w:rPr>
          <w:rFonts w:hint="eastAsia" w:ascii="宋体" w:hAnsi="宋体" w:eastAsia="宋体" w:cs="宋体"/>
          <w:color w:val="0C0C0C"/>
          <w:szCs w:val="24"/>
          <w:lang w:val="en-US" w:eastAsia="zh-CN"/>
        </w:rPr>
        <w:t>2</w:t>
      </w:r>
      <w:r>
        <w:rPr>
          <w:rFonts w:hint="eastAsia" w:ascii="宋体" w:hAnsi="宋体" w:eastAsia="宋体" w:cs="宋体"/>
          <w:color w:val="0C0C0C"/>
          <w:szCs w:val="24"/>
          <w:lang w:eastAsia="zh-CN"/>
        </w:rPr>
        <w:t>）</w:t>
      </w:r>
      <w:r>
        <w:rPr>
          <w:rFonts w:hint="eastAsia" w:ascii="宋体" w:hAnsi="宋体" w:eastAsia="宋体" w:cs="宋体"/>
          <w:color w:val="0C0C0C"/>
          <w:szCs w:val="24"/>
          <w:lang w:eastAsia="zh-CN"/>
        </w:rPr>
        <w:t>收费方式：</w:t>
      </w:r>
      <w:r>
        <w:rPr>
          <w:rFonts w:hint="eastAsia" w:ascii="宋体" w:hAnsi="宋体" w:eastAsia="宋体" w:cs="宋体"/>
          <w:color w:val="0C0C0C"/>
          <w:szCs w:val="24"/>
          <w:lang w:val="en-US" w:eastAsia="zh-CN"/>
        </w:rPr>
        <w:t>根据用户反馈为用户提供自我调节建议，并提供具有相应调节功能的模块，按照相关模块内容进行级别分类，对部分内容开设会员权限收取会员费用</w:t>
      </w:r>
      <w:r>
        <w:rPr>
          <w:rFonts w:hint="eastAsia" w:ascii="宋体" w:hAnsi="宋体" w:eastAsia="宋体" w:cs="宋体"/>
          <w:color w:val="0C0C0C"/>
          <w:szCs w:val="24"/>
          <w:lang w:eastAsia="zh-CN"/>
        </w:rPr>
        <w:t>。</w:t>
      </w:r>
    </w:p>
    <w:p>
      <w:pPr>
        <w:pageBreakBefore w:val="0"/>
        <w:kinsoku/>
        <w:wordWrap/>
        <w:overflowPunct/>
        <w:topLinePunct w:val="0"/>
        <w:bidi w:val="0"/>
        <w:snapToGrid/>
        <w:spacing w:before="157" w:beforeLines="50" w:beforeAutospacing="0" w:after="157" w:afterLines="50" w:afterAutospacing="0" w:line="360" w:lineRule="auto"/>
        <w:jc w:val="left"/>
        <w:textAlignment w:val="auto"/>
        <w:outlineLvl w:val="2"/>
        <w:rPr>
          <w:rFonts w:hint="eastAsia" w:ascii="宋体" w:hAnsi="宋体" w:eastAsia="宋体" w:cs="宋体"/>
          <w:color w:val="000000"/>
          <w:sz w:val="28"/>
          <w:szCs w:val="28"/>
          <w:lang w:eastAsia="zh-CN"/>
        </w:rPr>
      </w:pPr>
      <w:bookmarkStart w:id="43" w:name="_Toc46094780"/>
      <w:r>
        <w:rPr>
          <w:rFonts w:hint="eastAsia" w:ascii="宋体" w:hAnsi="宋体" w:eastAsia="宋体" w:cs="宋体"/>
          <w:color w:val="000000"/>
          <w:sz w:val="28"/>
          <w:szCs w:val="28"/>
          <w:lang w:eastAsia="zh-CN"/>
        </w:rPr>
        <w:t>6.2.2</w:t>
      </w:r>
      <w:bookmarkEnd w:id="43"/>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lang w:val="en-US" w:eastAsia="zh-CN"/>
        </w:rPr>
        <w:t>心理状态数据库</w:t>
      </w:r>
      <w:r>
        <w:rPr>
          <w:rFonts w:hint="eastAsia" w:ascii="宋体" w:hAnsi="宋体" w:eastAsia="宋体" w:cs="宋体"/>
          <w:color w:val="000000"/>
          <w:sz w:val="28"/>
          <w:szCs w:val="28"/>
          <w:lang w:eastAsia="zh-CN"/>
        </w:rPr>
        <w:t xml:space="preserve"> </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eastAsia="zh-CN"/>
        </w:rPr>
        <w:t>（</w:t>
      </w:r>
      <w:r>
        <w:rPr>
          <w:rFonts w:hint="eastAsia" w:ascii="宋体" w:hAnsi="宋体" w:eastAsia="宋体" w:cs="宋体"/>
          <w:color w:val="0C0C0C"/>
          <w:szCs w:val="24"/>
          <w:lang w:val="en-US" w:eastAsia="zh-CN"/>
        </w:rPr>
        <w:t>1</w:t>
      </w:r>
      <w:r>
        <w:rPr>
          <w:rFonts w:hint="eastAsia" w:ascii="宋体" w:hAnsi="宋体" w:eastAsia="宋体" w:cs="宋体"/>
          <w:color w:val="0C0C0C"/>
          <w:szCs w:val="24"/>
          <w:lang w:eastAsia="zh-CN"/>
        </w:rPr>
        <w:t>）</w:t>
      </w:r>
      <w:r>
        <w:rPr>
          <w:rFonts w:hint="eastAsia" w:ascii="宋体" w:hAnsi="宋体" w:eastAsia="宋体" w:cs="宋体"/>
          <w:color w:val="0C0C0C"/>
          <w:szCs w:val="24"/>
          <w:lang w:eastAsia="zh-CN"/>
        </w:rPr>
        <w:t>预期客户：</w:t>
      </w:r>
      <w:r>
        <w:rPr>
          <w:rFonts w:hint="eastAsia" w:ascii="宋体" w:hAnsi="宋体" w:eastAsia="宋体" w:cs="宋体"/>
          <w:color w:val="0C0C0C"/>
          <w:szCs w:val="24"/>
          <w:lang w:val="en-US" w:eastAsia="zh-CN"/>
        </w:rPr>
        <w:t>专业医师</w:t>
      </w:r>
      <w:r>
        <w:rPr>
          <w:rFonts w:hint="eastAsia" w:ascii="宋体" w:hAnsi="宋体" w:eastAsia="宋体" w:cs="宋体"/>
          <w:color w:val="0C0C0C"/>
          <w:szCs w:val="24"/>
          <w:lang w:eastAsia="zh-CN"/>
        </w:rPr>
        <w:t>。</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eastAsia="zh-CN"/>
        </w:rPr>
        <w:t>（</w:t>
      </w:r>
      <w:r>
        <w:rPr>
          <w:rFonts w:hint="eastAsia" w:ascii="宋体" w:hAnsi="宋体" w:eastAsia="宋体" w:cs="宋体"/>
          <w:color w:val="0C0C0C"/>
          <w:szCs w:val="24"/>
          <w:lang w:val="en-US" w:eastAsia="zh-CN"/>
        </w:rPr>
        <w:t>2</w:t>
      </w:r>
      <w:r>
        <w:rPr>
          <w:rFonts w:hint="eastAsia" w:ascii="宋体" w:hAnsi="宋体" w:eastAsia="宋体" w:cs="宋体"/>
          <w:color w:val="0C0C0C"/>
          <w:szCs w:val="24"/>
          <w:lang w:eastAsia="zh-CN"/>
        </w:rPr>
        <w:t>）</w:t>
      </w:r>
      <w:r>
        <w:rPr>
          <w:rFonts w:hint="eastAsia" w:ascii="宋体" w:hAnsi="宋体" w:eastAsia="宋体" w:cs="宋体"/>
          <w:color w:val="0C0C0C"/>
          <w:szCs w:val="24"/>
          <w:lang w:eastAsia="zh-CN"/>
        </w:rPr>
        <w:t>收费方式：</w:t>
      </w:r>
      <w:r>
        <w:rPr>
          <w:rFonts w:hint="eastAsia" w:ascii="宋体" w:hAnsi="宋体" w:eastAsia="宋体" w:cs="宋体"/>
          <w:color w:val="0C0C0C"/>
          <w:szCs w:val="24"/>
          <w:lang w:val="en-US" w:eastAsia="zh-CN"/>
        </w:rPr>
        <w:t>为专业医师提供广泛判例，按数据规模收费</w:t>
      </w:r>
      <w:r>
        <w:rPr>
          <w:rFonts w:hint="eastAsia" w:ascii="宋体" w:hAnsi="宋体" w:eastAsia="宋体" w:cs="宋体"/>
          <w:color w:val="0C0C0C"/>
          <w:szCs w:val="24"/>
          <w:lang w:eastAsia="zh-CN"/>
        </w:rPr>
        <w:t>；为</w:t>
      </w:r>
      <w:r>
        <w:rPr>
          <w:rFonts w:hint="eastAsia" w:ascii="宋体" w:hAnsi="宋体" w:eastAsia="宋体" w:cs="宋体"/>
          <w:color w:val="0C0C0C"/>
          <w:szCs w:val="24"/>
          <w:lang w:val="en-US" w:eastAsia="zh-CN"/>
        </w:rPr>
        <w:t>专业医师提供患者心理状态长期监测问卷和分析报告，按数据分析难度，收取数据分析费用</w:t>
      </w:r>
      <w:r>
        <w:rPr>
          <w:rFonts w:hint="eastAsia" w:ascii="宋体" w:hAnsi="宋体" w:eastAsia="宋体" w:cs="宋体"/>
          <w:color w:val="0C0C0C"/>
          <w:szCs w:val="24"/>
          <w:lang w:eastAsia="zh-CN"/>
        </w:rPr>
        <w:t>；</w:t>
      </w:r>
      <w:bookmarkStart w:id="44" w:name="_Toc46094781"/>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jc w:val="left"/>
        <w:textAlignment w:val="auto"/>
        <w:rPr>
          <w:rFonts w:hint="eastAsia" w:ascii="宋体" w:hAnsi="宋体" w:eastAsia="宋体" w:cs="宋体"/>
          <w:color w:val="0C0C0C"/>
          <w:szCs w:val="24"/>
          <w:lang w:eastAsia="zh-CN"/>
        </w:rPr>
      </w:pP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eastAsia="zh-CN"/>
        </w:rPr>
        <w:t>6.2.3</w:t>
      </w:r>
      <w:bookmarkEnd w:id="44"/>
      <w:r>
        <w:rPr>
          <w:rFonts w:hint="eastAsia" w:ascii="宋体" w:hAnsi="宋体" w:eastAsia="宋体" w:cs="宋体"/>
          <w:color w:val="000000"/>
          <w:sz w:val="28"/>
          <w:szCs w:val="28"/>
          <w:lang w:val="en-US" w:eastAsia="zh-CN"/>
        </w:rPr>
        <w:t>.</w:t>
      </w:r>
      <w:r>
        <w:rPr>
          <w:rFonts w:hint="eastAsia" w:ascii="宋体" w:hAnsi="宋体" w:cs="宋体"/>
          <w:color w:val="000000"/>
          <w:sz w:val="28"/>
          <w:szCs w:val="28"/>
          <w:lang w:val="en-US" w:eastAsia="zh-CN"/>
        </w:rPr>
        <w:t xml:space="preserve"> </w:t>
      </w:r>
      <w:r>
        <w:rPr>
          <w:rFonts w:hint="eastAsia" w:ascii="宋体" w:hAnsi="宋体" w:eastAsia="宋体" w:cs="宋体"/>
          <w:color w:val="000000"/>
          <w:sz w:val="28"/>
          <w:szCs w:val="28"/>
          <w:lang w:val="en-US" w:eastAsia="zh-CN"/>
        </w:rPr>
        <w:t>专业医师和用户交互平台</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eastAsia="zh-CN"/>
        </w:rPr>
        <w:t>（</w:t>
      </w:r>
      <w:r>
        <w:rPr>
          <w:rFonts w:hint="eastAsia" w:ascii="宋体" w:hAnsi="宋体" w:eastAsia="宋体" w:cs="宋体"/>
          <w:color w:val="0C0C0C"/>
          <w:szCs w:val="24"/>
          <w:lang w:val="en-US" w:eastAsia="zh-CN"/>
        </w:rPr>
        <w:t>1</w:t>
      </w:r>
      <w:r>
        <w:rPr>
          <w:rFonts w:hint="eastAsia" w:ascii="宋体" w:hAnsi="宋体" w:eastAsia="宋体" w:cs="宋体"/>
          <w:color w:val="0C0C0C"/>
          <w:szCs w:val="24"/>
          <w:lang w:eastAsia="zh-CN"/>
        </w:rPr>
        <w:t>）</w:t>
      </w:r>
      <w:r>
        <w:rPr>
          <w:rFonts w:hint="eastAsia" w:ascii="宋体" w:hAnsi="宋体" w:eastAsia="宋体" w:cs="宋体"/>
          <w:color w:val="0C0C0C"/>
          <w:szCs w:val="24"/>
          <w:lang w:eastAsia="zh-CN"/>
        </w:rPr>
        <w:t>预期客户：终端应用直接服务个人</w:t>
      </w:r>
      <w:r>
        <w:rPr>
          <w:rFonts w:hint="eastAsia" w:ascii="宋体" w:hAnsi="宋体" w:eastAsia="宋体" w:cs="宋体"/>
          <w:color w:val="0C0C0C"/>
          <w:szCs w:val="24"/>
          <w:lang w:val="en-US" w:eastAsia="zh-CN"/>
        </w:rPr>
        <w:t>用</w:t>
      </w:r>
      <w:r>
        <w:rPr>
          <w:rFonts w:hint="eastAsia" w:ascii="宋体" w:hAnsi="宋体" w:eastAsia="宋体" w:cs="宋体"/>
          <w:color w:val="0C0C0C"/>
          <w:szCs w:val="24"/>
          <w:lang w:eastAsia="zh-CN"/>
        </w:rPr>
        <w:t>户；与</w:t>
      </w:r>
      <w:r>
        <w:rPr>
          <w:rFonts w:hint="eastAsia" w:ascii="宋体" w:hAnsi="宋体" w:eastAsia="宋体" w:cs="宋体"/>
          <w:color w:val="0C0C0C"/>
          <w:szCs w:val="24"/>
          <w:lang w:val="en-US" w:eastAsia="zh-CN"/>
        </w:rPr>
        <w:t>高校合作推行高校学生心理健康调节</w:t>
      </w:r>
      <w:r>
        <w:rPr>
          <w:rFonts w:hint="eastAsia" w:ascii="宋体" w:hAnsi="宋体" w:eastAsia="宋体" w:cs="宋体"/>
          <w:color w:val="0C0C0C"/>
          <w:szCs w:val="24"/>
          <w:lang w:eastAsia="zh-CN"/>
        </w:rPr>
        <w:t>系统</w:t>
      </w:r>
      <w:r>
        <w:rPr>
          <w:rFonts w:hint="eastAsia" w:ascii="宋体" w:hAnsi="宋体" w:eastAsia="宋体" w:cs="宋体"/>
          <w:color w:val="0C0C0C"/>
          <w:szCs w:val="24"/>
          <w:lang w:eastAsia="zh-CN"/>
        </w:rPr>
        <w:t>；</w:t>
      </w:r>
      <w:r>
        <w:rPr>
          <w:rFonts w:hint="eastAsia" w:ascii="宋体" w:hAnsi="宋体" w:eastAsia="宋体" w:cs="宋体"/>
          <w:color w:val="0C0C0C"/>
          <w:szCs w:val="24"/>
          <w:lang w:eastAsia="zh-CN"/>
        </w:rPr>
        <w:t>与其他</w:t>
      </w:r>
      <w:r>
        <w:rPr>
          <w:rFonts w:hint="eastAsia" w:ascii="宋体" w:hAnsi="宋体" w:eastAsia="宋体" w:cs="宋体"/>
          <w:color w:val="0C0C0C"/>
          <w:szCs w:val="24"/>
          <w:lang w:val="en-US" w:eastAsia="zh-CN"/>
        </w:rPr>
        <w:t>专业医疗平台</w:t>
      </w:r>
      <w:r>
        <w:rPr>
          <w:rFonts w:hint="eastAsia" w:ascii="宋体" w:hAnsi="宋体" w:eastAsia="宋体" w:cs="宋体"/>
          <w:color w:val="0C0C0C"/>
          <w:szCs w:val="24"/>
          <w:lang w:eastAsia="zh-CN"/>
        </w:rPr>
        <w:t>、</w:t>
      </w:r>
      <w:r>
        <w:rPr>
          <w:rFonts w:hint="eastAsia" w:ascii="宋体" w:hAnsi="宋体" w:eastAsia="宋体" w:cs="宋体"/>
          <w:color w:val="0C0C0C"/>
          <w:szCs w:val="24"/>
          <w:lang w:val="en-US" w:eastAsia="zh-CN"/>
        </w:rPr>
        <w:t>医疗组织及机构</w:t>
      </w:r>
      <w:r>
        <w:rPr>
          <w:rFonts w:hint="eastAsia" w:ascii="宋体" w:hAnsi="宋体" w:eastAsia="宋体" w:cs="宋体"/>
          <w:color w:val="0C0C0C"/>
          <w:szCs w:val="24"/>
          <w:lang w:eastAsia="zh-CN"/>
        </w:rPr>
        <w:t>等合作</w:t>
      </w:r>
      <w:r>
        <w:rPr>
          <w:rFonts w:hint="eastAsia" w:ascii="宋体" w:hAnsi="宋体" w:eastAsia="宋体" w:cs="宋体"/>
          <w:color w:val="0C0C0C"/>
          <w:szCs w:val="24"/>
          <w:lang w:val="en-US" w:eastAsia="zh-CN"/>
        </w:rPr>
        <w:t>推向社会用户</w:t>
      </w:r>
      <w:r>
        <w:rPr>
          <w:rFonts w:hint="eastAsia" w:ascii="宋体" w:hAnsi="宋体" w:eastAsia="宋体" w:cs="宋体"/>
          <w:color w:val="0C0C0C"/>
          <w:szCs w:val="24"/>
          <w:lang w:eastAsia="zh-CN"/>
        </w:rPr>
        <w:t>。</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eastAsia="zh-CN"/>
        </w:rPr>
        <w:t>（</w:t>
      </w:r>
      <w:r>
        <w:rPr>
          <w:rFonts w:hint="eastAsia" w:ascii="宋体" w:hAnsi="宋体" w:eastAsia="宋体" w:cs="宋体"/>
          <w:color w:val="0C0C0C"/>
          <w:szCs w:val="24"/>
          <w:lang w:val="en-US" w:eastAsia="zh-CN"/>
        </w:rPr>
        <w:t>2</w:t>
      </w:r>
      <w:r>
        <w:rPr>
          <w:rFonts w:hint="eastAsia" w:ascii="宋体" w:hAnsi="宋体" w:eastAsia="宋体" w:cs="宋体"/>
          <w:color w:val="0C0C0C"/>
          <w:szCs w:val="24"/>
          <w:lang w:eastAsia="zh-CN"/>
        </w:rPr>
        <w:t>）</w:t>
      </w:r>
      <w:r>
        <w:rPr>
          <w:rFonts w:hint="eastAsia" w:ascii="宋体" w:hAnsi="宋体" w:eastAsia="宋体" w:cs="宋体"/>
          <w:color w:val="0C0C0C"/>
          <w:szCs w:val="24"/>
          <w:lang w:eastAsia="zh-CN"/>
        </w:rPr>
        <w:t>收费方式：</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val="en-US" w:eastAsia="zh-CN"/>
        </w:rPr>
        <w:t>1）</w:t>
      </w:r>
      <w:r>
        <w:rPr>
          <w:rFonts w:hint="eastAsia" w:ascii="宋体" w:hAnsi="宋体" w:eastAsia="宋体" w:cs="宋体"/>
          <w:color w:val="0C0C0C"/>
          <w:szCs w:val="24"/>
          <w:lang w:eastAsia="zh-CN"/>
        </w:rPr>
        <w:t>面向个人的终端应用</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val="en-US" w:eastAsia="zh-CN"/>
        </w:rPr>
        <w:t>心理调节系统</w:t>
      </w:r>
      <w:r>
        <w:rPr>
          <w:rFonts w:hint="eastAsia" w:ascii="宋体" w:hAnsi="宋体" w:eastAsia="宋体" w:cs="宋体"/>
          <w:color w:val="0C0C0C"/>
          <w:szCs w:val="24"/>
          <w:lang w:eastAsia="zh-CN"/>
        </w:rPr>
        <w:t>按使用规模获得较低的基本费用；依托大数据的更多服务可供客户选择，按项目收取附加费用；平台为商家提供广告机会，向商家按期限收取广告费用；</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color w:val="0C0C0C"/>
          <w:szCs w:val="24"/>
          <w:lang w:val="en-US" w:eastAsia="zh-CN"/>
        </w:rPr>
      </w:pPr>
      <w:r>
        <w:rPr>
          <w:rFonts w:hint="eastAsia" w:ascii="宋体" w:hAnsi="宋体" w:eastAsia="宋体" w:cs="宋体"/>
          <w:color w:val="0C0C0C"/>
          <w:szCs w:val="24"/>
          <w:lang w:val="en-US" w:eastAsia="zh-CN"/>
        </w:rPr>
        <w:t>2）</w:t>
      </w:r>
      <w:r>
        <w:rPr>
          <w:rFonts w:hint="eastAsia" w:ascii="宋体" w:hAnsi="宋体" w:eastAsia="宋体" w:cs="宋体"/>
          <w:color w:val="0C0C0C"/>
          <w:szCs w:val="24"/>
          <w:lang w:val="en-US" w:eastAsia="zh-CN"/>
        </w:rPr>
        <w:t>与高校系统合作</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jc w:val="left"/>
        <w:textAlignment w:val="auto"/>
        <w:rPr>
          <w:rFonts w:hint="eastAsia" w:ascii="宋体" w:hAnsi="宋体" w:eastAsia="宋体" w:cs="宋体"/>
          <w:color w:val="0C0C0C"/>
          <w:szCs w:val="24"/>
          <w:lang w:val="en-US" w:eastAsia="zh-CN"/>
        </w:rPr>
      </w:pPr>
      <w:r>
        <w:rPr>
          <w:rFonts w:hint="eastAsia" w:ascii="宋体" w:hAnsi="宋体" w:eastAsia="宋体" w:cs="宋体"/>
          <w:color w:val="0C0C0C"/>
          <w:szCs w:val="24"/>
          <w:lang w:val="en-US" w:eastAsia="zh-CN"/>
        </w:rPr>
        <w:t xml:space="preserve">     按期限计算，收取部分成本费用。</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val="en-US" w:eastAsia="zh-CN"/>
        </w:rPr>
        <w:t>3）</w:t>
      </w:r>
      <w:r>
        <w:rPr>
          <w:rFonts w:hint="eastAsia" w:ascii="宋体" w:hAnsi="宋体" w:eastAsia="宋体" w:cs="宋体"/>
          <w:color w:val="0C0C0C"/>
          <w:szCs w:val="24"/>
          <w:lang w:eastAsia="zh-CN"/>
        </w:rPr>
        <w:t>系统合作或授权</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ind w:firstLine="480"/>
        <w:jc w:val="left"/>
        <w:textAlignment w:val="auto"/>
        <w:rPr>
          <w:rFonts w:hint="eastAsia" w:ascii="宋体" w:hAnsi="宋体" w:eastAsia="宋体" w:cs="宋体"/>
          <w:color w:val="0C0C0C"/>
          <w:szCs w:val="24"/>
          <w:lang w:eastAsia="zh-CN"/>
        </w:rPr>
      </w:pPr>
      <w:r>
        <w:rPr>
          <w:rFonts w:hint="eastAsia" w:ascii="宋体" w:hAnsi="宋体" w:eastAsia="宋体" w:cs="宋体"/>
          <w:color w:val="0C0C0C"/>
          <w:szCs w:val="24"/>
          <w:lang w:val="en-US" w:eastAsia="zh-CN"/>
        </w:rPr>
        <w:t>与专业医疗系统、医疗机构及组织</w:t>
      </w:r>
      <w:r>
        <w:rPr>
          <w:rFonts w:hint="eastAsia" w:ascii="宋体" w:hAnsi="宋体" w:eastAsia="宋体" w:cs="宋体"/>
          <w:color w:val="0C0C0C"/>
          <w:szCs w:val="24"/>
          <w:lang w:eastAsia="zh-CN"/>
        </w:rPr>
        <w:t>的合作，按期限结算，</w:t>
      </w:r>
      <w:r>
        <w:rPr>
          <w:rFonts w:hint="eastAsia" w:ascii="宋体" w:hAnsi="宋体" w:eastAsia="宋体" w:cs="宋体"/>
          <w:color w:val="0C0C0C"/>
          <w:szCs w:val="24"/>
          <w:lang w:val="en-US" w:eastAsia="zh-CN"/>
        </w:rPr>
        <w:t>收取成本费用</w:t>
      </w:r>
      <w:r>
        <w:rPr>
          <w:rFonts w:hint="eastAsia" w:ascii="宋体" w:hAnsi="宋体" w:eastAsia="宋体" w:cs="宋体"/>
          <w:color w:val="0C0C0C"/>
          <w:szCs w:val="24"/>
          <w:lang w:eastAsia="zh-CN"/>
        </w:rPr>
        <w:t>；其中数据服务按项目规模</w:t>
      </w:r>
      <w:r>
        <w:rPr>
          <w:rFonts w:hint="eastAsia" w:ascii="宋体" w:hAnsi="宋体" w:eastAsia="宋体" w:cs="宋体"/>
          <w:color w:val="0C0C0C"/>
          <w:szCs w:val="24"/>
          <w:lang w:val="en-US" w:eastAsia="zh-CN"/>
        </w:rPr>
        <w:t>和数据量</w:t>
      </w:r>
      <w:r>
        <w:rPr>
          <w:rFonts w:hint="eastAsia" w:ascii="宋体" w:hAnsi="宋体" w:eastAsia="宋体" w:cs="宋体"/>
          <w:color w:val="0C0C0C"/>
          <w:szCs w:val="24"/>
          <w:lang w:eastAsia="zh-CN"/>
        </w:rPr>
        <w:t>结算。</w:t>
      </w:r>
    </w:p>
    <w:p>
      <w:pPr>
        <w:pageBreakBefore w:val="0"/>
        <w:kinsoku/>
        <w:wordWrap/>
        <w:overflowPunct/>
        <w:topLinePunct w:val="0"/>
        <w:autoSpaceDE w:val="0"/>
        <w:autoSpaceDN w:val="0"/>
        <w:bidi w:val="0"/>
        <w:adjustRightInd w:val="0"/>
        <w:snapToGrid/>
        <w:spacing w:before="157" w:beforeLines="50" w:beforeAutospacing="0" w:after="157" w:afterLines="50" w:afterAutospacing="0" w:line="360" w:lineRule="auto"/>
        <w:ind w:firstLine="480"/>
        <w:jc w:val="left"/>
        <w:textAlignment w:val="auto"/>
        <w:rPr>
          <w:rFonts w:hint="eastAsia" w:ascii="宋体" w:hAnsi="宋体" w:eastAsia="宋体" w:cs="宋体"/>
          <w:color w:val="0C0C0C"/>
          <w:szCs w:val="24"/>
          <w:lang w:eastAsia="zh-CN"/>
        </w:rPr>
      </w:pPr>
    </w:p>
    <w:p>
      <w:pPr>
        <w:pStyle w:val="2"/>
        <w:pageBreakBefore w:val="0"/>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lang w:bidi="hi-IN"/>
        </w:rPr>
      </w:pPr>
      <w:r>
        <w:rPr>
          <w:rFonts w:hint="eastAsia" w:ascii="宋体" w:hAnsi="宋体" w:cs="宋体"/>
          <w:lang w:val="en-US" w:eastAsia="zh-CN"/>
        </w:rPr>
        <w:t xml:space="preserve"> </w:t>
      </w:r>
      <w:r>
        <w:rPr>
          <w:rFonts w:hint="eastAsia" w:ascii="宋体" w:hAnsi="宋体" w:eastAsia="宋体" w:cs="宋体"/>
        </w:rPr>
        <w:t>项目发展</w:t>
      </w:r>
      <w:bookmarkEnd w:id="41"/>
    </w:p>
    <w:p>
      <w:pPr>
        <w:pStyle w:val="3"/>
        <w:pageBreakBefore w:val="0"/>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bidi="hi-IN"/>
        </w:rPr>
      </w:pPr>
      <w:bookmarkStart w:id="45" w:name="_Toc46094783"/>
      <w:r>
        <w:rPr>
          <w:rFonts w:hint="eastAsia" w:ascii="宋体" w:hAnsi="宋体" w:eastAsia="宋体" w:cs="宋体"/>
          <w:lang w:bidi="hi-IN"/>
        </w:rPr>
        <w:t>当前项目进展</w:t>
      </w:r>
      <w:bookmarkEnd w:id="45"/>
    </w:p>
    <w:p>
      <w:pPr>
        <w:pStyle w:val="6"/>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bidi="hi-IN"/>
        </w:rPr>
      </w:pPr>
    </w:p>
    <w:p>
      <w:pPr>
        <w:pStyle w:val="6"/>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bidi="hi-IN"/>
        </w:rPr>
      </w:pPr>
      <w:r>
        <w:rPr>
          <w:rFonts w:hint="eastAsia" w:ascii="宋体" w:hAnsi="宋体" w:eastAsia="宋体" w:cs="宋体"/>
          <w:lang w:bidi="hi-IN"/>
        </w:rPr>
        <w:t>表7.1当前项目进展</w:t>
      </w:r>
    </w:p>
    <w:tbl>
      <w:tblPr>
        <w:tblStyle w:val="20"/>
        <w:tblW w:w="9199" w:type="dxa"/>
        <w:tblInd w:w="0" w:type="dxa"/>
        <w:tblBorders>
          <w:top w:val="single" w:color="5B9BD5" w:sz="4" w:space="0"/>
          <w:left w:val="none" w:color="auto" w:sz="0" w:space="0"/>
          <w:bottom w:val="single" w:color="9CC2E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75"/>
        <w:gridCol w:w="3165"/>
        <w:gridCol w:w="3759"/>
      </w:tblGrid>
      <w:tr>
        <w:tblPrEx>
          <w:tblBorders>
            <w:top w:val="single" w:color="5B9BD5" w:sz="4" w:space="0"/>
            <w:left w:val="none" w:color="auto" w:sz="0" w:space="0"/>
            <w:bottom w:val="single" w:color="9CC2E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1" w:hRule="atLeast"/>
        </w:trPr>
        <w:tc>
          <w:tcPr>
            <w:tcW w:w="227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8D08D" w:themeFill="accent6" w:themeFillTint="99"/>
          </w:tcPr>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bCs/>
                <w:color w:val="00000A"/>
                <w:sz w:val="21"/>
                <w:szCs w:val="24"/>
                <w:lang w:bidi="hi-IN"/>
              </w:rPr>
            </w:pPr>
            <w:r>
              <w:rPr>
                <w:rFonts w:hint="eastAsia" w:ascii="宋体" w:hAnsi="宋体" w:eastAsia="宋体" w:cs="宋体"/>
                <w:b/>
                <w:bCs/>
                <w:color w:val="00000A"/>
                <w:sz w:val="21"/>
                <w:szCs w:val="24"/>
                <w:lang w:bidi="hi-IN"/>
              </w:rPr>
              <w:t>客户</w:t>
            </w:r>
          </w:p>
        </w:tc>
        <w:tc>
          <w:tcPr>
            <w:tcW w:w="31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8D08D" w:themeFill="accent6" w:themeFillTint="99"/>
          </w:tcPr>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bCs/>
                <w:color w:val="00000A"/>
                <w:sz w:val="21"/>
                <w:szCs w:val="24"/>
                <w:lang w:bidi="hi-IN"/>
              </w:rPr>
            </w:pPr>
            <w:r>
              <w:rPr>
                <w:rFonts w:hint="eastAsia" w:ascii="宋体" w:hAnsi="宋体" w:eastAsia="宋体" w:cs="宋体"/>
                <w:b/>
                <w:bCs/>
                <w:color w:val="00000A"/>
                <w:sz w:val="21"/>
                <w:szCs w:val="24"/>
                <w:lang w:bidi="hi-IN"/>
              </w:rPr>
              <w:t>内容</w:t>
            </w:r>
          </w:p>
        </w:tc>
        <w:tc>
          <w:tcPr>
            <w:tcW w:w="3759"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8D08D" w:themeFill="accent6" w:themeFillTint="99"/>
          </w:tcPr>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bCs/>
                <w:color w:val="00000A"/>
                <w:sz w:val="21"/>
                <w:szCs w:val="24"/>
                <w:lang w:bidi="hi-IN"/>
              </w:rPr>
            </w:pPr>
            <w:r>
              <w:rPr>
                <w:rFonts w:hint="eastAsia" w:ascii="宋体" w:hAnsi="宋体" w:eastAsia="宋体" w:cs="宋体"/>
                <w:b/>
                <w:bCs/>
                <w:color w:val="00000A"/>
                <w:sz w:val="21"/>
                <w:szCs w:val="24"/>
                <w:lang w:bidi="hi-IN"/>
              </w:rPr>
              <w:t>进展</w:t>
            </w:r>
          </w:p>
        </w:tc>
      </w:tr>
      <w:tr>
        <w:tblPrEx>
          <w:tblBorders>
            <w:top w:val="single" w:color="5B9BD5" w:sz="4" w:space="0"/>
            <w:left w:val="none" w:color="auto" w:sz="0" w:space="0"/>
            <w:bottom w:val="single" w:color="9CC2E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1" w:hRule="atLeast"/>
        </w:trPr>
        <w:tc>
          <w:tcPr>
            <w:tcW w:w="227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5E0B3" w:themeFill="accent6" w:themeFillTint="66"/>
          </w:tcPr>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bCs/>
                <w:color w:val="00000A"/>
                <w:sz w:val="21"/>
                <w:szCs w:val="24"/>
                <w:lang w:bidi="hi-IN"/>
              </w:rPr>
            </w:pPr>
            <w:r>
              <w:rPr>
                <w:rFonts w:hint="eastAsia" w:ascii="宋体" w:hAnsi="宋体" w:eastAsia="宋体" w:cs="宋体"/>
                <w:b/>
                <w:bCs/>
                <w:color w:val="00000A"/>
                <w:sz w:val="21"/>
                <w:szCs w:val="24"/>
                <w:lang w:bidi="hi-IN"/>
              </w:rPr>
              <w:t>同济大学电子与信息工程学院</w:t>
            </w:r>
          </w:p>
        </w:tc>
        <w:tc>
          <w:tcPr>
            <w:tcW w:w="31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5E0B3" w:themeFill="accent6" w:themeFillTint="66"/>
          </w:tcPr>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A"/>
                <w:sz w:val="21"/>
                <w:szCs w:val="24"/>
                <w:lang w:bidi="hi-IN"/>
              </w:rPr>
            </w:pPr>
            <w:r>
              <w:rPr>
                <w:rFonts w:hint="eastAsia" w:ascii="宋体" w:hAnsi="宋体" w:eastAsia="宋体" w:cs="宋体"/>
                <w:color w:val="00000A"/>
                <w:sz w:val="21"/>
                <w:szCs w:val="24"/>
                <w:lang w:bidi="hi-IN"/>
              </w:rPr>
              <w:t>晴天AI情绪调控程序学生打卡与反馈调整</w:t>
            </w:r>
          </w:p>
        </w:tc>
        <w:tc>
          <w:tcPr>
            <w:tcW w:w="3759"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5E0B3" w:themeFill="accent6" w:themeFillTint="66"/>
          </w:tcPr>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A"/>
                <w:sz w:val="21"/>
                <w:szCs w:val="24"/>
                <w:lang w:bidi="hi-IN"/>
              </w:rPr>
            </w:pPr>
            <w:r>
              <w:rPr>
                <w:rFonts w:hint="eastAsia" w:ascii="宋体" w:hAnsi="宋体" w:eastAsia="宋体" w:cs="宋体"/>
                <w:color w:val="00000A"/>
                <w:sz w:val="21"/>
                <w:szCs w:val="24"/>
                <w:lang w:bidi="hi-IN"/>
              </w:rPr>
              <w:t>合作达成</w:t>
            </w:r>
          </w:p>
        </w:tc>
      </w:tr>
      <w:tr>
        <w:tblPrEx>
          <w:tblBorders>
            <w:top w:val="single" w:color="5B9BD5" w:sz="4" w:space="0"/>
            <w:left w:val="none" w:color="auto" w:sz="0" w:space="0"/>
            <w:bottom w:val="single" w:color="9CC2E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trPr>
        <w:tc>
          <w:tcPr>
            <w:tcW w:w="227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2EFDA" w:themeFill="accent6" w:themeFillTint="32"/>
          </w:tcPr>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bCs/>
                <w:sz w:val="21"/>
                <w:szCs w:val="24"/>
                <w:lang w:bidi="hi-IN"/>
              </w:rPr>
            </w:pPr>
            <w:r>
              <w:rPr>
                <w:rFonts w:hint="eastAsia" w:ascii="宋体" w:hAnsi="宋体" w:eastAsia="宋体" w:cs="宋体"/>
                <w:b/>
                <w:bCs/>
                <w:sz w:val="21"/>
                <w:szCs w:val="24"/>
                <w:lang w:bidi="hi-IN"/>
              </w:rPr>
              <w:t>同济大学心理咨询中心</w:t>
            </w:r>
          </w:p>
        </w:tc>
        <w:tc>
          <w:tcPr>
            <w:tcW w:w="31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2EFDA" w:themeFill="accent6" w:themeFillTint="32"/>
          </w:tcPr>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 w:val="21"/>
                <w:szCs w:val="24"/>
                <w:lang w:bidi="hi-IN"/>
              </w:rPr>
            </w:pPr>
            <w:r>
              <w:rPr>
                <w:rFonts w:hint="eastAsia" w:ascii="宋体" w:hAnsi="宋体" w:eastAsia="宋体" w:cs="宋体"/>
                <w:sz w:val="21"/>
                <w:szCs w:val="24"/>
                <w:lang w:bidi="hi-IN"/>
              </w:rPr>
              <w:t>针对咨询来访者，推荐小程序记录心情并且自我调控</w:t>
            </w:r>
          </w:p>
        </w:tc>
        <w:tc>
          <w:tcPr>
            <w:tcW w:w="3759"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2EFDA" w:themeFill="accent6" w:themeFillTint="32"/>
          </w:tcPr>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 w:val="21"/>
                <w:szCs w:val="24"/>
                <w:lang w:bidi="hi-IN"/>
              </w:rPr>
            </w:pPr>
            <w:r>
              <w:rPr>
                <w:rFonts w:hint="eastAsia" w:ascii="宋体" w:hAnsi="宋体" w:eastAsia="宋体" w:cs="宋体"/>
                <w:sz w:val="21"/>
                <w:szCs w:val="24"/>
                <w:lang w:bidi="hi-IN"/>
              </w:rPr>
              <w:t>合作达成</w:t>
            </w:r>
          </w:p>
        </w:tc>
      </w:tr>
    </w:tbl>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b w:val="0"/>
          <w:bCs w:val="0"/>
          <w:color w:val="00000A"/>
          <w:szCs w:val="24"/>
          <w:lang w:bidi="hi-IN"/>
        </w:rPr>
      </w:pPr>
      <w:r>
        <w:rPr>
          <w:rFonts w:hint="eastAsia" w:ascii="宋体" w:hAnsi="宋体" w:eastAsia="宋体" w:cs="宋体"/>
          <w:b w:val="0"/>
          <w:bCs w:val="0"/>
          <w:color w:val="00000A"/>
          <w:szCs w:val="24"/>
          <w:lang w:bidi="hi-IN"/>
        </w:rPr>
        <w:t>在</w:t>
      </w:r>
      <w:r>
        <w:rPr>
          <w:rFonts w:hint="eastAsia" w:ascii="宋体" w:hAnsi="宋体" w:eastAsia="宋体" w:cs="宋体"/>
          <w:b w:val="0"/>
          <w:bCs w:val="0"/>
          <w:color w:val="00000A"/>
          <w:szCs w:val="24"/>
          <w:lang w:bidi="hi-IN"/>
        </w:rPr>
        <w:t>电院龚晓亮老师的指导下，电院和软院几位同学一起开发了一套微信小程序，</w:t>
      </w:r>
      <w:r>
        <w:rPr>
          <w:rFonts w:hint="eastAsia" w:ascii="宋体" w:hAnsi="宋体" w:eastAsia="宋体" w:cs="宋体"/>
          <w:b w:val="0"/>
          <w:bCs w:val="0"/>
          <w:color w:val="00000A"/>
          <w:szCs w:val="24"/>
          <w:lang w:val="en-US" w:eastAsia="zh-CN" w:bidi="hi-IN"/>
        </w:rPr>
        <w:t>实现了与同济大学的合作。</w:t>
      </w:r>
      <w:r>
        <w:rPr>
          <w:rFonts w:hint="eastAsia" w:ascii="宋体" w:hAnsi="宋体" w:eastAsia="宋体" w:cs="宋体"/>
          <w:b w:val="0"/>
          <w:bCs w:val="0"/>
          <w:color w:val="00000A"/>
          <w:szCs w:val="24"/>
          <w:lang w:bidi="hi-IN"/>
        </w:rPr>
        <w:t>旨在给学生一个自我调节情绪的通道，给辅导员老师一个掌握特殊学生情绪波动的手段，以促进学生在校期间能够健康快乐幸福的学习生活。具体功能如下：</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A"/>
          <w:szCs w:val="24"/>
          <w:lang w:bidi="hi-IN"/>
        </w:rPr>
      </w:pPr>
      <w:r>
        <w:rPr>
          <w:rFonts w:hint="eastAsia" w:ascii="宋体" w:hAnsi="宋体" w:eastAsia="宋体" w:cs="宋体"/>
          <w:b w:val="0"/>
          <w:bCs w:val="0"/>
          <w:color w:val="00000A"/>
          <w:szCs w:val="24"/>
          <w:lang w:eastAsia="zh-CN" w:bidi="hi-IN"/>
        </w:rPr>
        <w:t>（</w:t>
      </w:r>
      <w:r>
        <w:rPr>
          <w:rFonts w:hint="eastAsia" w:ascii="宋体" w:hAnsi="宋体" w:eastAsia="宋体" w:cs="宋体"/>
          <w:b w:val="0"/>
          <w:bCs w:val="0"/>
          <w:color w:val="00000A"/>
          <w:szCs w:val="24"/>
          <w:lang w:bidi="hi-IN"/>
        </w:rPr>
        <w:t>1）让学生每天打卡记录自己的情绪波动，打卡积分可以换校园文创产品，以让学生产生打卡动力；</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A"/>
          <w:szCs w:val="24"/>
          <w:lang w:bidi="hi-IN"/>
        </w:rPr>
      </w:pPr>
      <w:r>
        <w:rPr>
          <w:rFonts w:hint="eastAsia" w:ascii="宋体" w:hAnsi="宋体" w:eastAsia="宋体" w:cs="宋体"/>
          <w:b w:val="0"/>
          <w:bCs w:val="0"/>
          <w:color w:val="00000A"/>
          <w:szCs w:val="24"/>
          <w:lang w:eastAsia="zh-CN" w:bidi="hi-IN"/>
        </w:rPr>
        <w:t>（</w:t>
      </w:r>
      <w:r>
        <w:rPr>
          <w:rFonts w:hint="eastAsia" w:ascii="宋体" w:hAnsi="宋体" w:eastAsia="宋体" w:cs="宋体"/>
          <w:b w:val="0"/>
          <w:bCs w:val="0"/>
          <w:color w:val="00000A"/>
          <w:szCs w:val="24"/>
          <w:lang w:bidi="hi-IN"/>
        </w:rPr>
        <w:t>2）学生可以不定期看自己的情绪的晴雨表，了解自己的情绪变化；</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A"/>
          <w:szCs w:val="24"/>
          <w:lang w:bidi="hi-IN"/>
        </w:rPr>
      </w:pPr>
      <w:r>
        <w:rPr>
          <w:rFonts w:hint="eastAsia" w:ascii="宋体" w:hAnsi="宋体" w:eastAsia="宋体" w:cs="宋体"/>
          <w:b w:val="0"/>
          <w:bCs w:val="0"/>
          <w:color w:val="00000A"/>
          <w:szCs w:val="24"/>
          <w:lang w:eastAsia="zh-CN" w:bidi="hi-IN"/>
        </w:rPr>
        <w:t>（</w:t>
      </w:r>
      <w:r>
        <w:rPr>
          <w:rFonts w:hint="eastAsia" w:ascii="宋体" w:hAnsi="宋体" w:eastAsia="宋体" w:cs="宋体"/>
          <w:b w:val="0"/>
          <w:bCs w:val="0"/>
          <w:color w:val="00000A"/>
          <w:szCs w:val="24"/>
          <w:lang w:bidi="hi-IN"/>
        </w:rPr>
        <w:t>3）学生在感觉的有抑郁情绪并希望进行一定的自我调解时，</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A"/>
          <w:szCs w:val="24"/>
          <w:lang w:bidi="hi-IN"/>
        </w:rPr>
      </w:pPr>
      <w:r>
        <w:rPr>
          <w:rFonts w:hint="eastAsia" w:ascii="宋体" w:hAnsi="宋体" w:eastAsia="宋体" w:cs="宋体"/>
          <w:b w:val="0"/>
          <w:bCs w:val="0"/>
          <w:color w:val="00000A"/>
          <w:szCs w:val="24"/>
          <w:lang w:bidi="hi-IN"/>
        </w:rPr>
        <w:t xml:space="preserve">      1）通过该小程序进行音乐调节（基于中国传统音乐的情绪调节理论）、</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A"/>
          <w:szCs w:val="24"/>
          <w:lang w:bidi="hi-IN"/>
        </w:rPr>
      </w:pPr>
      <w:r>
        <w:rPr>
          <w:rFonts w:hint="eastAsia" w:ascii="宋体" w:hAnsi="宋体" w:eastAsia="宋体" w:cs="宋体"/>
          <w:b w:val="0"/>
          <w:bCs w:val="0"/>
          <w:color w:val="00000A"/>
          <w:szCs w:val="24"/>
          <w:lang w:bidi="hi-IN"/>
        </w:rPr>
        <w:t xml:space="preserve">      2）心理文章疏解或者心理团队活动预约（小程序对接我校心理中心的公众号的相对应文章）、</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A"/>
          <w:szCs w:val="24"/>
          <w:lang w:bidi="hi-IN"/>
        </w:rPr>
      </w:pPr>
      <w:r>
        <w:rPr>
          <w:rFonts w:hint="eastAsia" w:ascii="宋体" w:hAnsi="宋体" w:eastAsia="宋体" w:cs="宋体"/>
          <w:b w:val="0"/>
          <w:bCs w:val="0"/>
          <w:color w:val="00000A"/>
          <w:szCs w:val="24"/>
          <w:lang w:bidi="hi-IN"/>
        </w:rPr>
        <w:t xml:space="preserve">      3）直接联系心理辅导员或者我校心理咨询师（这条也在监测到学生有极度负面情绪时，自动触发的应激手段）。</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A"/>
          <w:sz w:val="24"/>
          <w:szCs w:val="24"/>
          <w:lang w:bidi="hi-IN"/>
        </w:rPr>
      </w:pPr>
      <w:r>
        <w:rPr>
          <w:rFonts w:hint="eastAsia" w:ascii="宋体" w:hAnsi="宋体" w:eastAsia="宋体" w:cs="宋体"/>
          <w:b w:val="0"/>
          <w:bCs w:val="0"/>
          <w:color w:val="00000A"/>
          <w:sz w:val="24"/>
          <w:szCs w:val="24"/>
          <w:lang w:bidi="hi-IN"/>
        </w:rPr>
        <w:t xml:space="preserve">      4）其他调节手段可持续增加。</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b w:val="0"/>
          <w:bCs w:val="0"/>
          <w:color w:val="00000A"/>
          <w:sz w:val="24"/>
          <w:szCs w:val="24"/>
          <w:lang w:bidi="hi-IN"/>
        </w:rPr>
      </w:pPr>
      <w:r>
        <w:rPr>
          <w:rFonts w:hint="eastAsia" w:ascii="宋体" w:hAnsi="宋体" w:eastAsia="宋体" w:cs="宋体"/>
          <w:b w:val="0"/>
          <w:bCs w:val="0"/>
          <w:color w:val="00000A"/>
          <w:sz w:val="24"/>
          <w:szCs w:val="24"/>
          <w:lang w:eastAsia="zh-CN" w:bidi="hi-IN"/>
        </w:rPr>
        <w:t>（</w:t>
      </w:r>
      <w:r>
        <w:rPr>
          <w:rFonts w:hint="eastAsia" w:ascii="宋体" w:hAnsi="宋体" w:eastAsia="宋体" w:cs="宋体"/>
          <w:b w:val="0"/>
          <w:bCs w:val="0"/>
          <w:color w:val="00000A"/>
          <w:sz w:val="24"/>
          <w:szCs w:val="24"/>
          <w:lang w:bidi="hi-IN"/>
        </w:rPr>
        <w:t>4）学院辅导员可以通过微信小程序给学生推送问卷调研，同时通过学生的情绪晴雨表，及时掌握个别同学的情绪波动，在必要的时候及时干预。</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 w:val="24"/>
          <w:szCs w:val="24"/>
          <w:lang w:eastAsia="zh-CN" w:bidi="hi-IN"/>
        </w:rPr>
      </w:pPr>
      <w:r>
        <w:rPr>
          <w:rFonts w:hint="eastAsia" w:ascii="宋体" w:hAnsi="宋体" w:eastAsia="宋体" w:cs="宋体"/>
          <w:b w:val="0"/>
          <w:bCs w:val="0"/>
          <w:color w:val="00000A"/>
          <w:sz w:val="24"/>
          <w:szCs w:val="24"/>
          <w:lang w:val="en-US" w:eastAsia="zh-CN" w:bidi="hi-IN"/>
        </w:rPr>
        <w:t xml:space="preserve">    同时与同济大学心理咨询中心达成合作，由对方提供专业支持，并</w:t>
      </w:r>
      <w:r>
        <w:rPr>
          <w:rFonts w:hint="eastAsia" w:ascii="宋体" w:hAnsi="宋体" w:eastAsia="宋体" w:cs="宋体"/>
          <w:sz w:val="24"/>
          <w:szCs w:val="24"/>
          <w:lang w:bidi="hi-IN"/>
        </w:rPr>
        <w:t>针对咨询来访者，推荐小程序记录心情并且自我调控</w:t>
      </w:r>
      <w:r>
        <w:rPr>
          <w:rFonts w:hint="eastAsia" w:ascii="宋体" w:hAnsi="宋体" w:eastAsia="宋体" w:cs="宋体"/>
          <w:sz w:val="24"/>
          <w:szCs w:val="24"/>
          <w:lang w:eastAsia="zh-CN" w:bidi="hi-IN"/>
        </w:rPr>
        <w:t>。</w:t>
      </w:r>
    </w:p>
    <w:p>
      <w:pPr>
        <w:pStyle w:val="18"/>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sz w:val="24"/>
          <w:szCs w:val="24"/>
          <w:lang w:val="en-US" w:eastAsia="zh-CN" w:bidi="hi-IN"/>
        </w:rPr>
      </w:pPr>
      <w:r>
        <w:rPr>
          <w:rFonts w:hint="eastAsia" w:ascii="宋体" w:hAnsi="宋体" w:eastAsia="宋体" w:cs="宋体"/>
          <w:sz w:val="24"/>
          <w:szCs w:val="24"/>
          <w:lang w:val="en-US" w:eastAsia="zh-CN" w:bidi="hi-IN"/>
        </w:rPr>
        <w:t>小程序示例图如下：</w:t>
      </w:r>
    </w:p>
    <w:p>
      <w:pPr>
        <w:pStyle w:val="18"/>
        <w:pageBreakBefore w:val="0"/>
        <w:kinsoku/>
        <w:wordWrap/>
        <w:overflowPunct/>
        <w:topLinePunct w:val="0"/>
        <w:bidi w:val="0"/>
        <w:snapToGrid/>
        <w:spacing w:before="157" w:beforeLines="50" w:beforeAutospacing="0" w:after="157" w:afterLines="50" w:afterAutospacing="0" w:line="360" w:lineRule="auto"/>
        <w:ind w:firstLine="480"/>
        <w:jc w:val="center"/>
        <w:textAlignment w:val="auto"/>
        <w:rPr>
          <w:rFonts w:hint="eastAsia" w:ascii="宋体" w:hAnsi="宋体" w:eastAsia="宋体" w:cs="宋体"/>
          <w:sz w:val="24"/>
          <w:szCs w:val="24"/>
          <w:lang w:val="en-US" w:eastAsia="zh-CN" w:bidi="hi-IN"/>
        </w:rPr>
      </w:pPr>
      <w:r>
        <w:rPr>
          <w:rFonts w:hint="eastAsia" w:ascii="宋体" w:hAnsi="宋体" w:eastAsia="宋体" w:cs="宋体"/>
          <w:sz w:val="24"/>
          <w:szCs w:val="24"/>
          <w:lang w:val="en-US" w:eastAsia="zh-CN" w:bidi="hi-IN"/>
        </w:rPr>
        <w:drawing>
          <wp:inline distT="0" distB="0" distL="114300" distR="114300">
            <wp:extent cx="2194560" cy="3879215"/>
            <wp:effectExtent l="0" t="0" r="0" b="6985"/>
            <wp:docPr id="4" name="图片 4" descr="微信图片_2021052518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0525180149"/>
                    <pic:cNvPicPr>
                      <a:picLocks noChangeAspect="1"/>
                    </pic:cNvPicPr>
                  </pic:nvPicPr>
                  <pic:blipFill>
                    <a:blip r:embed="rId15"/>
                    <a:stretch>
                      <a:fillRect/>
                    </a:stretch>
                  </pic:blipFill>
                  <pic:spPr>
                    <a:xfrm>
                      <a:off x="0" y="0"/>
                      <a:ext cx="2194560" cy="3879215"/>
                    </a:xfrm>
                    <a:prstGeom prst="rect">
                      <a:avLst/>
                    </a:prstGeom>
                  </pic:spPr>
                </pic:pic>
              </a:graphicData>
            </a:graphic>
          </wp:inline>
        </w:drawing>
      </w:r>
      <w:r>
        <w:rPr>
          <w:rFonts w:hint="eastAsia" w:ascii="宋体" w:hAnsi="宋体" w:eastAsia="宋体" w:cs="宋体"/>
          <w:sz w:val="24"/>
          <w:szCs w:val="24"/>
          <w:lang w:val="en-US" w:eastAsia="zh-CN" w:bidi="hi-IN"/>
        </w:rPr>
        <w:t xml:space="preserve"> </w:t>
      </w:r>
      <w:r>
        <w:rPr>
          <w:rFonts w:hint="eastAsia" w:ascii="宋体" w:hAnsi="宋体" w:eastAsia="宋体" w:cs="宋体"/>
          <w:sz w:val="24"/>
          <w:szCs w:val="24"/>
          <w:lang w:val="en-US" w:eastAsia="zh-CN" w:bidi="hi-IN"/>
        </w:rPr>
        <w:drawing>
          <wp:inline distT="0" distB="0" distL="114300" distR="114300">
            <wp:extent cx="2178685" cy="3876040"/>
            <wp:effectExtent l="0" t="0" r="635" b="10160"/>
            <wp:docPr id="3" name="图片 3" descr="微信图片_2021052518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10525180207"/>
                    <pic:cNvPicPr>
                      <a:picLocks noChangeAspect="1"/>
                    </pic:cNvPicPr>
                  </pic:nvPicPr>
                  <pic:blipFill>
                    <a:blip r:embed="rId16"/>
                    <a:stretch>
                      <a:fillRect/>
                    </a:stretch>
                  </pic:blipFill>
                  <pic:spPr>
                    <a:xfrm>
                      <a:off x="0" y="0"/>
                      <a:ext cx="2178685" cy="3876040"/>
                    </a:xfrm>
                    <a:prstGeom prst="rect">
                      <a:avLst/>
                    </a:prstGeom>
                  </pic:spPr>
                </pic:pic>
              </a:graphicData>
            </a:graphic>
          </wp:inline>
        </w:drawing>
      </w:r>
    </w:p>
    <w:p>
      <w:pPr>
        <w:pStyle w:val="18"/>
        <w:pageBreakBefore w:val="0"/>
        <w:kinsoku/>
        <w:wordWrap/>
        <w:overflowPunct/>
        <w:topLinePunct w:val="0"/>
        <w:bidi w:val="0"/>
        <w:snapToGrid/>
        <w:spacing w:before="157" w:beforeLines="50" w:beforeAutospacing="0" w:after="157" w:afterLines="50" w:afterAutospacing="0" w:line="360" w:lineRule="auto"/>
        <w:ind w:firstLine="480"/>
        <w:jc w:val="center"/>
        <w:textAlignment w:val="auto"/>
        <w:rPr>
          <w:rFonts w:hint="eastAsia" w:ascii="宋体" w:hAnsi="宋体" w:eastAsia="宋体" w:cs="宋体"/>
          <w:sz w:val="24"/>
          <w:szCs w:val="24"/>
          <w:lang w:val="en-US" w:eastAsia="zh-CN" w:bidi="hi-IN"/>
        </w:rPr>
      </w:pPr>
    </w:p>
    <w:p>
      <w:pPr>
        <w:pStyle w:val="3"/>
        <w:pageBreakBefore w:val="0"/>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bidi="hi-IN"/>
        </w:rPr>
      </w:pPr>
      <w:bookmarkStart w:id="46" w:name="_Toc46094784"/>
      <w:r>
        <w:rPr>
          <w:rFonts w:hint="eastAsia" w:ascii="宋体" w:hAnsi="宋体" w:eastAsia="宋体" w:cs="宋体"/>
          <w:lang w:bidi="hi-IN"/>
        </w:rPr>
        <w:t>发展规划</w:t>
      </w:r>
      <w:bookmarkEnd w:id="46"/>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bidi="hi-IN"/>
        </w:rPr>
      </w:pPr>
      <w:r>
        <w:rPr>
          <w:rFonts w:hint="eastAsia" w:ascii="宋体" w:hAnsi="宋体" w:eastAsia="宋体" w:cs="宋体"/>
          <w:lang w:eastAsia="zh-CN" w:bidi="hi-IN"/>
        </w:rPr>
        <w:t>·发展初期（第一年）</w:t>
      </w:r>
    </w:p>
    <w:p>
      <w:pPr>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lang w:eastAsia="zh-CN"/>
        </w:rPr>
      </w:pPr>
      <w:r>
        <w:rPr>
          <w:rFonts w:hint="eastAsia" w:ascii="宋体" w:hAnsi="宋体" w:eastAsia="宋体" w:cs="宋体"/>
          <w:lang w:eastAsia="zh-CN" w:bidi="hi-IN"/>
        </w:rPr>
        <w:t>提供包括每日情绪打卡，五行音乐疏导以及智能AI调节的微信小程序给学校。</w:t>
      </w:r>
      <w:r>
        <w:rPr>
          <w:rFonts w:hint="eastAsia" w:ascii="宋体" w:hAnsi="宋体" w:eastAsia="宋体" w:cs="宋体"/>
          <w:lang w:eastAsia="zh-CN"/>
        </w:rPr>
        <w:t xml:space="preserve">同时，我们进行标志性项目建设：如同济大学校内学院心理建设，同济大学嘉定校区心理咨询中心心理恢复项目。我们的技术在业界处于领先水平，我们通过行业标杆应用和标志性项目的建成，树立公司品牌。 </w:t>
      </w: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bidi="hi-IN"/>
        </w:rPr>
      </w:pP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bidi="hi-IN"/>
        </w:rPr>
      </w:pP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bidi="hi-IN"/>
        </w:rPr>
      </w:pPr>
      <w:r>
        <w:rPr>
          <w:rFonts w:hint="eastAsia" w:ascii="宋体" w:hAnsi="宋体" w:eastAsia="宋体" w:cs="宋体"/>
          <w:lang w:eastAsia="zh-CN" w:bidi="hi-IN"/>
        </w:rPr>
        <w:t>·发展第二阶段（第二年）</w:t>
      </w:r>
    </w:p>
    <w:p>
      <w:pPr>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lang w:eastAsia="zh-CN" w:bidi="hi-IN"/>
        </w:rPr>
      </w:pPr>
      <w:r>
        <w:rPr>
          <w:rFonts w:hint="eastAsia" w:ascii="宋体" w:hAnsi="宋体" w:eastAsia="宋体" w:cs="宋体"/>
          <w:lang w:eastAsia="zh-CN" w:bidi="hi-IN"/>
        </w:rPr>
        <w:t>在行业标杆应用基础上进行行业规模扩张，提供高数据附加值的不同情绪问题的服务解决方案和运营服务，包括其他的一些心理咨询机构等场景。同时通过心理疏导积累不同的心理状态以及相应的调节性建议。</w:t>
      </w: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bidi="hi-IN"/>
        </w:rPr>
      </w:pPr>
      <w:r>
        <w:rPr>
          <w:rFonts w:hint="eastAsia" w:ascii="宋体" w:hAnsi="宋体" w:eastAsia="宋体" w:cs="宋体"/>
          <w:lang w:eastAsia="zh-CN" w:bidi="hi-IN"/>
        </w:rPr>
        <w:t>·发展第三阶段（第三年及以后）</w:t>
      </w:r>
    </w:p>
    <w:p>
      <w:pPr>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lang w:eastAsia="zh-CN" w:bidi="hi-IN"/>
        </w:rPr>
      </w:pPr>
      <w:r>
        <w:rPr>
          <w:rFonts w:hint="eastAsia" w:ascii="宋体" w:hAnsi="宋体" w:eastAsia="宋体" w:cs="宋体"/>
          <w:lang w:eastAsia="zh-CN" w:bidi="hi-IN"/>
        </w:rPr>
        <w:t>在定位算法技术和面对不同情绪问题，不同人群的解决方案逐步完善基础上，依托学校内部解决不同学生情绪问题以及社会上不同精神障碍群体情绪调节过程中积累的经验与资助，提供全方位多功能的服务，包括针对不同情绪不同人群的多样化音乐调控疏导以及更智能地AI建议性、开导性回复等。</w:t>
      </w:r>
    </w:p>
    <w:p>
      <w:pPr>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lang w:eastAsia="zh-CN" w:bidi="hi-IN"/>
        </w:rPr>
      </w:pPr>
    </w:p>
    <w:p>
      <w:pPr>
        <w:pStyle w:val="2"/>
        <w:pageBreakBefore w:val="0"/>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color w:val="000000"/>
        </w:rPr>
      </w:pPr>
      <w:bookmarkStart w:id="47" w:name="_Toc46094785"/>
      <w:r>
        <w:rPr>
          <w:rFonts w:hint="eastAsia" w:ascii="宋体" w:hAnsi="宋体" w:cs="宋体"/>
          <w:lang w:val="en-US" w:eastAsia="zh-CN"/>
        </w:rPr>
        <w:t xml:space="preserve"> </w:t>
      </w:r>
      <w:r>
        <w:rPr>
          <w:rFonts w:hint="eastAsia" w:ascii="宋体" w:hAnsi="宋体" w:eastAsia="宋体" w:cs="宋体"/>
        </w:rPr>
        <w:t>财务分析及预测</w:t>
      </w:r>
      <w:bookmarkEnd w:id="47"/>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rPr>
      </w:pPr>
      <w:bookmarkStart w:id="48" w:name="_Toc46094786"/>
      <w:r>
        <w:rPr>
          <w:rFonts w:hint="eastAsia" w:ascii="宋体" w:hAnsi="宋体" w:eastAsia="宋体" w:cs="宋体"/>
        </w:rPr>
        <w:t>收入预算</w:t>
      </w:r>
      <w:bookmarkEnd w:id="48"/>
    </w:p>
    <w:p>
      <w:pPr>
        <w:pStyle w:val="6"/>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rPr>
      </w:pPr>
      <w:r>
        <w:rPr>
          <w:rFonts w:hint="eastAsia" w:ascii="宋体" w:hAnsi="宋体" w:eastAsia="宋体" w:cs="宋体"/>
          <w:lang w:eastAsia="zh-CN"/>
        </w:rPr>
        <w:t>表8.1 五年收入预算主要收入五年预估（单位：万元）</w:t>
      </w:r>
    </w:p>
    <w:tbl>
      <w:tblPr>
        <w:tblStyle w:val="20"/>
        <w:tblW w:w="7938" w:type="dxa"/>
        <w:tblInd w:w="189" w:type="dxa"/>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
      <w:tblGrid>
        <w:gridCol w:w="1211"/>
        <w:gridCol w:w="2102"/>
        <w:gridCol w:w="1657"/>
        <w:gridCol w:w="1657"/>
        <w:gridCol w:w="1311"/>
      </w:tblGrid>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355" w:hRule="atLeast"/>
        </w:trPr>
        <w:tc>
          <w:tcPr>
            <w:tcW w:w="7938" w:type="dxa"/>
            <w:gridSpan w:val="5"/>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主营业务收入（单位：万元）</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1075" w:hRule="atLeast"/>
        </w:trPr>
        <w:tc>
          <w:tcPr>
            <w:tcW w:w="12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年份</w:t>
            </w:r>
          </w:p>
        </w:tc>
        <w:tc>
          <w:tcPr>
            <w:tcW w:w="210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AI情绪调节小程序服务</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小程序与各场所对接服务</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小程序多样化建设服务</w:t>
            </w:r>
          </w:p>
        </w:tc>
        <w:tc>
          <w:tcPr>
            <w:tcW w:w="13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合计</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794" w:hRule="atLeast"/>
        </w:trPr>
        <w:tc>
          <w:tcPr>
            <w:tcW w:w="12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第一年</w:t>
            </w:r>
          </w:p>
        </w:tc>
        <w:tc>
          <w:tcPr>
            <w:tcW w:w="210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26</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18</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w:t>
            </w:r>
          </w:p>
        </w:tc>
        <w:tc>
          <w:tcPr>
            <w:tcW w:w="13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49</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815" w:hRule="atLeast"/>
        </w:trPr>
        <w:tc>
          <w:tcPr>
            <w:tcW w:w="12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第二年</w:t>
            </w:r>
          </w:p>
        </w:tc>
        <w:tc>
          <w:tcPr>
            <w:tcW w:w="210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50</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70</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50</w:t>
            </w:r>
          </w:p>
        </w:tc>
        <w:tc>
          <w:tcPr>
            <w:tcW w:w="13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170</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657" w:hRule="atLeast"/>
        </w:trPr>
        <w:tc>
          <w:tcPr>
            <w:tcW w:w="12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第三年</w:t>
            </w:r>
          </w:p>
        </w:tc>
        <w:tc>
          <w:tcPr>
            <w:tcW w:w="210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180</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220</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300</w:t>
            </w:r>
          </w:p>
        </w:tc>
        <w:tc>
          <w:tcPr>
            <w:tcW w:w="13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700</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90" w:hRule="atLeast"/>
        </w:trPr>
        <w:tc>
          <w:tcPr>
            <w:tcW w:w="12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第四年</w:t>
            </w:r>
          </w:p>
        </w:tc>
        <w:tc>
          <w:tcPr>
            <w:tcW w:w="210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ind w:left="0" w:leftChars="0"/>
              <w:jc w:val="center"/>
              <w:textAlignment w:val="auto"/>
              <w:rPr>
                <w:rFonts w:hint="eastAsia" w:ascii="宋体" w:hAnsi="宋体" w:eastAsia="宋体" w:cs="宋体"/>
              </w:rPr>
            </w:pPr>
            <w:r>
              <w:rPr>
                <w:rFonts w:hint="eastAsia" w:ascii="宋体" w:hAnsi="宋体" w:eastAsia="宋体" w:cs="宋体"/>
              </w:rPr>
              <w:t>300</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600</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400</w:t>
            </w:r>
          </w:p>
        </w:tc>
        <w:tc>
          <w:tcPr>
            <w:tcW w:w="13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1300</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708" w:hRule="atLeast"/>
        </w:trPr>
        <w:tc>
          <w:tcPr>
            <w:tcW w:w="12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第五年</w:t>
            </w:r>
          </w:p>
        </w:tc>
        <w:tc>
          <w:tcPr>
            <w:tcW w:w="210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500</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1300</w:t>
            </w:r>
          </w:p>
        </w:tc>
        <w:tc>
          <w:tcPr>
            <w:tcW w:w="1657"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1000</w:t>
            </w:r>
          </w:p>
        </w:tc>
        <w:tc>
          <w:tcPr>
            <w:tcW w:w="1311"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2800</w:t>
            </w:r>
          </w:p>
        </w:tc>
      </w:tr>
    </w:tbl>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pPr>
      <w:r>
        <w:rPr>
          <w:rFonts w:hint="eastAsia" w:ascii="宋体" w:hAnsi="宋体" w:eastAsia="宋体" w:cs="宋体"/>
        </w:rPr>
        <w:t>·第一阶段（第一年）：</w:t>
      </w:r>
    </w:p>
    <w:p>
      <w:pPr>
        <w:pStyle w:val="18"/>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rPr>
      </w:pPr>
      <w:r>
        <w:rPr>
          <w:rFonts w:hint="eastAsia" w:ascii="宋体" w:hAnsi="宋体" w:eastAsia="宋体" w:cs="宋体"/>
        </w:rPr>
        <w:t>我们对情绪调节AI小程序建设以项目形式收费，形成收入；同时提供小程序与心理咨询中心对接服务，服务平台以使用期限结算，其中数据服务按周期结算。</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pPr>
      <w:r>
        <w:rPr>
          <w:rFonts w:hint="eastAsia" w:ascii="宋体" w:hAnsi="宋体" w:eastAsia="宋体" w:cs="宋体"/>
        </w:rPr>
        <w:t>·第二阶段（第二年）：</w:t>
      </w:r>
    </w:p>
    <w:p>
      <w:pPr>
        <w:pStyle w:val="18"/>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rPr>
      </w:pPr>
      <w:r>
        <w:rPr>
          <w:rFonts w:hint="eastAsia" w:ascii="宋体" w:hAnsi="宋体" w:eastAsia="宋体" w:cs="宋体"/>
        </w:rPr>
        <w:t>在标志性高校成功应用后，小程序与各目标场所对接服务收入大幅度增加，针对高附加数据行业应用，加速如在社会心理咨询机构与医院等行业横向扩展，提供情绪障碍人群的心理建设服务，形成收入。此外，在应用中推出协助咨询师或医师进行心理健康恢复功能，向机构以周期形式收费，该阶段以小程序基本功能服务收费方式为主，协助恢复功能平台收入为补充。协助恢复费用随着情绪障碍患者心理建设的程序、区域扩展而提升，同时随着用户量的提升，服务平台总收入也相应提升。</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pPr>
      <w:r>
        <w:rPr>
          <w:rFonts w:hint="eastAsia" w:ascii="宋体" w:hAnsi="宋体" w:eastAsia="宋体" w:cs="宋体"/>
        </w:rPr>
        <w:t>·第三阶段（第三年及以后）：</w:t>
      </w:r>
    </w:p>
    <w:p>
      <w:pPr>
        <w:pStyle w:val="18"/>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rPr>
      </w:pPr>
      <w:r>
        <w:rPr>
          <w:rFonts w:hint="eastAsia" w:ascii="宋体" w:hAnsi="宋体" w:eastAsia="宋体" w:cs="宋体"/>
        </w:rPr>
        <w:t>我们项目逐步完成对不同人群的数据建设，主要以情绪疏导平台、协助咨询师、医师心理恢复系统服务费为主。</w:t>
      </w:r>
    </w:p>
    <w:p>
      <w:pPr>
        <w:pStyle w:val="2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rPr>
        <w:t>随着项目的不断发展，合作机构的不断增多，逐渐形成稳定的资金链，我们的资金积累将不断增加，实现持续经营。</w:t>
      </w:r>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rPr>
      </w:pPr>
      <w:bookmarkStart w:id="49" w:name="_Toc46094787"/>
      <w:r>
        <w:rPr>
          <w:rFonts w:hint="eastAsia" w:ascii="宋体" w:hAnsi="宋体" w:eastAsia="宋体" w:cs="宋体"/>
        </w:rPr>
        <w:t>成本及费用预算</w:t>
      </w:r>
      <w:bookmarkEnd w:id="49"/>
      <w:r>
        <w:rPr>
          <w:rFonts w:hint="eastAsia" w:ascii="宋体" w:hAnsi="宋体" w:eastAsia="宋体" w:cs="宋体"/>
        </w:rPr>
        <w:t xml:space="preserve"> </w:t>
      </w:r>
    </w:p>
    <w:p>
      <w:pPr>
        <w:pStyle w:val="18"/>
        <w:pageBreakBefore w:val="0"/>
        <w:numPr>
          <w:ilvl w:val="0"/>
          <w:numId w:val="0"/>
        </w:numPr>
        <w:kinsoku/>
        <w:wordWrap/>
        <w:overflowPunct/>
        <w:topLinePunct w:val="0"/>
        <w:bidi w:val="0"/>
        <w:snapToGrid/>
        <w:spacing w:before="157" w:beforeLines="50" w:beforeAutospacing="0" w:after="157" w:afterLines="50" w:afterAutospacing="0" w:line="360" w:lineRule="auto"/>
        <w:ind w:leftChars="0"/>
        <w:jc w:val="both"/>
        <w:textAlignment w:val="auto"/>
        <w:outlineLvl w:val="2"/>
        <w:rPr>
          <w:rFonts w:hint="eastAsia" w:ascii="宋体" w:hAnsi="宋体" w:eastAsia="宋体" w:cs="宋体"/>
          <w:sz w:val="28"/>
        </w:rPr>
      </w:pPr>
      <w:bookmarkStart w:id="50" w:name="_Toc46094788"/>
      <w:r>
        <w:rPr>
          <w:rFonts w:hint="eastAsia" w:ascii="宋体" w:hAnsi="宋体" w:eastAsia="宋体" w:cs="宋体"/>
          <w:sz w:val="28"/>
          <w:lang w:val="en-US" w:eastAsia="zh-CN"/>
        </w:rPr>
        <w:t xml:space="preserve">8.2.1. </w:t>
      </w:r>
      <w:r>
        <w:rPr>
          <w:rFonts w:hint="eastAsia" w:ascii="宋体" w:hAnsi="宋体" w:eastAsia="宋体" w:cs="宋体"/>
          <w:sz w:val="28"/>
        </w:rPr>
        <w:t>主营业务成本预算</w:t>
      </w:r>
      <w:bookmarkEnd w:id="50"/>
    </w:p>
    <w:p>
      <w:pPr>
        <w:pStyle w:val="2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rPr>
        <w:t>我们所有产品主要部分由项目技术团队负责开发，计划安排独立的专业技术部门进行产品的开发及维护。开发维护的技术人员的薪酬，与产品维护费用计入主营业务成本。</w:t>
      </w:r>
    </w:p>
    <w:p>
      <w:pPr>
        <w:pStyle w:val="2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具体预算如表8.1：</w:t>
      </w:r>
    </w:p>
    <w:p>
      <w:pPr>
        <w:pStyle w:val="2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p>
    <w:p>
      <w:pPr>
        <w:pStyle w:val="6"/>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rPr>
      </w:pPr>
      <w:r>
        <w:rPr>
          <w:rFonts w:hint="eastAsia" w:ascii="宋体" w:hAnsi="宋体" w:eastAsia="宋体" w:cs="宋体"/>
          <w:lang w:eastAsia="zh-CN"/>
        </w:rPr>
        <w:t>表8.1主营业务成本五年预算主营业务成本五年预算（单位：万元）</w:t>
      </w:r>
    </w:p>
    <w:tbl>
      <w:tblPr>
        <w:tblStyle w:val="20"/>
        <w:tblW w:w="0" w:type="auto"/>
        <w:jc w:val="center"/>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
      <w:tblGrid>
        <w:gridCol w:w="1282"/>
        <w:gridCol w:w="1378"/>
        <w:gridCol w:w="1186"/>
        <w:gridCol w:w="1282"/>
        <w:gridCol w:w="1359"/>
        <w:gridCol w:w="1208"/>
      </w:tblGrid>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1327" w:hRule="atLeast"/>
          <w:jc w:val="center"/>
        </w:trPr>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年份</w:t>
            </w:r>
          </w:p>
        </w:tc>
        <w:tc>
          <w:tcPr>
            <w:tcW w:w="137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应付职工薪酬</w:t>
            </w:r>
          </w:p>
        </w:tc>
        <w:tc>
          <w:tcPr>
            <w:tcW w:w="118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产品维护费</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原材料</w:t>
            </w:r>
          </w:p>
        </w:tc>
        <w:tc>
          <w:tcPr>
            <w:tcW w:w="135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固定资产折旧</w:t>
            </w:r>
          </w:p>
        </w:tc>
        <w:tc>
          <w:tcPr>
            <w:tcW w:w="120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合计</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849" w:hRule="atLeast"/>
          <w:jc w:val="center"/>
        </w:trPr>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第一年</w:t>
            </w:r>
          </w:p>
        </w:tc>
        <w:tc>
          <w:tcPr>
            <w:tcW w:w="137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25</w:t>
            </w:r>
          </w:p>
        </w:tc>
        <w:tc>
          <w:tcPr>
            <w:tcW w:w="118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6</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20</w:t>
            </w:r>
          </w:p>
        </w:tc>
        <w:tc>
          <w:tcPr>
            <w:tcW w:w="135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w:t>
            </w:r>
          </w:p>
        </w:tc>
        <w:tc>
          <w:tcPr>
            <w:tcW w:w="120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56</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782" w:hRule="atLeast"/>
          <w:jc w:val="center"/>
        </w:trPr>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第二年</w:t>
            </w:r>
          </w:p>
        </w:tc>
        <w:tc>
          <w:tcPr>
            <w:tcW w:w="137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70</w:t>
            </w:r>
          </w:p>
        </w:tc>
        <w:tc>
          <w:tcPr>
            <w:tcW w:w="118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20</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50</w:t>
            </w:r>
          </w:p>
        </w:tc>
        <w:tc>
          <w:tcPr>
            <w:tcW w:w="135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10</w:t>
            </w:r>
          </w:p>
        </w:tc>
        <w:tc>
          <w:tcPr>
            <w:tcW w:w="120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150</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861" w:hRule="atLeast"/>
          <w:jc w:val="center"/>
        </w:trPr>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第三年</w:t>
            </w:r>
          </w:p>
        </w:tc>
        <w:tc>
          <w:tcPr>
            <w:tcW w:w="137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300</w:t>
            </w:r>
          </w:p>
        </w:tc>
        <w:tc>
          <w:tcPr>
            <w:tcW w:w="118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100</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100</w:t>
            </w:r>
          </w:p>
        </w:tc>
        <w:tc>
          <w:tcPr>
            <w:tcW w:w="135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30</w:t>
            </w:r>
          </w:p>
        </w:tc>
        <w:tc>
          <w:tcPr>
            <w:tcW w:w="120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530</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907" w:hRule="atLeast"/>
          <w:jc w:val="center"/>
        </w:trPr>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第四年</w:t>
            </w:r>
          </w:p>
        </w:tc>
        <w:tc>
          <w:tcPr>
            <w:tcW w:w="137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500</w:t>
            </w:r>
          </w:p>
        </w:tc>
        <w:tc>
          <w:tcPr>
            <w:tcW w:w="118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200</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200</w:t>
            </w:r>
          </w:p>
        </w:tc>
        <w:tc>
          <w:tcPr>
            <w:tcW w:w="135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50</w:t>
            </w:r>
          </w:p>
        </w:tc>
        <w:tc>
          <w:tcPr>
            <w:tcW w:w="120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950</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924" w:hRule="atLeast"/>
          <w:jc w:val="center"/>
        </w:trPr>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第五年</w:t>
            </w:r>
          </w:p>
        </w:tc>
        <w:tc>
          <w:tcPr>
            <w:tcW w:w="137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1000</w:t>
            </w:r>
          </w:p>
        </w:tc>
        <w:tc>
          <w:tcPr>
            <w:tcW w:w="118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300</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200</w:t>
            </w:r>
          </w:p>
        </w:tc>
        <w:tc>
          <w:tcPr>
            <w:tcW w:w="135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2100</w:t>
            </w:r>
          </w:p>
        </w:tc>
        <w:tc>
          <w:tcPr>
            <w:tcW w:w="1208"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Style w:val="28"/>
              <w:pageBreakBefore w:val="0"/>
              <w:kinsoku/>
              <w:wordWrap/>
              <w:overflowPunct/>
              <w:topLinePunct w:val="0"/>
              <w:bidi w:val="0"/>
              <w:snapToGrid/>
              <w:spacing w:before="157" w:beforeLines="50" w:beforeAutospacing="0" w:after="157" w:afterLines="50" w:afterAutospacing="0" w:line="360" w:lineRule="auto"/>
              <w:jc w:val="center"/>
              <w:textAlignment w:val="auto"/>
              <w:rPr>
                <w:rFonts w:hint="eastAsia" w:ascii="宋体" w:hAnsi="宋体" w:eastAsia="宋体" w:cs="宋体"/>
              </w:rPr>
            </w:pPr>
            <w:r>
              <w:rPr>
                <w:rFonts w:hint="eastAsia" w:ascii="宋体" w:hAnsi="宋体" w:eastAsia="宋体" w:cs="宋体"/>
              </w:rPr>
              <w:t>1600</w:t>
            </w:r>
          </w:p>
        </w:tc>
      </w:tr>
    </w:tbl>
    <w:p>
      <w:pPr>
        <w:pStyle w:val="18"/>
        <w:pageBreakBefore w:val="0"/>
        <w:numPr>
          <w:ilvl w:val="0"/>
          <w:numId w:val="0"/>
        </w:numPr>
        <w:kinsoku/>
        <w:wordWrap/>
        <w:overflowPunct/>
        <w:topLinePunct w:val="0"/>
        <w:bidi w:val="0"/>
        <w:snapToGrid/>
        <w:spacing w:before="157" w:beforeLines="50" w:beforeAutospacing="0" w:after="157" w:afterLines="50" w:afterAutospacing="0" w:line="360" w:lineRule="auto"/>
        <w:ind w:leftChars="0"/>
        <w:textAlignment w:val="auto"/>
        <w:outlineLvl w:val="2"/>
        <w:rPr>
          <w:rFonts w:hint="eastAsia" w:ascii="宋体" w:hAnsi="宋体" w:eastAsia="宋体" w:cs="宋体"/>
          <w:sz w:val="28"/>
          <w:lang w:val="en-US" w:eastAsia="zh-CN"/>
        </w:rPr>
      </w:pPr>
      <w:bookmarkStart w:id="51" w:name="_Toc46094789"/>
    </w:p>
    <w:p>
      <w:pPr>
        <w:pStyle w:val="18"/>
        <w:pageBreakBefore w:val="0"/>
        <w:numPr>
          <w:ilvl w:val="0"/>
          <w:numId w:val="0"/>
        </w:numPr>
        <w:kinsoku/>
        <w:wordWrap/>
        <w:overflowPunct/>
        <w:topLinePunct w:val="0"/>
        <w:bidi w:val="0"/>
        <w:snapToGrid/>
        <w:spacing w:before="157" w:beforeLines="50" w:beforeAutospacing="0" w:after="157" w:afterLines="50" w:afterAutospacing="0" w:line="360" w:lineRule="auto"/>
        <w:ind w:leftChars="0"/>
        <w:textAlignment w:val="auto"/>
        <w:outlineLvl w:val="2"/>
        <w:rPr>
          <w:rFonts w:hint="eastAsia" w:ascii="宋体" w:hAnsi="宋体" w:eastAsia="宋体" w:cs="宋体"/>
          <w:sz w:val="28"/>
        </w:rPr>
      </w:pPr>
      <w:r>
        <w:rPr>
          <w:rFonts w:hint="eastAsia" w:ascii="宋体" w:hAnsi="宋体" w:eastAsia="宋体" w:cs="宋体"/>
          <w:sz w:val="28"/>
          <w:lang w:val="en-US" w:eastAsia="zh-CN"/>
        </w:rPr>
        <w:t xml:space="preserve">8.2.2. </w:t>
      </w:r>
      <w:r>
        <w:rPr>
          <w:rFonts w:hint="eastAsia" w:ascii="宋体" w:hAnsi="宋体" w:eastAsia="宋体" w:cs="宋体"/>
          <w:sz w:val="28"/>
        </w:rPr>
        <w:t>未来五年损益预算</w:t>
      </w:r>
      <w:bookmarkEnd w:id="51"/>
    </w:p>
    <w:p>
      <w:pPr>
        <w:pStyle w:val="6"/>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lang w:eastAsia="zh-CN"/>
        </w:rPr>
      </w:pPr>
      <w:r>
        <w:rPr>
          <w:rFonts w:hint="eastAsia" w:ascii="宋体" w:hAnsi="宋体" w:eastAsia="宋体" w:cs="宋体"/>
          <w:lang w:eastAsia="zh-CN"/>
        </w:rPr>
        <w:t xml:space="preserve">表8.2 </w:t>
      </w:r>
      <w:r>
        <w:rPr>
          <w:rFonts w:hint="eastAsia" w:ascii="宋体" w:hAnsi="宋体" w:eastAsia="宋体" w:cs="宋体"/>
          <w:color w:val="000000"/>
          <w:szCs w:val="24"/>
          <w:lang w:eastAsia="zh-CN"/>
        </w:rPr>
        <w:t>未来五年损益预算未来五年损益预算（单位：万元）</w:t>
      </w:r>
    </w:p>
    <w:tbl>
      <w:tblPr>
        <w:tblStyle w:val="20"/>
        <w:tblW w:w="0" w:type="auto"/>
        <w:jc w:val="center"/>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
      <w:tblGrid>
        <w:gridCol w:w="1384"/>
        <w:gridCol w:w="1174"/>
        <w:gridCol w:w="1279"/>
        <w:gridCol w:w="1279"/>
        <w:gridCol w:w="1279"/>
        <w:gridCol w:w="1282"/>
      </w:tblGrid>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95" w:hRule="atLeast"/>
          <w:jc w:val="center"/>
        </w:trPr>
        <w:tc>
          <w:tcPr>
            <w:tcW w:w="1384"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项目</w:t>
            </w:r>
          </w:p>
        </w:tc>
        <w:tc>
          <w:tcPr>
            <w:tcW w:w="1174"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第一年</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第二年</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第三年</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第四年</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第五年</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95" w:hRule="atLeast"/>
          <w:jc w:val="center"/>
        </w:trPr>
        <w:tc>
          <w:tcPr>
            <w:tcW w:w="1384"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总收入</w:t>
            </w:r>
          </w:p>
        </w:tc>
        <w:tc>
          <w:tcPr>
            <w:tcW w:w="1174"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49</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170</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700</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1300</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2800</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1123" w:hRule="atLeast"/>
          <w:jc w:val="center"/>
        </w:trPr>
        <w:tc>
          <w:tcPr>
            <w:tcW w:w="1384"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36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主营业务成本</w:t>
            </w:r>
          </w:p>
        </w:tc>
        <w:tc>
          <w:tcPr>
            <w:tcW w:w="1174"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56</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150</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auto"/>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530</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950</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1600</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CellMar>
            <w:top w:w="0" w:type="dxa"/>
            <w:left w:w="108" w:type="dxa"/>
            <w:bottom w:w="0" w:type="dxa"/>
            <w:right w:w="108" w:type="dxa"/>
          </w:tblCellMar>
        </w:tblPrEx>
        <w:trPr>
          <w:trHeight w:val="95" w:hRule="atLeast"/>
          <w:jc w:val="center"/>
        </w:trPr>
        <w:tc>
          <w:tcPr>
            <w:tcW w:w="1384"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利润总额</w:t>
            </w:r>
          </w:p>
        </w:tc>
        <w:tc>
          <w:tcPr>
            <w:tcW w:w="1174"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-7</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20</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170</w:t>
            </w:r>
          </w:p>
        </w:tc>
        <w:tc>
          <w:tcPr>
            <w:tcW w:w="1279"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350</w:t>
            </w:r>
          </w:p>
        </w:tc>
        <w:tc>
          <w:tcPr>
            <w:tcW w:w="1282"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E2EFDA" w:themeFill="accent6" w:themeFillTint="32"/>
          </w:tcPr>
          <w:p>
            <w:pPr>
              <w:pageBreakBefore w:val="0"/>
              <w:widowControl w:val="0"/>
              <w:kinsoku/>
              <w:wordWrap/>
              <w:overflowPunct/>
              <w:topLinePunct w:val="0"/>
              <w:autoSpaceDE w:val="0"/>
              <w:autoSpaceDN w:val="0"/>
              <w:bidi w:val="0"/>
              <w:adjustRightInd w:val="0"/>
              <w:snapToGrid/>
              <w:spacing w:before="157" w:beforeLines="50" w:beforeAutospacing="0" w:after="157" w:afterLines="50" w:afterAutospacing="0" w:line="480" w:lineRule="auto"/>
              <w:jc w:val="center"/>
              <w:textAlignment w:val="auto"/>
              <w:rPr>
                <w:rFonts w:hint="eastAsia" w:ascii="宋体" w:hAnsi="宋体" w:eastAsia="宋体" w:cs="宋体"/>
                <w:color w:val="000000"/>
                <w:szCs w:val="24"/>
                <w:lang w:eastAsia="zh-CN"/>
              </w:rPr>
            </w:pPr>
            <w:r>
              <w:rPr>
                <w:rFonts w:hint="eastAsia" w:ascii="宋体" w:hAnsi="宋体" w:eastAsia="宋体" w:cs="宋体"/>
                <w:color w:val="000000"/>
                <w:szCs w:val="24"/>
                <w:lang w:eastAsia="zh-CN"/>
              </w:rPr>
              <w:t>1200</w:t>
            </w:r>
          </w:p>
        </w:tc>
      </w:tr>
    </w:tbl>
    <w:p>
      <w:pPr>
        <w:pStyle w:val="2"/>
        <w:pageBreakBefore w:val="0"/>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rPr>
      </w:pPr>
      <w:bookmarkStart w:id="52" w:name="_Toc46094790"/>
      <w:r>
        <w:rPr>
          <w:rFonts w:hint="eastAsia" w:ascii="宋体" w:hAnsi="宋体" w:cs="宋体"/>
          <w:lang w:val="en-US" w:eastAsia="zh-CN"/>
        </w:rPr>
        <w:t xml:space="preserve"> </w:t>
      </w:r>
      <w:r>
        <w:rPr>
          <w:rFonts w:hint="eastAsia" w:ascii="宋体" w:hAnsi="宋体" w:eastAsia="宋体" w:cs="宋体"/>
        </w:rPr>
        <w:t>产品优势</w:t>
      </w:r>
      <w:bookmarkEnd w:id="52"/>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53" w:name="_Toc46094791"/>
      <w:r>
        <w:rPr>
          <w:rFonts w:hint="eastAsia" w:ascii="宋体" w:hAnsi="宋体" w:eastAsia="宋体" w:cs="宋体"/>
        </w:rPr>
        <w:t>技术优势</w:t>
      </w:r>
      <w:bookmarkEnd w:id="53"/>
    </w:p>
    <w:p>
      <w:pPr>
        <w:pStyle w:val="27"/>
        <w:pageBreakBefore w:val="0"/>
        <w:kinsoku/>
        <w:wordWrap/>
        <w:overflowPunct/>
        <w:topLinePunct w:val="0"/>
        <w:bidi w:val="0"/>
        <w:snapToGrid/>
        <w:spacing w:before="157" w:beforeLines="50" w:beforeAutospacing="0" w:after="157" w:afterLines="50" w:afterAutospacing="0" w:line="360" w:lineRule="auto"/>
        <w:ind w:firstLine="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9.1.1</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界面前端与数据库搭建</w:t>
      </w:r>
    </w:p>
    <w:p>
      <w:pPr>
        <w:pStyle w:val="27"/>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szCs w:val="24"/>
          <w:lang w:eastAsia="zh-CN"/>
        </w:rPr>
      </w:pPr>
      <w:r>
        <w:rPr>
          <w:rFonts w:hint="eastAsia" w:ascii="宋体" w:hAnsi="宋体" w:eastAsia="宋体" w:cs="宋体"/>
          <w:szCs w:val="24"/>
          <w:lang w:eastAsia="zh-CN"/>
        </w:rPr>
        <w:t>建立关于人员、图片等数据库表项对应小程序端的内容，在今后的需求分析过程中再详细确定相关属性。界面前端主要功能是展示程序主界面以及各子界面，提供使用者可视化、便捷的使用程序，程序界面前端的实现主要依靠HTML、CSS、JavaScript逻辑框架等技术。</w:t>
      </w:r>
    </w:p>
    <w:p>
      <w:pPr>
        <w:pStyle w:val="27"/>
        <w:pageBreakBefore w:val="0"/>
        <w:kinsoku/>
        <w:wordWrap/>
        <w:overflowPunct/>
        <w:topLinePunct w:val="0"/>
        <w:bidi w:val="0"/>
        <w:snapToGrid/>
        <w:spacing w:before="157" w:beforeLines="50" w:beforeAutospacing="0" w:after="157" w:afterLines="50" w:afterAutospacing="0" w:line="360" w:lineRule="auto"/>
        <w:ind w:firstLine="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9.1.2</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后台搭建</w:t>
      </w:r>
    </w:p>
    <w:p>
      <w:pPr>
        <w:pStyle w:val="27"/>
        <w:pageBreakBefore w:val="0"/>
        <w:kinsoku/>
        <w:wordWrap/>
        <w:overflowPunct/>
        <w:topLinePunct w:val="0"/>
        <w:bidi w:val="0"/>
        <w:snapToGrid/>
        <w:spacing w:before="157" w:beforeLines="50" w:beforeAutospacing="0" w:after="157" w:afterLines="50" w:afterAutospacing="0" w:line="360" w:lineRule="auto"/>
        <w:ind w:firstLine="480"/>
        <w:textAlignment w:val="auto"/>
        <w:rPr>
          <w:rFonts w:hint="eastAsia" w:ascii="宋体" w:hAnsi="宋体" w:eastAsia="宋体" w:cs="宋体"/>
          <w:szCs w:val="24"/>
          <w:lang w:eastAsia="zh-CN"/>
        </w:rPr>
      </w:pPr>
      <w:r>
        <w:rPr>
          <w:rFonts w:hint="eastAsia" w:ascii="宋体" w:hAnsi="宋体" w:eastAsia="宋体" w:cs="宋体"/>
          <w:szCs w:val="24"/>
          <w:lang w:eastAsia="zh-CN"/>
        </w:rPr>
        <w:t>使用服务器搭建一个管理员网站，网站通过验证密码进入，包含了当前服务器存储的用户相关信息以及状态，并且管理员可以对某一单一属性进行检索，按条件分类、查询、管理等操作。后台数据主要功能是进行数据交互、处理，与界面前端进行良性的数据交互，程序后台数据处理主要依靠Mysql数据库、PHP、XML、JavaScript逻辑框架等技术。该小程序具有识别“抑郁情绪”状态，自动推荐疏解情绪方案，并具有一定跟踪回访、打卡等功能。</w:t>
      </w:r>
    </w:p>
    <w:p>
      <w:pPr>
        <w:pStyle w:val="27"/>
        <w:pageBreakBefore w:val="0"/>
        <w:kinsoku/>
        <w:wordWrap/>
        <w:overflowPunct/>
        <w:topLinePunct w:val="0"/>
        <w:bidi w:val="0"/>
        <w:snapToGrid/>
        <w:spacing w:before="157" w:beforeLines="50" w:beforeAutospacing="0" w:after="157" w:afterLines="50" w:afterAutospacing="0" w:line="360" w:lineRule="auto"/>
        <w:ind w:firstLine="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9.1.</w:t>
      </w:r>
      <w:r>
        <w:rPr>
          <w:rFonts w:hint="eastAsia" w:ascii="宋体" w:hAnsi="宋体" w:cs="宋体"/>
          <w:sz w:val="28"/>
          <w:szCs w:val="28"/>
          <w:lang w:val="en-US" w:eastAsia="zh-CN"/>
        </w:rPr>
        <w:t xml:space="preserve">3. </w:t>
      </w:r>
      <w:r>
        <w:rPr>
          <w:rFonts w:hint="eastAsia" w:ascii="宋体" w:hAnsi="宋体" w:eastAsia="宋体" w:cs="宋体"/>
          <w:sz w:val="28"/>
          <w:szCs w:val="28"/>
          <w:lang w:eastAsia="zh-CN"/>
        </w:rPr>
        <w:t>技术方案</w:t>
      </w:r>
    </w:p>
    <w:p>
      <w:pPr>
        <w:pStyle w:val="27"/>
        <w:pageBreakBefore w:val="0"/>
        <w:kinsoku/>
        <w:wordWrap/>
        <w:overflowPunct/>
        <w:topLinePunct w:val="0"/>
        <w:bidi w:val="0"/>
        <w:snapToGrid/>
        <w:spacing w:before="157" w:beforeLines="50" w:beforeAutospacing="0" w:after="157" w:afterLines="50" w:afterAutospacing="0" w:line="360" w:lineRule="auto"/>
        <w:ind w:left="0" w:leftChars="0" w:firstLine="480" w:firstLineChars="200"/>
        <w:textAlignment w:val="auto"/>
        <w:rPr>
          <w:rFonts w:hint="eastAsia" w:ascii="宋体" w:hAnsi="宋体" w:eastAsia="宋体" w:cs="宋体"/>
          <w:szCs w:val="24"/>
          <w:lang w:eastAsia="zh-CN"/>
        </w:rPr>
      </w:pPr>
      <w:r>
        <w:rPr>
          <w:rFonts w:hint="eastAsia" w:ascii="宋体" w:hAnsi="宋体" w:eastAsia="宋体" w:cs="宋体"/>
          <w:szCs w:val="24"/>
          <w:lang w:eastAsia="zh-CN"/>
        </w:rPr>
        <w:t>微信小程序使用 JSON 技术来表现应用的配置信息。包含应用的基本信息，页面配置和路由，应用全体的信息等。使用经过定制 CSS+XML 技术来实现视图层的描述。画面元素，例如列表、按钮、文本框、选择框等都通过 XML语言来描述，遵从 XML 语法，对于页面的共同风格，使用 CSS 进行定义。使用 Javascript 语言来实现逻辑层结构。包括用户操作的处理，系统 API 的调用等。</w:t>
      </w:r>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54" w:name="_Toc46094792"/>
      <w:r>
        <w:rPr>
          <w:rFonts w:hint="eastAsia" w:ascii="宋体" w:hAnsi="宋体" w:eastAsia="宋体" w:cs="宋体"/>
        </w:rPr>
        <w:t>市场优势</w:t>
      </w:r>
      <w:bookmarkEnd w:id="54"/>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抑郁情绪带来的消极影响有很多，同时也有很多方法可以帮助人们缓解抑郁情绪。目前，市面上针对大学生群体心理情绪调节的APP是很少的，而且大部分的APP只注重用户单方面的一个记录，没有一个合适的反馈和解决的途径。晴天抑郁调节AI小程序目标人群是高校大学生，以打卡的方式记录下每天的心情，针对抑郁等消极情绪给出一定的帮助。这对于高校管理学生，促进学生的心理健康发展是很有益处的。</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现如今，国家与社会也越来越注重学生的全面发展，高校响应政策，致力于培育学生的健康心理素质。在学校已有的各种心理疏导调节的措施基础上，添加小程序用于心理调节，便于及时收集学生的反馈来有效地帮助其实现情绪调节。</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同时，导师团队与众多高校与心理咨询机构建立了密切的合作关系，有利于项目实验的顺利进行，也为项目的成果展示提供了良好平台，使该项目进入市场更加便捷容易。</w:t>
      </w:r>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55" w:name="_Toc46094793"/>
      <w:r>
        <w:rPr>
          <w:rFonts w:hint="eastAsia" w:ascii="宋体" w:hAnsi="宋体" w:eastAsia="宋体" w:cs="宋体"/>
          <w:lang w:eastAsia="zh-CN"/>
        </w:rPr>
        <w:t>社会和经济效益优势</w:t>
      </w:r>
      <w:bookmarkEnd w:id="55"/>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 w:val="28"/>
          <w:szCs w:val="24"/>
          <w:lang w:eastAsia="zh-CN"/>
        </w:rPr>
      </w:pPr>
      <w:r>
        <w:rPr>
          <w:rFonts w:hint="eastAsia" w:ascii="宋体" w:hAnsi="宋体" w:eastAsia="宋体" w:cs="宋体"/>
          <w:sz w:val="28"/>
          <w:szCs w:val="24"/>
          <w:lang w:val="en-US" w:eastAsia="zh-CN"/>
        </w:rPr>
        <w:t>9.3.1</w:t>
      </w:r>
      <w:r>
        <w:rPr>
          <w:rFonts w:hint="eastAsia" w:ascii="宋体" w:hAnsi="宋体" w:cs="宋体"/>
          <w:sz w:val="28"/>
          <w:szCs w:val="24"/>
          <w:lang w:val="en-US" w:eastAsia="zh-CN"/>
        </w:rPr>
        <w:t>.</w:t>
      </w:r>
      <w:r>
        <w:rPr>
          <w:rFonts w:hint="eastAsia" w:ascii="宋体" w:hAnsi="宋体" w:eastAsia="宋体" w:cs="宋体"/>
          <w:sz w:val="28"/>
          <w:szCs w:val="24"/>
          <w:lang w:val="en-US" w:eastAsia="zh-CN"/>
        </w:rPr>
        <w:t xml:space="preserve"> </w:t>
      </w:r>
      <w:r>
        <w:rPr>
          <w:rFonts w:hint="eastAsia" w:ascii="宋体" w:hAnsi="宋体" w:eastAsia="宋体" w:cs="宋体"/>
          <w:sz w:val="28"/>
          <w:szCs w:val="24"/>
          <w:lang w:eastAsia="zh-CN"/>
        </w:rPr>
        <w:t>社会效益</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项目成果将实现情绪调节、心理疏导、 人工智能等领域的自主技术创新，通过多场所情绪疏导调节的示范运行，切实改善学生群体以及心理障碍人群的抑郁情绪问题。</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本项目将在已有的效益上，更加注重项目的公益性，考虑到精神障碍人士的切实需要，用智能情绪调节技术为抑郁情绪人士提供情绪记录功能以及一些切实可行的解决方案，使障碍人士最终也能恢复积极健康的心理状态，提升对于情绪障碍人士的关怀和保障，优化社会治理，进一步推动我国居民尤其是大学生群体的精神健康发展。</w:t>
      </w:r>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 w:val="28"/>
          <w:szCs w:val="24"/>
        </w:rPr>
      </w:pPr>
      <w:r>
        <w:rPr>
          <w:rFonts w:hint="eastAsia" w:ascii="宋体" w:hAnsi="宋体" w:eastAsia="宋体" w:cs="宋体"/>
          <w:sz w:val="28"/>
          <w:szCs w:val="24"/>
          <w:lang w:val="en-US" w:eastAsia="zh-CN"/>
        </w:rPr>
        <w:t xml:space="preserve">9.3.2. </w:t>
      </w:r>
      <w:r>
        <w:rPr>
          <w:rFonts w:hint="eastAsia" w:ascii="宋体" w:hAnsi="宋体" w:eastAsia="宋体" w:cs="宋体"/>
          <w:sz w:val="28"/>
          <w:szCs w:val="24"/>
        </w:rPr>
        <w:t>经济效益</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cs="宋体"/>
          <w:lang w:val="en-US" w:eastAsia="zh-CN"/>
        </w:rPr>
        <w:t>产品</w:t>
      </w:r>
      <w:r>
        <w:rPr>
          <w:rFonts w:hint="eastAsia" w:ascii="宋体" w:hAnsi="宋体" w:eastAsia="宋体" w:cs="宋体"/>
        </w:rPr>
        <w:t>改善了传统的线下人工疏导方式，节省大量的人力物力，并通过融合日常缓解抑郁情绪的一些方式，例如提供建议，音乐以及运动等，有效提升情绪调节的智能化程度和可靠性。</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项目成果为抑郁情绪群体提供巨大方便，充分关心关爱抑郁障碍群体，带动心理障碍群体参与社会，小程序的应用还将提供大量就业机会，在拉动经济的同时优化精神障碍患者治理模式，减轻社会经济负担。心理咨询机构以及医院等大型场所应用项目成果将增加场所对于障碍人士的吸引力，提高商业竞争力，增加营业额，推动当地经济发展，服务国家重要方针目标的同时创造经济收益。</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rPr>
      </w:pPr>
      <w:r>
        <w:rPr>
          <w:rFonts w:hint="eastAsia" w:ascii="宋体" w:hAnsi="宋体" w:eastAsia="宋体" w:cs="宋体"/>
        </w:rPr>
        <w:t xml:space="preserve">综上，本项目将为便民服务、精神障碍情绪疏导、智慧化运营、智慧医院建设等提供重要技术支撑，在为障碍人士排忧解难同时产生显著经济效益。 </w:t>
      </w:r>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lang w:eastAsia="zh-CN"/>
        </w:rPr>
      </w:pPr>
      <w:bookmarkStart w:id="56" w:name="_Toc46094794"/>
      <w:r>
        <w:rPr>
          <w:rFonts w:hint="eastAsia" w:ascii="宋体" w:hAnsi="宋体" w:eastAsia="宋体" w:cs="宋体"/>
          <w:lang w:eastAsia="zh-CN"/>
        </w:rPr>
        <w:t>竞品分析</w:t>
      </w:r>
      <w:bookmarkEnd w:id="56"/>
    </w:p>
    <w:p>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kinsoku/>
        <w:wordWrap/>
        <w:overflowPunct/>
        <w:topLinePunct w:val="0"/>
        <w:bidi w:val="0"/>
        <w:snapToGrid/>
        <w:spacing w:before="157" w:beforeLines="50" w:beforeAutospacing="0" w:after="157" w:afterLines="50" w:afterAutospacing="0" w:line="360" w:lineRule="auto"/>
        <w:ind w:firstLine="480" w:firstLineChars="200"/>
        <w:textAlignment w:val="auto"/>
        <w:outlineLvl w:val="0"/>
        <w:rPr>
          <w:rFonts w:hint="eastAsia" w:ascii="宋体" w:hAnsi="宋体" w:eastAsia="宋体" w:cs="宋体"/>
          <w:color w:val="000000"/>
          <w:sz w:val="24"/>
          <w:szCs w:val="24"/>
          <w:highlight w:val="none"/>
          <w:lang w:val="zh-TW" w:eastAsia="zh-TW"/>
        </w:rPr>
      </w:pPr>
      <w:bookmarkStart w:id="61" w:name="_GoBack"/>
      <w:bookmarkEnd w:id="61"/>
      <w:r>
        <w:rPr>
          <w:rFonts w:hint="eastAsia" w:ascii="宋体" w:hAnsi="宋体" w:eastAsia="宋体" w:cs="宋体"/>
          <w:color w:val="000000"/>
          <w:highlight w:val="none"/>
          <w:lang w:val="zh-CN" w:eastAsia="zh-CN"/>
        </w:rPr>
        <w:t>国</w:t>
      </w:r>
      <w:r>
        <w:rPr>
          <w:rFonts w:hint="eastAsia" w:ascii="宋体" w:hAnsi="宋体" w:eastAsia="宋体" w:cs="宋体"/>
          <w:color w:val="000000"/>
          <w:sz w:val="24"/>
          <w:szCs w:val="24"/>
          <w:highlight w:val="none"/>
          <w:lang w:val="zh-CN" w:eastAsia="zh-CN"/>
        </w:rPr>
        <w:t>内的</w:t>
      </w:r>
      <w:r>
        <w:rPr>
          <w:rFonts w:hint="eastAsia" w:ascii="宋体" w:hAnsi="宋体" w:eastAsia="宋体" w:cs="宋体"/>
          <w:color w:val="000000"/>
          <w:sz w:val="24"/>
          <w:szCs w:val="24"/>
          <w:highlight w:val="none"/>
          <w:lang w:val="zh-TW" w:eastAsia="zh-TW"/>
        </w:rPr>
        <w:t>消除抑郁相关应用因其用户群体特殊，缺少直接竞品，目前市面上有一些APP有相类似的功能。例如“知心”和“心理咨询壹点灵”，其基本模式是主要提供与心理咨询师交流的平台的核心服务来吸引目标用户；“趣鸭”在以上“解忧娃娃”和“解忧小猫咪”以其治愈系的交互风格和树洞倾诉来吸引目标用户；“MOODNOTES”以其特有的拍照情绪识别服务吸引目标用户；“小情绪”提供了治愈歌曲库和白噪音助眠功，“一休冥想”提供了帮助冥想的功能，他们的目标用户更多的是已经处于严重抑郁状态的群体。</w:t>
      </w:r>
    </w:p>
    <w:p>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kinsoku/>
        <w:wordWrap/>
        <w:overflowPunct/>
        <w:topLinePunct w:val="0"/>
        <w:bidi w:val="0"/>
        <w:snapToGrid/>
        <w:spacing w:before="157" w:beforeLines="50" w:beforeAutospacing="0" w:after="157" w:afterLines="50" w:afterAutospacing="0" w:line="360" w:lineRule="auto"/>
        <w:textAlignment w:val="auto"/>
        <w:outlineLvl w:val="0"/>
        <w:rPr>
          <w:rFonts w:hint="eastAsia" w:ascii="宋体" w:hAnsi="宋体" w:eastAsia="宋体" w:cs="宋体"/>
          <w:color w:val="000000"/>
          <w:sz w:val="24"/>
          <w:szCs w:val="24"/>
          <w:highlight w:val="none"/>
          <w:lang w:val="zh-TW" w:eastAsia="zh-TW"/>
        </w:rPr>
      </w:pPr>
      <w:r>
        <w:rPr>
          <w:rFonts w:hint="eastAsia" w:ascii="宋体" w:hAnsi="宋体" w:eastAsia="宋体" w:cs="宋体"/>
          <w:color w:val="000000"/>
          <w:sz w:val="24"/>
          <w:szCs w:val="24"/>
          <w:highlight w:val="none"/>
          <w:lang w:val="zh-CN" w:eastAsia="zh-CN"/>
        </w:rPr>
        <w:t xml:space="preserve">    </w:t>
      </w:r>
      <w:r>
        <w:rPr>
          <w:rFonts w:hint="eastAsia" w:ascii="宋体" w:hAnsi="宋体" w:eastAsia="宋体" w:cs="宋体"/>
          <w:color w:val="000000"/>
          <w:sz w:val="24"/>
          <w:szCs w:val="24"/>
          <w:highlight w:val="none"/>
          <w:lang w:val="zh-TW" w:eastAsia="zh-TW"/>
        </w:rPr>
        <w:t>虽然APP在体验上非常突出，但需要安装，需要消耗流量，占用手机有限的桌面空间。其较为麻烦的形式，甚至超出了APP的优势本身。然而微信小程序不用安装，即开即用，用完就走，省流量，省安装时间，不占用桌面；体验上虽然没法完全媲美原生APP，但综合考虑还是更优；对于小程序开发者来说，开发成本更低，可以将更多精力放在如何运营好产品，做好内容本身；对于在抑郁情绪下的群体来说，相较于各种APP，微信小程序更加简单快捷，不仅降低了用户的使用难度，还能在抑郁情绪发作的第一时间得到帮助。</w:t>
      </w:r>
    </w:p>
    <w:p>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kinsoku/>
        <w:wordWrap/>
        <w:overflowPunct/>
        <w:topLinePunct w:val="0"/>
        <w:bidi w:val="0"/>
        <w:snapToGrid/>
        <w:spacing w:before="157" w:beforeLines="50" w:beforeAutospacing="0" w:after="157" w:afterLines="50" w:afterAutospacing="0" w:line="360" w:lineRule="auto"/>
        <w:textAlignment w:val="auto"/>
        <w:outlineLvl w:val="0"/>
        <w:rPr>
          <w:rFonts w:hint="eastAsia" w:ascii="宋体" w:hAnsi="宋体" w:eastAsia="宋体" w:cs="宋体"/>
          <w:color w:val="000000"/>
          <w:highlight w:val="none"/>
          <w:lang w:val="zh-CN" w:eastAsia="zh-CN"/>
        </w:rPr>
      </w:pPr>
      <w:r>
        <w:rPr>
          <w:rFonts w:hint="eastAsia" w:ascii="宋体" w:hAnsi="宋体" w:eastAsia="宋体" w:cs="宋体"/>
          <w:color w:val="000000"/>
          <w:sz w:val="24"/>
          <w:szCs w:val="24"/>
          <w:highlight w:val="none"/>
          <w:lang w:val="zh-CN" w:eastAsia="zh-CN"/>
        </w:rPr>
        <w:t xml:space="preserve">     随着腾讯推出微信小程序，在各种行业里面也都掀起一阵阵的热潮，很多</w:t>
      </w:r>
      <w:r>
        <w:rPr>
          <w:rFonts w:hint="eastAsia" w:ascii="宋体" w:hAnsi="宋体" w:eastAsia="宋体" w:cs="宋体"/>
          <w:color w:val="000000"/>
          <w:sz w:val="24"/>
          <w:szCs w:val="24"/>
          <w:highlight w:val="none"/>
          <w:lang w:eastAsia="zh-CN"/>
        </w:rPr>
        <w:t>APP</w:t>
      </w:r>
      <w:r>
        <w:rPr>
          <w:rFonts w:hint="eastAsia" w:ascii="宋体" w:hAnsi="宋体" w:eastAsia="宋体" w:cs="宋体"/>
          <w:color w:val="000000"/>
          <w:sz w:val="24"/>
          <w:szCs w:val="24"/>
          <w:highlight w:val="none"/>
          <w:lang w:val="zh-CN" w:eastAsia="zh-CN"/>
        </w:rPr>
        <w:t>应用被简化为小程序的功能迅速推出，同时也根据小程序的特性推出各种独特的应用。相对传统的</w:t>
      </w:r>
      <w:r>
        <w:rPr>
          <w:rFonts w:hint="eastAsia" w:ascii="宋体" w:hAnsi="宋体" w:eastAsia="宋体" w:cs="宋体"/>
          <w:color w:val="000000"/>
          <w:sz w:val="24"/>
          <w:szCs w:val="24"/>
          <w:highlight w:val="none"/>
          <w:lang w:eastAsia="zh-CN"/>
        </w:rPr>
        <w:t>APP</w:t>
      </w:r>
      <w:r>
        <w:rPr>
          <w:rFonts w:hint="eastAsia" w:ascii="宋体" w:hAnsi="宋体" w:eastAsia="宋体" w:cs="宋体"/>
          <w:color w:val="000000"/>
          <w:sz w:val="24"/>
          <w:szCs w:val="24"/>
          <w:highlight w:val="none"/>
          <w:lang w:val="zh-CN" w:eastAsia="zh-CN"/>
        </w:rPr>
        <w:t>来说，微信小程序确实能够大大降低开发成本和难度，但也意味着需要掌握整个微信小程序的各种接口功能、应用场景等相关技术点。设计基于微信小程序的抑郁调节系统的主要目的是为了方便系统操作简单，灵活性好、运行稳定，并且可以根据应用的具体情况，适当加以修改，以便更好地应用。</w:t>
      </w:r>
    </w:p>
    <w:p>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kinsoku/>
        <w:wordWrap/>
        <w:overflowPunct/>
        <w:topLinePunct w:val="0"/>
        <w:bidi w:val="0"/>
        <w:snapToGrid/>
        <w:spacing w:before="157" w:beforeLines="50" w:beforeAutospacing="0" w:after="157" w:afterLines="50" w:afterAutospacing="0" w:line="360" w:lineRule="auto"/>
        <w:ind w:firstLine="480" w:firstLineChars="200"/>
        <w:textAlignment w:val="auto"/>
        <w:outlineLvl w:val="0"/>
        <w:rPr>
          <w:rFonts w:hint="eastAsia" w:ascii="宋体" w:hAnsi="宋体" w:eastAsia="宋体" w:cs="宋体"/>
          <w:color w:val="000000"/>
          <w:highlight w:val="none"/>
          <w:lang w:eastAsia="zh-CN"/>
        </w:rPr>
      </w:pPr>
      <w:r>
        <w:rPr>
          <w:rFonts w:hint="eastAsia" w:ascii="宋体" w:hAnsi="宋体" w:eastAsia="宋体" w:cs="宋体"/>
          <w:color w:val="000000"/>
          <w:highlight w:val="none"/>
          <w:lang w:val="zh-CN" w:eastAsia="zh-CN"/>
        </w:rPr>
        <w:t>在小程序发展迅猛的今天，将IT技术与网络相结合已经成了主流趋势，用IT技术来对当前的大学生抑郁情绪疏解问题进行现代化管理，可以使学生心理中心更好的为大学生服务，不但可以使同学们随时随地在线上得到帮助，而且能够使心理咨询师的工作效率得到提高，保持良好的发展趋势。目前大多数校内心理咨询平台停留在线下和公众号的渠道，为了帮助被抑郁情绪困扰的大学生和校内心理老师，特开发“晴天AI”小程序。</w:t>
      </w:r>
    </w:p>
    <w:p>
      <w:pPr>
        <w:pStyle w:val="2"/>
        <w:pageBreakBefore w:val="0"/>
        <w:kinsoku/>
        <w:wordWrap/>
        <w:overflowPunct/>
        <w:topLinePunct w:val="0"/>
        <w:bidi w:val="0"/>
        <w:snapToGrid/>
        <w:spacing w:before="157" w:beforeLines="50" w:beforeAutospacing="0" w:after="157" w:afterLines="50" w:afterAutospacing="0" w:line="360" w:lineRule="auto"/>
        <w:ind w:left="425" w:leftChars="0" w:firstLineChars="0"/>
        <w:textAlignment w:val="auto"/>
        <w:rPr>
          <w:rFonts w:hint="eastAsia" w:ascii="宋体" w:hAnsi="宋体" w:eastAsia="宋体" w:cs="宋体"/>
        </w:rPr>
      </w:pPr>
      <w:bookmarkStart w:id="57" w:name="_Toc46094797"/>
      <w:r>
        <w:rPr>
          <w:rFonts w:hint="eastAsia" w:ascii="宋体" w:hAnsi="宋体" w:eastAsia="宋体" w:cs="宋体"/>
        </w:rPr>
        <w:t>团队背景与分工</w:t>
      </w:r>
      <w:bookmarkEnd w:id="57"/>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rPr>
      </w:pPr>
      <w:bookmarkStart w:id="58" w:name="_Toc46094798"/>
      <w:r>
        <w:rPr>
          <w:rFonts w:hint="eastAsia" w:ascii="宋体" w:hAnsi="宋体" w:cs="宋体"/>
          <w:lang w:val="en-US" w:eastAsia="zh-CN"/>
        </w:rPr>
        <w:t xml:space="preserve"> </w:t>
      </w:r>
      <w:r>
        <w:rPr>
          <w:rFonts w:hint="eastAsia" w:ascii="宋体" w:hAnsi="宋体" w:eastAsia="宋体" w:cs="宋体"/>
        </w:rPr>
        <w:t>核心团队</w:t>
      </w:r>
      <w:bookmarkEnd w:id="58"/>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color w:val="000000"/>
          <w:szCs w:val="24"/>
          <w:lang w:val="en-US" w:eastAsia="zh-CN"/>
        </w:rPr>
      </w:pPr>
      <w:r>
        <w:rPr>
          <w:rFonts w:hint="eastAsia" w:ascii="宋体" w:hAnsi="宋体" w:eastAsia="宋体" w:cs="宋体"/>
          <w:color w:val="000000"/>
          <w:szCs w:val="24"/>
          <w:lang w:eastAsia="zh-CN"/>
        </w:rPr>
        <w:t>·</w:t>
      </w:r>
      <w:r>
        <w:rPr>
          <w:rFonts w:hint="eastAsia" w:ascii="宋体" w:hAnsi="宋体" w:cs="宋体"/>
          <w:color w:val="000000"/>
          <w:szCs w:val="24"/>
          <w:lang w:val="en-US" w:eastAsia="zh-CN"/>
        </w:rPr>
        <w:t xml:space="preserve">  </w:t>
      </w:r>
      <w:r>
        <w:rPr>
          <w:rFonts w:hint="eastAsia" w:ascii="宋体" w:hAnsi="宋体" w:eastAsia="宋体" w:cs="宋体"/>
          <w:color w:val="000000"/>
          <w:szCs w:val="24"/>
          <w:lang w:val="en-US" w:eastAsia="zh-CN"/>
        </w:rPr>
        <w:t>侯雅玥（项目负责人）</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color w:val="000000"/>
          <w:szCs w:val="24"/>
          <w:lang w:val="en-US" w:eastAsia="zh-CN"/>
        </w:rPr>
      </w:pPr>
      <w:r>
        <w:rPr>
          <w:rFonts w:hint="eastAsia" w:ascii="宋体" w:hAnsi="宋体" w:eastAsia="宋体" w:cs="宋体"/>
          <w:color w:val="000000"/>
          <w:szCs w:val="24"/>
          <w:lang w:val="en-US" w:eastAsia="zh-CN"/>
        </w:rPr>
        <w:t>同济大学电子与信息工程学院在读本科生，获得校级二等奖学金。</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both"/>
        <w:textAlignment w:val="auto"/>
        <w:rPr>
          <w:rFonts w:hint="eastAsia" w:ascii="宋体" w:hAnsi="宋体" w:eastAsia="宋体" w:cs="宋体"/>
          <w:color w:val="000000"/>
          <w:szCs w:val="24"/>
          <w:lang w:val="en-US" w:eastAsia="zh-CN"/>
        </w:rPr>
      </w:pPr>
      <w:r>
        <w:rPr>
          <w:rFonts w:hint="eastAsia" w:ascii="宋体" w:hAnsi="宋体" w:eastAsia="宋体" w:cs="宋体"/>
          <w:sz w:val="24"/>
          <w:szCs w:val="24"/>
        </w:rPr>
        <w:t>（1）角色分工：</w:t>
      </w:r>
      <w:r>
        <w:rPr>
          <w:rFonts w:hint="eastAsia" w:ascii="宋体" w:hAnsi="宋体" w:eastAsia="宋体" w:cs="宋体"/>
          <w:color w:val="000000"/>
          <w:szCs w:val="24"/>
          <w:lang w:val="en-US" w:eastAsia="zh-CN"/>
        </w:rPr>
        <w:t>主要负责项目的前端设计开发。</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szCs w:val="24"/>
          <w:shd w:val="clear" w:color="auto" w:fill="FFFFFF"/>
          <w:lang w:eastAsia="zh-CN"/>
        </w:rPr>
      </w:pPr>
      <w:r>
        <w:rPr>
          <w:rFonts w:hint="eastAsia" w:ascii="宋体" w:hAnsi="宋体" w:eastAsia="宋体" w:cs="宋体"/>
          <w:sz w:val="24"/>
          <w:szCs w:val="24"/>
        </w:rPr>
        <w:t>（2）技术特长：</w:t>
      </w:r>
      <w:r>
        <w:rPr>
          <w:rFonts w:hint="eastAsia" w:ascii="宋体" w:hAnsi="宋体" w:eastAsia="宋体" w:cs="宋体"/>
          <w:sz w:val="24"/>
          <w:szCs w:val="24"/>
          <w:lang w:val="en-US" w:eastAsia="zh-CN"/>
        </w:rPr>
        <w:t>较强的前端界面艺术审美能力，有一定的前端设计经验。</w:t>
      </w: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Cs w:val="24"/>
          <w:shd w:val="clear" w:color="auto" w:fill="FFFFFF"/>
          <w:lang w:eastAsia="zh-CN"/>
        </w:rPr>
      </w:pPr>
      <w:r>
        <w:rPr>
          <w:rFonts w:hint="eastAsia" w:ascii="宋体" w:hAnsi="宋体" w:eastAsia="宋体" w:cs="宋体"/>
          <w:szCs w:val="24"/>
          <w:shd w:val="clear" w:color="auto" w:fill="FFFFFF"/>
          <w:lang w:eastAsia="zh-CN"/>
        </w:rPr>
        <w:t>·</w:t>
      </w:r>
      <w:r>
        <w:rPr>
          <w:rFonts w:hint="eastAsia" w:ascii="宋体" w:hAnsi="宋体" w:cs="宋体"/>
          <w:szCs w:val="24"/>
          <w:shd w:val="clear" w:color="auto" w:fill="FFFFFF"/>
          <w:lang w:val="en-US" w:eastAsia="zh-CN"/>
        </w:rPr>
        <w:t xml:space="preserve"> </w:t>
      </w:r>
      <w:r>
        <w:rPr>
          <w:rFonts w:hint="eastAsia" w:ascii="宋体" w:hAnsi="宋体" w:eastAsia="宋体" w:cs="宋体"/>
          <w:szCs w:val="24"/>
          <w:shd w:val="clear" w:color="auto" w:fill="FFFFFF"/>
          <w:lang w:val="en-US" w:eastAsia="zh-CN"/>
        </w:rPr>
        <w:t xml:space="preserve"> </w:t>
      </w:r>
      <w:r>
        <w:rPr>
          <w:rFonts w:hint="eastAsia" w:ascii="宋体" w:hAnsi="宋体" w:eastAsia="宋体" w:cs="宋体"/>
          <w:szCs w:val="24"/>
          <w:shd w:val="clear" w:color="auto" w:fill="FFFFFF"/>
          <w:lang w:eastAsia="zh-CN"/>
        </w:rPr>
        <w:t>吴统琦</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同济大学在读本科生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就读于</w:t>
      </w:r>
      <w:r>
        <w:rPr>
          <w:rFonts w:hint="eastAsia" w:ascii="宋体" w:hAnsi="宋体" w:eastAsia="宋体" w:cs="宋体"/>
          <w:sz w:val="24"/>
          <w:szCs w:val="24"/>
        </w:rPr>
        <w:t>软件工程专业</w:t>
      </w:r>
      <w:r>
        <w:rPr>
          <w:rFonts w:hint="eastAsia" w:ascii="宋体" w:hAnsi="宋体" w:eastAsia="宋体" w:cs="宋体"/>
          <w:sz w:val="24"/>
          <w:szCs w:val="24"/>
          <w:lang w:eastAsia="zh-CN"/>
        </w:rPr>
        <w:t>。</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（1）角色分工：后端开发工程师</w:t>
      </w:r>
      <w:r>
        <w:rPr>
          <w:rFonts w:hint="eastAsia" w:ascii="宋体" w:hAnsi="宋体" w:eastAsia="宋体" w:cs="宋体"/>
          <w:sz w:val="24"/>
          <w:szCs w:val="24"/>
          <w:lang w:eastAsia="zh-CN"/>
        </w:rPr>
        <w:t>；</w:t>
      </w:r>
      <w:r>
        <w:rPr>
          <w:rFonts w:hint="eastAsia" w:ascii="宋体" w:hAnsi="宋体" w:eastAsia="宋体" w:cs="宋体"/>
          <w:sz w:val="24"/>
          <w:szCs w:val="24"/>
        </w:rPr>
        <w:t>负责项目后端开发及分布式服务器部署</w:t>
      </w:r>
      <w:r>
        <w:rPr>
          <w:rFonts w:hint="eastAsia" w:ascii="宋体" w:hAnsi="宋体" w:eastAsia="宋体" w:cs="宋体"/>
          <w:sz w:val="24"/>
          <w:szCs w:val="24"/>
          <w:lang w:eastAsia="zh-CN"/>
        </w:rPr>
        <w:t>。</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val="en-US" w:eastAsia="zh-CN"/>
        </w:rPr>
      </w:pPr>
      <w:r>
        <w:rPr>
          <w:rFonts w:hint="eastAsia" w:ascii="宋体" w:hAnsi="宋体" w:eastAsia="宋体" w:cs="宋体"/>
          <w:sz w:val="24"/>
          <w:szCs w:val="24"/>
        </w:rPr>
        <w:t>（2）技术特长：丰富的后端开发经验</w:t>
      </w:r>
      <w:r>
        <w:rPr>
          <w:rFonts w:hint="eastAsia" w:ascii="宋体" w:hAnsi="宋体" w:eastAsia="宋体" w:cs="宋体"/>
          <w:sz w:val="24"/>
          <w:szCs w:val="24"/>
          <w:lang w:eastAsia="zh-CN"/>
        </w:rPr>
        <w:t>；</w:t>
      </w:r>
      <w:r>
        <w:rPr>
          <w:rFonts w:hint="eastAsia" w:ascii="宋体" w:hAnsi="宋体" w:eastAsia="宋体" w:cs="宋体"/>
          <w:sz w:val="24"/>
          <w:szCs w:val="24"/>
        </w:rPr>
        <w:t>熟悉JAVA语言，适应多种商业环境下的开发模式</w:t>
      </w:r>
      <w:r>
        <w:rPr>
          <w:rFonts w:hint="eastAsia" w:ascii="宋体" w:hAnsi="宋体" w:eastAsia="宋体" w:cs="宋体"/>
          <w:sz w:val="24"/>
          <w:szCs w:val="24"/>
          <w:lang w:eastAsia="zh-CN"/>
        </w:rPr>
        <w:t>。</w:t>
      </w: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szCs w:val="24"/>
          <w:shd w:val="clear" w:color="auto" w:fill="FFFFFF"/>
          <w:lang w:eastAsia="zh-CN"/>
        </w:rPr>
      </w:pPr>
      <w:r>
        <w:rPr>
          <w:rFonts w:hint="eastAsia" w:ascii="宋体" w:hAnsi="宋体" w:eastAsia="宋体" w:cs="宋体"/>
          <w:szCs w:val="24"/>
          <w:shd w:val="clear" w:color="auto" w:fill="FFFFFF"/>
          <w:lang w:eastAsia="zh-CN"/>
        </w:rPr>
        <w:t>·</w:t>
      </w:r>
      <w:r>
        <w:rPr>
          <w:rFonts w:hint="eastAsia" w:ascii="宋体" w:hAnsi="宋体" w:cs="宋体"/>
          <w:szCs w:val="24"/>
          <w:shd w:val="clear" w:color="auto" w:fill="FFFFFF"/>
          <w:lang w:val="en-US" w:eastAsia="zh-CN"/>
        </w:rPr>
        <w:t xml:space="preserve"> </w:t>
      </w:r>
      <w:r>
        <w:rPr>
          <w:rFonts w:hint="eastAsia" w:ascii="宋体" w:hAnsi="宋体" w:eastAsia="宋体" w:cs="宋体"/>
          <w:szCs w:val="24"/>
          <w:shd w:val="clear" w:color="auto" w:fill="FFFFFF"/>
          <w:lang w:eastAsia="zh-CN"/>
        </w:rPr>
        <w:t xml:space="preserve"> 陈泽琦</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lang w:eastAsia="zh-CN"/>
        </w:rPr>
        <w:t>同济大学在读本科生 软件工程专业</w:t>
      </w:r>
      <w:r>
        <w:rPr>
          <w:rFonts w:hint="eastAsia" w:ascii="宋体" w:hAnsi="宋体" w:eastAsia="宋体" w:cs="宋体"/>
          <w:lang w:val="en-US" w:eastAsia="zh-CN"/>
        </w:rPr>
        <w:t>在读学生</w:t>
      </w:r>
      <w:r>
        <w:rPr>
          <w:rFonts w:hint="eastAsia" w:ascii="宋体" w:hAnsi="宋体" w:eastAsia="宋体" w:cs="宋体"/>
          <w:lang w:eastAsia="zh-CN"/>
        </w:rPr>
        <w:t>，</w:t>
      </w:r>
      <w:r>
        <w:rPr>
          <w:rFonts w:hint="eastAsia" w:ascii="宋体" w:hAnsi="宋体" w:eastAsia="宋体" w:cs="宋体"/>
          <w:lang w:eastAsia="zh-CN"/>
        </w:rPr>
        <w:t>2019新生奖学金</w:t>
      </w:r>
      <w:r>
        <w:rPr>
          <w:rFonts w:hint="eastAsia" w:ascii="宋体" w:hAnsi="宋体" w:eastAsia="宋体" w:cs="宋体"/>
          <w:lang w:eastAsia="zh-CN"/>
        </w:rPr>
        <w:t>、</w:t>
      </w:r>
      <w:r>
        <w:rPr>
          <w:rFonts w:hint="eastAsia" w:ascii="宋体" w:hAnsi="宋体" w:eastAsia="宋体" w:cs="宋体"/>
          <w:lang w:eastAsia="zh-CN"/>
        </w:rPr>
        <w:t>2020京川奖学金</w:t>
      </w:r>
      <w:r>
        <w:rPr>
          <w:rFonts w:hint="eastAsia" w:ascii="宋体" w:hAnsi="宋体" w:eastAsia="宋体" w:cs="宋体"/>
          <w:lang w:val="en-US" w:eastAsia="zh-CN"/>
        </w:rPr>
        <w:t>获得者。</w:t>
      </w:r>
      <w:r>
        <w:rPr>
          <w:rFonts w:hint="eastAsia" w:ascii="宋体" w:hAnsi="宋体" w:eastAsia="宋体" w:cs="宋体"/>
          <w:lang w:eastAsia="zh-CN"/>
        </w:rPr>
        <w:t>竹笛十级</w:t>
      </w:r>
      <w:r>
        <w:rPr>
          <w:rFonts w:hint="eastAsia" w:ascii="宋体" w:hAnsi="宋体" w:eastAsia="宋体" w:cs="宋体"/>
          <w:lang w:eastAsia="zh-CN"/>
        </w:rPr>
        <w:t>，</w:t>
      </w:r>
      <w:r>
        <w:rPr>
          <w:rFonts w:hint="eastAsia" w:ascii="宋体" w:hAnsi="宋体" w:eastAsia="宋体" w:cs="宋体"/>
          <w:lang w:eastAsia="zh-CN"/>
        </w:rPr>
        <w:t>同济大学学生民乐团团员，多次随团演出并获奖</w:t>
      </w:r>
      <w:r>
        <w:rPr>
          <w:rFonts w:hint="eastAsia" w:ascii="宋体" w:hAnsi="宋体" w:eastAsia="宋体" w:cs="宋体"/>
          <w:lang w:eastAsia="zh-CN"/>
        </w:rPr>
        <w:t>。</w:t>
      </w:r>
    </w:p>
    <w:p>
      <w:pPr>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lang w:eastAsia="zh-CN"/>
        </w:rPr>
      </w:pPr>
      <w:r>
        <w:rPr>
          <w:rFonts w:hint="eastAsia" w:ascii="宋体" w:hAnsi="宋体" w:eastAsia="宋体" w:cs="宋体"/>
          <w:sz w:val="24"/>
          <w:szCs w:val="24"/>
        </w:rPr>
        <w:t>（1）</w:t>
      </w:r>
      <w:r>
        <w:rPr>
          <w:rFonts w:hint="eastAsia" w:ascii="宋体" w:hAnsi="宋体" w:eastAsia="宋体" w:cs="宋体"/>
          <w:lang w:eastAsia="zh-CN"/>
        </w:rPr>
        <w:t>角色分工：后端开发，数据库部署</w:t>
      </w:r>
      <w:r>
        <w:rPr>
          <w:rFonts w:hint="eastAsia" w:ascii="宋体" w:hAnsi="宋体" w:eastAsia="宋体" w:cs="宋体"/>
          <w:lang w:eastAsia="zh-CN"/>
        </w:rPr>
        <w:t>。</w:t>
      </w:r>
    </w:p>
    <w:p>
      <w:pPr>
        <w:pageBreakBefore w:val="0"/>
        <w:kinsoku/>
        <w:wordWrap/>
        <w:overflowPunct/>
        <w:topLinePunct w:val="0"/>
        <w:bidi w:val="0"/>
        <w:snapToGrid/>
        <w:spacing w:before="157" w:beforeLines="50" w:beforeAutospacing="0" w:after="157" w:afterLines="50" w:afterAutospacing="0" w:line="360" w:lineRule="auto"/>
        <w:ind w:firstLine="420"/>
        <w:textAlignment w:val="auto"/>
        <w:rPr>
          <w:rFonts w:hint="eastAsia" w:ascii="宋体" w:hAnsi="宋体" w:eastAsia="宋体" w:cs="宋体"/>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lang w:eastAsia="zh-CN"/>
        </w:rPr>
        <w:t>技术特长：熟悉c++，c#，sql等语言</w:t>
      </w:r>
      <w:r>
        <w:rPr>
          <w:rFonts w:hint="eastAsia" w:ascii="宋体" w:hAnsi="宋体" w:eastAsia="宋体" w:cs="宋体"/>
          <w:lang w:eastAsia="zh-CN"/>
        </w:rPr>
        <w:t>。</w:t>
      </w: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szCs w:val="24"/>
          <w:shd w:val="clear" w:color="auto" w:fill="FFFFFF"/>
          <w:lang w:eastAsia="zh-CN"/>
        </w:rPr>
      </w:pP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szCs w:val="24"/>
          <w:shd w:val="clear" w:color="auto" w:fill="FFFFFF"/>
          <w:lang w:eastAsia="zh-CN"/>
        </w:rPr>
      </w:pPr>
      <w:r>
        <w:rPr>
          <w:rFonts w:hint="eastAsia" w:ascii="宋体" w:hAnsi="宋体" w:eastAsia="宋体" w:cs="宋体"/>
          <w:szCs w:val="24"/>
          <w:shd w:val="clear" w:color="auto" w:fill="FFFFFF"/>
          <w:lang w:eastAsia="zh-CN"/>
        </w:rPr>
        <w:t>·</w:t>
      </w:r>
      <w:r>
        <w:rPr>
          <w:rFonts w:hint="eastAsia" w:ascii="宋体" w:hAnsi="宋体" w:eastAsia="宋体" w:cs="宋体"/>
          <w:szCs w:val="24"/>
          <w:shd w:val="clear" w:color="auto" w:fill="FFFFFF"/>
          <w:lang w:val="en-US" w:eastAsia="zh-CN"/>
        </w:rPr>
        <w:t xml:space="preserve"> </w:t>
      </w:r>
      <w:r>
        <w:rPr>
          <w:rFonts w:hint="eastAsia" w:ascii="宋体" w:hAnsi="宋体" w:cs="宋体"/>
          <w:szCs w:val="24"/>
          <w:shd w:val="clear" w:color="auto" w:fill="FFFFFF"/>
          <w:lang w:val="en-US" w:eastAsia="zh-CN"/>
        </w:rPr>
        <w:t xml:space="preserve"> </w:t>
      </w:r>
      <w:r>
        <w:rPr>
          <w:rFonts w:hint="eastAsia" w:ascii="宋体" w:hAnsi="宋体" w:eastAsia="宋体" w:cs="宋体"/>
          <w:szCs w:val="24"/>
          <w:shd w:val="clear" w:color="auto" w:fill="FFFFFF"/>
          <w:lang w:eastAsia="zh-CN"/>
        </w:rPr>
        <w:t>沙洁</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szCs w:val="24"/>
          <w:shd w:val="clear" w:color="auto" w:fill="FFFFFF"/>
          <w:lang w:eastAsia="zh-CN"/>
        </w:rPr>
      </w:pPr>
      <w:r>
        <w:rPr>
          <w:rFonts w:hint="eastAsia" w:ascii="宋体" w:hAnsi="宋体" w:eastAsia="宋体" w:cs="宋体"/>
          <w:szCs w:val="24"/>
          <w:shd w:val="clear" w:color="auto" w:fill="FFFFFF"/>
          <w:lang w:eastAsia="zh-CN"/>
        </w:rPr>
        <w:t>同济大学电子与信息工程学院，计算机科学与技术专业在读本科生，曾担任院学生会外联部干事。现在上海一高新技术企业担任产品经理，主要以物联网、工业互联网为方向，入职以来便负责多个项目，颇受好评。</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val="en-US" w:eastAsia="zh-CN"/>
        </w:rPr>
      </w:pPr>
      <w:r>
        <w:rPr>
          <w:rFonts w:hint="eastAsia" w:ascii="宋体" w:hAnsi="宋体" w:eastAsia="宋体" w:cs="宋体"/>
          <w:sz w:val="24"/>
          <w:szCs w:val="24"/>
        </w:rPr>
        <w:t>（1）</w:t>
      </w:r>
      <w:r>
        <w:rPr>
          <w:rFonts w:hint="eastAsia" w:ascii="宋体" w:hAnsi="宋体" w:eastAsia="宋体" w:cs="宋体"/>
          <w:lang w:eastAsia="zh-CN"/>
        </w:rPr>
        <w:t>角色分工：主要负责项目的</w:t>
      </w:r>
      <w:r>
        <w:rPr>
          <w:rFonts w:hint="eastAsia" w:ascii="宋体" w:hAnsi="宋体" w:eastAsia="宋体" w:cs="宋体"/>
          <w:lang w:val="en-US" w:eastAsia="zh-CN"/>
        </w:rPr>
        <w:t>后端和前端开发以及其他技术方面。</w:t>
      </w:r>
    </w:p>
    <w:p>
      <w:pPr>
        <w:pageBreakBefore w:val="0"/>
        <w:kinsoku/>
        <w:wordWrap/>
        <w:overflowPunct/>
        <w:topLinePunct w:val="0"/>
        <w:bidi w:val="0"/>
        <w:snapToGrid/>
        <w:spacing w:before="157" w:beforeLines="50" w:beforeAutospacing="0" w:after="157" w:afterLines="50" w:afterAutospacing="0" w:line="360" w:lineRule="auto"/>
        <w:ind w:firstLine="480" w:firstLineChars="200"/>
        <w:jc w:val="left"/>
        <w:textAlignment w:val="auto"/>
        <w:rPr>
          <w:rFonts w:hint="eastAsia" w:ascii="宋体" w:hAnsi="宋体" w:eastAsia="宋体" w:cs="宋体"/>
          <w:lang w:val="en-US" w:eastAsia="zh-CN"/>
        </w:rPr>
      </w:pPr>
      <w:r>
        <w:rPr>
          <w:rFonts w:hint="eastAsia" w:ascii="宋体" w:hAnsi="宋体" w:cs="宋体"/>
          <w:lang w:val="en-US" w:eastAsia="zh-CN"/>
        </w:rPr>
        <w:t>（2）技术特长：</w:t>
      </w:r>
      <w:r>
        <w:rPr>
          <w:rFonts w:hint="eastAsia" w:ascii="宋体" w:hAnsi="宋体" w:eastAsia="宋体" w:cs="宋体"/>
          <w:szCs w:val="24"/>
          <w:shd w:val="clear" w:color="auto" w:fill="FFFFFF"/>
          <w:lang w:eastAsia="zh-CN"/>
        </w:rPr>
        <w:t>善于发现生活中需要改善、创新的地方，使其与互联网结合，发挥出更大的价值。</w:t>
      </w:r>
    </w:p>
    <w:p>
      <w:pPr>
        <w:pageBreakBefore w:val="0"/>
        <w:kinsoku/>
        <w:wordWrap/>
        <w:overflowPunct/>
        <w:topLinePunct w:val="0"/>
        <w:bidi w:val="0"/>
        <w:snapToGrid/>
        <w:spacing w:before="157" w:beforeLines="50" w:beforeAutospacing="0" w:after="157" w:afterLines="50" w:afterAutospacing="0" w:line="360" w:lineRule="auto"/>
        <w:jc w:val="left"/>
        <w:textAlignment w:val="auto"/>
        <w:rPr>
          <w:rFonts w:hint="eastAsia" w:ascii="宋体" w:hAnsi="宋体" w:eastAsia="宋体" w:cs="宋体"/>
          <w:szCs w:val="24"/>
          <w:shd w:val="clear" w:color="auto" w:fill="FFFFFF"/>
          <w:lang w:eastAsia="zh-CN"/>
        </w:rPr>
      </w:pPr>
      <w:r>
        <w:rPr>
          <w:rFonts w:hint="eastAsia" w:ascii="宋体" w:hAnsi="宋体" w:eastAsia="宋体" w:cs="宋体"/>
          <w:szCs w:val="24"/>
          <w:shd w:val="clear" w:color="auto" w:fill="FFFFFF"/>
          <w:lang w:eastAsia="zh-CN"/>
        </w:rPr>
        <w:t>·</w:t>
      </w:r>
      <w:r>
        <w:rPr>
          <w:rFonts w:hint="eastAsia" w:ascii="宋体" w:hAnsi="宋体" w:eastAsia="宋体" w:cs="宋体"/>
          <w:szCs w:val="24"/>
          <w:shd w:val="clear" w:color="auto" w:fill="FFFFFF"/>
          <w:lang w:val="en-US" w:eastAsia="zh-CN"/>
        </w:rPr>
        <w:t xml:space="preserve"> </w:t>
      </w:r>
      <w:r>
        <w:rPr>
          <w:rFonts w:hint="eastAsia" w:ascii="宋体" w:hAnsi="宋体" w:cs="宋体"/>
          <w:szCs w:val="24"/>
          <w:shd w:val="clear" w:color="auto" w:fill="FFFFFF"/>
          <w:lang w:val="en-US" w:eastAsia="zh-CN"/>
        </w:rPr>
        <w:t xml:space="preserve"> </w:t>
      </w:r>
      <w:r>
        <w:rPr>
          <w:rFonts w:hint="eastAsia" w:ascii="宋体" w:hAnsi="宋体" w:eastAsia="宋体" w:cs="宋体"/>
          <w:szCs w:val="24"/>
          <w:shd w:val="clear" w:color="auto" w:fill="FFFFFF"/>
          <w:lang w:eastAsia="zh-CN"/>
        </w:rPr>
        <w:t>谢非</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cs="宋体"/>
          <w:szCs w:val="24"/>
          <w:shd w:val="clear" w:color="auto" w:fill="FFFFFF"/>
          <w:lang w:val="en-US" w:eastAsia="zh-CN"/>
        </w:rPr>
      </w:pPr>
      <w:r>
        <w:rPr>
          <w:rFonts w:hint="eastAsia" w:ascii="宋体" w:hAnsi="宋体" w:cs="宋体"/>
          <w:szCs w:val="24"/>
          <w:shd w:val="clear" w:color="auto" w:fill="FFFFFF"/>
          <w:lang w:val="en-US" w:eastAsia="zh-CN"/>
        </w:rPr>
        <w:t>同济大学电子与信息工程学院电子信息专业在读硕士生，连续三年获得校级三等奖学金，曾获得国家励志奖学金。</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szCs w:val="24"/>
          <w:shd w:val="clear" w:color="auto" w:fill="FFFFFF"/>
          <w:lang w:eastAsia="zh-CN"/>
        </w:rPr>
      </w:pPr>
      <w:r>
        <w:rPr>
          <w:rFonts w:hint="eastAsia" w:ascii="宋体" w:hAnsi="宋体" w:eastAsia="宋体" w:cs="宋体"/>
          <w:sz w:val="24"/>
          <w:szCs w:val="24"/>
        </w:rPr>
        <w:t>（1）角色分工：</w:t>
      </w:r>
      <w:r>
        <w:rPr>
          <w:rFonts w:hint="eastAsia" w:ascii="宋体" w:hAnsi="宋体" w:eastAsia="宋体" w:cs="宋体"/>
          <w:szCs w:val="24"/>
          <w:shd w:val="clear" w:color="auto" w:fill="FFFFFF"/>
          <w:lang w:eastAsia="zh-CN"/>
        </w:rPr>
        <w:t>主要负责项目财务</w:t>
      </w:r>
      <w:r>
        <w:rPr>
          <w:rFonts w:hint="eastAsia" w:ascii="宋体" w:hAnsi="宋体" w:eastAsia="宋体" w:cs="宋体"/>
          <w:szCs w:val="24"/>
          <w:shd w:val="clear" w:color="auto" w:fill="FFFFFF"/>
          <w:lang w:eastAsia="zh-CN"/>
        </w:rPr>
        <w:t>。</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default" w:ascii="宋体" w:hAnsi="宋体" w:eastAsia="宋体" w:cs="宋体"/>
          <w:szCs w:val="24"/>
          <w:shd w:val="clear" w:color="auto" w:fill="FFFFFF"/>
          <w:lang w:val="en-US" w:eastAsia="zh-CN"/>
        </w:rPr>
      </w:pPr>
      <w:r>
        <w:rPr>
          <w:rFonts w:hint="eastAsia" w:ascii="宋体" w:hAnsi="宋体" w:cs="宋体"/>
          <w:szCs w:val="24"/>
          <w:shd w:val="clear" w:color="auto" w:fill="FFFFFF"/>
          <w:lang w:eastAsia="zh-CN"/>
        </w:rPr>
        <w:t>（</w:t>
      </w:r>
      <w:r>
        <w:rPr>
          <w:rFonts w:hint="eastAsia" w:ascii="宋体" w:hAnsi="宋体" w:cs="宋体"/>
          <w:szCs w:val="24"/>
          <w:shd w:val="clear" w:color="auto" w:fill="FFFFFF"/>
          <w:lang w:val="en-US" w:eastAsia="zh-CN"/>
        </w:rPr>
        <w:t>2</w:t>
      </w:r>
      <w:r>
        <w:rPr>
          <w:rFonts w:hint="eastAsia" w:ascii="宋体" w:hAnsi="宋体" w:cs="宋体"/>
          <w:szCs w:val="24"/>
          <w:shd w:val="clear" w:color="auto" w:fill="FFFFFF"/>
          <w:lang w:eastAsia="zh-CN"/>
        </w:rPr>
        <w:t>）</w:t>
      </w:r>
      <w:r>
        <w:rPr>
          <w:rFonts w:hint="eastAsia" w:ascii="宋体" w:hAnsi="宋体" w:cs="宋体"/>
          <w:szCs w:val="24"/>
          <w:shd w:val="clear" w:color="auto" w:fill="FFFFFF"/>
          <w:lang w:val="en-US" w:eastAsia="zh-CN"/>
        </w:rPr>
        <w:t>技术特长：项目统筹规划，有撰写各类项目计划书的丰富经验。有大量数学建模经验。</w:t>
      </w: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Cs w:val="24"/>
          <w:shd w:val="clear" w:color="auto" w:fill="FFFFFF"/>
          <w:lang w:val="en-US" w:eastAsia="zh-CN"/>
        </w:rPr>
      </w:pPr>
      <w:r>
        <w:rPr>
          <w:rFonts w:hint="eastAsia" w:ascii="宋体" w:hAnsi="宋体" w:eastAsia="宋体" w:cs="宋体"/>
          <w:szCs w:val="24"/>
          <w:shd w:val="clear" w:color="auto" w:fill="FFFFFF"/>
          <w:lang w:eastAsia="zh-CN"/>
        </w:rPr>
        <w:t>·</w:t>
      </w:r>
      <w:r>
        <w:rPr>
          <w:rFonts w:hint="eastAsia" w:ascii="宋体" w:hAnsi="宋体" w:eastAsia="宋体" w:cs="宋体"/>
          <w:szCs w:val="24"/>
          <w:shd w:val="clear" w:color="auto" w:fill="FFFFFF"/>
          <w:lang w:val="en-US" w:eastAsia="zh-CN"/>
        </w:rPr>
        <w:t xml:space="preserve"> </w:t>
      </w:r>
      <w:r>
        <w:rPr>
          <w:rFonts w:hint="eastAsia" w:ascii="宋体" w:hAnsi="宋体" w:cs="宋体"/>
          <w:szCs w:val="24"/>
          <w:shd w:val="clear" w:color="auto" w:fill="FFFFFF"/>
          <w:lang w:val="en-US" w:eastAsia="zh-CN"/>
        </w:rPr>
        <w:t xml:space="preserve"> </w:t>
      </w:r>
      <w:r>
        <w:rPr>
          <w:rFonts w:hint="eastAsia" w:ascii="宋体" w:hAnsi="宋体" w:eastAsia="宋体" w:cs="宋体"/>
          <w:szCs w:val="24"/>
          <w:shd w:val="clear" w:color="auto" w:fill="FFFFFF"/>
          <w:lang w:val="en-US" w:eastAsia="zh-CN"/>
        </w:rPr>
        <w:t>袁瑞毅</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szCs w:val="24"/>
          <w:shd w:val="clear" w:color="auto" w:fill="FFFFFF"/>
          <w:lang w:val="en-US" w:eastAsia="zh-CN"/>
        </w:rPr>
      </w:pPr>
      <w:r>
        <w:rPr>
          <w:rFonts w:hint="eastAsia" w:ascii="宋体" w:hAnsi="宋体" w:eastAsia="宋体" w:cs="宋体"/>
          <w:szCs w:val="24"/>
          <w:shd w:val="clear" w:color="auto" w:fill="FFFFFF"/>
          <w:lang w:val="en-US" w:eastAsia="zh-CN"/>
        </w:rPr>
        <w:t>同济大学电子与信息工程学院在读本科生。校级SITP创新项目结题，2019年同济大学数学建模校内赛三等奖。</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szCs w:val="24"/>
          <w:shd w:val="clear" w:color="auto" w:fill="FFFFFF"/>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角色分工：</w:t>
      </w:r>
      <w:r>
        <w:rPr>
          <w:rFonts w:hint="eastAsia" w:ascii="宋体" w:hAnsi="宋体" w:eastAsia="宋体" w:cs="宋体"/>
          <w:szCs w:val="24"/>
          <w:shd w:val="clear" w:color="auto" w:fill="FFFFFF"/>
          <w:lang w:eastAsia="zh-CN"/>
        </w:rPr>
        <w:t>主要负责项目运营</w:t>
      </w:r>
      <w:r>
        <w:rPr>
          <w:rFonts w:hint="eastAsia" w:ascii="宋体" w:hAnsi="宋体" w:eastAsia="宋体" w:cs="宋体"/>
          <w:szCs w:val="24"/>
          <w:shd w:val="clear" w:color="auto" w:fill="FFFFFF"/>
          <w:lang w:eastAsia="zh-CN"/>
        </w:rPr>
        <w:t>。</w:t>
      </w:r>
    </w:p>
    <w:p>
      <w:pPr>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szCs w:val="24"/>
          <w:shd w:val="clear" w:color="auto" w:fill="FFFFFF"/>
          <w:lang w:val="en-US" w:eastAsia="zh-CN"/>
        </w:rPr>
      </w:pPr>
      <w:r>
        <w:rPr>
          <w:rFonts w:hint="eastAsia" w:ascii="宋体" w:hAnsi="宋体" w:eastAsia="宋体" w:cs="宋体"/>
          <w:szCs w:val="24"/>
          <w:shd w:val="clear" w:color="auto" w:fill="FFFFFF"/>
          <w:lang w:eastAsia="zh-CN"/>
        </w:rPr>
        <w:t>·</w:t>
      </w:r>
      <w:r>
        <w:rPr>
          <w:rFonts w:hint="eastAsia" w:ascii="宋体" w:hAnsi="宋体" w:cs="宋体"/>
          <w:szCs w:val="24"/>
          <w:shd w:val="clear" w:color="auto" w:fill="FFFFFF"/>
          <w:lang w:val="en-US" w:eastAsia="zh-CN"/>
        </w:rPr>
        <w:t xml:space="preserve"> </w:t>
      </w:r>
      <w:r>
        <w:rPr>
          <w:rFonts w:hint="eastAsia" w:ascii="宋体" w:hAnsi="宋体" w:eastAsia="宋体" w:cs="宋体"/>
          <w:szCs w:val="24"/>
          <w:shd w:val="clear" w:color="auto" w:fill="FFFFFF"/>
          <w:lang w:val="en-US" w:eastAsia="zh-CN"/>
        </w:rPr>
        <w:t xml:space="preserve"> 陆言</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cs="宋体"/>
          <w:szCs w:val="24"/>
          <w:shd w:val="clear" w:color="auto" w:fill="FFFFFF"/>
          <w:lang w:val="en-US" w:eastAsia="zh-CN"/>
        </w:rPr>
      </w:pPr>
      <w:r>
        <w:rPr>
          <w:rFonts w:hint="eastAsia" w:ascii="宋体" w:hAnsi="宋体" w:cs="宋体"/>
          <w:sz w:val="24"/>
          <w:szCs w:val="24"/>
          <w:lang w:val="en-US" w:eastAsia="zh-CN"/>
        </w:rPr>
        <w:t>同济大学电子与信息工程学院在读本科</w:t>
      </w:r>
      <w:r>
        <w:rPr>
          <w:rFonts w:hint="eastAsia" w:ascii="宋体" w:hAnsi="宋体" w:eastAsia="宋体" w:cs="宋体"/>
          <w:szCs w:val="24"/>
          <w:shd w:val="clear" w:color="auto" w:fill="FFFFFF"/>
          <w:lang w:val="en-US" w:eastAsia="zh-CN"/>
        </w:rPr>
        <w:t>生</w:t>
      </w:r>
      <w:r>
        <w:rPr>
          <w:rFonts w:hint="eastAsia" w:ascii="宋体" w:hAnsi="宋体" w:cs="宋体"/>
          <w:szCs w:val="24"/>
          <w:shd w:val="clear" w:color="auto" w:fill="FFFFFF"/>
          <w:lang w:val="en-US" w:eastAsia="zh-CN"/>
        </w:rPr>
        <w:t>。</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szCs w:val="24"/>
          <w:shd w:val="clear" w:color="auto" w:fill="FFFFFF"/>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角色分工：</w:t>
      </w:r>
      <w:r>
        <w:rPr>
          <w:rFonts w:hint="eastAsia" w:ascii="宋体" w:hAnsi="宋体" w:eastAsia="宋体" w:cs="宋体"/>
          <w:szCs w:val="24"/>
          <w:shd w:val="clear" w:color="auto" w:fill="FFFFFF"/>
          <w:lang w:eastAsia="zh-CN"/>
        </w:rPr>
        <w:t>主要负责项目运营</w:t>
      </w:r>
      <w:r>
        <w:rPr>
          <w:rFonts w:hint="eastAsia" w:ascii="宋体" w:hAnsi="宋体" w:cs="宋体"/>
          <w:szCs w:val="24"/>
          <w:shd w:val="clear" w:color="auto" w:fill="FFFFFF"/>
          <w:lang w:eastAsia="zh-CN"/>
        </w:rPr>
        <w:t>。</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ascii="宋体" w:hAnsi="宋体" w:eastAsia="宋体" w:cs="宋体"/>
          <w:sz w:val="24"/>
          <w:szCs w:val="24"/>
        </w:rPr>
      </w:pPr>
      <w:r>
        <w:rPr>
          <w:rFonts w:hint="eastAsia" w:ascii="宋体" w:hAnsi="宋体" w:cs="宋体"/>
          <w:szCs w:val="24"/>
          <w:shd w:val="clear" w:color="auto" w:fill="FFFFFF"/>
          <w:lang w:eastAsia="zh-CN"/>
        </w:rPr>
        <w:t>（</w:t>
      </w:r>
      <w:r>
        <w:rPr>
          <w:rFonts w:hint="eastAsia" w:ascii="宋体" w:hAnsi="宋体" w:cs="宋体"/>
          <w:szCs w:val="24"/>
          <w:shd w:val="clear" w:color="auto" w:fill="FFFFFF"/>
          <w:lang w:val="en-US" w:eastAsia="zh-CN"/>
        </w:rPr>
        <w:t>2</w:t>
      </w:r>
      <w:r>
        <w:rPr>
          <w:rFonts w:hint="eastAsia" w:ascii="宋体" w:hAnsi="宋体" w:cs="宋体"/>
          <w:szCs w:val="24"/>
          <w:shd w:val="clear" w:color="auto" w:fill="FFFFFF"/>
          <w:lang w:eastAsia="zh-CN"/>
        </w:rPr>
        <w:t>）</w:t>
      </w:r>
      <w:r>
        <w:rPr>
          <w:rFonts w:hint="eastAsia" w:ascii="宋体" w:hAnsi="宋体" w:cs="宋体"/>
          <w:szCs w:val="24"/>
          <w:shd w:val="clear" w:color="auto" w:fill="FFFFFF"/>
          <w:lang w:val="en-US" w:eastAsia="zh-CN"/>
        </w:rPr>
        <w:t>技术特长：</w:t>
      </w:r>
      <w:r>
        <w:rPr>
          <w:rFonts w:ascii="宋体" w:hAnsi="宋体" w:eastAsia="宋体" w:cs="宋体"/>
          <w:sz w:val="24"/>
          <w:szCs w:val="24"/>
        </w:rPr>
        <w:t>多次参加各类算法竞赛，有丰富的经验。对图像处理和复杂网络有浓厚的兴趣</w:t>
      </w:r>
      <w:r>
        <w:rPr>
          <w:rFonts w:hint="eastAsia" w:ascii="宋体" w:hAnsi="宋体" w:cs="宋体"/>
          <w:sz w:val="24"/>
          <w:szCs w:val="24"/>
          <w:lang w:val="en-US" w:eastAsia="zh-CN"/>
        </w:rPr>
        <w:t>和独到见解</w:t>
      </w:r>
      <w:r>
        <w:rPr>
          <w:rFonts w:ascii="宋体" w:hAnsi="宋体" w:eastAsia="宋体" w:cs="宋体"/>
          <w:sz w:val="24"/>
          <w:szCs w:val="24"/>
        </w:rPr>
        <w:t>。</w:t>
      </w: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ascii="宋体" w:hAnsi="宋体" w:eastAsia="宋体" w:cs="宋体"/>
          <w:sz w:val="24"/>
          <w:szCs w:val="24"/>
        </w:rPr>
      </w:pPr>
    </w:p>
    <w:p>
      <w:pPr>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sz w:val="24"/>
          <w:szCs w:val="24"/>
          <w:lang w:val="en-US" w:eastAsia="zh-CN"/>
        </w:rPr>
      </w:pPr>
    </w:p>
    <w:p>
      <w:pPr>
        <w:pStyle w:val="3"/>
        <w:pageBreakBefore w:val="0"/>
        <w:numPr>
          <w:ilvl w:val="1"/>
          <w:numId w:val="1"/>
        </w:numPr>
        <w:kinsoku/>
        <w:wordWrap/>
        <w:overflowPunct/>
        <w:topLinePunct w:val="0"/>
        <w:bidi w:val="0"/>
        <w:snapToGrid/>
        <w:spacing w:before="157" w:beforeLines="50" w:beforeAutospacing="0" w:after="157" w:afterLines="50" w:afterAutospacing="0" w:line="360" w:lineRule="auto"/>
        <w:ind w:left="567" w:leftChars="0" w:firstLineChars="0"/>
        <w:textAlignment w:val="auto"/>
        <w:rPr>
          <w:rFonts w:hint="eastAsia" w:ascii="宋体" w:hAnsi="宋体" w:eastAsia="宋体" w:cs="宋体"/>
        </w:rPr>
      </w:pPr>
      <w:bookmarkStart w:id="59" w:name="_Toc46094799"/>
      <w:r>
        <w:rPr>
          <w:rFonts w:hint="eastAsia" w:ascii="宋体" w:hAnsi="宋体" w:cs="宋体"/>
          <w:lang w:val="en-US" w:eastAsia="zh-CN"/>
        </w:rPr>
        <w:t xml:space="preserve"> </w:t>
      </w:r>
      <w:r>
        <w:rPr>
          <w:rFonts w:hint="eastAsia" w:ascii="宋体" w:hAnsi="宋体" w:eastAsia="宋体" w:cs="宋体"/>
        </w:rPr>
        <w:t>顾问团队</w:t>
      </w:r>
      <w:bookmarkEnd w:id="59"/>
    </w:p>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rPr>
      </w:pPr>
      <w:r>
        <w:rPr>
          <w:rFonts w:hint="eastAsia" w:ascii="宋体" w:hAnsi="宋体" w:eastAsia="宋体" w:cs="宋体"/>
        </w:rPr>
        <w:t>·</w:t>
      </w:r>
      <w:bookmarkStart w:id="60" w:name="_Toc46094800"/>
      <w:r>
        <w:rPr>
          <w:rFonts w:hint="eastAsia" w:ascii="宋体" w:hAnsi="宋体" w:cs="宋体"/>
          <w:lang w:val="en-US" w:eastAsia="zh-CN"/>
        </w:rPr>
        <w:t xml:space="preserve"> </w:t>
      </w:r>
      <w:r>
        <w:rPr>
          <w:rFonts w:hint="eastAsia" w:ascii="宋体" w:hAnsi="宋体" w:eastAsia="宋体" w:cs="宋体"/>
          <w:lang w:val="en-US" w:eastAsia="zh-CN"/>
        </w:rPr>
        <w:t xml:space="preserve"> </w:t>
      </w:r>
      <w:r>
        <w:rPr>
          <w:rFonts w:hint="eastAsia" w:ascii="宋体" w:hAnsi="宋体" w:eastAsia="宋体" w:cs="宋体"/>
        </w:rPr>
        <w:t>姚玉红</w:t>
      </w:r>
    </w:p>
    <w:p>
      <w:pPr>
        <w:pStyle w:val="18"/>
        <w:pageBreakBefore w:val="0"/>
        <w:kinsoku/>
        <w:wordWrap/>
        <w:overflowPunct/>
        <w:topLinePunct w:val="0"/>
        <w:bidi w:val="0"/>
        <w:snapToGrid/>
        <w:spacing w:before="157" w:beforeLines="50" w:beforeAutospacing="0" w:after="157" w:afterLines="50" w:afterAutospacing="0" w:line="360" w:lineRule="auto"/>
        <w:ind w:firstLine="480" w:firstLineChars="200"/>
        <w:textAlignment w:val="auto"/>
        <w:rPr>
          <w:rFonts w:hint="eastAsia" w:ascii="宋体" w:hAnsi="宋体" w:eastAsia="宋体" w:cs="宋体"/>
          <w:lang w:eastAsia="zh-CN"/>
        </w:rPr>
      </w:pPr>
      <w:r>
        <w:rPr>
          <w:rFonts w:hint="eastAsia" w:ascii="宋体" w:hAnsi="宋体" w:eastAsia="宋体" w:cs="宋体"/>
        </w:rPr>
        <w:t>博士</w:t>
      </w:r>
      <w:r>
        <w:rPr>
          <w:rFonts w:hint="eastAsia" w:ascii="宋体" w:hAnsi="宋体" w:eastAsia="宋体" w:cs="宋体"/>
          <w:lang w:eastAsia="zh-CN"/>
        </w:rPr>
        <w:t>，</w:t>
      </w:r>
      <w:r>
        <w:rPr>
          <w:rFonts w:hint="eastAsia" w:ascii="宋体" w:hAnsi="宋体" w:eastAsia="宋体" w:cs="宋体"/>
        </w:rPr>
        <w:t>教授</w:t>
      </w:r>
      <w:r>
        <w:rPr>
          <w:rFonts w:hint="eastAsia" w:ascii="宋体" w:hAnsi="宋体" w:eastAsia="宋体" w:cs="宋体"/>
          <w:lang w:eastAsia="zh-CN"/>
        </w:rPr>
        <w:t>，</w:t>
      </w:r>
      <w:r>
        <w:rPr>
          <w:rFonts w:hint="eastAsia" w:ascii="宋体" w:hAnsi="宋体" w:eastAsia="宋体" w:cs="宋体"/>
        </w:rPr>
        <w:t>硕士生导师，中国心理卫生学会临床心理咨询与治疗专委会委员，上海市高校心理咨询协会副理事长，上海市心理咨询与心理治疗专业委员会委员，哈佛大学访问学者，第七期中德系统家庭治疗高级连续培训中方教员，长期在青少年成长、家庭治疗等方面积累了一线的临床治疗实践，在理论学习和研究方面发表过数十篇第一作者的核心期刊论文和译著、编著教材等</w:t>
      </w:r>
      <w:r>
        <w:rPr>
          <w:rFonts w:hint="eastAsia" w:ascii="宋体" w:hAnsi="宋体" w:eastAsia="宋体" w:cs="宋体"/>
          <w:lang w:eastAsia="zh-CN"/>
        </w:rPr>
        <w:t>。</w:t>
      </w:r>
    </w:p>
    <w:bookmarkEnd w:id="60"/>
    <w:p>
      <w:pPr>
        <w:pStyle w:val="18"/>
        <w:pageBreakBefore w:val="0"/>
        <w:kinsoku/>
        <w:wordWrap/>
        <w:overflowPunct/>
        <w:topLinePunct w:val="0"/>
        <w:bidi w:val="0"/>
        <w:snapToGrid/>
        <w:spacing w:before="157" w:beforeLines="50" w:beforeAutospacing="0" w:after="157" w:afterLines="50" w:afterAutospacing="0" w:line="360" w:lineRule="auto"/>
        <w:textAlignment w:val="auto"/>
        <w:rPr>
          <w:rFonts w:hint="eastAsia" w:ascii="宋体" w:hAnsi="宋体" w:eastAsia="宋体" w:cs="宋体"/>
          <w:color w:val="00000A"/>
          <w:szCs w:val="24"/>
          <w:lang w:bidi="hi-IN"/>
        </w:rPr>
      </w:pPr>
    </w:p>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altName w:val="宋体"/>
    <w:panose1 w:val="020B0604020202020204"/>
    <w:charset w:val="86"/>
    <w:family w:val="roman"/>
    <w:pitch w:val="default"/>
    <w:sig w:usb0="00000000" w:usb1="00000000" w:usb2="00000000" w:usb3="00000000" w:csb0="00000000" w:csb1="00000000"/>
  </w:font>
  <w:font w:name="Mangal">
    <w:altName w:val="SWAstro"/>
    <w:panose1 w:val="00000400000000000000"/>
    <w:charset w:val="01"/>
    <w:family w:val="roman"/>
    <w:pitch w:val="default"/>
    <w:sig w:usb0="00000000" w:usb1="00000000" w:usb2="00000000" w:usb3="00000000" w:csb0="00000001" w:csb1="00000000"/>
  </w:font>
  <w:font w:name="SWAstro">
    <w:panose1 w:val="02000400000000000000"/>
    <w:charset w:val="00"/>
    <w:family w:val="auto"/>
    <w:pitch w:val="default"/>
    <w:sig w:usb0="00000003"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义启新宋体">
    <w:panose1 w:val="02010601030101010101"/>
    <w:charset w:val="80"/>
    <w:family w:val="auto"/>
    <w:pitch w:val="default"/>
    <w:sig w:usb0="800002BF" w:usb1="184F6CFA" w:usb2="00000012"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4"/>
      </w:rPr>
      <w:id w:val="-833379562"/>
      <w:docPartObj>
        <w:docPartGallery w:val="autotext"/>
      </w:docPartObj>
    </w:sdtPr>
    <w:sdtEndPr>
      <w:rPr>
        <w:rStyle w:val="24"/>
      </w:rPr>
    </w:sdtEndPr>
    <w:sdtContent>
      <w:p>
        <w:pPr>
          <w:pStyle w:val="11"/>
          <w:framePr w:wrap="auto" w:vAnchor="text" w:hAnchor="margin" w:xAlign="center" w:y="1"/>
          <w:rPr>
            <w:rStyle w:val="24"/>
          </w:rPr>
        </w:pPr>
        <w:r>
          <w:rPr>
            <w:rStyle w:val="24"/>
          </w:rPr>
          <w:fldChar w:fldCharType="begin"/>
        </w:r>
        <w:r>
          <w:rPr>
            <w:rStyle w:val="24"/>
          </w:rPr>
          <w:instrText xml:space="preserve"> PAGE </w:instrText>
        </w:r>
        <w:r>
          <w:rPr>
            <w:rStyle w:val="24"/>
          </w:rPr>
          <w:fldChar w:fldCharType="end"/>
        </w: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pVbcAgAAJA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vwKVW3AIAACQGAAAOAAAAAAAAAAEAIAAAAB8BAABkcnMvZTJvRG9jLnhtbFBLBQYA&#10;AAAABgAGAFkBAABtBg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rPr>
                              <w:rStyle w:val="24"/>
                            </w:rPr>
                            <w:id w:val="-241171773"/>
                            <w:docPartObj>
                              <w:docPartGallery w:val="autotext"/>
                            </w:docPartObj>
                          </w:sdtPr>
                          <w:sdtEndPr>
                            <w:rPr>
                              <w:rStyle w:val="24"/>
                            </w:rPr>
                          </w:sdtEndPr>
                          <w:sdtContent>
                            <w:p>
                              <w:pPr>
                                <w:pStyle w:val="11"/>
                                <w:rPr>
                                  <w:rStyle w:val="24"/>
                                </w:rPr>
                              </w:pPr>
                              <w:r>
                                <w:rPr>
                                  <w:rStyle w:val="24"/>
                                </w:rPr>
                                <w:fldChar w:fldCharType="begin"/>
                              </w:r>
                              <w:r>
                                <w:rPr>
                                  <w:rStyle w:val="24"/>
                                </w:rPr>
                                <w:instrText xml:space="preserve"> PAGE </w:instrText>
                              </w:r>
                              <w:r>
                                <w:rPr>
                                  <w:rStyle w:val="24"/>
                                </w:rPr>
                                <w:fldChar w:fldCharType="separate"/>
                              </w:r>
                              <w:r>
                                <w:rPr>
                                  <w:rStyle w:val="24"/>
                                </w:rPr>
                                <w:t>5</w:t>
                              </w:r>
                              <w:r>
                                <w:rPr>
                                  <w:rStyle w:val="24"/>
                                </w:rPr>
                                <w:fldChar w:fldCharType="end"/>
                              </w:r>
                            </w:p>
                          </w:sdtContent>
                        </w:sdt>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i6pUg3AIAACQGAAAOAAAAAAAAAAEAIAAAAB8BAABkcnMvZTJvRG9jLnhtbFBLBQYA&#10;AAAABgAGAFkBAABtBgAAAAA=&#10;">
              <v:fill on="f" focussize="0,0"/>
              <v:stroke on="f" weight="0.5pt"/>
              <v:imagedata o:title=""/>
              <o:lock v:ext="edit" aspectratio="f"/>
              <v:textbox inset="0mm,0mm,0mm,0mm" style="mso-fit-shape-to-text:t;">
                <w:txbxContent>
                  <w:sdt>
                    <w:sdtPr>
                      <w:rPr>
                        <w:rStyle w:val="24"/>
                      </w:rPr>
                      <w:id w:val="-241171773"/>
                      <w:docPartObj>
                        <w:docPartGallery w:val="autotext"/>
                      </w:docPartObj>
                    </w:sdtPr>
                    <w:sdtEndPr>
                      <w:rPr>
                        <w:rStyle w:val="24"/>
                      </w:rPr>
                    </w:sdtEndPr>
                    <w:sdtContent>
                      <w:p>
                        <w:pPr>
                          <w:pStyle w:val="11"/>
                          <w:rPr>
                            <w:rStyle w:val="24"/>
                          </w:rPr>
                        </w:pPr>
                        <w:r>
                          <w:rPr>
                            <w:rStyle w:val="24"/>
                          </w:rPr>
                          <w:fldChar w:fldCharType="begin"/>
                        </w:r>
                        <w:r>
                          <w:rPr>
                            <w:rStyle w:val="24"/>
                          </w:rPr>
                          <w:instrText xml:space="preserve"> PAGE </w:instrText>
                        </w:r>
                        <w:r>
                          <w:rPr>
                            <w:rStyle w:val="24"/>
                          </w:rPr>
                          <w:fldChar w:fldCharType="separate"/>
                        </w:r>
                        <w:r>
                          <w:rPr>
                            <w:rStyle w:val="24"/>
                          </w:rPr>
                          <w:t>5</w:t>
                        </w:r>
                        <w:r>
                          <w:rPr>
                            <w:rStyle w:val="24"/>
                          </w:rPr>
                          <w:fldChar w:fldCharType="end"/>
                        </w:r>
                      </w:p>
                    </w:sdtContent>
                  </w:sdt>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623F72"/>
    <w:multiLevelType w:val="multilevel"/>
    <w:tmpl w:val="70623F72"/>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rPr>
        <w:rFonts w:hint="default" w:ascii="宋体" w:hAnsi="宋体" w:eastAsia="宋体" w:cs="宋体"/>
        <w:sz w:val="32"/>
        <w:szCs w:val="32"/>
      </w:rPr>
    </w:lvl>
    <w:lvl w:ilvl="2" w:tentative="0">
      <w:start w:val="1"/>
      <w:numFmt w:val="decimal"/>
      <w:lvlText w:val="%1.%2.%3."/>
      <w:lvlJc w:val="left"/>
      <w:pPr>
        <w:ind w:left="709" w:hanging="709"/>
      </w:pPr>
    </w:lvl>
    <w:lvl w:ilvl="3" w:tentative="0">
      <w:start w:val="1"/>
      <w:numFmt w:val="decimal"/>
      <w:lvlText w:val="%1.%2.%3.%4."/>
      <w:lvlJc w:val="left"/>
      <w:pPr>
        <w:ind w:left="611" w:hanging="851"/>
      </w:pPr>
    </w:lvl>
    <w:lvl w:ilvl="4" w:tentative="0">
      <w:start w:val="1"/>
      <w:numFmt w:val="decimal"/>
      <w:lvlText w:val="%1.%2.%3.%4.%5."/>
      <w:lvlJc w:val="left"/>
      <w:pPr>
        <w:ind w:left="752" w:hanging="992"/>
      </w:pPr>
    </w:lvl>
    <w:lvl w:ilvl="5" w:tentative="0">
      <w:start w:val="1"/>
      <w:numFmt w:val="decimal"/>
      <w:lvlText w:val="%1.%2.%3.%4.%5.%6."/>
      <w:lvlJc w:val="left"/>
      <w:pPr>
        <w:ind w:left="894" w:hanging="1134"/>
      </w:pPr>
    </w:lvl>
    <w:lvl w:ilvl="6" w:tentative="0">
      <w:start w:val="1"/>
      <w:numFmt w:val="decimal"/>
      <w:lvlText w:val="%1.%2.%3.%4.%5.%6.%7."/>
      <w:lvlJc w:val="left"/>
      <w:pPr>
        <w:ind w:left="1036" w:hanging="1276"/>
      </w:pPr>
    </w:lvl>
    <w:lvl w:ilvl="7" w:tentative="0">
      <w:start w:val="1"/>
      <w:numFmt w:val="decimal"/>
      <w:lvlText w:val="%1.%2.%3.%4.%5.%6.%7.%8."/>
      <w:lvlJc w:val="left"/>
      <w:pPr>
        <w:ind w:left="1178" w:hanging="1418"/>
      </w:pPr>
    </w:lvl>
    <w:lvl w:ilvl="8" w:tentative="0">
      <w:start w:val="1"/>
      <w:numFmt w:val="decimal"/>
      <w:lvlText w:val="%1.%2.%3.%4.%5.%6.%7.%8.%9."/>
      <w:lvlJc w:val="left"/>
      <w:pPr>
        <w:ind w:left="1319" w:hanging="1559"/>
      </w:pPr>
    </w:lvl>
  </w:abstractNum>
  <w:num w:numId="1">
    <w:abstractNumId w:val="0"/>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36"/>
    <w:rsid w:val="00005B7A"/>
    <w:rsid w:val="000069F8"/>
    <w:rsid w:val="00007CA2"/>
    <w:rsid w:val="00016515"/>
    <w:rsid w:val="00016B8A"/>
    <w:rsid w:val="000206C5"/>
    <w:rsid w:val="00027702"/>
    <w:rsid w:val="0003728A"/>
    <w:rsid w:val="000535E2"/>
    <w:rsid w:val="00065BF9"/>
    <w:rsid w:val="0008062C"/>
    <w:rsid w:val="000822B1"/>
    <w:rsid w:val="00095FE7"/>
    <w:rsid w:val="000C1EB6"/>
    <w:rsid w:val="000C34F9"/>
    <w:rsid w:val="000C4BE0"/>
    <w:rsid w:val="000D2CE2"/>
    <w:rsid w:val="000D31B3"/>
    <w:rsid w:val="000D7144"/>
    <w:rsid w:val="000E5E1F"/>
    <w:rsid w:val="000E77DE"/>
    <w:rsid w:val="000E7A66"/>
    <w:rsid w:val="000F605F"/>
    <w:rsid w:val="001031A2"/>
    <w:rsid w:val="001053E3"/>
    <w:rsid w:val="00125BA6"/>
    <w:rsid w:val="00131461"/>
    <w:rsid w:val="00131E42"/>
    <w:rsid w:val="0014624B"/>
    <w:rsid w:val="001535F0"/>
    <w:rsid w:val="00157B12"/>
    <w:rsid w:val="001758FC"/>
    <w:rsid w:val="00185B04"/>
    <w:rsid w:val="001B238B"/>
    <w:rsid w:val="001B56A3"/>
    <w:rsid w:val="001B64D7"/>
    <w:rsid w:val="001C42CE"/>
    <w:rsid w:val="001C49B1"/>
    <w:rsid w:val="001C6EEF"/>
    <w:rsid w:val="001C742B"/>
    <w:rsid w:val="001D29AC"/>
    <w:rsid w:val="001D3B5A"/>
    <w:rsid w:val="001D70B8"/>
    <w:rsid w:val="001F1AE0"/>
    <w:rsid w:val="001F2D19"/>
    <w:rsid w:val="001F446B"/>
    <w:rsid w:val="00201E92"/>
    <w:rsid w:val="00211624"/>
    <w:rsid w:val="0021311C"/>
    <w:rsid w:val="002140E7"/>
    <w:rsid w:val="002261D0"/>
    <w:rsid w:val="0023129F"/>
    <w:rsid w:val="00253542"/>
    <w:rsid w:val="00256E52"/>
    <w:rsid w:val="002579B9"/>
    <w:rsid w:val="00265B5D"/>
    <w:rsid w:val="00273118"/>
    <w:rsid w:val="002820E5"/>
    <w:rsid w:val="00290D88"/>
    <w:rsid w:val="00292E7B"/>
    <w:rsid w:val="0029396D"/>
    <w:rsid w:val="002A5B51"/>
    <w:rsid w:val="002C4892"/>
    <w:rsid w:val="002C6AE8"/>
    <w:rsid w:val="002E0667"/>
    <w:rsid w:val="002E20D3"/>
    <w:rsid w:val="002E2B81"/>
    <w:rsid w:val="002F0634"/>
    <w:rsid w:val="002F0D52"/>
    <w:rsid w:val="002F6857"/>
    <w:rsid w:val="00304F09"/>
    <w:rsid w:val="003052BE"/>
    <w:rsid w:val="00307D42"/>
    <w:rsid w:val="003109B3"/>
    <w:rsid w:val="00313061"/>
    <w:rsid w:val="00315258"/>
    <w:rsid w:val="00320B02"/>
    <w:rsid w:val="00321839"/>
    <w:rsid w:val="00323944"/>
    <w:rsid w:val="00326818"/>
    <w:rsid w:val="003454A2"/>
    <w:rsid w:val="00357633"/>
    <w:rsid w:val="00361119"/>
    <w:rsid w:val="003679D2"/>
    <w:rsid w:val="003731D7"/>
    <w:rsid w:val="003849A0"/>
    <w:rsid w:val="00384B98"/>
    <w:rsid w:val="00393B16"/>
    <w:rsid w:val="003B4D09"/>
    <w:rsid w:val="003B6581"/>
    <w:rsid w:val="003C7775"/>
    <w:rsid w:val="003D05C3"/>
    <w:rsid w:val="003F5EF4"/>
    <w:rsid w:val="004013D6"/>
    <w:rsid w:val="00402A4E"/>
    <w:rsid w:val="004035C2"/>
    <w:rsid w:val="004102AE"/>
    <w:rsid w:val="00423433"/>
    <w:rsid w:val="0042633D"/>
    <w:rsid w:val="004307E7"/>
    <w:rsid w:val="0043202C"/>
    <w:rsid w:val="00436F2F"/>
    <w:rsid w:val="00447D2C"/>
    <w:rsid w:val="004502A4"/>
    <w:rsid w:val="00454CC0"/>
    <w:rsid w:val="00455455"/>
    <w:rsid w:val="00460B8E"/>
    <w:rsid w:val="004639A0"/>
    <w:rsid w:val="00465464"/>
    <w:rsid w:val="0047026C"/>
    <w:rsid w:val="00473D3B"/>
    <w:rsid w:val="004906A5"/>
    <w:rsid w:val="004A214F"/>
    <w:rsid w:val="004A340D"/>
    <w:rsid w:val="004A372F"/>
    <w:rsid w:val="004A7D7A"/>
    <w:rsid w:val="004B6C35"/>
    <w:rsid w:val="004D66A8"/>
    <w:rsid w:val="004E7DBA"/>
    <w:rsid w:val="004F5E5E"/>
    <w:rsid w:val="00510726"/>
    <w:rsid w:val="0051460D"/>
    <w:rsid w:val="00522BAB"/>
    <w:rsid w:val="005309D8"/>
    <w:rsid w:val="00532FD3"/>
    <w:rsid w:val="00544448"/>
    <w:rsid w:val="00554020"/>
    <w:rsid w:val="005A3E05"/>
    <w:rsid w:val="005A7404"/>
    <w:rsid w:val="005B77BE"/>
    <w:rsid w:val="005B7C36"/>
    <w:rsid w:val="005C4F1C"/>
    <w:rsid w:val="005C5783"/>
    <w:rsid w:val="005C5802"/>
    <w:rsid w:val="005C60E4"/>
    <w:rsid w:val="005C77D3"/>
    <w:rsid w:val="005D5D36"/>
    <w:rsid w:val="005E0604"/>
    <w:rsid w:val="005E1E2C"/>
    <w:rsid w:val="005E3741"/>
    <w:rsid w:val="005E647E"/>
    <w:rsid w:val="005F1326"/>
    <w:rsid w:val="005F539C"/>
    <w:rsid w:val="005F58F5"/>
    <w:rsid w:val="00601FEF"/>
    <w:rsid w:val="00604870"/>
    <w:rsid w:val="00604DD2"/>
    <w:rsid w:val="00611DD7"/>
    <w:rsid w:val="0062643E"/>
    <w:rsid w:val="00635EDE"/>
    <w:rsid w:val="00646138"/>
    <w:rsid w:val="00654038"/>
    <w:rsid w:val="00656751"/>
    <w:rsid w:val="006723D8"/>
    <w:rsid w:val="00676295"/>
    <w:rsid w:val="00682917"/>
    <w:rsid w:val="006849BB"/>
    <w:rsid w:val="00694F02"/>
    <w:rsid w:val="006C07B6"/>
    <w:rsid w:val="006D0BB4"/>
    <w:rsid w:val="006E4612"/>
    <w:rsid w:val="006E49B9"/>
    <w:rsid w:val="006E7EA8"/>
    <w:rsid w:val="006F3851"/>
    <w:rsid w:val="006F4A24"/>
    <w:rsid w:val="00704C79"/>
    <w:rsid w:val="00705838"/>
    <w:rsid w:val="00706A2C"/>
    <w:rsid w:val="00712471"/>
    <w:rsid w:val="007377B8"/>
    <w:rsid w:val="00750B84"/>
    <w:rsid w:val="00755166"/>
    <w:rsid w:val="00755902"/>
    <w:rsid w:val="00757640"/>
    <w:rsid w:val="00757BCF"/>
    <w:rsid w:val="00767E21"/>
    <w:rsid w:val="00771F18"/>
    <w:rsid w:val="00772617"/>
    <w:rsid w:val="007736FA"/>
    <w:rsid w:val="007738F0"/>
    <w:rsid w:val="007770D5"/>
    <w:rsid w:val="007814EE"/>
    <w:rsid w:val="00794D14"/>
    <w:rsid w:val="007B7D40"/>
    <w:rsid w:val="007C1E05"/>
    <w:rsid w:val="007C625E"/>
    <w:rsid w:val="007F3C4F"/>
    <w:rsid w:val="007F7951"/>
    <w:rsid w:val="0080193A"/>
    <w:rsid w:val="008032D7"/>
    <w:rsid w:val="008219E7"/>
    <w:rsid w:val="008451AA"/>
    <w:rsid w:val="008503D5"/>
    <w:rsid w:val="00865515"/>
    <w:rsid w:val="008A014B"/>
    <w:rsid w:val="008A2F63"/>
    <w:rsid w:val="008A3E01"/>
    <w:rsid w:val="008A6A3B"/>
    <w:rsid w:val="008C0397"/>
    <w:rsid w:val="008C51BD"/>
    <w:rsid w:val="008D5589"/>
    <w:rsid w:val="008E6ADB"/>
    <w:rsid w:val="008F3629"/>
    <w:rsid w:val="008F5BAA"/>
    <w:rsid w:val="0091539C"/>
    <w:rsid w:val="009176FE"/>
    <w:rsid w:val="009214C0"/>
    <w:rsid w:val="00930945"/>
    <w:rsid w:val="0093100A"/>
    <w:rsid w:val="00940338"/>
    <w:rsid w:val="00941478"/>
    <w:rsid w:val="009458BC"/>
    <w:rsid w:val="0095071C"/>
    <w:rsid w:val="00964552"/>
    <w:rsid w:val="00965B6E"/>
    <w:rsid w:val="00970F48"/>
    <w:rsid w:val="00987AAA"/>
    <w:rsid w:val="0099261D"/>
    <w:rsid w:val="009930CB"/>
    <w:rsid w:val="00995AD9"/>
    <w:rsid w:val="009B2022"/>
    <w:rsid w:val="009B5B07"/>
    <w:rsid w:val="009C49B7"/>
    <w:rsid w:val="009D1958"/>
    <w:rsid w:val="009D1EB9"/>
    <w:rsid w:val="009F614D"/>
    <w:rsid w:val="00A008DF"/>
    <w:rsid w:val="00A02283"/>
    <w:rsid w:val="00A04DF7"/>
    <w:rsid w:val="00A14831"/>
    <w:rsid w:val="00A203C6"/>
    <w:rsid w:val="00A241BA"/>
    <w:rsid w:val="00A25DB0"/>
    <w:rsid w:val="00A32C40"/>
    <w:rsid w:val="00A40F82"/>
    <w:rsid w:val="00A422AA"/>
    <w:rsid w:val="00A51665"/>
    <w:rsid w:val="00A5244D"/>
    <w:rsid w:val="00A55C28"/>
    <w:rsid w:val="00A6152F"/>
    <w:rsid w:val="00A7085C"/>
    <w:rsid w:val="00A72A15"/>
    <w:rsid w:val="00A74E1D"/>
    <w:rsid w:val="00A759E5"/>
    <w:rsid w:val="00A772DF"/>
    <w:rsid w:val="00A843B3"/>
    <w:rsid w:val="00A95791"/>
    <w:rsid w:val="00AA0ADF"/>
    <w:rsid w:val="00AB45EA"/>
    <w:rsid w:val="00AB5B76"/>
    <w:rsid w:val="00AC00E9"/>
    <w:rsid w:val="00AC35BB"/>
    <w:rsid w:val="00AC5419"/>
    <w:rsid w:val="00AC6D61"/>
    <w:rsid w:val="00AC7A8B"/>
    <w:rsid w:val="00AD415F"/>
    <w:rsid w:val="00AE0757"/>
    <w:rsid w:val="00AF4CA3"/>
    <w:rsid w:val="00AF7D29"/>
    <w:rsid w:val="00B14D3B"/>
    <w:rsid w:val="00B1721B"/>
    <w:rsid w:val="00B22654"/>
    <w:rsid w:val="00B377EA"/>
    <w:rsid w:val="00B55F0A"/>
    <w:rsid w:val="00B7117B"/>
    <w:rsid w:val="00B74BB7"/>
    <w:rsid w:val="00B852F8"/>
    <w:rsid w:val="00B876B7"/>
    <w:rsid w:val="00B9589C"/>
    <w:rsid w:val="00BA0776"/>
    <w:rsid w:val="00BC01AD"/>
    <w:rsid w:val="00BE10BD"/>
    <w:rsid w:val="00BF23E9"/>
    <w:rsid w:val="00C15015"/>
    <w:rsid w:val="00C33AC6"/>
    <w:rsid w:val="00C36E02"/>
    <w:rsid w:val="00C376C8"/>
    <w:rsid w:val="00C40FD7"/>
    <w:rsid w:val="00C449A7"/>
    <w:rsid w:val="00C535DD"/>
    <w:rsid w:val="00C56E7D"/>
    <w:rsid w:val="00C57285"/>
    <w:rsid w:val="00C63268"/>
    <w:rsid w:val="00C7360F"/>
    <w:rsid w:val="00C7634B"/>
    <w:rsid w:val="00C7715A"/>
    <w:rsid w:val="00C8268C"/>
    <w:rsid w:val="00C925E3"/>
    <w:rsid w:val="00C93478"/>
    <w:rsid w:val="00C948F4"/>
    <w:rsid w:val="00C94E50"/>
    <w:rsid w:val="00C9510E"/>
    <w:rsid w:val="00CA7B02"/>
    <w:rsid w:val="00CB048D"/>
    <w:rsid w:val="00CB1A88"/>
    <w:rsid w:val="00CB1DCB"/>
    <w:rsid w:val="00CB2391"/>
    <w:rsid w:val="00CB642D"/>
    <w:rsid w:val="00CC7774"/>
    <w:rsid w:val="00CD4C1B"/>
    <w:rsid w:val="00CD55D9"/>
    <w:rsid w:val="00CD6C68"/>
    <w:rsid w:val="00CD7F43"/>
    <w:rsid w:val="00CF0F5F"/>
    <w:rsid w:val="00CF2D42"/>
    <w:rsid w:val="00D011D8"/>
    <w:rsid w:val="00D10C59"/>
    <w:rsid w:val="00D21799"/>
    <w:rsid w:val="00D21AAE"/>
    <w:rsid w:val="00D22D9A"/>
    <w:rsid w:val="00D27A07"/>
    <w:rsid w:val="00D32E2E"/>
    <w:rsid w:val="00D40DB6"/>
    <w:rsid w:val="00D437EF"/>
    <w:rsid w:val="00D545F1"/>
    <w:rsid w:val="00D55A49"/>
    <w:rsid w:val="00D66853"/>
    <w:rsid w:val="00D871C8"/>
    <w:rsid w:val="00D95B8B"/>
    <w:rsid w:val="00D97404"/>
    <w:rsid w:val="00D977C3"/>
    <w:rsid w:val="00DA1A7F"/>
    <w:rsid w:val="00DA27A4"/>
    <w:rsid w:val="00DB066E"/>
    <w:rsid w:val="00DC0035"/>
    <w:rsid w:val="00DC078E"/>
    <w:rsid w:val="00DC5445"/>
    <w:rsid w:val="00DC6034"/>
    <w:rsid w:val="00DE3C42"/>
    <w:rsid w:val="00DE66A7"/>
    <w:rsid w:val="00E000E9"/>
    <w:rsid w:val="00E1330E"/>
    <w:rsid w:val="00E25CBE"/>
    <w:rsid w:val="00E2683A"/>
    <w:rsid w:val="00E31677"/>
    <w:rsid w:val="00E34751"/>
    <w:rsid w:val="00E421AE"/>
    <w:rsid w:val="00E5620D"/>
    <w:rsid w:val="00E62EEF"/>
    <w:rsid w:val="00E65ED0"/>
    <w:rsid w:val="00E71AFA"/>
    <w:rsid w:val="00E74CC1"/>
    <w:rsid w:val="00E76327"/>
    <w:rsid w:val="00E838F1"/>
    <w:rsid w:val="00E85106"/>
    <w:rsid w:val="00E85A95"/>
    <w:rsid w:val="00E9253E"/>
    <w:rsid w:val="00E97334"/>
    <w:rsid w:val="00EA4196"/>
    <w:rsid w:val="00EA46E4"/>
    <w:rsid w:val="00EA69C3"/>
    <w:rsid w:val="00EA74F7"/>
    <w:rsid w:val="00EB00C0"/>
    <w:rsid w:val="00EB2134"/>
    <w:rsid w:val="00EC0395"/>
    <w:rsid w:val="00EC73F5"/>
    <w:rsid w:val="00ED2F48"/>
    <w:rsid w:val="00ED51B5"/>
    <w:rsid w:val="00F02BF6"/>
    <w:rsid w:val="00F103F6"/>
    <w:rsid w:val="00F16616"/>
    <w:rsid w:val="00F331E8"/>
    <w:rsid w:val="00F35F46"/>
    <w:rsid w:val="00F365DB"/>
    <w:rsid w:val="00F4247B"/>
    <w:rsid w:val="00F43B5A"/>
    <w:rsid w:val="00F57619"/>
    <w:rsid w:val="00F63119"/>
    <w:rsid w:val="00F64C9F"/>
    <w:rsid w:val="00F77803"/>
    <w:rsid w:val="00F829C3"/>
    <w:rsid w:val="00F86ADC"/>
    <w:rsid w:val="00FA3C52"/>
    <w:rsid w:val="00FB0B53"/>
    <w:rsid w:val="00FC4C5B"/>
    <w:rsid w:val="00FE3C5A"/>
    <w:rsid w:val="00FF57E9"/>
    <w:rsid w:val="00FF6F9E"/>
    <w:rsid w:val="03F3110D"/>
    <w:rsid w:val="05113D91"/>
    <w:rsid w:val="05281310"/>
    <w:rsid w:val="06385A75"/>
    <w:rsid w:val="0BCB5EA3"/>
    <w:rsid w:val="0E245572"/>
    <w:rsid w:val="0F3D06F8"/>
    <w:rsid w:val="10276799"/>
    <w:rsid w:val="10BB3448"/>
    <w:rsid w:val="10D14929"/>
    <w:rsid w:val="130F3BCC"/>
    <w:rsid w:val="163E6E7B"/>
    <w:rsid w:val="1C1E27CE"/>
    <w:rsid w:val="211D13BF"/>
    <w:rsid w:val="22603804"/>
    <w:rsid w:val="22DA4738"/>
    <w:rsid w:val="23FC21AF"/>
    <w:rsid w:val="261345B7"/>
    <w:rsid w:val="28872FF2"/>
    <w:rsid w:val="29035806"/>
    <w:rsid w:val="29AA0B0B"/>
    <w:rsid w:val="37D7026F"/>
    <w:rsid w:val="3D2B12C1"/>
    <w:rsid w:val="41806407"/>
    <w:rsid w:val="447105D4"/>
    <w:rsid w:val="48065826"/>
    <w:rsid w:val="4FF346D0"/>
    <w:rsid w:val="501E04C1"/>
    <w:rsid w:val="50370255"/>
    <w:rsid w:val="51D77702"/>
    <w:rsid w:val="59913A7B"/>
    <w:rsid w:val="5ADF5A68"/>
    <w:rsid w:val="5DE07ABA"/>
    <w:rsid w:val="5DE825D9"/>
    <w:rsid w:val="60E17611"/>
    <w:rsid w:val="61402C9C"/>
    <w:rsid w:val="620E5FDC"/>
    <w:rsid w:val="62403D72"/>
    <w:rsid w:val="62A02AC1"/>
    <w:rsid w:val="63B50621"/>
    <w:rsid w:val="6698261E"/>
    <w:rsid w:val="679422B7"/>
    <w:rsid w:val="6CB43AE9"/>
    <w:rsid w:val="6CD67D9E"/>
    <w:rsid w:val="6EBF3308"/>
    <w:rsid w:val="6F375D6E"/>
    <w:rsid w:val="7275598A"/>
    <w:rsid w:val="74361B4E"/>
    <w:rsid w:val="7F357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qFormat="1" w:unhideWhenUsed="0" w:uiPriority="0" w:semiHidden="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360" w:lineRule="auto"/>
      <w:jc w:val="both"/>
    </w:pPr>
    <w:rPr>
      <w:rFonts w:ascii="Times New Roman" w:hAnsi="Times New Roman" w:eastAsia="宋体" w:cs="Times New Roman"/>
      <w:sz w:val="24"/>
      <w:szCs w:val="22"/>
      <w:lang w:val="en-US" w:eastAsia="en-US" w:bidi="ar-SA"/>
    </w:rPr>
  </w:style>
  <w:style w:type="paragraph" w:styleId="2">
    <w:name w:val="heading 1"/>
    <w:basedOn w:val="1"/>
    <w:next w:val="1"/>
    <w:link w:val="32"/>
    <w:qFormat/>
    <w:uiPriority w:val="0"/>
    <w:pPr>
      <w:keepNext/>
      <w:keepLines/>
      <w:numPr>
        <w:ilvl w:val="0"/>
        <w:numId w:val="1"/>
      </w:numPr>
      <w:spacing w:before="340" w:after="330" w:line="578" w:lineRule="auto"/>
      <w:outlineLvl w:val="0"/>
    </w:pPr>
    <w:rPr>
      <w:b/>
      <w:bCs/>
      <w:kern w:val="44"/>
      <w:sz w:val="36"/>
      <w:szCs w:val="44"/>
      <w:lang w:eastAsia="zh-CN"/>
    </w:rPr>
  </w:style>
  <w:style w:type="paragraph" w:styleId="3">
    <w:name w:val="heading 2"/>
    <w:basedOn w:val="1"/>
    <w:next w:val="1"/>
    <w:link w:val="33"/>
    <w:unhideWhenUsed/>
    <w:qFormat/>
    <w:uiPriority w:val="0"/>
    <w:pPr>
      <w:keepNext/>
      <w:keepLines/>
      <w:numPr>
        <w:ilvl w:val="1"/>
        <w:numId w:val="1"/>
      </w:numPr>
      <w:spacing w:before="260" w:after="260" w:line="416" w:lineRule="auto"/>
      <w:outlineLvl w:val="1"/>
    </w:pPr>
    <w:rPr>
      <w:b/>
      <w:bCs/>
      <w:sz w:val="32"/>
      <w:szCs w:val="32"/>
    </w:rPr>
  </w:style>
  <w:style w:type="paragraph" w:styleId="4">
    <w:name w:val="heading 3"/>
    <w:basedOn w:val="1"/>
    <w:next w:val="1"/>
    <w:link w:val="34"/>
    <w:semiHidden/>
    <w:unhideWhenUsed/>
    <w:qFormat/>
    <w:uiPriority w:val="0"/>
    <w:pPr>
      <w:keepNext/>
      <w:keepLines/>
      <w:spacing w:before="260" w:after="260" w:line="416" w:lineRule="auto"/>
      <w:outlineLvl w:val="2"/>
    </w:pPr>
    <w:rPr>
      <w:bCs/>
      <w:sz w:val="32"/>
      <w:szCs w:val="32"/>
    </w:rPr>
  </w:style>
  <w:style w:type="character" w:default="1" w:styleId="23">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widowControl w:val="0"/>
      <w:spacing w:before="0" w:after="0" w:line="240" w:lineRule="auto"/>
      <w:ind w:left="2520" w:leftChars="1200"/>
    </w:pPr>
    <w:rPr>
      <w:rFonts w:asciiTheme="minorHAnsi" w:hAnsiTheme="minorHAnsi" w:eastAsiaTheme="minorEastAsia" w:cstheme="minorBidi"/>
      <w:kern w:val="2"/>
      <w:sz w:val="21"/>
      <w:lang w:eastAsia="zh-CN"/>
    </w:rPr>
  </w:style>
  <w:style w:type="paragraph" w:styleId="6">
    <w:name w:val="caption"/>
    <w:basedOn w:val="1"/>
    <w:next w:val="1"/>
    <w:unhideWhenUsed/>
    <w:qFormat/>
    <w:uiPriority w:val="0"/>
    <w:pPr>
      <w:spacing w:line="240" w:lineRule="auto"/>
    </w:pPr>
    <w:rPr>
      <w:rFonts w:ascii="宋体" w:hAnsi="宋体"/>
      <w:sz w:val="20"/>
      <w:szCs w:val="20"/>
    </w:rPr>
  </w:style>
  <w:style w:type="paragraph" w:styleId="7">
    <w:name w:val="toc 5"/>
    <w:basedOn w:val="1"/>
    <w:next w:val="1"/>
    <w:unhideWhenUsed/>
    <w:qFormat/>
    <w:uiPriority w:val="39"/>
    <w:pPr>
      <w:widowControl w:val="0"/>
      <w:spacing w:before="0" w:after="0" w:line="240" w:lineRule="auto"/>
      <w:ind w:left="1680" w:leftChars="800"/>
    </w:pPr>
    <w:rPr>
      <w:rFonts w:asciiTheme="minorHAnsi" w:hAnsiTheme="minorHAnsi" w:eastAsiaTheme="minorEastAsia" w:cstheme="minorBidi"/>
      <w:kern w:val="2"/>
      <w:sz w:val="21"/>
      <w:lang w:eastAsia="zh-CN"/>
    </w:rPr>
  </w:style>
  <w:style w:type="paragraph" w:styleId="8">
    <w:name w:val="toc 3"/>
    <w:basedOn w:val="1"/>
    <w:next w:val="1"/>
    <w:qFormat/>
    <w:uiPriority w:val="39"/>
    <w:pPr>
      <w:ind w:left="840" w:leftChars="400"/>
    </w:pPr>
  </w:style>
  <w:style w:type="paragraph" w:styleId="9">
    <w:name w:val="toc 8"/>
    <w:basedOn w:val="1"/>
    <w:next w:val="1"/>
    <w:unhideWhenUsed/>
    <w:qFormat/>
    <w:uiPriority w:val="39"/>
    <w:pPr>
      <w:widowControl w:val="0"/>
      <w:spacing w:before="0" w:after="0" w:line="240" w:lineRule="auto"/>
      <w:ind w:left="2940" w:leftChars="1400"/>
    </w:pPr>
    <w:rPr>
      <w:rFonts w:asciiTheme="minorHAnsi" w:hAnsiTheme="minorHAnsi" w:eastAsiaTheme="minorEastAsia" w:cstheme="minorBidi"/>
      <w:kern w:val="2"/>
      <w:sz w:val="21"/>
      <w:lang w:eastAsia="zh-CN"/>
    </w:rPr>
  </w:style>
  <w:style w:type="paragraph" w:styleId="10">
    <w:name w:val="Balloon Text"/>
    <w:basedOn w:val="1"/>
    <w:link w:val="37"/>
    <w:semiHidden/>
    <w:unhideWhenUsed/>
    <w:qFormat/>
    <w:uiPriority w:val="0"/>
    <w:pPr>
      <w:spacing w:before="0" w:after="0" w:line="240" w:lineRule="auto"/>
    </w:pPr>
    <w:rPr>
      <w:rFonts w:ascii="宋体"/>
      <w:sz w:val="18"/>
      <w:szCs w:val="18"/>
    </w:rPr>
  </w:style>
  <w:style w:type="paragraph" w:styleId="11">
    <w:name w:val="footer"/>
    <w:basedOn w:val="1"/>
    <w:link w:val="31"/>
    <w:qFormat/>
    <w:uiPriority w:val="0"/>
    <w:pPr>
      <w:tabs>
        <w:tab w:val="center" w:pos="4153"/>
        <w:tab w:val="right" w:pos="8306"/>
      </w:tabs>
      <w:snapToGrid w:val="0"/>
      <w:jc w:val="left"/>
    </w:pPr>
    <w:rPr>
      <w:sz w:val="18"/>
      <w:szCs w:val="18"/>
    </w:rPr>
  </w:style>
  <w:style w:type="paragraph" w:styleId="12">
    <w:name w:val="header"/>
    <w:basedOn w:val="1"/>
    <w:link w:val="30"/>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nhideWhenUsed/>
    <w:qFormat/>
    <w:uiPriority w:val="39"/>
    <w:pPr>
      <w:widowControl w:val="0"/>
      <w:spacing w:before="0" w:after="0" w:line="240" w:lineRule="auto"/>
      <w:ind w:left="1260" w:leftChars="600"/>
    </w:pPr>
    <w:rPr>
      <w:rFonts w:asciiTheme="minorHAnsi" w:hAnsiTheme="minorHAnsi" w:eastAsiaTheme="minorEastAsia" w:cstheme="minorBidi"/>
      <w:kern w:val="2"/>
      <w:sz w:val="21"/>
      <w:lang w:eastAsia="zh-CN"/>
    </w:rPr>
  </w:style>
  <w:style w:type="paragraph" w:styleId="15">
    <w:name w:val="toc 6"/>
    <w:basedOn w:val="1"/>
    <w:next w:val="1"/>
    <w:unhideWhenUsed/>
    <w:qFormat/>
    <w:uiPriority w:val="39"/>
    <w:pPr>
      <w:widowControl w:val="0"/>
      <w:spacing w:before="0" w:after="0" w:line="240" w:lineRule="auto"/>
      <w:ind w:left="2100" w:leftChars="1000"/>
    </w:pPr>
    <w:rPr>
      <w:rFonts w:asciiTheme="minorHAnsi" w:hAnsiTheme="minorHAnsi" w:eastAsiaTheme="minorEastAsia" w:cstheme="minorBidi"/>
      <w:kern w:val="2"/>
      <w:sz w:val="21"/>
      <w:lang w:eastAsia="zh-CN"/>
    </w:rPr>
  </w:style>
  <w:style w:type="paragraph" w:styleId="16">
    <w:name w:val="toc 2"/>
    <w:basedOn w:val="1"/>
    <w:next w:val="1"/>
    <w:qFormat/>
    <w:uiPriority w:val="39"/>
    <w:pPr>
      <w:ind w:left="420" w:leftChars="200"/>
    </w:pPr>
  </w:style>
  <w:style w:type="paragraph" w:styleId="17">
    <w:name w:val="toc 9"/>
    <w:basedOn w:val="1"/>
    <w:next w:val="1"/>
    <w:unhideWhenUsed/>
    <w:qFormat/>
    <w:uiPriority w:val="39"/>
    <w:pPr>
      <w:widowControl w:val="0"/>
      <w:spacing w:before="0" w:after="0" w:line="240" w:lineRule="auto"/>
      <w:ind w:left="3360" w:leftChars="1600"/>
    </w:pPr>
    <w:rPr>
      <w:rFonts w:asciiTheme="minorHAnsi" w:hAnsiTheme="minorHAnsi" w:eastAsiaTheme="minorEastAsia" w:cstheme="minorBidi"/>
      <w:kern w:val="2"/>
      <w:sz w:val="21"/>
      <w:lang w:eastAsia="zh-CN"/>
    </w:rPr>
  </w:style>
  <w:style w:type="paragraph" w:styleId="18">
    <w:name w:val="Normal (Web)"/>
    <w:basedOn w:val="1"/>
    <w:qFormat/>
    <w:uiPriority w:val="0"/>
    <w:pPr>
      <w:spacing w:before="100" w:beforeAutospacing="1" w:after="100" w:afterAutospacing="1"/>
      <w:jc w:val="left"/>
    </w:pPr>
    <w:rPr>
      <w:lang w:eastAsia="zh-CN"/>
    </w:rPr>
  </w:style>
  <w:style w:type="paragraph" w:styleId="19">
    <w:name w:val="Title"/>
    <w:basedOn w:val="1"/>
    <w:next w:val="1"/>
    <w:link w:val="36"/>
    <w:qFormat/>
    <w:uiPriority w:val="0"/>
    <w:pPr>
      <w:spacing w:before="240" w:after="60"/>
      <w:jc w:val="center"/>
      <w:outlineLvl w:val="0"/>
    </w:pPr>
    <w:rPr>
      <w:rFonts w:asciiTheme="majorHAnsi" w:hAnsiTheme="majorHAnsi" w:eastAsiaTheme="majorEastAsia" w:cstheme="majorBidi"/>
      <w:b/>
      <w:bCs/>
      <w:sz w:val="32"/>
      <w:szCs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Table Contemporary"/>
    <w:basedOn w:val="20"/>
    <w:qFormat/>
    <w:uiPriority w:val="0"/>
    <w:pPr>
      <w:spacing w:before="120" w:after="24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character" w:styleId="24">
    <w:name w:val="page number"/>
    <w:basedOn w:val="23"/>
    <w:qFormat/>
    <w:uiPriority w:val="0"/>
  </w:style>
  <w:style w:type="character" w:styleId="25">
    <w:name w:val="Hyperlink"/>
    <w:unhideWhenUsed/>
    <w:qFormat/>
    <w:uiPriority w:val="99"/>
    <w:rPr>
      <w:color w:val="0563C1"/>
      <w:u w:val="single"/>
    </w:rPr>
  </w:style>
  <w:style w:type="paragraph" w:customStyle="1" w:styleId="26">
    <w:name w:val="內文 A"/>
    <w:qFormat/>
    <w:uiPriority w:val="0"/>
    <w:pPr>
      <w:framePr w:wrap="around" w:vAnchor="margin" w:hAnchor="text" w:y="1"/>
    </w:pPr>
    <w:rPr>
      <w:rFonts w:hint="eastAsia" w:ascii="Arial Unicode MS" w:hAnsi="Arial Unicode MS" w:eastAsia="Arial Unicode MS" w:cs="Arial Unicode MS"/>
      <w:color w:val="000000"/>
      <w:sz w:val="22"/>
      <w:szCs w:val="22"/>
      <w:u w:color="000000"/>
      <w:lang w:val="zh-TW" w:eastAsia="zh-TW" w:bidi="ar-SA"/>
    </w:rPr>
  </w:style>
  <w:style w:type="paragraph" w:styleId="27">
    <w:name w:val="List Paragraph"/>
    <w:basedOn w:val="1"/>
    <w:qFormat/>
    <w:uiPriority w:val="34"/>
    <w:pPr>
      <w:ind w:firstLine="420" w:firstLineChars="200"/>
    </w:pPr>
    <w:rPr>
      <w:rFonts w:cs="Mangal"/>
      <w:szCs w:val="21"/>
    </w:rPr>
  </w:style>
  <w:style w:type="paragraph" w:customStyle="1" w:styleId="28">
    <w:name w:val="Default"/>
    <w:qFormat/>
    <w:uiPriority w:val="0"/>
    <w:pPr>
      <w:widowControl w:val="0"/>
      <w:autoSpaceDE w:val="0"/>
      <w:autoSpaceDN w:val="0"/>
      <w:adjustRightInd w:val="0"/>
    </w:pPr>
    <w:rPr>
      <w:rFonts w:ascii="微软雅黑" w:hAnsi="Times New Roman" w:eastAsia="微软雅黑" w:cs="微软雅黑"/>
      <w:color w:val="000000"/>
      <w:sz w:val="24"/>
      <w:szCs w:val="24"/>
      <w:lang w:val="en-US" w:eastAsia="zh-CN" w:bidi="ar-SA"/>
    </w:rPr>
  </w:style>
  <w:style w:type="paragraph" w:customStyle="1" w:styleId="29">
    <w:name w:val="样式4"/>
    <w:basedOn w:val="1"/>
    <w:qFormat/>
    <w:uiPriority w:val="0"/>
    <w:pPr>
      <w:spacing w:line="480" w:lineRule="exact"/>
      <w:ind w:firstLine="560"/>
    </w:pPr>
    <w:rPr>
      <w:rFonts w:ascii="仿宋_GB2312" w:hAnsi="仿宋_GB2312" w:eastAsia="仿宋_GB2312"/>
      <w:sz w:val="28"/>
      <w:szCs w:val="32"/>
    </w:rPr>
  </w:style>
  <w:style w:type="character" w:customStyle="1" w:styleId="30">
    <w:name w:val="页眉 字符"/>
    <w:link w:val="12"/>
    <w:qFormat/>
    <w:uiPriority w:val="99"/>
    <w:rPr>
      <w:sz w:val="18"/>
      <w:szCs w:val="18"/>
      <w:lang w:eastAsia="en-US"/>
    </w:rPr>
  </w:style>
  <w:style w:type="character" w:customStyle="1" w:styleId="31">
    <w:name w:val="页脚 字符"/>
    <w:link w:val="11"/>
    <w:qFormat/>
    <w:uiPriority w:val="0"/>
    <w:rPr>
      <w:sz w:val="18"/>
      <w:szCs w:val="18"/>
      <w:lang w:eastAsia="en-US"/>
    </w:rPr>
  </w:style>
  <w:style w:type="character" w:customStyle="1" w:styleId="32">
    <w:name w:val="标题 1 字符"/>
    <w:link w:val="2"/>
    <w:qFormat/>
    <w:uiPriority w:val="0"/>
    <w:rPr>
      <w:rFonts w:ascii="Times New Roman" w:hAnsi="Times New Roman"/>
      <w:b/>
      <w:bCs/>
      <w:kern w:val="44"/>
      <w:sz w:val="36"/>
      <w:szCs w:val="44"/>
    </w:rPr>
  </w:style>
  <w:style w:type="character" w:customStyle="1" w:styleId="33">
    <w:name w:val="标题 2 字符"/>
    <w:link w:val="3"/>
    <w:qFormat/>
    <w:uiPriority w:val="0"/>
    <w:rPr>
      <w:rFonts w:ascii="Times New Roman" w:hAnsi="Times New Roman" w:cs="Times New Roman"/>
      <w:b/>
      <w:bCs/>
      <w:sz w:val="32"/>
      <w:szCs w:val="32"/>
      <w:lang w:eastAsia="en-US"/>
    </w:rPr>
  </w:style>
  <w:style w:type="character" w:customStyle="1" w:styleId="34">
    <w:name w:val="标题 3 字符"/>
    <w:link w:val="4"/>
    <w:semiHidden/>
    <w:qFormat/>
    <w:uiPriority w:val="0"/>
    <w:rPr>
      <w:rFonts w:ascii="Times New Roman" w:hAnsi="Times New Roman"/>
      <w:bCs/>
      <w:sz w:val="32"/>
      <w:szCs w:val="32"/>
      <w:lang w:eastAsia="en-US"/>
    </w:rPr>
  </w:style>
  <w:style w:type="paragraph" w:customStyle="1" w:styleId="35">
    <w:name w:val="TOC Heading"/>
    <w:basedOn w:val="2"/>
    <w:next w:val="1"/>
    <w:unhideWhenUsed/>
    <w:qFormat/>
    <w:uiPriority w:val="39"/>
    <w:pPr>
      <w:spacing w:before="240" w:after="0" w:line="259" w:lineRule="auto"/>
      <w:jc w:val="left"/>
      <w:outlineLvl w:val="9"/>
    </w:pPr>
    <w:rPr>
      <w:rFonts w:ascii="等线 Light" w:hAnsi="等线 Light" w:eastAsia="等线 Light"/>
      <w:b w:val="0"/>
      <w:bCs w:val="0"/>
      <w:color w:val="2F5496"/>
      <w:kern w:val="0"/>
      <w:sz w:val="32"/>
      <w:szCs w:val="32"/>
    </w:rPr>
  </w:style>
  <w:style w:type="character" w:customStyle="1" w:styleId="36">
    <w:name w:val="标题 字符"/>
    <w:basedOn w:val="23"/>
    <w:link w:val="19"/>
    <w:qFormat/>
    <w:uiPriority w:val="0"/>
    <w:rPr>
      <w:rFonts w:asciiTheme="majorHAnsi" w:hAnsiTheme="majorHAnsi" w:eastAsiaTheme="majorEastAsia" w:cstheme="majorBidi"/>
      <w:b/>
      <w:bCs/>
      <w:sz w:val="32"/>
      <w:szCs w:val="32"/>
      <w:lang w:eastAsia="en-US"/>
    </w:rPr>
  </w:style>
  <w:style w:type="character" w:customStyle="1" w:styleId="37">
    <w:name w:val="批注框文本 字符"/>
    <w:basedOn w:val="23"/>
    <w:link w:val="10"/>
    <w:semiHidden/>
    <w:qFormat/>
    <w:uiPriority w:val="0"/>
    <w:rPr>
      <w:rFonts w:ascii="宋体" w:hAnsi="Times New Roman"/>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0" i="0" u="none" strike="noStrike" kern="1200" spc="0" baseline="0">
                <a:solidFill>
                  <a:schemeClr val="tx1">
                    <a:lumMod val="65000"/>
                    <a:lumOff val="3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zh-CN" altLang="en-US"/>
              <a:t>精神健康经济和人力的资源支出</a:t>
            </a:r>
            <a:endParaRPr lang="zh-CN" altLang="en-US"/>
          </a:p>
        </c:rich>
      </c:tx>
      <c:layout/>
      <c:overlay val="0"/>
      <c:spPr>
        <a:noFill/>
        <a:ln>
          <a:noFill/>
        </a:ln>
        <a:effectLst/>
      </c:spPr>
    </c:title>
    <c:autoTitleDeleted val="0"/>
    <c:plotArea>
      <c:layout/>
      <c:barChart>
        <c:barDir val="col"/>
        <c:grouping val="clustered"/>
        <c:varyColors val="0"/>
        <c:ser>
          <c:idx val="1"/>
          <c:order val="0"/>
          <c:tx>
            <c:strRef>
              <c:f>Sheet1!#REF!</c:f>
              <c:strCache>
                <c:ptCount val="1"/>
                <c:pt idx="0">
                  <c:v/>
                </c:pt>
              </c:strCache>
            </c:strRef>
          </c:tx>
          <c:spPr>
            <a:solidFill>
              <a:srgbClr val="C5E0B4"/>
            </a:solidFill>
            <a:ln w="12700">
              <a:solidFill>
                <a:schemeClr val="bg1"/>
              </a:solidFill>
            </a:ln>
            <a:effectLst/>
          </c:spPr>
          <c:invertIfNegative val="0"/>
          <c:dLbls>
            <c:delete val="1"/>
          </c:dLbls>
          <c:cat>
            <c:strRef>
              <c:f>Sheet1!$A$1:$A$3</c:f>
              <c:strCache>
                <c:ptCount val="3"/>
                <c:pt idx="0">
                  <c:v>中下收入水平国家</c:v>
                </c:pt>
                <c:pt idx="1">
                  <c:v>中上收入水平国家</c:v>
                </c:pt>
                <c:pt idx="2">
                  <c:v>高收入水平国家</c:v>
                </c:pt>
              </c:strCache>
            </c:strRef>
          </c:cat>
          <c:val>
            <c:numRef>
              <c:f>Sheet1!$B$1:$B$3</c:f>
              <c:numCache>
                <c:formatCode>"$"#,##0.00_);[Red]\("$"#,##0.00\)</c:formatCode>
                <c:ptCount val="3"/>
                <c:pt idx="0">
                  <c:v>1.53</c:v>
                </c:pt>
                <c:pt idx="1">
                  <c:v>1.96</c:v>
                </c:pt>
                <c:pt idx="2">
                  <c:v>58.73</c:v>
                </c:pt>
              </c:numCache>
            </c:numRef>
          </c:val>
        </c:ser>
        <c:dLbls>
          <c:showLegendKey val="0"/>
          <c:showVal val="0"/>
          <c:showCatName val="0"/>
          <c:showSerName val="0"/>
          <c:showPercent val="0"/>
          <c:showBubbleSize val="0"/>
        </c:dLbls>
        <c:gapWidth val="150"/>
        <c:axId val="768108275"/>
        <c:axId val="849764784"/>
      </c:barChart>
      <c:catAx>
        <c:axId val="768108275"/>
        <c:scaling>
          <c:orientation val="minMax"/>
        </c:scaling>
        <c:delete val="0"/>
        <c:axPos val="b"/>
        <c:title>
          <c:layout/>
          <c:overlay val="0"/>
          <c:spPr>
            <a:noFill/>
            <a:ln>
              <a:noFill/>
            </a:ln>
            <a:effectLst/>
          </c:spPr>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title>
        <c:numFmt formatCode="General" sourceLinked="0"/>
        <c:majorTickMark val="none"/>
        <c:minorTickMark val="none"/>
        <c:tickLblPos val="nextTo"/>
        <c:spPr>
          <a:noFill/>
          <a:ln w="15875" cap="flat" cmpd="sng" algn="ctr">
            <a:solidFill>
              <a:schemeClr val="bg1"/>
            </a:solidFill>
            <a:prstDash val="solid"/>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49764784"/>
        <c:crosses val="autoZero"/>
        <c:auto val="1"/>
        <c:lblAlgn val="ctr"/>
        <c:lblOffset val="100"/>
        <c:noMultiLvlLbl val="0"/>
      </c:catAx>
      <c:valAx>
        <c:axId val="849764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zh-CN" altLang="en-US"/>
                  <a:t>政府人均精神健康支出</a:t>
                </a:r>
                <a:endParaRPr lang="zh-CN" altLang="en-US"/>
              </a:p>
            </c:rich>
          </c:tx>
          <c:layout/>
          <c:overlay val="0"/>
          <c:spPr>
            <a:noFill/>
            <a:ln>
              <a:noFill/>
            </a:ln>
            <a:effectLst/>
          </c:spPr>
        </c:title>
        <c:numFmt formatCode="&quot;$&quot;#,##0.00_);[Red]\(&quot;$&quot;#,##0.00\)"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768108275"/>
        <c:crosses val="autoZero"/>
        <c:crossBetween val="between"/>
      </c:valAx>
      <c:spPr>
        <a:solidFill>
          <a:schemeClr val="bg1">
            <a:alpha val="40000"/>
          </a:schemeClr>
        </a:solidFill>
        <a:ln w="12700">
          <a:noFill/>
        </a:ln>
        <a:effectLst/>
      </c:spPr>
    </c:plotArea>
    <c:plotVisOnly val="1"/>
    <c:dispBlanksAs val="gap"/>
    <c:showDLblsOverMax val="0"/>
  </c:chart>
  <c:spPr>
    <a:solidFill>
      <a:sysClr val="window" lastClr="FFFFFF"/>
    </a:solidFill>
    <a:ln w="12700" cap="flat" cmpd="sng" algn="ctr">
      <a:noFill/>
      <a:round/>
    </a:ln>
    <a:effectLst>
      <a:outerShdw blurRad="63500" dist="37357" dir="2700000" sx="0" sy="0" rotWithShape="0">
        <a:scrgbClr r="0" g="0" b="0"/>
      </a:outerShdw>
    </a:effectLst>
  </c:spPr>
  <c:txPr>
    <a:bodyPr/>
    <a:lstStyle/>
    <a:p>
      <a:pPr>
        <a:defRPr lang="zh-CN">
          <a:solidFill>
            <a:schemeClr val="tx1">
              <a:lumMod val="65000"/>
              <a:lumOff val="3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forceAA="0"/>
          <a:lstStyle/>
          <a:p>
            <a:pPr defTabSz="914400">
              <a:defRPr lang="zh-CN" sz="1400" b="0" i="0" u="none" strike="noStrike" kern="1200" spc="0" baseline="0">
                <a:solidFill>
                  <a:schemeClr val="tx2">
                    <a:lumMod val="7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zh-CN" altLang="en-US"/>
              <a:t>抑郁症</a:t>
            </a:r>
            <a:r>
              <a:rPr lang="zh-CN" altLang="en-US"/>
              <a:t>治疗的平均月花销</a:t>
            </a:r>
            <a:endParaRPr lang="zh-CN" altLang="en-US"/>
          </a:p>
        </c:rich>
      </c:tx>
      <c:layout/>
      <c:overlay val="0"/>
      <c:spPr>
        <a:noFill/>
        <a:ln>
          <a:noFill/>
        </a:ln>
        <a:effectLst/>
      </c:spPr>
    </c:title>
    <c:autoTitleDeleted val="0"/>
    <c:plotArea>
      <c:layout>
        <c:manualLayout>
          <c:layoutTarget val="inner"/>
          <c:xMode val="edge"/>
          <c:yMode val="edge"/>
          <c:x val="0.260206305390091"/>
          <c:y val="0.193590019359002"/>
          <c:w val="0.477843963388058"/>
          <c:h val="0.707463970746397"/>
        </c:manualLayout>
      </c:layout>
      <c:doughnutChart>
        <c:varyColors val="1"/>
        <c:ser>
          <c:idx val="0"/>
          <c:order val="0"/>
          <c:tx>
            <c:strRef>
              <c:f>Sheet1!$B$1</c:f>
              <c:strCache>
                <c:ptCount val="1"/>
                <c:pt idx="0">
                  <c:v>系列 1</c:v>
                </c:pt>
              </c:strCache>
            </c:strRef>
          </c:tx>
          <c:spPr>
            <a:solidFill>
              <a:srgbClr val="875554"/>
            </a:solidFill>
            <a:ln w="3175">
              <a:solidFill>
                <a:srgbClr val="E4F4D7">
                  <a:alpha val="30000"/>
                </a:srgbClr>
              </a:solidFill>
            </a:ln>
            <a:effectLst/>
          </c:spPr>
          <c:explosion val="0"/>
          <c:dPt>
            <c:idx val="0"/>
            <c:bubble3D val="0"/>
            <c:spPr>
              <a:solidFill>
                <a:schemeClr val="accent6">
                  <a:lumMod val="40000"/>
                  <a:lumOff val="60000"/>
                </a:schemeClr>
              </a:solidFill>
              <a:ln w="3175">
                <a:solidFill>
                  <a:srgbClr val="E4F4D7">
                    <a:alpha val="30000"/>
                  </a:srgbClr>
                </a:solidFill>
              </a:ln>
              <a:effectLst/>
            </c:spPr>
          </c:dPt>
          <c:dPt>
            <c:idx val="1"/>
            <c:bubble3D val="0"/>
            <c:spPr>
              <a:solidFill>
                <a:srgbClr val="E7ECC4"/>
              </a:solidFill>
              <a:ln w="3175">
                <a:solidFill>
                  <a:srgbClr val="E4F4D7">
                    <a:alpha val="30000"/>
                  </a:srgbClr>
                </a:solidFill>
              </a:ln>
              <a:effectLst/>
            </c:spPr>
          </c:dPt>
          <c:dPt>
            <c:idx val="2"/>
            <c:bubble3D val="0"/>
            <c:spPr>
              <a:solidFill>
                <a:srgbClr val="DEE693"/>
              </a:solidFill>
              <a:ln w="3175">
                <a:solidFill>
                  <a:srgbClr val="E4F4D7">
                    <a:alpha val="30000"/>
                  </a:srgbClr>
                </a:solidFill>
              </a:ln>
              <a:effectLst/>
            </c:spPr>
          </c:dPt>
          <c:dPt>
            <c:idx val="3"/>
            <c:bubble3D val="0"/>
            <c:spPr>
              <a:solidFill>
                <a:srgbClr val="C8D349"/>
              </a:solidFill>
              <a:ln w="3175">
                <a:solidFill>
                  <a:srgbClr val="E4F4D7">
                    <a:alpha val="30000"/>
                  </a:srgbClr>
                </a:solidFill>
              </a:ln>
              <a:effectLst/>
            </c:spPr>
          </c:dPt>
          <c:dPt>
            <c:idx val="4"/>
            <c:bubble3D val="0"/>
            <c:spPr>
              <a:solidFill>
                <a:srgbClr val="71A95E"/>
              </a:solidFill>
              <a:ln w="3175">
                <a:solidFill>
                  <a:srgbClr val="E4F4D7">
                    <a:alpha val="30000"/>
                  </a:srgbClr>
                </a:solidFill>
              </a:ln>
              <a:effectLst/>
            </c:spPr>
          </c:dPt>
          <c:dLbls>
            <c:dLbl>
              <c:idx val="0"/>
              <c:layout/>
              <c:showLegendKey val="0"/>
              <c:showVal val="0"/>
              <c:showCatName val="0"/>
              <c:showSerName val="0"/>
              <c:showPercent val="1"/>
              <c:showBubbleSize val="0"/>
              <c:separator>
</c:separator>
              <c:extLst>
                <c:ext xmlns:c15="http://schemas.microsoft.com/office/drawing/2012/chart" uri="{CE6537A1-D6FC-4f65-9D91-7224C49458BB}"/>
              </c:extLst>
            </c:dLbl>
            <c:dLbl>
              <c:idx val="1"/>
              <c:layout/>
              <c:showLegendKey val="0"/>
              <c:showVal val="0"/>
              <c:showCatName val="0"/>
              <c:showSerName val="0"/>
              <c:showPercent val="1"/>
              <c:showBubbleSize val="0"/>
              <c:separator>
</c:separator>
              <c:extLst>
                <c:ext xmlns:c15="http://schemas.microsoft.com/office/drawing/2012/chart" uri="{CE6537A1-D6FC-4f65-9D91-7224C49458BB}"/>
              </c:extLst>
            </c:dLbl>
            <c:dLbl>
              <c:idx val="2"/>
              <c:layout/>
              <c:showLegendKey val="0"/>
              <c:showVal val="0"/>
              <c:showCatName val="0"/>
              <c:showSerName val="0"/>
              <c:showPercent val="1"/>
              <c:showBubbleSize val="0"/>
              <c:separator>
</c:separator>
              <c:extLst>
                <c:ext xmlns:c15="http://schemas.microsoft.com/office/drawing/2012/chart" uri="{CE6537A1-D6FC-4f65-9D91-7224C49458BB}"/>
              </c:extLst>
            </c:dLbl>
            <c:dLbl>
              <c:idx val="3"/>
              <c:layout/>
              <c:showLegendKey val="0"/>
              <c:showVal val="0"/>
              <c:showCatName val="0"/>
              <c:showSerName val="0"/>
              <c:showPercent val="1"/>
              <c:showBubbleSize val="0"/>
              <c:separator>
</c:separator>
              <c:extLst>
                <c:ext xmlns:c15="http://schemas.microsoft.com/office/drawing/2012/chart" uri="{CE6537A1-D6FC-4f65-9D91-7224C49458BB}"/>
              </c:extLst>
            </c:dLbl>
            <c:dLbl>
              <c:idx val="4"/>
              <c:layout/>
              <c:showLegendKey val="0"/>
              <c:showVal val="0"/>
              <c:showCatName val="0"/>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forceAA="0"/>
              <a:lstStyle/>
              <a:p>
                <a:pPr>
                  <a:defRPr lang="zh-CN" sz="900" b="0" i="0" u="none" strike="noStrike" kern="1200" baseline="0">
                    <a:solidFill>
                      <a:schemeClr val="tx2">
                        <a:lumMod val="7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showLegendKey val="0"/>
            <c:showVal val="0"/>
            <c:showCatName val="0"/>
            <c:showSerName val="0"/>
            <c:showPercent val="1"/>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Sheet1!$A$2:$A$6</c:f>
              <c:strCache>
                <c:ptCount val="5"/>
                <c:pt idx="0">
                  <c:v>1000-3000元</c:v>
                </c:pt>
                <c:pt idx="1">
                  <c:v>500-100元</c:v>
                </c:pt>
                <c:pt idx="2">
                  <c:v>3000元以上</c:v>
                </c:pt>
                <c:pt idx="3">
                  <c:v>100元以内</c:v>
                </c:pt>
                <c:pt idx="4">
                  <c:v>100-500元</c:v>
                </c:pt>
              </c:strCache>
            </c:strRef>
          </c:cat>
          <c:val>
            <c:numRef>
              <c:f>Sheet1!$B$2:$B$6</c:f>
              <c:numCache>
                <c:formatCode>General</c:formatCode>
                <c:ptCount val="5"/>
                <c:pt idx="0">
                  <c:v>16.25</c:v>
                </c:pt>
                <c:pt idx="1">
                  <c:v>26.17</c:v>
                </c:pt>
                <c:pt idx="2">
                  <c:v>1.93</c:v>
                </c:pt>
                <c:pt idx="3">
                  <c:v>19.83</c:v>
                </c:pt>
                <c:pt idx="4" c:formatCode="0.00%">
                  <c:v>0.3581</c:v>
                </c:pt>
              </c:numCache>
            </c:numRef>
          </c:val>
        </c:ser>
        <c:dLbls>
          <c:showLegendKey val="0"/>
          <c:showVal val="0"/>
          <c:showCatName val="0"/>
          <c:showSerName val="0"/>
          <c:showPercent val="1"/>
          <c:showBubbleSize val="0"/>
          <c:showLeaderLines val="0"/>
        </c:dLbls>
        <c:firstSliceAng val="298"/>
        <c:holeSize val="50"/>
      </c:doughnutChart>
      <c:spPr>
        <a:noFill/>
        <a:ln>
          <a:noFill/>
        </a:ln>
        <a:effectLst/>
      </c:spPr>
    </c:plotArea>
    <c:legend>
      <c:legendPos val="r"/>
      <c:layout>
        <c:manualLayout>
          <c:xMode val="edge"/>
          <c:yMode val="edge"/>
          <c:x val="0.855653883972468"/>
          <c:y val="0.236111111111111"/>
          <c:w val="0.105555555555556"/>
          <c:h val="0.636574074074074"/>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2">
                  <a:lumMod val="7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noFill/>
    <a:ln w="9525" cap="flat" cmpd="sng" algn="ctr">
      <a:noFill/>
      <a:round/>
    </a:ln>
    <a:effectLst>
      <a:outerShdw blurRad="63500" dist="37357" dir="2700000" sx="0" sy="0" rotWithShape="0">
        <a:scrgbClr r="0" g="0" b="0"/>
      </a:outerShdw>
    </a:effectLst>
  </c:spPr>
  <c:txPr>
    <a:bodyPr/>
    <a:lstStyle/>
    <a:p>
      <a:pPr>
        <a:defRPr lang="zh-CN">
          <a:solidFill>
            <a:schemeClr val="tx2">
              <a:lumMod val="7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2A9533-C35C-4784-AA63-98E07C31B8DC}">
  <ds:schemaRefs/>
</ds:datastoreItem>
</file>

<file path=docProps/app.xml><?xml version="1.0" encoding="utf-8"?>
<Properties xmlns="http://schemas.openxmlformats.org/officeDocument/2006/extended-properties" xmlns:vt="http://schemas.openxmlformats.org/officeDocument/2006/docPropsVTypes">
  <Template>Normal</Template>
  <Pages>33</Pages>
  <Words>16040</Words>
  <Characters>16941</Characters>
  <Lines>43</Lines>
  <Paragraphs>43</Paragraphs>
  <TotalTime>18</TotalTime>
  <ScaleCrop>false</ScaleCrop>
  <LinksUpToDate>false</LinksUpToDate>
  <CharactersWithSpaces>91277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2020-07-19T15:44:00Z</dcterms:created>
  <dc:creator>Mechrevo</dc:creator>
  <cp:lastModifiedBy>摧花秋雨</cp:lastModifiedBy>
  <cp:lastPrinted>2020-06-27T12:17:00Z</cp:lastPrinted>
  <dcterms:modified xsi:type="dcterms:W3CDTF">2021-05-26T13:03:37Z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EF7FFAE051DA4615ADCB834A98C64A47</vt:lpwstr>
  </property>
</Properties>
</file>