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{{client_name}}</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{{quote_title}}</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r w:rsidR="00624AA6">
              <w:rPr>
                <w:iCs/>
                <w:sz w:val="20"/>
                <w:szCs w:val="20"/>
              </w:rPr>
              <w:t>reference_variable</w:t>
            </w:r>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{{sales_contact_name}} {{sales_contact_phone}}</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{{customer_first_name}}</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{{project_name}}</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{{estimator_rank}}</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{{project_name}},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BA53DA">
        <w:rPr>
          <w:rFonts w:cs="Arial"/>
          <w:szCs w:val="20"/>
        </w:rPr>
        <w:t>{%for scope_item in scope_of_works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{{scope_item.description}}{%endfor%}</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{%if has_canopies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r w:rsidR="005E352F">
        <w:rPr>
          <w:bCs/>
          <w:szCs w:val="20"/>
        </w:rPr>
        <w:t>{% for area in level.areas %}</w:t>
      </w:r>
      <w:r w:rsidR="00394D6A">
        <w:rPr>
          <w:bCs/>
          <w:szCs w:val="20"/>
        </w:rPr>
        <w:t>{% if area.canopies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{{area.level_area_name</w:t>
      </w:r>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w:t>
            </w:r>
          </w:p>
        </w:tc>
        <w:tc>
          <w:tcPr>
            <w:tcW w:w="499" w:type="pct"/>
            <w:tcBorders>
              <w:top w:val="nil"/>
              <w:left w:val="nil"/>
              <w:bottom w:val="single" w:sz="4" w:space="0" w:color="auto"/>
              <w:right w:val="single" w:sz="4" w:space="0" w:color="auto"/>
            </w:tcBorders>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499" w:type="pct"/>
            <w:tcBorders>
              <w:top w:val="nil"/>
              <w:left w:val="nil"/>
              <w:bottom w:val="single" w:sz="4" w:space="0" w:color="auto"/>
              <w:right w:val="single" w:sz="4" w:space="0" w:color="auto"/>
            </w:tcBorders>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8" w:type="pct"/>
            <w:tcBorders>
              <w:top w:val="nil"/>
              <w:left w:val="nil"/>
              <w:bottom w:val="single" w:sz="4" w:space="0" w:color="auto"/>
              <w:right w:val="single" w:sz="4" w:space="0" w:color="auto"/>
            </w:tcBorders>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288" w:type="pct"/>
            <w:tcBorders>
              <w:top w:val="nil"/>
              <w:left w:val="nil"/>
              <w:bottom w:val="single" w:sz="4" w:space="0" w:color="auto"/>
              <w:right w:val="single" w:sz="4" w:space="0" w:color="auto"/>
            </w:tcBorders>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{{canopy.height}}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500" w:type="pct"/>
            <w:tcBorders>
              <w:top w:val="nil"/>
              <w:left w:val="single" w:sz="4" w:space="0" w:color="auto"/>
              <w:bottom w:val="single" w:sz="4" w:space="0" w:color="auto"/>
              <w:right w:val="single" w:sz="4" w:space="0" w:color="auto"/>
            </w:tcBorders>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{{canopy.extract_volume}}</w:t>
            </w:r>
          </w:p>
        </w:tc>
        <w:tc>
          <w:tcPr>
            <w:tcW w:w="575" w:type="pct"/>
            <w:tcBorders>
              <w:top w:val="nil"/>
              <w:left w:val="nil"/>
              <w:bottom w:val="single" w:sz="4" w:space="0" w:color="auto"/>
              <w:right w:val="single" w:sz="4" w:space="0" w:color="auto"/>
            </w:tcBorders>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{{canopy.extract_static}}</w:t>
            </w:r>
          </w:p>
        </w:tc>
        <w:tc>
          <w:tcPr>
            <w:tcW w:w="492" w:type="pct"/>
            <w:tcBorders>
              <w:top w:val="nil"/>
              <w:left w:val="nil"/>
              <w:bottom w:val="single" w:sz="4" w:space="0" w:color="auto"/>
              <w:right w:val="single" w:sz="4" w:space="0" w:color="auto"/>
            </w:tcBorders>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{{canopy.mua_volume}}</w:t>
            </w:r>
          </w:p>
        </w:tc>
        <w:tc>
          <w:tcPr>
            <w:tcW w:w="499" w:type="pct"/>
            <w:tcBorders>
              <w:top w:val="nil"/>
              <w:left w:val="nil"/>
              <w:bottom w:val="single" w:sz="4" w:space="0" w:color="auto"/>
              <w:right w:val="single" w:sz="4" w:space="0" w:color="auto"/>
            </w:tcBorders>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{{canopy.supply_sta</w:t>
            </w:r>
            <w:r w:rsidR="0064688A">
              <w:rPr>
                <w:rFonts w:eastAsia="Times New Roman" w:cs="Arial"/>
                <w:color w:val="000000"/>
                <w:sz w:val="18"/>
                <w:szCs w:val="18"/>
                <w:lang w:eastAsia="en-GB"/>
              </w:rPr>
              <w:t>tic</w:t>
            </w:r>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{{canopy.lighting_type}}</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499" w:type="pct"/>
            <w:tcBorders>
              <w:top w:val="nil"/>
              <w:left w:val="nil"/>
              <w:bottom w:val="single" w:sz="4" w:space="0" w:color="auto"/>
              <w:right w:val="single" w:sz="4" w:space="0" w:color="auto"/>
            </w:tcBorders>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{%endfor%}</w:t>
      </w:r>
      <w:r w:rsidR="00905B8C">
        <w:rPr>
          <w:rFonts w:cs="Arial"/>
          <w:szCs w:val="20"/>
        </w:rPr>
        <w:t>{%endfor%}</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r w:rsidR="009C7988">
        <w:rPr>
          <w:rFonts w:cs="Arial"/>
          <w:szCs w:val="20"/>
        </w:rPr>
        <w:t>has_uv</w:t>
      </w:r>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E07902">
        <w:rPr>
          <w:rFonts w:cs="Arial"/>
          <w:szCs w:val="20"/>
        </w:rPr>
        <w:t>{%endif%}</w:t>
      </w:r>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set wash_canopies = canopies | selectattr(‘model’, ‘in’, [‘CMWF’, ‘CMWI’]) | list %}{% if wash_canopies%}</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{%tr for canopy in wash_can</w:t>
            </w:r>
            <w:r>
              <w:rPr>
                <w:rFonts w:eastAsia="Times New Roman" w:cs="Arial"/>
                <w:color w:val="000000"/>
                <w:szCs w:val="20"/>
                <w:lang w:eastAsia="en-GB"/>
              </w:rPr>
              <w:lastRenderedPageBreak/>
              <w:t>opies %}</w:t>
            </w:r>
          </w:p>
        </w:tc>
        <w:tc>
          <w:tcPr>
            <w:tcW w:w="565" w:type="pct"/>
            <w:tcBorders>
              <w:top w:val="nil"/>
              <w:left w:val="nil"/>
              <w:bottom w:val="single" w:sz="4" w:space="0" w:color="auto"/>
              <w:right w:val="single" w:sz="4" w:space="0" w:color="auto"/>
            </w:tcBorders>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565" w:type="pct"/>
            <w:tcBorders>
              <w:top w:val="nil"/>
              <w:left w:val="nil"/>
              <w:bottom w:val="single" w:sz="4" w:space="0" w:color="auto"/>
              <w:right w:val="single" w:sz="4" w:space="0" w:color="auto"/>
            </w:tcBorders>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76" w:type="pct"/>
            <w:tcBorders>
              <w:top w:val="single" w:sz="4" w:space="0" w:color="auto"/>
              <w:left w:val="nil"/>
              <w:bottom w:val="single" w:sz="4" w:space="0" w:color="auto"/>
              <w:right w:val="single" w:sz="4" w:space="0" w:color="auto"/>
            </w:tcBorders>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{{canopy.cws_capacity}}</w:t>
            </w:r>
          </w:p>
        </w:tc>
        <w:tc>
          <w:tcPr>
            <w:tcW w:w="1085" w:type="pct"/>
            <w:tcBorders>
              <w:top w:val="nil"/>
              <w:left w:val="nil"/>
              <w:bottom w:val="single" w:sz="4" w:space="0" w:color="auto"/>
              <w:right w:val="single" w:sz="4" w:space="0" w:color="auto"/>
            </w:tcBorders>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{{canopy.hws_requirement}}</w:t>
            </w:r>
          </w:p>
        </w:tc>
        <w:tc>
          <w:tcPr>
            <w:tcW w:w="1084" w:type="pct"/>
            <w:tcBorders>
              <w:top w:val="nil"/>
              <w:left w:val="nil"/>
              <w:bottom w:val="single" w:sz="4" w:space="0" w:color="auto"/>
              <w:right w:val="single" w:sz="4" w:space="0" w:color="auto"/>
            </w:tcBorders>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{{canopy.hw_storage}}</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565" w:type="pct"/>
            <w:tcBorders>
              <w:top w:val="nil"/>
              <w:left w:val="nil"/>
              <w:bottom w:val="single" w:sz="4" w:space="0" w:color="auto"/>
              <w:right w:val="single" w:sz="4" w:space="0" w:color="auto"/>
            </w:tcBorders>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r w:rsidR="00742D79">
        <w:rPr>
          <w:rFonts w:cs="Arial"/>
          <w:bCs/>
          <w:color w:val="2499D5"/>
          <w:szCs w:val="20"/>
        </w:rPr>
        <w:t>{% if wall_cladding_items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wall_cladding_items%}</w:t>
            </w:r>
          </w:p>
        </w:tc>
        <w:tc>
          <w:tcPr>
            <w:tcW w:w="2583" w:type="pct"/>
            <w:tcBorders>
              <w:top w:val="nil"/>
              <w:left w:val="nil"/>
              <w:bottom w:val="single" w:sz="4" w:space="0" w:color="auto"/>
              <w:right w:val="single" w:sz="4" w:space="0" w:color="auto"/>
            </w:tcBorders>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{{item.item_number}}</w:t>
            </w:r>
          </w:p>
        </w:tc>
        <w:tc>
          <w:tcPr>
            <w:tcW w:w="2583" w:type="pct"/>
            <w:tcBorders>
              <w:top w:val="nil"/>
              <w:left w:val="nil"/>
              <w:bottom w:val="single" w:sz="4" w:space="0" w:color="auto"/>
              <w:right w:val="single" w:sz="4" w:space="0" w:color="auto"/>
            </w:tcBorders>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
        </w:tc>
        <w:tc>
          <w:tcPr>
            <w:tcW w:w="659" w:type="pct"/>
            <w:tcBorders>
              <w:top w:val="nil"/>
              <w:left w:val="nil"/>
              <w:bottom w:val="single" w:sz="4" w:space="0" w:color="auto"/>
              <w:right w:val="single" w:sz="4" w:space="0" w:color="auto"/>
            </w:tcBorders>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{{item.width}}</w:t>
            </w:r>
          </w:p>
        </w:tc>
        <w:tc>
          <w:tcPr>
            <w:tcW w:w="696" w:type="pct"/>
            <w:tcBorders>
              <w:top w:val="nil"/>
              <w:left w:val="nil"/>
              <w:bottom w:val="single" w:sz="4" w:space="0" w:color="auto"/>
              <w:right w:val="single" w:sz="4" w:space="0" w:color="auto"/>
            </w:tcBorders>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{{item.height}}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2583" w:type="pct"/>
            <w:tcBorders>
              <w:top w:val="nil"/>
              <w:left w:val="nil"/>
              <w:bottom w:val="single" w:sz="4" w:space="0" w:color="auto"/>
              <w:right w:val="single" w:sz="4" w:space="0" w:color="auto"/>
            </w:tcBorders>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r w:rsidR="00E64375">
        <w:rPr>
          <w:rFonts w:cs="Arial"/>
          <w:szCs w:val="20"/>
        </w:rPr>
        <w:t>{% if fire_suppression_items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set processed_locations = [] %}</w:t>
      </w:r>
      <w:r w:rsidR="00CA55A5" w:rsidRPr="00D92646">
        <w:rPr>
          <w:rFonts w:cs="Arial"/>
          <w:sz w:val="8"/>
          <w:szCs w:val="8"/>
        </w:rPr>
        <w:t>{% for item in fire_suppression_items %}</w:t>
      </w:r>
      <w:r w:rsidR="003F771D" w:rsidRPr="00D92646">
        <w:rPr>
          <w:rFonts w:cs="Arial"/>
          <w:sz w:val="8"/>
          <w:szCs w:val="8"/>
        </w:rPr>
        <w:t>{%if item.level_area_combined not in processed_locations %}</w:t>
      </w:r>
      <w:r w:rsidR="0052366D" w:rsidRPr="00D92646">
        <w:rPr>
          <w:rFonts w:cs="Arial"/>
          <w:sz w:val="8"/>
          <w:szCs w:val="8"/>
        </w:rPr>
        <w:t>{%set _ = processed_locations.append(item.level_area_combined) %}</w:t>
      </w: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item.level_area_combined | upper }}</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fs_item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fire_suppression_</w:t>
            </w:r>
            <w:r w:rsidR="000343C8">
              <w:rPr>
                <w:rFonts w:eastAsia="Times New Roman" w:cs="Arial"/>
                <w:color w:val="000000"/>
                <w:sz w:val="18"/>
                <w:szCs w:val="18"/>
                <w:lang w:eastAsia="en-GB"/>
              </w:rPr>
              <w:t>items</w:t>
            </w:r>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fs_item.level_area_combined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item.level_area_combined %}</w:t>
            </w:r>
          </w:p>
        </w:tc>
        <w:tc>
          <w:tcPr>
            <w:tcW w:w="2874" w:type="pct"/>
            <w:tcBorders>
              <w:top w:val="nil"/>
              <w:left w:val="nil"/>
              <w:bottom w:val="single" w:sz="4" w:space="0" w:color="auto"/>
              <w:right w:val="single" w:sz="4" w:space="0" w:color="auto"/>
            </w:tcBorders>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{{fs_item.item_number}}</w:t>
            </w:r>
          </w:p>
        </w:tc>
        <w:tc>
          <w:tcPr>
            <w:tcW w:w="2874" w:type="pct"/>
            <w:tcBorders>
              <w:top w:val="single" w:sz="4" w:space="0" w:color="auto"/>
              <w:left w:val="nil"/>
              <w:bottom w:val="single" w:sz="4" w:space="0" w:color="auto"/>
              <w:right w:val="single" w:sz="4" w:space="0" w:color="auto"/>
            </w:tcBorders>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{{fs_item.system_description}}</w:t>
            </w:r>
          </w:p>
        </w:tc>
        <w:tc>
          <w:tcPr>
            <w:tcW w:w="592" w:type="pct"/>
            <w:tcBorders>
              <w:top w:val="single" w:sz="4" w:space="0" w:color="auto"/>
              <w:left w:val="nil"/>
              <w:bottom w:val="single" w:sz="4" w:space="0" w:color="auto"/>
              <w:right w:val="single" w:sz="4" w:space="0" w:color="auto"/>
            </w:tcBorders>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{{fs_item.tank_quantity}}</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w:t>
            </w:r>
          </w:p>
        </w:tc>
        <w:tc>
          <w:tcPr>
            <w:tcW w:w="2874" w:type="pct"/>
            <w:tcBorders>
              <w:top w:val="single" w:sz="4" w:space="0" w:color="auto"/>
              <w:left w:val="nil"/>
              <w:bottom w:val="single" w:sz="4" w:space="0" w:color="auto"/>
              <w:right w:val="single" w:sz="4" w:space="0" w:color="auto"/>
            </w:tcBorders>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{%endfor%}</w:t>
      </w:r>
      <w:r w:rsidR="00AB23F9">
        <w:rPr>
          <w:rFonts w:cs="Arial"/>
          <w:b/>
          <w:sz w:val="24"/>
        </w:rPr>
        <w:t>{%endif%}</w:t>
      </w:r>
      <w:r w:rsidR="00772364">
        <w:rPr>
          <w:rFonts w:cs="Arial"/>
          <w:b/>
          <w:sz w:val="24"/>
        </w:rPr>
        <w:t>{%if has_sdu%}</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37AC8FCD" w14:textId="30521ECE" w:rsidR="00644AEB" w:rsidRDefault="007258C1" w:rsidP="008417E6">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B819CC">
        <w:rPr>
          <w:rFonts w:cs="Arial"/>
          <w:szCs w:val="20"/>
        </w:rPr>
        <w:t>.</w:t>
      </w:r>
      <w:r w:rsidR="00B819CC" w:rsidRPr="00B819CC">
        <w:t xml:space="preserve"> </w:t>
      </w:r>
      <w:r w:rsidR="008417E6" w:rsidRPr="008417E6">
        <w:rPr>
          <w:rFonts w:cs="Arial"/>
          <w:szCs w:val="20"/>
        </w:rPr>
        <w:t>{% for sdu in sdu_areas %}</w:t>
      </w:r>
    </w:p>
    <w:p w14:paraId="411FF722" w14:textId="77777777" w:rsidR="0016420B" w:rsidRDefault="0016420B" w:rsidP="007258C1">
      <w:pPr>
        <w:spacing w:after="0" w:line="276" w:lineRule="auto"/>
        <w:rPr>
          <w:rFonts w:cs="Arial"/>
          <w:szCs w:val="20"/>
        </w:rPr>
      </w:pPr>
    </w:p>
    <w:p w14:paraId="4FB6BB93" w14:textId="0CB91BEF"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w:t>
      </w:r>
      <w:r w:rsidR="00B819CC" w:rsidRPr="00B819CC">
        <w:rPr>
          <w:rFonts w:cs="Arial"/>
          <w:b/>
          <w:bCs/>
          <w:sz w:val="22"/>
          <w:szCs w:val="22"/>
        </w:rPr>
        <w:t>{{ sdu.</w:t>
      </w:r>
      <w:r w:rsidR="00476CF6">
        <w:rPr>
          <w:rFonts w:cs="Arial"/>
          <w:b/>
          <w:bCs/>
          <w:sz w:val="22"/>
          <w:szCs w:val="22"/>
        </w:rPr>
        <w:t>sdu_item_number</w:t>
      </w:r>
      <w:r w:rsidR="00B819CC" w:rsidRPr="00B819CC">
        <w:rPr>
          <w:rFonts w:cs="Arial"/>
          <w:b/>
          <w:bCs/>
          <w:sz w:val="22"/>
          <w:szCs w:val="22"/>
        </w:rPr>
        <w:t>}}</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r w:rsidRPr="00772364">
              <w:rPr>
                <w:rFonts w:cs="Arial"/>
                <w:b/>
                <w:sz w:val="24"/>
              </w:rPr>
              <w:t>{{ sdu.level_area_combined</w:t>
            </w:r>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C2FE6">
              <w:rPr>
                <w:rFonts w:eastAsia="Times New Roman" w:cs="Arial"/>
                <w:color w:val="000000"/>
                <w:sz w:val="18"/>
                <w:szCs w:val="18"/>
                <w:lang w:eastAsia="en-GB"/>
              </w:rPr>
              <w:t>sdu.electrical_services.distribution_board</w:t>
            </w:r>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sdu.gas_services.gas_manifold }}</w:t>
            </w:r>
          </w:p>
        </w:tc>
        <w:tc>
          <w:tcPr>
            <w:tcW w:w="146" w:type="pct"/>
            <w:tcBorders>
              <w:left w:val="single" w:sz="4" w:space="0" w:color="auto"/>
              <w:right w:val="single" w:sz="4" w:space="0" w:color="auto"/>
            </w:tcBorders>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sdu.water_services.cws_manifold_22mm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r w:rsidRPr="000C2FE6">
              <w:rPr>
                <w:rFonts w:eastAsia="Times New Roman" w:cs="Arial"/>
                <w:color w:val="000000"/>
                <w:sz w:val="18"/>
                <w:szCs w:val="18"/>
                <w:lang w:eastAsia="en-GB"/>
              </w:rPr>
              <w:t>{{ sdu.electrical_se</w:t>
            </w:r>
            <w:r w:rsidRPr="000C2FE6">
              <w:rPr>
                <w:rFonts w:eastAsia="Times New Roman" w:cs="Arial"/>
                <w:color w:val="000000"/>
                <w:sz w:val="18"/>
                <w:szCs w:val="18"/>
                <w:lang w:eastAsia="en-GB"/>
              </w:rPr>
              <w:lastRenderedPageBreak/>
              <w:t>rvices.single_phase_switched_spur</w:t>
            </w:r>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gas_connection_15mm }}</w:t>
            </w:r>
          </w:p>
        </w:tc>
        <w:tc>
          <w:tcPr>
            <w:tcW w:w="146" w:type="pct"/>
            <w:tcBorders>
              <w:left w:val="single" w:sz="4" w:space="0" w:color="auto"/>
              <w:right w:val="single" w:sz="4" w:space="0" w:color="auto"/>
            </w:tcBorders>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30228">
              <w:rPr>
                <w:rFonts w:eastAsia="Times New Roman" w:cs="Arial"/>
                <w:color w:val="000000"/>
                <w:sz w:val="18"/>
                <w:szCs w:val="18"/>
                <w:lang w:eastAsia="en-GB"/>
              </w:rPr>
              <w:t>sdu.electrical_services.three_phase_socket_outlet }}</w:t>
            </w:r>
          </w:p>
        </w:tc>
        <w:tc>
          <w:tcPr>
            <w:tcW w:w="144" w:type="pct"/>
            <w:tcBorders>
              <w:left w:val="single" w:sz="4" w:space="0" w:color="auto"/>
              <w:right w:val="single" w:sz="4" w:space="0" w:color="auto"/>
            </w:tcBorders>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sdu.gas_services.gas_connection_20mm }}</w:t>
            </w:r>
          </w:p>
        </w:tc>
        <w:tc>
          <w:tcPr>
            <w:tcW w:w="146" w:type="pct"/>
            <w:tcBorders>
              <w:left w:val="single" w:sz="4" w:space="0" w:color="auto"/>
              <w:right w:val="single" w:sz="4" w:space="0" w:color="auto"/>
            </w:tcBorders>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r w:rsidRPr="00A753BC">
              <w:rPr>
                <w:rFonts w:eastAsia="Times New Roman" w:cs="Arial"/>
                <w:color w:val="000000"/>
                <w:sz w:val="18"/>
                <w:szCs w:val="18"/>
                <w:lang w:eastAsia="en-GB"/>
              </w:rPr>
              <w:t>{{ sdu.water_services.hws_manifold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w:t>
            </w:r>
            <w:r w:rsidRPr="00030228">
              <w:rPr>
                <w:rFonts w:eastAsia="Times New Roman" w:cs="Arial"/>
                <w:color w:val="000000"/>
                <w:sz w:val="18"/>
                <w:szCs w:val="18"/>
                <w:lang w:eastAsia="en-GB"/>
              </w:rPr>
              <w:lastRenderedPageBreak/>
              <w:t>rvices.switched_socket_outlet }}</w:t>
            </w:r>
          </w:p>
        </w:tc>
        <w:tc>
          <w:tcPr>
            <w:tcW w:w="144" w:type="pct"/>
            <w:tcBorders>
              <w:left w:val="single" w:sz="4" w:space="0" w:color="auto"/>
              <w:right w:val="single" w:sz="4" w:space="0" w:color="auto"/>
            </w:tcBorders>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gas_connection_25mm }}</w:t>
            </w:r>
          </w:p>
        </w:tc>
        <w:tc>
          <w:tcPr>
            <w:tcW w:w="146" w:type="pct"/>
            <w:tcBorders>
              <w:left w:val="single" w:sz="4" w:space="0" w:color="auto"/>
              <w:right w:val="single" w:sz="4" w:space="0" w:color="auto"/>
            </w:tcBorders>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w:t>
            </w:r>
            <w:r w:rsidRPr="003403AB">
              <w:rPr>
                <w:rFonts w:eastAsia="Times New Roman" w:cs="Arial"/>
                <w:color w:val="000000"/>
                <w:sz w:val="18"/>
                <w:szCs w:val="18"/>
                <w:lang w:eastAsia="en-GB"/>
              </w:rPr>
              <w:lastRenderedPageBreak/>
              <w:t>r_services.water_connection_15mm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sdu.gas_services.gas_connection_32mm }}</w:t>
            </w:r>
          </w:p>
        </w:tc>
        <w:tc>
          <w:tcPr>
            <w:tcW w:w="146" w:type="pct"/>
            <w:tcBorders>
              <w:left w:val="single" w:sz="4" w:space="0" w:color="auto"/>
              <w:right w:val="single" w:sz="4" w:space="0" w:color="auto"/>
            </w:tcBorders>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sdu.electrical_services.ring_main_inc_2no_sso }}</w:t>
            </w:r>
          </w:p>
        </w:tc>
        <w:tc>
          <w:tcPr>
            <w:tcW w:w="144" w:type="pct"/>
            <w:tcBorders>
              <w:left w:val="single" w:sz="4" w:space="0" w:color="auto"/>
              <w:right w:val="single" w:sz="4" w:space="0" w:color="auto"/>
            </w:tcBorders>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sdu.gas_services.gas_solenoid_valve }}</w:t>
            </w:r>
          </w:p>
        </w:tc>
        <w:tc>
          <w:tcPr>
            <w:tcW w:w="146" w:type="pct"/>
            <w:tcBorders>
              <w:left w:val="single" w:sz="4" w:space="0" w:color="auto"/>
              <w:right w:val="single" w:sz="4" w:space="0" w:color="auto"/>
            </w:tcBorders>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Potrack xxxxxxxxxxxxx Salamander Support xxxxxxxxxxxxxx</w:t>
            </w:r>
          </w:p>
        </w:tc>
      </w:tr>
    </w:tbl>
    <w:p w14:paraId="6C3F46D3" w14:textId="13020CE1" w:rsidR="00687D17" w:rsidRPr="00B819CC" w:rsidRDefault="008417E6" w:rsidP="00687D17">
      <w:pPr>
        <w:spacing w:after="0" w:line="276" w:lineRule="auto"/>
        <w:rPr>
          <w:rFonts w:cs="Arial"/>
          <w:szCs w:val="20"/>
        </w:rPr>
      </w:pPr>
      <w:r>
        <w:rPr>
          <w:rFonts w:cs="Arial"/>
          <w:szCs w:val="20"/>
        </w:rPr>
        <w:t>{%</w:t>
      </w:r>
      <w:r w:rsidR="00772364">
        <w:rPr>
          <w:rFonts w:cs="Arial"/>
          <w:szCs w:val="20"/>
        </w:rPr>
        <w:t>endfor</w:t>
      </w:r>
      <w:r w:rsidR="00DA4B2C">
        <w:rPr>
          <w:rFonts w:cs="Arial"/>
          <w:szCs w:val="20"/>
        </w:rPr>
        <w:t>%}</w:t>
      </w:r>
    </w:p>
    <w:p w14:paraId="3A4AC09B" w14:textId="528D0091" w:rsidR="00324B6E" w:rsidRDefault="00324B6E" w:rsidP="007258C1">
      <w:pPr>
        <w:spacing w:after="0" w:line="276" w:lineRule="auto"/>
        <w:rPr>
          <w:rFonts w:cs="Arial"/>
          <w:szCs w:val="20"/>
        </w:rPr>
      </w:pP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r w:rsidR="00767C0E">
        <w:rPr>
          <w:rFonts w:cs="Arial"/>
          <w:bCs/>
          <w:color w:val="2499D5"/>
          <w:szCs w:val="20"/>
        </w:rPr>
        <w:t>has_marvel</w:t>
      </w:r>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023BD4B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r w:rsidR="00E20B41">
        <w:rPr>
          <w:rFonts w:cs="Arial"/>
          <w:b/>
          <w:bCs/>
          <w:szCs w:val="20"/>
        </w:rPr>
        <w:t>has_vent_clg</w:t>
      </w:r>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{%for area in level.areas%}{%if area.options.vent_clg%}</w:t>
      </w:r>
    </w:p>
    <w:p w14:paraId="755B379F" w14:textId="068607B2" w:rsidR="00BD3F32" w:rsidRDefault="00BD3F32" w:rsidP="009C104D">
      <w:pPr>
        <w:spacing w:after="0" w:line="200" w:lineRule="atLeast"/>
        <w:rPr>
          <w:rFonts w:cs="Arial"/>
        </w:rPr>
      </w:pPr>
      <w:r>
        <w:rPr>
          <w:rFonts w:cs="Arial"/>
        </w:rPr>
        <w:t>{{area.level_area_name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{{area.vent_clg_detailed_pricing.item_number}}</w:t>
            </w:r>
          </w:p>
        </w:tc>
        <w:tc>
          <w:tcPr>
            <w:tcW w:w="1762" w:type="pct"/>
            <w:tcBorders>
              <w:top w:val="nil"/>
              <w:left w:val="nil"/>
              <w:bottom w:val="single" w:sz="4" w:space="0" w:color="auto"/>
              <w:right w:val="single" w:sz="4" w:space="0" w:color="auto"/>
            </w:tcBorders>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693" w:type="pct"/>
            <w:tcBorders>
              <w:top w:val="nil"/>
              <w:left w:val="nil"/>
              <w:bottom w:val="single" w:sz="4" w:space="0" w:color="auto"/>
              <w:right w:val="single" w:sz="4" w:space="0" w:color="auto"/>
            </w:tcBorders>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{{area.vent_clg_detailed_pricing.coverage_sqm}}</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{%endif%}{%endfor%}{%endfor%}</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r w:rsidR="00C16CE1">
        <w:rPr>
          <w:rFonts w:cs="Arial"/>
          <w:szCs w:val="18"/>
        </w:rPr>
        <w:t>{%endif%}</w:t>
      </w:r>
      <w:r w:rsidR="00C16CE1" w:rsidRPr="00C16CE1">
        <w:rPr>
          <w:rFonts w:cs="Arial"/>
          <w:szCs w:val="18"/>
        </w:rPr>
        <w:t>{% if show_reactaway_unit %}</w:t>
      </w:r>
    </w:p>
    <w:p w14:paraId="12B60074" w14:textId="5F333D7F" w:rsidR="00330C1E" w:rsidRPr="00216345" w:rsidRDefault="00330C1E" w:rsidP="00330C1E">
      <w:pPr>
        <w:tabs>
          <w:tab w:val="left" w:pos="1440"/>
          <w:tab w:val="right" w:pos="8730"/>
        </w:tabs>
        <w:spacing w:after="0" w:line="276" w:lineRule="auto"/>
        <w:rPr>
          <w:rFonts w:cs="Arial"/>
          <w:sz w:val="24"/>
        </w:rPr>
      </w:pPr>
      <w:r>
        <w:rPr>
          <w:rFonts w:cs="Arial"/>
          <w:b/>
          <w:sz w:val="24"/>
        </w:rPr>
        <w:t>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for area in pricing_totals.areas %}</w:t>
      </w:r>
    </w:p>
    <w:p w14:paraId="0C23C57B" w14:textId="20BE53DD" w:rsidR="009F4251" w:rsidRPr="003213E8" w:rsidRDefault="003213E8" w:rsidP="003213E8">
      <w:pPr>
        <w:spacing w:after="0" w:line="276" w:lineRule="auto"/>
        <w:rPr>
          <w:rFonts w:cs="Arial"/>
          <w:b/>
          <w:szCs w:val="20"/>
        </w:rPr>
      </w:pPr>
      <w:r w:rsidRPr="003213E8">
        <w:rPr>
          <w:rFonts w:cs="Arial"/>
          <w:b/>
          <w:szCs w:val="20"/>
        </w:rPr>
        <w:t xml:space="preserve">{{ area.level_area_combined </w:t>
      </w:r>
      <w:r w:rsidR="00DA0DC0">
        <w:rPr>
          <w:rFonts w:cs="Arial"/>
          <w:b/>
          <w:szCs w:val="20"/>
        </w:rPr>
        <w:t>| upper</w:t>
      </w:r>
      <w:r w:rsidRPr="003213E8">
        <w:rPr>
          <w:rFonts w:cs="Arial"/>
          <w:b/>
          <w:szCs w:val="20"/>
        </w:rPr>
        <w:t>}}</w:t>
      </w:r>
      <w:r w:rsidR="009F4251">
        <w:rPr>
          <w:rFonts w:cs="Arial"/>
          <w:b/>
          <w:szCs w:val="20"/>
        </w:rPr>
        <w:t>{%if area.has_canopies%}</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area.ca</w:t>
            </w:r>
            <w:r w:rsidRPr="003213E8">
              <w:rPr>
                <w:rFonts w:eastAsia="Times New Roman" w:cs="Arial"/>
                <w:color w:val="000000"/>
                <w:sz w:val="18"/>
                <w:szCs w:val="18"/>
                <w:lang w:eastAsia="en-GB"/>
              </w:rPr>
              <w:lastRenderedPageBreak/>
              <w:t>nopies %}</w:t>
            </w:r>
          </w:p>
        </w:tc>
        <w:tc>
          <w:tcPr>
            <w:tcW w:w="3334" w:type="pct"/>
            <w:tcBorders>
              <w:top w:val="single" w:sz="4" w:space="0" w:color="auto"/>
              <w:left w:val="nil"/>
              <w:bottom w:val="single" w:sz="4" w:space="0" w:color="auto"/>
              <w:right w:val="single" w:sz="4" w:space="0" w:color="auto"/>
            </w:tcBorders>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auto"/>
            </w:tcBorders>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{{canopy.model}}</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3213E8">
              <w:rPr>
                <w:rFonts w:eastAsia="Times New Roman" w:cs="Arial"/>
                <w:color w:val="000000"/>
                <w:sz w:val="18"/>
                <w:szCs w:val="18"/>
                <w:lang w:eastAsia="en-GB"/>
              </w:rPr>
              <w:t>format_currency(canopy.canopy_price)</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single" w:sz="4" w:space="0" w:color="auto"/>
              <w:right w:val="single" w:sz="4" w:space="0" w:color="auto"/>
            </w:tcBorders>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421F97">
              <w:rPr>
                <w:rFonts w:eastAsia="Times New Roman" w:cs="Arial"/>
                <w:color w:val="000000"/>
                <w:sz w:val="18"/>
                <w:szCs w:val="18"/>
                <w:lang w:eastAsia="en-GB"/>
              </w:rPr>
              <w:t>area.</w:t>
            </w:r>
            <w:r>
              <w:rPr>
                <w:rFonts w:eastAsia="Times New Roman" w:cs="Arial"/>
                <w:color w:val="000000"/>
                <w:sz w:val="18"/>
                <w:szCs w:val="18"/>
                <w:lang w:eastAsia="en-GB"/>
              </w:rPr>
              <w:t>delivery_installation_price</w:t>
            </w:r>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{{format_currency(area.commissioning_price</w:t>
            </w:r>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2526C4">
              <w:rPr>
                <w:rFonts w:eastAsia="Times New Roman" w:cs="Arial"/>
                <w:b/>
                <w:bCs/>
                <w:color w:val="000000"/>
                <w:szCs w:val="20"/>
                <w:lang w:eastAsia="en-GB"/>
              </w:rPr>
              <w:t>format_currency(</w:t>
            </w:r>
            <w:r w:rsidR="00D815F4">
              <w:rPr>
                <w:rFonts w:eastAsia="Times New Roman" w:cs="Arial"/>
                <w:b/>
                <w:bCs/>
                <w:color w:val="000000"/>
                <w:szCs w:val="20"/>
                <w:lang w:eastAsia="en-GB"/>
              </w:rPr>
              <w:t>area.</w:t>
            </w:r>
            <w:r>
              <w:rPr>
                <w:rFonts w:eastAsia="Times New Roman" w:cs="Arial"/>
                <w:b/>
                <w:bCs/>
                <w:color w:val="000000"/>
                <w:szCs w:val="20"/>
                <w:lang w:eastAsia="en-GB"/>
              </w:rPr>
              <w:t>canopy_schedule_subtotal</w:t>
            </w:r>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if area.uvc_price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{format_currency</w:t>
            </w:r>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(area.uvc_price)}}</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{{format_currency</w:t>
            </w:r>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(area.uvc_price)}}</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r w:rsidR="00416733">
        <w:rPr>
          <w:bCs/>
          <w:sz w:val="12"/>
          <w:szCs w:val="12"/>
        </w:rPr>
        <w:t>{% if area.cladding_total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 %}</w:t>
            </w:r>
          </w:p>
        </w:tc>
        <w:tc>
          <w:tcPr>
            <w:tcW w:w="3334" w:type="pct"/>
            <w:tcBorders>
              <w:top w:val="single" w:sz="4" w:space="0" w:color="auto"/>
              <w:left w:val="nil"/>
              <w:bottom w:val="single" w:sz="4" w:space="0" w:color="auto"/>
              <w:right w:val="single" w:sz="4" w:space="0" w:color="auto"/>
            </w:tcBorders>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if canopy.has_cladding %}</w:t>
            </w:r>
          </w:p>
        </w:tc>
        <w:tc>
          <w:tcPr>
            <w:tcW w:w="3334" w:type="pct"/>
            <w:tcBorders>
              <w:top w:val="single" w:sz="4" w:space="0" w:color="auto"/>
              <w:left w:val="nil"/>
              <w:bottom w:val="single" w:sz="4" w:space="0" w:color="auto"/>
              <w:right w:val="single" w:sz="4" w:space="0" w:color="000000"/>
            </w:tcBorders>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000000"/>
            </w:tcBorders>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{{canopy.reference_number}}</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{{format_currency(canopy.cladding_price)}}</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nil"/>
              <w:right w:val="single" w:sz="4" w:space="0" w:color="auto"/>
            </w:tcBorders>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{{format_currency(area.cladding_total)}}</w:t>
            </w:r>
          </w:p>
        </w:tc>
      </w:tr>
    </w:tbl>
    <w:p w14:paraId="1397E48F" w14:textId="61BBCA9E" w:rsidR="00893119" w:rsidRPr="0016420B" w:rsidRDefault="00416733" w:rsidP="002B24D5">
      <w:pPr>
        <w:spacing w:after="0" w:line="276" w:lineRule="auto"/>
        <w:rPr>
          <w:bCs/>
          <w:sz w:val="12"/>
          <w:szCs w:val="12"/>
        </w:rPr>
      </w:pPr>
      <w:r>
        <w:rPr>
          <w:bCs/>
          <w:sz w:val="12"/>
          <w:szCs w:val="12"/>
        </w:rPr>
        <w:t>{% endif %}</w:t>
      </w:r>
      <w:bookmarkStart w:id="0" w:name="_Hlk178665795"/>
      <w:r w:rsidR="005D431D" w:rsidRPr="005D431D">
        <w:rPr>
          <w:bCs/>
          <w:sz w:val="12"/>
          <w:szCs w:val="12"/>
        </w:rPr>
        <w:t>{% set has_fire_suppression = area.canopies|selectattr('fire_suppression_price', '&gt;', 0)|list|length &gt; 0 or area.canopies|selectattr('fire_suppression_tank_quantity', '&gt;', 0)|list|length &gt; 0 %}{% if has_fire_suppression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area.canopies %}</w:t>
            </w:r>
          </w:p>
        </w:tc>
        <w:tc>
          <w:tcPr>
            <w:tcW w:w="3355" w:type="pct"/>
            <w:tcBorders>
              <w:top w:val="single" w:sz="4" w:space="0" w:color="auto"/>
              <w:left w:val="nil"/>
              <w:bottom w:val="single" w:sz="4" w:space="0" w:color="auto"/>
              <w:right w:val="single" w:sz="4" w:space="0" w:color="auto"/>
            </w:tcBorders>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canopy.fire_suppressi</w:t>
            </w:r>
            <w:r w:rsidRPr="00722A8D">
              <w:rPr>
                <w:rFonts w:eastAsia="Times New Roman" w:cs="Arial"/>
                <w:color w:val="000000"/>
                <w:sz w:val="18"/>
                <w:szCs w:val="18"/>
                <w:lang w:eastAsia="en-GB"/>
              </w:rPr>
              <w:lastRenderedPageBreak/>
              <w:t>on_tank_quantity &gt; 0 or canopy.fire_suppression_price &gt; 0 %}</w:t>
            </w:r>
          </w:p>
        </w:tc>
        <w:tc>
          <w:tcPr>
            <w:tcW w:w="3355" w:type="pct"/>
            <w:tcBorders>
              <w:top w:val="single" w:sz="4" w:space="0" w:color="auto"/>
              <w:left w:val="nil"/>
              <w:bottom w:val="single" w:sz="4" w:space="0" w:color="auto"/>
              <w:right w:val="single" w:sz="4" w:space="0" w:color="auto"/>
            </w:tcBorders>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 canopy.reference_number }}</w:t>
            </w:r>
          </w:p>
        </w:tc>
        <w:tc>
          <w:tcPr>
            <w:tcW w:w="3355" w:type="pct"/>
            <w:tcBorders>
              <w:top w:val="single" w:sz="4" w:space="0" w:color="auto"/>
              <w:left w:val="nil"/>
              <w:bottom w:val="single" w:sz="4" w:space="0" w:color="auto"/>
              <w:right w:val="single" w:sz="4" w:space="0" w:color="auto"/>
            </w:tcBorders>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canopy.fire_suppression_system_description }}</w:t>
            </w:r>
            <w:r w:rsidR="00BE7126">
              <w:rPr>
                <w:rFonts w:eastAsia="Times New Roman" w:cs="Arial"/>
                <w:color w:val="000000"/>
                <w:sz w:val="18"/>
                <w:szCs w:val="18"/>
                <w:lang w:eastAsia="en-GB"/>
              </w:rPr>
              <w:t xml:space="preserve"> Ansul R102 system. Supplied, installed  commissioned.</w:t>
            </w:r>
          </w:p>
        </w:tc>
        <w:tc>
          <w:tcPr>
            <w:tcW w:w="987" w:type="pct"/>
            <w:tcBorders>
              <w:top w:val="nil"/>
              <w:left w:val="nil"/>
              <w:bottom w:val="single" w:sz="4" w:space="0" w:color="auto"/>
              <w:right w:val="single" w:sz="4" w:space="0" w:color="auto"/>
            </w:tcBorders>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{{format_currency(canopy.fire_suppression_price</w:t>
            </w:r>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55" w:type="pct"/>
            <w:tcBorders>
              <w:top w:val="single" w:sz="4" w:space="0" w:color="auto"/>
              <w:left w:val="nil"/>
              <w:bottom w:val="single" w:sz="4" w:space="0" w:color="auto"/>
              <w:right w:val="single" w:sz="4" w:space="0" w:color="auto"/>
            </w:tcBorders>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{{format_currency(area.fire_suppression_total)}}</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r w:rsidR="00496319">
        <w:rPr>
          <w:bCs/>
          <w:sz w:val="12"/>
          <w:szCs w:val="12"/>
        </w:rPr>
        <w:t>area.options.vent_clg</w:t>
      </w:r>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{{area.vent_clg_detailed_pricing.item_number}}</w:t>
            </w:r>
          </w:p>
        </w:tc>
        <w:tc>
          <w:tcPr>
            <w:tcW w:w="3334" w:type="pct"/>
            <w:tcBorders>
              <w:top w:val="single" w:sz="4" w:space="0" w:color="auto"/>
              <w:left w:val="nil"/>
              <w:bottom w:val="single" w:sz="4" w:space="0" w:color="auto"/>
              <w:right w:val="single" w:sz="4" w:space="0" w:color="auto"/>
            </w:tcBorders>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Ventilated Ceiling , ex-works</w:t>
            </w:r>
          </w:p>
        </w:tc>
        <w:tc>
          <w:tcPr>
            <w:tcW w:w="1014" w:type="pct"/>
            <w:tcBorders>
              <w:top w:val="nil"/>
              <w:left w:val="nil"/>
              <w:bottom w:val="single" w:sz="4" w:space="0" w:color="auto"/>
              <w:right w:val="single" w:sz="4" w:space="0" w:color="auto"/>
            </w:tcBorders>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{{format_currency(</w:t>
            </w:r>
            <w:bookmarkStart w:id="2" w:name="OLE_LINK2"/>
            <w:r>
              <w:rPr>
                <w:rFonts w:eastAsia="Times New Roman" w:cs="Arial"/>
                <w:color w:val="000000"/>
                <w:sz w:val="18"/>
                <w:szCs w:val="18"/>
                <w:lang w:eastAsia="en-GB"/>
              </w:rPr>
              <w:t>area.vent_clg_detailed_pricing</w:t>
            </w:r>
            <w:bookmarkEnd w:id="2"/>
            <w:r>
              <w:rPr>
                <w:rFonts w:eastAsia="Times New Roman" w:cs="Arial"/>
                <w:color w:val="000000"/>
                <w:sz w:val="18"/>
                <w:szCs w:val="18"/>
                <w:lang w:eastAsia="en-GB"/>
              </w:rPr>
              <w:t>.unit_price)}}</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{{format_currency(area.vent_clg_detailed_pricing.delivery_installation_price)}}</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{{format_currency(area.vent_clg_detailed_pricing.commissioning_price)}}</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{{format_currency(area.vent_clg_detailed_pricing.total_price)}}</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43C86253" w14:textId="6A157E12" w:rsidR="006B409B" w:rsidRPr="006B409B" w:rsidRDefault="006B409B" w:rsidP="006B409B">
      <w:pPr>
        <w:spacing w:after="0" w:line="276" w:lineRule="auto"/>
        <w:rPr>
          <w:bCs/>
          <w:sz w:val="12"/>
          <w:szCs w:val="12"/>
        </w:rPr>
      </w:pPr>
      <w:r w:rsidRPr="006B409B">
        <w:rPr>
          <w:bCs/>
          <w:sz w:val="12"/>
          <w:szCs w:val="12"/>
        </w:rPr>
        <w:t>{% if area.has_sdu%}</w:t>
      </w:r>
      <w:r>
        <w:rPr>
          <w:bCs/>
          <w:sz w:val="12"/>
          <w:szCs w:val="12"/>
        </w:rPr>
        <w:t xml:space="preserve"> </w:t>
      </w:r>
      <w:r w:rsidRPr="006B409B">
        <w:rPr>
          <w:bCs/>
          <w:sz w:val="12"/>
          <w:szCs w:val="12"/>
        </w:rPr>
        <w:t>{% set area_sdus = sdu_areas |</w:t>
      </w:r>
      <w:r>
        <w:rPr>
          <w:bCs/>
          <w:sz w:val="12"/>
          <w:szCs w:val="12"/>
        </w:rPr>
        <w:t xml:space="preserve"> </w:t>
      </w:r>
      <w:r w:rsidRPr="006B409B">
        <w:rPr>
          <w:bCs/>
          <w:sz w:val="12"/>
          <w:szCs w:val="12"/>
        </w:rPr>
        <w:t>selectattr('level_area_combined', 'equalto',</w:t>
      </w:r>
    </w:p>
    <w:p w14:paraId="3903C3A0" w14:textId="4FAD3FC3" w:rsidR="00533EEA" w:rsidRPr="0016420B" w:rsidRDefault="006B409B" w:rsidP="006B409B">
      <w:pPr>
        <w:spacing w:after="0" w:line="276" w:lineRule="auto"/>
        <w:rPr>
          <w:bCs/>
          <w:sz w:val="12"/>
          <w:szCs w:val="12"/>
        </w:rPr>
      </w:pPr>
      <w:r w:rsidRPr="006B409B">
        <w:rPr>
          <w:bCs/>
          <w:sz w:val="12"/>
          <w:szCs w:val="12"/>
        </w:rPr>
        <w:t xml:space="preserve">  area.level_area_combined) | list %}{% if area_sdus %}</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B409B" w:rsidRPr="00D40FFF" w14:paraId="1A5F411F"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58C03BE" w14:textId="77777777" w:rsidR="006B409B" w:rsidRPr="00D40FFF" w:rsidRDefault="006B409B"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7787A33" w14:textId="2A088057" w:rsidR="006B409B" w:rsidRPr="00D40FFF" w:rsidRDefault="006B409B" w:rsidP="00D40FFF">
            <w:pPr>
              <w:spacing w:after="0" w:line="240" w:lineRule="auto"/>
              <w:jc w:val="center"/>
              <w:rPr>
                <w:rFonts w:eastAsia="Times New Roman" w:cs="Arial"/>
                <w:color w:val="000000"/>
                <w:sz w:val="18"/>
                <w:szCs w:val="18"/>
                <w:lang w:eastAsia="en-GB"/>
              </w:rPr>
            </w:pPr>
            <w:r w:rsidRPr="006B409B">
              <w:rPr>
                <w:rFonts w:eastAsia="Times New Roman" w:cs="Arial"/>
                <w:color w:val="000000"/>
                <w:sz w:val="18"/>
                <w:szCs w:val="18"/>
                <w:lang w:eastAsia="en-GB"/>
              </w:rPr>
              <w:t>{%</w:t>
            </w:r>
            <w:r>
              <w:rPr>
                <w:rFonts w:eastAsia="Times New Roman" w:cs="Arial"/>
                <w:color w:val="000000"/>
                <w:sz w:val="18"/>
                <w:szCs w:val="18"/>
                <w:lang w:eastAsia="en-GB"/>
              </w:rPr>
              <w:t>tr</w:t>
            </w:r>
            <w:r w:rsidRPr="006B409B">
              <w:rPr>
                <w:rFonts w:eastAsia="Times New Roman" w:cs="Arial"/>
                <w:color w:val="000000"/>
                <w:sz w:val="18"/>
                <w:szCs w:val="18"/>
                <w:lang w:eastAsia="en-GB"/>
              </w:rPr>
              <w:t xml:space="preserve"> for sdu in area_sdus %}</w:t>
            </w:r>
          </w:p>
        </w:tc>
        <w:tc>
          <w:tcPr>
            <w:tcW w:w="3326" w:type="pct"/>
            <w:tcBorders>
              <w:top w:val="single" w:sz="4" w:space="0" w:color="auto"/>
              <w:left w:val="nil"/>
              <w:bottom w:val="single" w:sz="4" w:space="0" w:color="auto"/>
              <w:right w:val="single" w:sz="4" w:space="0" w:color="auto"/>
            </w:tcBorders>
            <w:noWrap/>
            <w:vAlign w:val="center"/>
          </w:tcPr>
          <w:p w14:paraId="53F4B8C3" w14:textId="77777777" w:rsidR="006B409B" w:rsidRPr="00D40FFF" w:rsidRDefault="006B409B" w:rsidP="00F46C3E">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6E61008E" w14:textId="77777777" w:rsidR="006B409B" w:rsidRDefault="006B409B" w:rsidP="009E554A">
            <w:pPr>
              <w:spacing w:after="0" w:line="240" w:lineRule="auto"/>
              <w:jc w:val="center"/>
              <w:rPr>
                <w:rFonts w:eastAsia="Times New Roman" w:cs="Arial"/>
                <w:color w:val="000000"/>
                <w:sz w:val="18"/>
                <w:szCs w:val="18"/>
                <w:lang w:eastAsia="en-GB"/>
              </w:rPr>
            </w:pP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2605D90" w14:textId="570C4F80" w:rsidR="00D40FFF" w:rsidRPr="00D40FFF" w:rsidRDefault="00476CF6"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{{sdu.sdu_item_number}}</w:t>
            </w:r>
          </w:p>
        </w:tc>
        <w:tc>
          <w:tcPr>
            <w:tcW w:w="3326" w:type="pct"/>
            <w:tcBorders>
              <w:top w:val="single" w:sz="4" w:space="0" w:color="auto"/>
              <w:left w:val="nil"/>
              <w:bottom w:val="single" w:sz="4" w:space="0" w:color="auto"/>
              <w:right w:val="single" w:sz="4" w:space="0" w:color="auto"/>
            </w:tcBorders>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 long, supplied &amp; installed (carcass only).</w:t>
            </w:r>
          </w:p>
        </w:tc>
        <w:tc>
          <w:tcPr>
            <w:tcW w:w="1019" w:type="pct"/>
            <w:tcBorders>
              <w:top w:val="nil"/>
              <w:left w:val="nil"/>
              <w:bottom w:val="single" w:sz="4" w:space="0" w:color="auto"/>
              <w:right w:val="single" w:sz="4" w:space="0" w:color="auto"/>
            </w:tcBorders>
            <w:noWrap/>
            <w:vAlign w:val="center"/>
          </w:tcPr>
          <w:p w14:paraId="26719968" w14:textId="35B0337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7B34B0" w:rsidRPr="007B34B0">
              <w:rPr>
                <w:rFonts w:eastAsia="Times New Roman" w:cs="Arial"/>
                <w:color w:val="000000"/>
                <w:sz w:val="18"/>
                <w:szCs w:val="18"/>
                <w:lang w:eastAsia="en-GB"/>
              </w:rPr>
              <w:t>sdu.pricing.final_carcass_price</w:t>
            </w:r>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noWrap/>
            <w:vAlign w:val="center"/>
          </w:tcPr>
          <w:p w14:paraId="74F02C62" w14:textId="54F65AA0"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3862F8">
              <w:rPr>
                <w:rFonts w:eastAsia="Times New Roman" w:cs="Arial"/>
                <w:color w:val="000000"/>
                <w:sz w:val="18"/>
                <w:szCs w:val="18"/>
                <w:lang w:eastAsia="en-GB"/>
              </w:rPr>
              <w:t>sdu.pricing.final_electrical_price</w:t>
            </w:r>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area.sdu.pricing.has_li</w:t>
            </w:r>
            <w:r w:rsidRPr="003862F8">
              <w:rPr>
                <w:rFonts w:eastAsia="Times New Roman" w:cs="Arial"/>
                <w:color w:val="000000"/>
                <w:sz w:val="18"/>
                <w:szCs w:val="18"/>
                <w:lang w:eastAsia="en-GB"/>
              </w:rPr>
              <w:lastRenderedPageBreak/>
              <w:t>ve_test %}</w:t>
            </w:r>
          </w:p>
        </w:tc>
        <w:tc>
          <w:tcPr>
            <w:tcW w:w="3326" w:type="pct"/>
            <w:tcBorders>
              <w:top w:val="single" w:sz="4" w:space="0" w:color="auto"/>
              <w:left w:val="nil"/>
              <w:bottom w:val="single" w:sz="4" w:space="0" w:color="auto"/>
              <w:right w:val="single" w:sz="4" w:space="0" w:color="auto"/>
            </w:tcBorders>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noWrap/>
            <w:vAlign w:val="center"/>
          </w:tcPr>
          <w:p w14:paraId="294B4CDF" w14:textId="595A09D0"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7F1DD7">
              <w:rPr>
                <w:rFonts w:eastAsia="Times New Roman" w:cs="Arial"/>
                <w:color w:val="000000"/>
                <w:sz w:val="18"/>
                <w:szCs w:val="18"/>
                <w:lang w:eastAsia="en-GB"/>
              </w:rPr>
              <w:t>sdu.pricing.live_site_test_price</w:t>
            </w:r>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6B409B" w:rsidRPr="00D40FFF" w14:paraId="7641E3B2"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0A936084" w14:textId="77777777" w:rsidR="006B409B" w:rsidRPr="00D40FFF" w:rsidRDefault="006B409B"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52EA4F37" w14:textId="7010906B" w:rsidR="006B409B" w:rsidRPr="00D40FFF" w:rsidRDefault="006B409B" w:rsidP="009513D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3326" w:type="pct"/>
            <w:tcBorders>
              <w:top w:val="single" w:sz="4" w:space="0" w:color="auto"/>
              <w:left w:val="nil"/>
              <w:bottom w:val="single" w:sz="4" w:space="0" w:color="auto"/>
              <w:right w:val="single" w:sz="4" w:space="0" w:color="auto"/>
            </w:tcBorders>
            <w:noWrap/>
            <w:vAlign w:val="center"/>
          </w:tcPr>
          <w:p w14:paraId="01EDD1B8" w14:textId="77777777" w:rsidR="006B409B" w:rsidRDefault="006B409B" w:rsidP="009513D7">
            <w:pPr>
              <w:spacing w:after="0" w:line="240" w:lineRule="auto"/>
              <w:rPr>
                <w:rFonts w:eastAsia="Times New Roman" w:cs="Arial"/>
                <w:color w:val="000000"/>
                <w:sz w:val="18"/>
                <w:szCs w:val="18"/>
                <w:lang w:eastAsia="en-GB"/>
              </w:rPr>
            </w:pPr>
          </w:p>
        </w:tc>
        <w:tc>
          <w:tcPr>
            <w:tcW w:w="1019" w:type="pct"/>
            <w:tcBorders>
              <w:top w:val="single" w:sz="4" w:space="0" w:color="auto"/>
              <w:left w:val="nil"/>
              <w:bottom w:val="single" w:sz="4" w:space="0" w:color="auto"/>
              <w:right w:val="single" w:sz="4" w:space="0" w:color="auto"/>
            </w:tcBorders>
            <w:noWrap/>
            <w:vAlign w:val="center"/>
          </w:tcPr>
          <w:p w14:paraId="1B932011" w14:textId="77777777" w:rsidR="006B409B" w:rsidRPr="00D40FFF" w:rsidRDefault="006B409B"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{{format_currency(area.sdu_</w:t>
            </w:r>
            <w:r w:rsidR="00A04546">
              <w:rPr>
                <w:rFonts w:eastAsia="Times New Roman" w:cs="Arial"/>
                <w:b/>
                <w:bCs/>
                <w:color w:val="000000"/>
                <w:szCs w:val="20"/>
                <w:lang w:eastAsia="en-GB"/>
              </w:rPr>
              <w:t>subtotal</w:t>
            </w:r>
            <w:r>
              <w:rPr>
                <w:rFonts w:eastAsia="Times New Roman" w:cs="Arial"/>
                <w:b/>
                <w:bCs/>
                <w:color w:val="000000"/>
                <w:szCs w:val="20"/>
                <w:lang w:eastAsia="en-GB"/>
              </w:rPr>
              <w:t>)}}</w:t>
            </w:r>
          </w:p>
        </w:tc>
      </w:tr>
    </w:tbl>
    <w:p w14:paraId="272507BB" w14:textId="2F7DEF69" w:rsidR="00533EEA" w:rsidRDefault="00533EEA" w:rsidP="002B24D5">
      <w:pPr>
        <w:spacing w:after="0" w:line="276" w:lineRule="auto"/>
        <w:rPr>
          <w:bCs/>
          <w:sz w:val="12"/>
          <w:szCs w:val="12"/>
        </w:rPr>
      </w:pPr>
      <w:r>
        <w:rPr>
          <w:bCs/>
          <w:sz w:val="12"/>
          <w:szCs w:val="12"/>
        </w:rPr>
        <w:t>{%endif%}</w:t>
      </w:r>
      <w:r w:rsidR="00595622">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{%if area.has_marvel%}</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factory_components</w:t>
            </w:r>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onsite_installation)</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(area.marvel_pricing.</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total_price)}}</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{{area.level_area_combined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{{format_currency(area.area_subtotal)}}</w:t>
            </w:r>
          </w:p>
        </w:tc>
      </w:tr>
    </w:tbl>
    <w:p w14:paraId="39B4C482" w14:textId="4DACB066" w:rsidR="00D40FFF" w:rsidRDefault="008E01EB" w:rsidP="002B24D5">
      <w:pPr>
        <w:spacing w:after="0" w:line="276" w:lineRule="auto"/>
        <w:rPr>
          <w:bCs/>
          <w:sz w:val="12"/>
          <w:szCs w:val="12"/>
        </w:rPr>
      </w:pPr>
      <w:r>
        <w:rPr>
          <w:bCs/>
          <w:sz w:val="12"/>
          <w:szCs w:val="12"/>
        </w:rPr>
        <w:t>{%endfor%}</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r>
        <w:rPr>
          <w:bCs/>
          <w:sz w:val="12"/>
          <w:szCs w:val="12"/>
        </w:rPr>
        <w:t>has_contract_system</w:t>
      </w:r>
      <w:r w:rsidRPr="0030076E">
        <w:rPr>
          <w:bCs/>
          <w:sz w:val="12"/>
          <w:szCs w:val="12"/>
        </w:rPr>
        <w:t xml:space="preserve"> %}</w:t>
      </w:r>
      <w:r>
        <w:rPr>
          <w:bCs/>
          <w:sz w:val="12"/>
          <w:szCs w:val="12"/>
        </w:rPr>
        <w:t>{%if has_extract_system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{{format_currency(extract_system_price)}}</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{{format_currency(extract_installation_price)}}</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{{format_currency(extract_delivery_price)}}</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{{format_currency(extract_comissioning_price)}}</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{{format_currency(extract_system_total)}}</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{%if has_supply_system%}</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{{format_currency(supply_system_price)}}</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{{format_currency(supply_installation_price)}}</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{{format_currency(suply_system_total)}}</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F2CB88"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w:t>
            </w:r>
            <w:r w:rsidR="00F85E5D">
              <w:rPr>
                <w:rFonts w:eastAsia="Times New Roman" w:cs="Arial"/>
                <w:b/>
                <w:bCs/>
                <w:sz w:val="24"/>
                <w:lang w:eastAsia="en-GB"/>
              </w:rPr>
              <w:t>job_total_</w:t>
            </w:r>
            <w:r w:rsidR="00540D68">
              <w:rPr>
                <w:rFonts w:eastAsia="Times New Roman" w:cs="Arial"/>
                <w:b/>
                <w:bCs/>
                <w:sz w:val="24"/>
                <w:lang w:eastAsia="en-GB"/>
              </w:rPr>
              <w:t>excluding_recoair</w:t>
            </w:r>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{{format_currency(total_uv_extra_over_cost)}}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2D53ADEB" w14:textId="385563F4" w:rsidR="00341DEF" w:rsidRPr="0016420B" w:rsidRDefault="00341DEF" w:rsidP="00074BE9">
      <w:pPr>
        <w:numPr>
          <w:ilvl w:val="0"/>
          <w:numId w:val="13"/>
        </w:numPr>
        <w:spacing w:after="0" w:line="200" w:lineRule="atLeast"/>
        <w:rPr>
          <w:sz w:val="18"/>
          <w:szCs w:val="18"/>
        </w:rPr>
      </w:pPr>
      <w:r>
        <w:rPr>
          <w:sz w:val="18"/>
          <w:szCs w:val="18"/>
        </w:rPr>
        <w:t>Fire Suppression System (Maximum 10m between pull station and tank enclosure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8B65B" w14:textId="77777777" w:rsidR="00FE6996" w:rsidRDefault="00FE6996">
      <w:r>
        <w:separator/>
      </w:r>
    </w:p>
  </w:endnote>
  <w:endnote w:type="continuationSeparator" w:id="0">
    <w:p w14:paraId="5FAA4CDF" w14:textId="77777777" w:rsidR="00FE6996" w:rsidRDefault="00FE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1EA17" w14:textId="77777777" w:rsidR="00FE6996" w:rsidRDefault="00FE6996">
      <w:r>
        <w:separator/>
      </w:r>
    </w:p>
  </w:footnote>
  <w:footnote w:type="continuationSeparator" w:id="0">
    <w:p w14:paraId="60D3FBFD" w14:textId="77777777" w:rsidR="00FE6996" w:rsidRDefault="00FE6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{{reference_variable}}</w:t>
          </w:r>
        </w:p>
      </w:tc>
      <w:tc>
        <w:tcPr>
          <w:tcW w:w="563" w:type="pct"/>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1DEF"/>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5C65"/>
    <w:rsid w:val="003862F8"/>
    <w:rsid w:val="00386A11"/>
    <w:rsid w:val="00386BCA"/>
    <w:rsid w:val="003911DE"/>
    <w:rsid w:val="00392511"/>
    <w:rsid w:val="00392D19"/>
    <w:rsid w:val="00394D6A"/>
    <w:rsid w:val="003963F7"/>
    <w:rsid w:val="003A1FB9"/>
    <w:rsid w:val="003A265E"/>
    <w:rsid w:val="003A2D0F"/>
    <w:rsid w:val="003A4F0F"/>
    <w:rsid w:val="003A7621"/>
    <w:rsid w:val="003A7B87"/>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76CF6"/>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4F6097"/>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0D68"/>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622"/>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B78B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4AEB"/>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5C84"/>
    <w:rsid w:val="006876A6"/>
    <w:rsid w:val="00687D17"/>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409B"/>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17E6"/>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08E0"/>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550D8"/>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19CC"/>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608"/>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B2C"/>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2425"/>
    <w:rsid w:val="00DF3C0D"/>
    <w:rsid w:val="00DF4D4D"/>
    <w:rsid w:val="00E0540F"/>
    <w:rsid w:val="00E05E7B"/>
    <w:rsid w:val="00E07868"/>
    <w:rsid w:val="00E07902"/>
    <w:rsid w:val="00E10165"/>
    <w:rsid w:val="00E13720"/>
    <w:rsid w:val="00E13DB9"/>
    <w:rsid w:val="00E14FA2"/>
    <w:rsid w:val="00E20B41"/>
    <w:rsid w:val="00E25790"/>
    <w:rsid w:val="00E25EDA"/>
    <w:rsid w:val="00E27906"/>
    <w:rsid w:val="00E27B74"/>
    <w:rsid w:val="00E318BF"/>
    <w:rsid w:val="00E32550"/>
    <w:rsid w:val="00E32FC9"/>
    <w:rsid w:val="00E37711"/>
    <w:rsid w:val="00E419E3"/>
    <w:rsid w:val="00E43690"/>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5244"/>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56D97"/>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E6996"/>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16</Pages>
  <Words>6004</Words>
  <Characters>34226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40150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281</cp:revision>
  <cp:lastPrinted>2016-01-20T13:55:00Z</cp:lastPrinted>
  <dcterms:created xsi:type="dcterms:W3CDTF">2024-05-15T15:04:00Z</dcterms:created>
  <dcterms:modified xsi:type="dcterms:W3CDTF">2025-07-25T12:40:00Z</dcterms:modified>
</cp:coreProperties>
</file>