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Studio — Naming Standard AST-STD-001</w:t>
      </w:r>
    </w:p>
    <w:p>
      <w:r>
        <w:t>Issued 2021 by a former BIM coordinator. Never formally adopted. Applies to all Revit projects.</w:t>
      </w:r>
    </w:p>
    <w:p>
      <w:pPr>
        <w:pStyle w:val="Heading1"/>
      </w:pPr>
      <w:r>
        <w:t>1. Files and information containers</w:t>
      </w:r>
    </w:p>
    <w:p>
      <w:r>
        <w:t>Pattern: Project-Originator-Volume-Level-Type-Role-Number, separated by hyphens. Example: ASTR26-AST-ZZ-XX-M3-A-0001. Originator codes: AST, STR, MEP. Type codes: M3 (model), DR (drawing), SH (schedule), SP (specification). Role codes: A (architecture), I (interiors), S (structure), M (MEP).</w:t>
      </w:r>
    </w:p>
    <w:p>
      <w:pPr>
        <w:pStyle w:val="Heading1"/>
      </w:pPr>
      <w:r>
        <w:t>2. Views and sheets</w:t>
      </w:r>
    </w:p>
    <w:p>
      <w:r>
        <w:t>Views: DISCIPLINE_LEVEL_TYPE_DESCRIPTION, for example ARC_L03_PLAN_General Arrangement. Sheets: AST-ARC-ZZ-nn, for example AST-ARC-ZZ-01.</w:t>
      </w:r>
    </w:p>
    <w:p>
      <w:pPr>
        <w:pStyle w:val="Heading1"/>
      </w:pPr>
      <w:r>
        <w:t>3. Families and types</w:t>
      </w:r>
    </w:p>
    <w:p>
      <w:r>
        <w:t>Families: AST_[LOCATION]_[TYPE]_[VARIANT]. System family types: AST_[LOC]_[DISC]_[MATERIAL]_[SIZE] mm, for example AST_EXT_ARC_CMU_200 mm. Doors and windows: AST_[LOC]_[LEAF]_[MATERIAL]_[W x H] mm.</w:t>
      </w:r>
    </w:p>
    <w:p>
      <w:pPr>
        <w:pStyle w:val="Heading1"/>
      </w:pPr>
      <w:r>
        <w:t>4. Worksets</w:t>
      </w:r>
    </w:p>
    <w:p>
      <w:r>
        <w:t>ARC_Walls, ARC_Doors, INT_Finishes, STR_Frame, Shared Levels and Grids. No other worksets are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