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97D" w:rsidRDefault="006C7C27">
      <w:pPr>
        <w:pStyle w:val="Title"/>
      </w:pPr>
      <w:r>
        <w:t>codes1</w:t>
      </w:r>
    </w:p>
    <w:p w:rsidR="00AB697D" w:rsidRDefault="00AB697D"/>
    <w:p w:rsidR="00AB697D" w:rsidRDefault="00F43045">
      <w:pPr>
        <w:pStyle w:val="Heading1"/>
      </w:pPr>
      <w:hyperlink r:id="rId7" w:history="1">
        <w:r w:rsidR="006C7C27">
          <w:rPr>
            <w:rStyle w:val="Hyperlink"/>
          </w:rPr>
          <w:t xml:space="preserve">AI </w:t>
        </w:r>
        <w:proofErr w:type="gramStart"/>
        <w:r w:rsidR="006C7C27">
          <w:rPr>
            <w:rStyle w:val="Hyperlink"/>
          </w:rPr>
          <w:t>features  (</w:t>
        </w:r>
        <w:proofErr w:type="gramEnd"/>
        <w:r w:rsidR="006C7C27">
          <w:rPr>
            <w:rStyle w:val="Hyperlink"/>
          </w:rPr>
          <w:t>0)</w:t>
        </w:r>
      </w:hyperlink>
    </w:p>
    <w:p w:rsidR="00AB697D" w:rsidRDefault="00AB697D"/>
    <w:p w:rsidR="00AB697D" w:rsidRDefault="00F43045">
      <w:pPr>
        <w:pStyle w:val="Heading2"/>
      </w:pPr>
      <w:hyperlink r:id="rId8" w:history="1">
        <w:proofErr w:type="gramStart"/>
        <w:r w:rsidR="006C7C27">
          <w:rPr>
            <w:rStyle w:val="Hyperlink"/>
          </w:rPr>
          <w:t>dealing</w:t>
        </w:r>
        <w:proofErr w:type="gramEnd"/>
        <w:r w:rsidR="006C7C27">
          <w:rPr>
            <w:rStyle w:val="Hyperlink"/>
          </w:rPr>
          <w:t xml:space="preserve"> with large data (3)</w:t>
        </w:r>
      </w:hyperlink>
    </w:p>
    <w:p w:rsidR="00AB697D" w:rsidRDefault="00AB697D"/>
    <w:p w:rsidR="00AB697D" w:rsidRDefault="006C7C27" w:rsidP="00837DF9">
      <w:pPr>
        <w:pStyle w:val="ListParagraph"/>
        <w:numPr>
          <w:ilvl w:val="0"/>
          <w:numId w:val="2"/>
        </w:numPr>
        <w:spacing w:before="120" w:after="480" w:line="276" w:lineRule="auto"/>
      </w:pPr>
      <w:r>
        <w:t>Data visualization</w:t>
      </w:r>
    </w:p>
    <w:p w:rsidR="00AB697D" w:rsidRDefault="006C7C27" w:rsidP="00837DF9">
      <w:pPr>
        <w:pStyle w:val="ListParagraph"/>
        <w:numPr>
          <w:ilvl w:val="0"/>
          <w:numId w:val="2"/>
        </w:numPr>
        <w:spacing w:before="120" w:after="480" w:line="276" w:lineRule="auto"/>
      </w:pPr>
      <w:r>
        <w:t>That it is used sometimes to turn unstructured data to structured and to help find the needed info via chat bot kind of tools</w:t>
      </w:r>
    </w:p>
    <w:p w:rsidR="00AB697D" w:rsidRDefault="006C7C27" w:rsidP="002A4E8C">
      <w:pPr>
        <w:pStyle w:val="ListParagraph"/>
        <w:numPr>
          <w:ilvl w:val="0"/>
          <w:numId w:val="2"/>
        </w:numPr>
        <w:spacing w:before="120" w:after="480" w:line="276" w:lineRule="auto"/>
      </w:pPr>
      <w:r>
        <w:t>Predictive analysis, forecasting, data driven decision making</w:t>
      </w:r>
    </w:p>
    <w:p w:rsidR="00AB697D" w:rsidRDefault="00F43045">
      <w:pPr>
        <w:pStyle w:val="Heading2"/>
      </w:pPr>
      <w:hyperlink r:id="rId9" w:history="1">
        <w:proofErr w:type="gramStart"/>
        <w:r w:rsidR="006C7C27">
          <w:rPr>
            <w:rStyle w:val="Hyperlink"/>
          </w:rPr>
          <w:t>user</w:t>
        </w:r>
        <w:proofErr w:type="gramEnd"/>
        <w:r w:rsidR="006C7C27">
          <w:rPr>
            <w:rStyle w:val="Hyperlink"/>
          </w:rPr>
          <w:t xml:space="preserve"> friendly  (4)</w:t>
        </w:r>
      </w:hyperlink>
    </w:p>
    <w:p w:rsidR="00AB697D" w:rsidRDefault="00AB697D"/>
    <w:p w:rsidR="00AB697D" w:rsidRDefault="006C7C27" w:rsidP="002A4E8C">
      <w:pPr>
        <w:pStyle w:val="ListParagraph"/>
        <w:numPr>
          <w:ilvl w:val="0"/>
          <w:numId w:val="3"/>
        </w:numPr>
        <w:spacing w:before="120" w:after="480" w:line="276" w:lineRule="auto"/>
      </w:pPr>
      <w:r>
        <w:t>Data cleaning</w:t>
      </w:r>
    </w:p>
    <w:p w:rsidR="00AB697D" w:rsidRDefault="006C7C27" w:rsidP="002A4E8C">
      <w:pPr>
        <w:pStyle w:val="ListParagraph"/>
        <w:numPr>
          <w:ilvl w:val="0"/>
          <w:numId w:val="3"/>
        </w:numPr>
        <w:spacing w:before="120" w:after="480" w:line="276" w:lineRule="auto"/>
      </w:pPr>
      <w:r>
        <w:t>Easy to use</w:t>
      </w:r>
    </w:p>
    <w:p w:rsidR="00AB697D" w:rsidRDefault="006C7C27" w:rsidP="002A4E8C">
      <w:pPr>
        <w:pStyle w:val="ListParagraph"/>
        <w:numPr>
          <w:ilvl w:val="0"/>
          <w:numId w:val="3"/>
        </w:numPr>
        <w:spacing w:before="120" w:after="480" w:line="276" w:lineRule="auto"/>
      </w:pPr>
      <w:r>
        <w:t>User friendly interface</w:t>
      </w:r>
    </w:p>
    <w:p w:rsidR="00AB697D" w:rsidRDefault="006C7C27" w:rsidP="002A4E8C">
      <w:pPr>
        <w:pStyle w:val="ListParagraph"/>
        <w:numPr>
          <w:ilvl w:val="0"/>
          <w:numId w:val="3"/>
        </w:numPr>
        <w:spacing w:before="120" w:after="480" w:line="276" w:lineRule="auto"/>
      </w:pPr>
      <w:r>
        <w:t>Furthermore, a user-friendly interface, ethical considerations in algorithm design, and ongoing support for model maintenance contribute to an ideal set of features for consulting purposes</w:t>
      </w:r>
    </w:p>
    <w:p w:rsidR="00AB697D" w:rsidRDefault="00F43045">
      <w:pPr>
        <w:pStyle w:val="Heading2"/>
      </w:pPr>
      <w:hyperlink r:id="rId10" w:history="1">
        <w:proofErr w:type="gramStart"/>
        <w:r w:rsidR="006C7C27">
          <w:rPr>
            <w:rStyle w:val="Hyperlink"/>
          </w:rPr>
          <w:t>scalability</w:t>
        </w:r>
        <w:proofErr w:type="gramEnd"/>
        <w:r w:rsidR="006C7C27">
          <w:rPr>
            <w:rStyle w:val="Hyperlink"/>
          </w:rPr>
          <w:t xml:space="preserve"> and adaptability  (4)</w:t>
        </w:r>
      </w:hyperlink>
    </w:p>
    <w:p w:rsidR="00AB697D" w:rsidRDefault="00AB697D"/>
    <w:p w:rsidR="00AB697D" w:rsidRDefault="006C7C27" w:rsidP="002A4E8C">
      <w:pPr>
        <w:pStyle w:val="ListParagraph"/>
        <w:numPr>
          <w:ilvl w:val="0"/>
          <w:numId w:val="4"/>
        </w:numPr>
        <w:spacing w:before="120" w:after="480" w:line="276" w:lineRule="auto"/>
      </w:pPr>
      <w:r>
        <w:t>Data cleaning</w:t>
      </w:r>
    </w:p>
    <w:p w:rsidR="00AB697D" w:rsidRDefault="006C7C27" w:rsidP="002A4E8C">
      <w:pPr>
        <w:pStyle w:val="ListParagraph"/>
        <w:numPr>
          <w:ilvl w:val="0"/>
          <w:numId w:val="4"/>
        </w:numPr>
        <w:spacing w:before="120" w:after="480" w:line="276" w:lineRule="auto"/>
      </w:pPr>
      <w:r>
        <w:t>Up to date data with authentic sources</w:t>
      </w:r>
    </w:p>
    <w:p w:rsidR="00AB697D" w:rsidRDefault="006C7C27" w:rsidP="002A4E8C">
      <w:pPr>
        <w:pStyle w:val="ListParagraph"/>
        <w:numPr>
          <w:ilvl w:val="0"/>
          <w:numId w:val="4"/>
        </w:numPr>
        <w:spacing w:before="120" w:after="480" w:line="276" w:lineRule="auto"/>
      </w:pPr>
      <w:r>
        <w:t>Seamless integration with existing systems, real-time analytics, and the ability to provide actionable insights are also crucial.</w:t>
      </w:r>
    </w:p>
    <w:p w:rsidR="00AB697D" w:rsidRDefault="006C7C27" w:rsidP="002A4E8C">
      <w:pPr>
        <w:pStyle w:val="ListParagraph"/>
        <w:numPr>
          <w:ilvl w:val="0"/>
          <w:numId w:val="4"/>
        </w:numPr>
        <w:spacing w:before="120" w:after="480" w:line="276" w:lineRule="auto"/>
      </w:pPr>
      <w:r>
        <w:t xml:space="preserve"> </w:t>
      </w:r>
      <w:proofErr w:type="gramStart"/>
      <w:r>
        <w:t>interpretability</w:t>
      </w:r>
      <w:proofErr w:type="gramEnd"/>
      <w:r>
        <w:t xml:space="preserve"> of models for client understanding, scalability to handle large datasets, and adaptability to diverse industries.</w:t>
      </w:r>
    </w:p>
    <w:p w:rsidR="00AB697D" w:rsidRDefault="00F43045">
      <w:pPr>
        <w:pStyle w:val="Heading2"/>
      </w:pPr>
      <w:hyperlink r:id="rId11" w:history="1">
        <w:proofErr w:type="gramStart"/>
        <w:r w:rsidR="006C7C27">
          <w:rPr>
            <w:rStyle w:val="Hyperlink"/>
          </w:rPr>
          <w:t>preprocessing</w:t>
        </w:r>
        <w:proofErr w:type="gramEnd"/>
        <w:r w:rsidR="006C7C27">
          <w:rPr>
            <w:rStyle w:val="Hyperlink"/>
          </w:rPr>
          <w:t xml:space="preserve"> capabilities (2)</w:t>
        </w:r>
      </w:hyperlink>
    </w:p>
    <w:p w:rsidR="00AB697D" w:rsidRDefault="00AB697D"/>
    <w:p w:rsidR="00AB697D" w:rsidRDefault="006C7C27" w:rsidP="002A4E8C">
      <w:pPr>
        <w:pStyle w:val="ListParagraph"/>
        <w:numPr>
          <w:ilvl w:val="0"/>
          <w:numId w:val="5"/>
        </w:numPr>
        <w:spacing w:before="120" w:after="480" w:line="276" w:lineRule="auto"/>
      </w:pPr>
      <w:r>
        <w:t>Analyzing data that is too large to handle</w:t>
      </w:r>
    </w:p>
    <w:p w:rsidR="00AB697D" w:rsidRDefault="006C7C27" w:rsidP="002A4E8C">
      <w:pPr>
        <w:pStyle w:val="ListParagraph"/>
        <w:numPr>
          <w:ilvl w:val="0"/>
          <w:numId w:val="5"/>
        </w:numPr>
        <w:spacing w:before="120" w:after="480" w:line="276" w:lineRule="auto"/>
      </w:pPr>
      <w:r>
        <w:t>In AI and ML tools for consulting, desirable features include robust data preprocessing capabilities</w:t>
      </w:r>
    </w:p>
    <w:p w:rsidR="00AB697D" w:rsidRDefault="00F43045">
      <w:pPr>
        <w:pStyle w:val="Heading1"/>
      </w:pPr>
      <w:hyperlink r:id="rId12" w:history="1">
        <w:r w:rsidR="006C7C27">
          <w:rPr>
            <w:rStyle w:val="Hyperlink"/>
          </w:rPr>
          <w:t>AI and ML in consulting field (0)</w:t>
        </w:r>
      </w:hyperlink>
    </w:p>
    <w:p w:rsidR="00AB697D" w:rsidRDefault="00AB697D"/>
    <w:p w:rsidR="00AB697D" w:rsidRDefault="00F43045">
      <w:pPr>
        <w:pStyle w:val="Heading2"/>
      </w:pPr>
      <w:hyperlink r:id="rId13" w:history="1">
        <w:proofErr w:type="gramStart"/>
        <w:r w:rsidR="006C7C27">
          <w:rPr>
            <w:rStyle w:val="Hyperlink"/>
          </w:rPr>
          <w:t>job</w:t>
        </w:r>
        <w:proofErr w:type="gramEnd"/>
        <w:r w:rsidR="006C7C27">
          <w:rPr>
            <w:rStyle w:val="Hyperlink"/>
          </w:rPr>
          <w:t xml:space="preserve"> efficiency (6)</w:t>
        </w:r>
      </w:hyperlink>
    </w:p>
    <w:p w:rsidR="00AB697D" w:rsidRDefault="00AB697D"/>
    <w:p w:rsidR="00AB697D" w:rsidRDefault="006C7C27" w:rsidP="002A4E8C">
      <w:pPr>
        <w:pStyle w:val="ListParagraph"/>
        <w:numPr>
          <w:ilvl w:val="0"/>
          <w:numId w:val="6"/>
        </w:numPr>
        <w:spacing w:before="120" w:after="480" w:line="276" w:lineRule="auto"/>
      </w:pPr>
      <w:r>
        <w:t xml:space="preserve">Using more of </w:t>
      </w:r>
      <w:proofErr w:type="spellStart"/>
      <w:r>
        <w:t>GenAi</w:t>
      </w:r>
      <w:proofErr w:type="spellEnd"/>
    </w:p>
    <w:p w:rsidR="00AB697D" w:rsidRDefault="006C7C27" w:rsidP="002A4E8C">
      <w:pPr>
        <w:pStyle w:val="ListParagraph"/>
        <w:numPr>
          <w:ilvl w:val="0"/>
          <w:numId w:val="6"/>
        </w:numPr>
        <w:spacing w:before="120" w:after="480" w:line="276" w:lineRule="auto"/>
      </w:pPr>
      <w:r>
        <w:t>Data cleaning</w:t>
      </w:r>
    </w:p>
    <w:p w:rsidR="00AB697D" w:rsidRDefault="006C7C27" w:rsidP="002A4E8C">
      <w:pPr>
        <w:pStyle w:val="ListParagraph"/>
        <w:numPr>
          <w:ilvl w:val="0"/>
          <w:numId w:val="6"/>
        </w:numPr>
        <w:spacing w:before="120" w:after="480" w:line="276" w:lineRule="auto"/>
      </w:pPr>
      <w:r>
        <w:t>Instead, AI supports consultants, complementing human cognitive abilities.</w:t>
      </w:r>
    </w:p>
    <w:p w:rsidR="00AB697D" w:rsidRDefault="006C7C27" w:rsidP="002A4E8C">
      <w:pPr>
        <w:pStyle w:val="ListParagraph"/>
        <w:numPr>
          <w:ilvl w:val="0"/>
          <w:numId w:val="6"/>
        </w:numPr>
        <w:spacing w:before="120" w:after="480" w:line="276" w:lineRule="auto"/>
      </w:pPr>
      <w:r>
        <w:t xml:space="preserve">Deloitte's approach acknowledges that, for the </w:t>
      </w:r>
      <w:proofErr w:type="gramStart"/>
      <w:r>
        <w:t>foreseeable</w:t>
      </w:r>
      <w:proofErr w:type="gramEnd"/>
      <w:r>
        <w:t xml:space="preserve"> future, human jobs will not be replaced by machines.</w:t>
      </w:r>
    </w:p>
    <w:p w:rsidR="00AB697D" w:rsidRDefault="006C7C27" w:rsidP="002A4E8C">
      <w:pPr>
        <w:pStyle w:val="ListParagraph"/>
        <w:numPr>
          <w:ilvl w:val="0"/>
          <w:numId w:val="6"/>
        </w:numPr>
        <w:spacing w:before="120" w:after="480" w:line="276" w:lineRule="auto"/>
      </w:pPr>
      <w:r>
        <w:t>By harnessing machine learning, the government enhanced employee experiences, promoting efficient onboarding, facilitating career growth, and ensuring well-timed vacations that align with both organizational needs and individual preferences.</w:t>
      </w:r>
    </w:p>
    <w:p w:rsidR="00AB697D" w:rsidRDefault="006C7C27" w:rsidP="002A4E8C">
      <w:pPr>
        <w:pStyle w:val="ListParagraph"/>
        <w:numPr>
          <w:ilvl w:val="0"/>
          <w:numId w:val="6"/>
        </w:numPr>
        <w:spacing w:before="120" w:after="480" w:line="276" w:lineRule="auto"/>
      </w:pPr>
      <w:r>
        <w:t>In the Middle East, a government leveraged machine learning to optimize workforce management.</w:t>
      </w:r>
    </w:p>
    <w:p w:rsidR="00AB697D" w:rsidRDefault="00F43045">
      <w:pPr>
        <w:pStyle w:val="Heading2"/>
      </w:pPr>
      <w:hyperlink r:id="rId14" w:history="1">
        <w:proofErr w:type="gramStart"/>
        <w:r w:rsidR="006C7C27">
          <w:rPr>
            <w:rStyle w:val="Hyperlink"/>
          </w:rPr>
          <w:t>trust</w:t>
        </w:r>
        <w:proofErr w:type="gramEnd"/>
        <w:r w:rsidR="006C7C27">
          <w:rPr>
            <w:rStyle w:val="Hyperlink"/>
          </w:rPr>
          <w:t xml:space="preserve"> between client and the consultant (4)</w:t>
        </w:r>
      </w:hyperlink>
    </w:p>
    <w:p w:rsidR="00AB697D" w:rsidRDefault="00AB697D" w:rsidP="002A4E8C"/>
    <w:p w:rsidR="00AB697D" w:rsidRDefault="006C7C27" w:rsidP="002A4E8C">
      <w:pPr>
        <w:pStyle w:val="ListParagraph"/>
        <w:numPr>
          <w:ilvl w:val="0"/>
          <w:numId w:val="8"/>
        </w:numPr>
        <w:spacing w:before="120" w:after="480" w:line="276" w:lineRule="auto"/>
      </w:pPr>
      <w:r>
        <w:t>Deloitte's extensive use cases and commitment to cutting-edge technologies position it as a leader in AI-driven consulting solutions.</w:t>
      </w:r>
    </w:p>
    <w:p w:rsidR="00AB697D" w:rsidRDefault="006C7C27" w:rsidP="002A4E8C">
      <w:pPr>
        <w:pStyle w:val="ListParagraph"/>
        <w:numPr>
          <w:ilvl w:val="0"/>
          <w:numId w:val="8"/>
        </w:numPr>
        <w:spacing w:before="120" w:after="480" w:line="276" w:lineRule="auto"/>
      </w:pPr>
      <w:r>
        <w:t xml:space="preserve">The literature indicates that the adoption of AI in consulting is not only a technological necessity </w:t>
      </w:r>
      <w:proofErr w:type="gramStart"/>
      <w:r>
        <w:t>but</w:t>
      </w:r>
      <w:proofErr w:type="gramEnd"/>
      <w:r>
        <w:t xml:space="preserve"> a strategic imperative for organizations seeking efficiency, competitiveness, and improved client outcomes.</w:t>
      </w:r>
    </w:p>
    <w:p w:rsidR="00AB697D" w:rsidRDefault="006C7C27" w:rsidP="002A4E8C">
      <w:pPr>
        <w:pStyle w:val="ListParagraph"/>
        <w:numPr>
          <w:ilvl w:val="0"/>
          <w:numId w:val="8"/>
        </w:numPr>
        <w:spacing w:before="120" w:after="480" w:line="276" w:lineRule="auto"/>
      </w:pPr>
      <w:r>
        <w:t>Building trust is essential, especially if clients are skeptical about technology.</w:t>
      </w:r>
    </w:p>
    <w:p w:rsidR="00AB697D" w:rsidRDefault="006C7C27" w:rsidP="002A4E8C">
      <w:pPr>
        <w:pStyle w:val="ListParagraph"/>
        <w:numPr>
          <w:ilvl w:val="0"/>
          <w:numId w:val="8"/>
        </w:numPr>
        <w:spacing w:before="120" w:after="480" w:line="276" w:lineRule="auto"/>
      </w:pPr>
      <w:r>
        <w:t>Despite AI's rising prominence, the relationship between consultants and clients remains crucial.</w:t>
      </w:r>
    </w:p>
    <w:p w:rsidR="00AB697D" w:rsidRDefault="00F43045">
      <w:pPr>
        <w:pStyle w:val="Heading2"/>
      </w:pPr>
      <w:hyperlink r:id="rId15" w:history="1">
        <w:proofErr w:type="gramStart"/>
        <w:r w:rsidR="006C7C27">
          <w:rPr>
            <w:rStyle w:val="Hyperlink"/>
          </w:rPr>
          <w:t>employee</w:t>
        </w:r>
        <w:proofErr w:type="gramEnd"/>
        <w:r w:rsidR="006C7C27">
          <w:rPr>
            <w:rStyle w:val="Hyperlink"/>
          </w:rPr>
          <w:t xml:space="preserve"> data (6)</w:t>
        </w:r>
      </w:hyperlink>
    </w:p>
    <w:p w:rsidR="00AB697D" w:rsidRDefault="00AB697D"/>
    <w:p w:rsidR="00AB697D" w:rsidRDefault="006C7C27" w:rsidP="002A4E8C">
      <w:pPr>
        <w:pStyle w:val="ListParagraph"/>
        <w:numPr>
          <w:ilvl w:val="0"/>
          <w:numId w:val="9"/>
        </w:numPr>
        <w:spacing w:before="120" w:after="480" w:line="276" w:lineRule="auto"/>
      </w:pPr>
      <w:r>
        <w:t>Up to date data with authentic sources</w:t>
      </w:r>
    </w:p>
    <w:p w:rsidR="00AB697D" w:rsidRDefault="006C7C27" w:rsidP="002A4E8C">
      <w:pPr>
        <w:pStyle w:val="ListParagraph"/>
        <w:numPr>
          <w:ilvl w:val="0"/>
          <w:numId w:val="9"/>
        </w:numPr>
        <w:spacing w:before="120" w:after="480" w:line="276" w:lineRule="auto"/>
      </w:pPr>
      <w:r>
        <w:t>The system analyzed this data to generate personalized suggestions for onboarding, career trajectories, and optimal timing for vacations.</w:t>
      </w:r>
    </w:p>
    <w:p w:rsidR="00AB697D" w:rsidRDefault="006C7C27" w:rsidP="002A4E8C">
      <w:pPr>
        <w:pStyle w:val="ListParagraph"/>
        <w:numPr>
          <w:ilvl w:val="0"/>
          <w:numId w:val="9"/>
        </w:numPr>
        <w:spacing w:before="120" w:after="480" w:line="276" w:lineRule="auto"/>
      </w:pPr>
      <w:r>
        <w:t>Comprehensive employee data, including career paths and meeting outcomes, formed the basis for AI-driven recommendations.</w:t>
      </w:r>
    </w:p>
    <w:p w:rsidR="00AB697D" w:rsidRDefault="006C7C27" w:rsidP="002A4E8C">
      <w:pPr>
        <w:pStyle w:val="ListParagraph"/>
        <w:numPr>
          <w:ilvl w:val="0"/>
          <w:numId w:val="9"/>
        </w:numPr>
        <w:spacing w:before="120" w:after="480" w:line="276" w:lineRule="auto"/>
      </w:pPr>
      <w:r>
        <w:t>Integrated into the procurement system, the AI-driven solution now automates proposal evaluations, saving time and ensuring consistency in decision-making.</w:t>
      </w:r>
    </w:p>
    <w:p w:rsidR="00AB697D" w:rsidRDefault="006C7C27" w:rsidP="002A4E8C">
      <w:pPr>
        <w:pStyle w:val="ListParagraph"/>
        <w:numPr>
          <w:ilvl w:val="0"/>
          <w:numId w:val="9"/>
        </w:numPr>
        <w:spacing w:before="120" w:after="480" w:line="276" w:lineRule="auto"/>
      </w:pPr>
      <w:r>
        <w:t>This model, trained on historical data, could predict optimal vendor proposals.</w:t>
      </w:r>
    </w:p>
    <w:p w:rsidR="00AB697D" w:rsidRDefault="006C7C27" w:rsidP="002A4E8C">
      <w:pPr>
        <w:pStyle w:val="ListParagraph"/>
        <w:numPr>
          <w:ilvl w:val="0"/>
          <w:numId w:val="9"/>
        </w:numPr>
        <w:spacing w:before="120" w:after="480" w:line="276" w:lineRule="auto"/>
      </w:pPr>
      <w:bookmarkStart w:id="0" w:name="_GoBack"/>
      <w:bookmarkEnd w:id="0"/>
      <w:r>
        <w:t xml:space="preserve">Data scientists engineered relevant features and developed a </w:t>
      </w:r>
      <w:proofErr w:type="gramStart"/>
      <w:r>
        <w:t>machine learning</w:t>
      </w:r>
      <w:proofErr w:type="gramEnd"/>
      <w:r>
        <w:t xml:space="preserve"> model.</w:t>
      </w:r>
    </w:p>
    <w:sectPr w:rsidR="00AB697D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045" w:rsidRDefault="00F43045">
      <w:r>
        <w:separator/>
      </w:r>
    </w:p>
  </w:endnote>
  <w:endnote w:type="continuationSeparator" w:id="0">
    <w:p w:rsidR="00F43045" w:rsidRDefault="00F43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97D" w:rsidRDefault="006C7C27">
    <w:r>
      <w:rPr>
        <w:color w:val="B7B7B7"/>
      </w:rPr>
      <w:t>Created with Delve (delvetool.com)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045" w:rsidRDefault="00F43045">
      <w:r>
        <w:separator/>
      </w:r>
    </w:p>
  </w:footnote>
  <w:footnote w:type="continuationSeparator" w:id="0">
    <w:p w:rsidR="00F43045" w:rsidRDefault="00F430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F1A" w:rsidRDefault="006C7C27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5437"/>
    <w:multiLevelType w:val="hybridMultilevel"/>
    <w:tmpl w:val="D2DCCBF8"/>
    <w:lvl w:ilvl="0" w:tplc="49D24BF8">
      <w:start w:val="1"/>
      <w:numFmt w:val="decimal"/>
      <w:lvlText w:val="%1-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8" w:hanging="360"/>
      </w:pPr>
    </w:lvl>
    <w:lvl w:ilvl="2" w:tplc="0409001B" w:tentative="1">
      <w:start w:val="1"/>
      <w:numFmt w:val="lowerRoman"/>
      <w:lvlText w:val="%3."/>
      <w:lvlJc w:val="right"/>
      <w:pPr>
        <w:ind w:left="2328" w:hanging="180"/>
      </w:pPr>
    </w:lvl>
    <w:lvl w:ilvl="3" w:tplc="0409000F" w:tentative="1">
      <w:start w:val="1"/>
      <w:numFmt w:val="decimal"/>
      <w:lvlText w:val="%4."/>
      <w:lvlJc w:val="left"/>
      <w:pPr>
        <w:ind w:left="3048" w:hanging="360"/>
      </w:pPr>
    </w:lvl>
    <w:lvl w:ilvl="4" w:tplc="04090019" w:tentative="1">
      <w:start w:val="1"/>
      <w:numFmt w:val="lowerLetter"/>
      <w:lvlText w:val="%5."/>
      <w:lvlJc w:val="left"/>
      <w:pPr>
        <w:ind w:left="3768" w:hanging="360"/>
      </w:pPr>
    </w:lvl>
    <w:lvl w:ilvl="5" w:tplc="0409001B" w:tentative="1">
      <w:start w:val="1"/>
      <w:numFmt w:val="lowerRoman"/>
      <w:lvlText w:val="%6."/>
      <w:lvlJc w:val="right"/>
      <w:pPr>
        <w:ind w:left="4488" w:hanging="180"/>
      </w:pPr>
    </w:lvl>
    <w:lvl w:ilvl="6" w:tplc="0409000F" w:tentative="1">
      <w:start w:val="1"/>
      <w:numFmt w:val="decimal"/>
      <w:lvlText w:val="%7."/>
      <w:lvlJc w:val="left"/>
      <w:pPr>
        <w:ind w:left="5208" w:hanging="360"/>
      </w:pPr>
    </w:lvl>
    <w:lvl w:ilvl="7" w:tplc="04090019" w:tentative="1">
      <w:start w:val="1"/>
      <w:numFmt w:val="lowerLetter"/>
      <w:lvlText w:val="%8."/>
      <w:lvlJc w:val="left"/>
      <w:pPr>
        <w:ind w:left="5928" w:hanging="360"/>
      </w:pPr>
    </w:lvl>
    <w:lvl w:ilvl="8" w:tplc="04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1" w15:restartNumberingAfterBreak="0">
    <w:nsid w:val="00AF68AB"/>
    <w:multiLevelType w:val="hybridMultilevel"/>
    <w:tmpl w:val="E8A00072"/>
    <w:lvl w:ilvl="0" w:tplc="31501BE8">
      <w:start w:val="1"/>
      <w:numFmt w:val="decimal"/>
      <w:lvlText w:val="%1-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11D00847"/>
    <w:multiLevelType w:val="hybridMultilevel"/>
    <w:tmpl w:val="C1EE7C88"/>
    <w:lvl w:ilvl="0" w:tplc="76563CAA">
      <w:start w:val="1"/>
      <w:numFmt w:val="decimal"/>
      <w:lvlText w:val="%1-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1C3B3DF7"/>
    <w:multiLevelType w:val="hybridMultilevel"/>
    <w:tmpl w:val="F3B2AB56"/>
    <w:lvl w:ilvl="0" w:tplc="7AC8E928">
      <w:start w:val="1"/>
      <w:numFmt w:val="bullet"/>
      <w:lvlText w:val="●"/>
      <w:lvlJc w:val="left"/>
      <w:pPr>
        <w:ind w:left="720" w:hanging="360"/>
      </w:pPr>
    </w:lvl>
    <w:lvl w:ilvl="1" w:tplc="450C2E02">
      <w:start w:val="1"/>
      <w:numFmt w:val="bullet"/>
      <w:lvlText w:val="○"/>
      <w:lvlJc w:val="left"/>
      <w:pPr>
        <w:ind w:left="1440" w:hanging="360"/>
      </w:pPr>
    </w:lvl>
    <w:lvl w:ilvl="2" w:tplc="89DC4804">
      <w:start w:val="1"/>
      <w:numFmt w:val="bullet"/>
      <w:lvlText w:val="■"/>
      <w:lvlJc w:val="left"/>
      <w:pPr>
        <w:ind w:left="2160" w:hanging="360"/>
      </w:pPr>
    </w:lvl>
    <w:lvl w:ilvl="3" w:tplc="21F054F8">
      <w:start w:val="1"/>
      <w:numFmt w:val="bullet"/>
      <w:lvlText w:val="●"/>
      <w:lvlJc w:val="left"/>
      <w:pPr>
        <w:ind w:left="2880" w:hanging="360"/>
      </w:pPr>
    </w:lvl>
    <w:lvl w:ilvl="4" w:tplc="1DF83222">
      <w:start w:val="1"/>
      <w:numFmt w:val="bullet"/>
      <w:lvlText w:val="○"/>
      <w:lvlJc w:val="left"/>
      <w:pPr>
        <w:ind w:left="3600" w:hanging="360"/>
      </w:pPr>
    </w:lvl>
    <w:lvl w:ilvl="5" w:tplc="A7609D58">
      <w:start w:val="1"/>
      <w:numFmt w:val="bullet"/>
      <w:lvlText w:val="■"/>
      <w:lvlJc w:val="left"/>
      <w:pPr>
        <w:ind w:left="4320" w:hanging="360"/>
      </w:pPr>
    </w:lvl>
    <w:lvl w:ilvl="6" w:tplc="DA6E6D2C">
      <w:start w:val="1"/>
      <w:numFmt w:val="bullet"/>
      <w:lvlText w:val="●"/>
      <w:lvlJc w:val="left"/>
      <w:pPr>
        <w:ind w:left="5040" w:hanging="360"/>
      </w:pPr>
    </w:lvl>
    <w:lvl w:ilvl="7" w:tplc="A29A7518">
      <w:start w:val="1"/>
      <w:numFmt w:val="bullet"/>
      <w:lvlText w:val="○"/>
      <w:lvlJc w:val="left"/>
      <w:pPr>
        <w:ind w:left="5760" w:hanging="360"/>
      </w:pPr>
    </w:lvl>
    <w:lvl w:ilvl="8" w:tplc="823E112C">
      <w:start w:val="1"/>
      <w:numFmt w:val="bullet"/>
      <w:lvlText w:val="■"/>
      <w:lvlJc w:val="left"/>
      <w:pPr>
        <w:ind w:left="6480" w:hanging="360"/>
      </w:pPr>
    </w:lvl>
  </w:abstractNum>
  <w:abstractNum w:abstractNumId="4" w15:restartNumberingAfterBreak="0">
    <w:nsid w:val="25A44040"/>
    <w:multiLevelType w:val="hybridMultilevel"/>
    <w:tmpl w:val="5C1AEA48"/>
    <w:lvl w:ilvl="0" w:tplc="0682212E">
      <w:start w:val="1"/>
      <w:numFmt w:val="decimal"/>
      <w:lvlText w:val="%1-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3C316331"/>
    <w:multiLevelType w:val="hybridMultilevel"/>
    <w:tmpl w:val="96500E30"/>
    <w:lvl w:ilvl="0" w:tplc="EE643556">
      <w:start w:val="1"/>
      <w:numFmt w:val="decimal"/>
      <w:lvlText w:val="%1-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697202D6"/>
    <w:multiLevelType w:val="hybridMultilevel"/>
    <w:tmpl w:val="E210208C"/>
    <w:lvl w:ilvl="0" w:tplc="4B36D20E">
      <w:start w:val="1"/>
      <w:numFmt w:val="decimal"/>
      <w:lvlText w:val="%1-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7137142D"/>
    <w:multiLevelType w:val="hybridMultilevel"/>
    <w:tmpl w:val="B89CB104"/>
    <w:lvl w:ilvl="0" w:tplc="EBB29C2C">
      <w:start w:val="1"/>
      <w:numFmt w:val="decimal"/>
      <w:lvlText w:val="%1-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793113BC"/>
    <w:multiLevelType w:val="hybridMultilevel"/>
    <w:tmpl w:val="3516FB60"/>
    <w:lvl w:ilvl="0" w:tplc="3F42323A">
      <w:start w:val="1"/>
      <w:numFmt w:val="decimal"/>
      <w:lvlText w:val="%1-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8"/>
  </w:num>
  <w:num w:numId="6">
    <w:abstractNumId w:val="7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B697D"/>
    <w:rsid w:val="001F4F1A"/>
    <w:rsid w:val="00204A24"/>
    <w:rsid w:val="002A4E8C"/>
    <w:rsid w:val="006C7C27"/>
    <w:rsid w:val="00837DF9"/>
    <w:rsid w:val="00AB697D"/>
    <w:rsid w:val="00F4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ECD3"/>
  <w15:docId w15:val="{376994A9-B481-4DB1-9C0C-533B68A7F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DF9"/>
  </w:style>
  <w:style w:type="paragraph" w:styleId="Heading1">
    <w:name w:val="heading 1"/>
    <w:qFormat/>
    <w:pPr>
      <w:spacing w:before="120" w:after="120"/>
      <w:outlineLvl w:val="0"/>
    </w:pPr>
    <w:rPr>
      <w:sz w:val="50"/>
      <w:szCs w:val="50"/>
    </w:rPr>
  </w:style>
  <w:style w:type="paragraph" w:styleId="Heading2">
    <w:name w:val="heading 2"/>
    <w:qFormat/>
    <w:pPr>
      <w:spacing w:before="120" w:after="120"/>
      <w:outlineLvl w:val="1"/>
    </w:pPr>
    <w:rPr>
      <w:sz w:val="36"/>
      <w:szCs w:val="36"/>
    </w:rPr>
  </w:style>
  <w:style w:type="paragraph" w:styleId="Heading3">
    <w:name w:val="heading 3"/>
    <w:qFormat/>
    <w:pPr>
      <w:spacing w:before="120" w:after="120"/>
      <w:outlineLvl w:val="2"/>
    </w:pPr>
    <w:rPr>
      <w:sz w:val="28"/>
      <w:szCs w:val="28"/>
    </w:rPr>
  </w:style>
  <w:style w:type="paragraph" w:styleId="Heading4">
    <w:name w:val="heading 4"/>
    <w:qFormat/>
    <w:pPr>
      <w:outlineLvl w:val="3"/>
    </w:pPr>
    <w:rPr>
      <w:i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elvetool.com/projects/22177/codes/768215" TargetMode="External"/><Relationship Id="rId13" Type="http://schemas.openxmlformats.org/officeDocument/2006/relationships/hyperlink" Target="https://app.delvetool.com/projects/22177/codes/76819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delvetool.com/projects/22177/codes/768200" TargetMode="External"/><Relationship Id="rId12" Type="http://schemas.openxmlformats.org/officeDocument/2006/relationships/hyperlink" Target="https://app.delvetool.com/projects/22177/codes/768182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.delvetool.com/projects/22177/codes/76820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pp.delvetool.com/projects/22177/codes/768183" TargetMode="External"/><Relationship Id="rId10" Type="http://schemas.openxmlformats.org/officeDocument/2006/relationships/hyperlink" Target="https://app.delvetool.com/projects/22177/codes/76820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pp.delvetool.com/projects/22177/codes/768208" TargetMode="External"/><Relationship Id="rId14" Type="http://schemas.openxmlformats.org/officeDocument/2006/relationships/hyperlink" Target="https://app.delvetool.com/projects/22177/codes/7681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codes1</vt:lpstr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codes1</dc:title>
  <cp:lastModifiedBy>Yazan Khoury</cp:lastModifiedBy>
  <cp:revision>3</cp:revision>
  <dcterms:created xsi:type="dcterms:W3CDTF">2024-03-04T21:06:00Z</dcterms:created>
  <dcterms:modified xsi:type="dcterms:W3CDTF">2024-03-10T20:53:00Z</dcterms:modified>
</cp:coreProperties>
</file>