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домашнем каталоге создал подкаталог ~/work/os/lab_prog.</w:t>
      </w:r>
    </w:p>
    <w:p>
      <w:pPr>
        <w:numPr>
          <w:ilvl w:val="0"/>
          <w:numId w:val="1001"/>
        </w:numPr>
      </w:pPr>
      <w:r>
        <w:t xml:space="preserve">Создал в нём файлы: calculate.h, calculate.c, main.c.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25315"/>
            <wp:effectExtent b="0" l="0" r="0" t="0"/>
            <wp:docPr descr="Figure 1: Созданные файл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Созданные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Выполнил компиляцию программы посредством gcc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338841"/>
            <wp:effectExtent b="0" l="0" r="0" t="0"/>
            <wp:docPr descr="Figure 2: Компиляция файлов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 Makefile со следующим содержанием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207172"/>
            <wp:effectExtent b="0" l="0" r="0" t="0"/>
            <wp:docPr descr="Figure 3: Makefile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Makefile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выполните отладку программы calcul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71193"/>
            <wp:effectExtent b="0" l="0" r="0" t="0"/>
            <wp:docPr descr="Figure 4: Запуск программы с помощью gdb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с помощью gdb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Проверил работу калькулятора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534052"/>
            <wp:effectExtent b="0" l="0" r="0" t="0"/>
            <wp:docPr descr="Figure 5: Мой калькулятор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Мой калькулятор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Проверил работу программы с помощью множества команд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80987"/>
            <wp:effectExtent b="0" l="0" r="0" t="0"/>
            <wp:docPr descr="Figure 6: Пример работ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Пример работы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Оразгелдиев Язгелди</dc:creator>
  <dc:language>ru-RU</dc:language>
  <cp:keywords/>
  <dcterms:created xsi:type="dcterms:W3CDTF">2023-05-06T15:34:26Z</dcterms:created>
  <dcterms:modified xsi:type="dcterms:W3CDTF">2023-05-06T15:34:26Z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