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 4</w:t>
      </w:r>
    </w:p>
    <w:p>
      <w:pPr>
        <w:pStyle w:val="Subtitle"/>
      </w:pPr>
      <w:r>
        <w:t xml:space="preserve">Администрирование локальных сетей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подготовительную работу по первоначальной настройке коммутаторов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сделать первоначальную настройку коммутаторов сети, представленной на схеме L1. Под первоначальной настройкой понимается указание имени устройства, его IP-адреса, настройка доступа по паролю к виртуальным терминалам и консоли, настройка удалённого доступа к устройству по ssh.</w:t>
      </w:r>
      <w:r>
        <w:t xml:space="preserve"> </w:t>
      </w:r>
      <w:r>
        <w:t xml:space="preserve">При выполнении работы необходимо учитывать соглашение об именовании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логической рабочей области Packet Tracer разместил коммутаторы и оконечные устройства согласно схеме сети L1 и соединил их через соответствующие интерфейсы</w:t>
      </w:r>
    </w:p>
    <w:bookmarkStart w:id="25" w:name="fig:001"/>
    <w:p>
      <w:pPr>
        <w:pStyle w:val="CaptionedFigure"/>
      </w:pPr>
      <w:r>
        <w:drawing>
          <wp:inline>
            <wp:extent cx="3733800" cy="1929938"/>
            <wp:effectExtent b="0" l="0" r="0" t="0"/>
            <wp:docPr descr="Рис. 1: Размещение коммутаторов и оконечных устройств согласно схеме сети L1" title="" id="23" name="Picture"/>
            <a:graphic>
              <a:graphicData uri="http://schemas.openxmlformats.org/drawingml/2006/picture">
                <pic:pic>
                  <pic:nvPicPr>
                    <pic:cNvPr descr="image/com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9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Размещение коммутаторов и оконечных устройств согласно схеме сети L1</w:t>
      </w:r>
    </w:p>
    <w:bookmarkEnd w:id="25"/>
    <w:p>
      <w:pPr>
        <w:pStyle w:val="BodyText"/>
      </w:pPr>
      <w:r>
        <w:t xml:space="preserve">Используя типовую конфигурацию коммутатора, настройте все коммутаторы, изменяя название устройства и его IP-адрес согласно плану IP.</w:t>
      </w:r>
      <w:r>
        <w:t xml:space="preserve"> </w:t>
      </w:r>
      <w:r>
        <w:t xml:space="preserve">Так, для msk−donskaya-yazgeldi−sw−1 задали IP - 10.128.1.2</w:t>
      </w:r>
    </w:p>
    <w:bookmarkStart w:id="29" w:name="fig:002"/>
    <w:p>
      <w:pPr>
        <w:pStyle w:val="CaptionedFigure"/>
      </w:pPr>
      <w:r>
        <w:drawing>
          <wp:inline>
            <wp:extent cx="3733800" cy="1805082"/>
            <wp:effectExtent b="0" l="0" r="0" t="0"/>
            <wp:docPr descr="Рис. 2: Конфигурация коммутатора msk−donskaya-yazgeldi−sw−1" title="" id="27" name="Picture"/>
            <a:graphic>
              <a:graphicData uri="http://schemas.openxmlformats.org/drawingml/2006/picture">
                <pic:pic>
                  <pic:nvPicPr>
                    <pic:cNvPr descr="image/don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Конфигурация коммутатора msk−donskaya-yazgeldi−sw−1</w:t>
      </w:r>
    </w:p>
    <w:bookmarkEnd w:id="29"/>
    <w:p>
      <w:pPr>
        <w:pStyle w:val="BodyText"/>
      </w:pPr>
      <w:r>
        <w:t xml:space="preserve">Для 2-го устройства msk−donskaya-yazgeldi−sw−2 задали ip - 10.128.1.3</w:t>
      </w:r>
    </w:p>
    <w:bookmarkStart w:id="33" w:name="fig:004"/>
    <w:p>
      <w:pPr>
        <w:pStyle w:val="CaptionedFigure"/>
      </w:pPr>
      <w:r>
        <w:drawing>
          <wp:inline>
            <wp:extent cx="3733800" cy="2081579"/>
            <wp:effectExtent b="0" l="0" r="0" t="0"/>
            <wp:docPr descr="Рис. 3: Конфигурация коммутатора msk−donskaya-yazgeldi−sw−2" title="" id="31" name="Picture"/>
            <a:graphic>
              <a:graphicData uri="http://schemas.openxmlformats.org/drawingml/2006/picture">
                <pic:pic>
                  <pic:nvPicPr>
                    <pic:cNvPr descr="image/sw2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Конфигурация коммутатора msk−donskaya-yazgeldi−sw−2</w:t>
      </w:r>
    </w:p>
    <w:bookmarkEnd w:id="33"/>
    <w:bookmarkStart w:id="37" w:name="fig:005"/>
    <w:p>
      <w:pPr>
        <w:pStyle w:val="CaptionedFigure"/>
      </w:pPr>
      <w:r>
        <w:drawing>
          <wp:inline>
            <wp:extent cx="3733800" cy="1615371"/>
            <wp:effectExtent b="0" l="0" r="0" t="0"/>
            <wp:docPr descr="Рис. 4: Конфигурация коммутатора msk−donskaya-yazgeldi−sw−2" title="" id="35" name="Picture"/>
            <a:graphic>
              <a:graphicData uri="http://schemas.openxmlformats.org/drawingml/2006/picture">
                <pic:pic>
                  <pic:nvPicPr>
                    <pic:cNvPr descr="image/sw22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Конфигурация коммутатора msk−donskaya-yazgeldi−sw−2</w:t>
      </w:r>
    </w:p>
    <w:bookmarkEnd w:id="37"/>
    <w:p>
      <w:pPr>
        <w:pStyle w:val="BodyText"/>
      </w:pPr>
      <w:r>
        <w:t xml:space="preserve">Для 3-го устройства msk−donskaya-yazgeldi−sw−3 задали ip - 10.128.1.4</w:t>
      </w:r>
    </w:p>
    <w:bookmarkStart w:id="41" w:name="fig:006"/>
    <w:p>
      <w:pPr>
        <w:pStyle w:val="CaptionedFigure"/>
      </w:pPr>
      <w:r>
        <w:drawing>
          <wp:inline>
            <wp:extent cx="3733800" cy="2073758"/>
            <wp:effectExtent b="0" l="0" r="0" t="0"/>
            <wp:docPr descr="Рис. 5: Конфигурация коммутатора msk−donskaya-yazgeldi−sw−3" title="" id="39" name="Picture"/>
            <a:graphic>
              <a:graphicData uri="http://schemas.openxmlformats.org/drawingml/2006/picture">
                <pic:pic>
                  <pic:nvPicPr>
                    <pic:cNvPr descr="image/sw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3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Конфигурация коммутатора msk−donskaya-yazgeldi−sw−3</w:t>
      </w:r>
    </w:p>
    <w:bookmarkEnd w:id="41"/>
    <w:bookmarkStart w:id="45" w:name="fig:007"/>
    <w:p>
      <w:pPr>
        <w:pStyle w:val="CaptionedFigure"/>
      </w:pPr>
      <w:r>
        <w:drawing>
          <wp:inline>
            <wp:extent cx="3733800" cy="1780201"/>
            <wp:effectExtent b="0" l="0" r="0" t="0"/>
            <wp:docPr descr="Рис. 6: Конфигурация коммутатора msk−donskaya-yazgeldi−sw−3" title="" id="43" name="Picture"/>
            <a:graphic>
              <a:graphicData uri="http://schemas.openxmlformats.org/drawingml/2006/picture">
                <pic:pic>
                  <pic:nvPicPr>
                    <pic:cNvPr descr="image/sw3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Конфигурация коммутатора msk−donskaya-yazgeldi−sw−3</w:t>
      </w:r>
    </w:p>
    <w:bookmarkEnd w:id="45"/>
    <w:p>
      <w:pPr>
        <w:pStyle w:val="BodyText"/>
      </w:pPr>
      <w:r>
        <w:t xml:space="preserve">Для 4-го устройства msk−donskaya-yazgeldi−sw−4 задали ip - 10.128.1.5</w:t>
      </w:r>
    </w:p>
    <w:bookmarkStart w:id="49" w:name="fig:008"/>
    <w:p>
      <w:pPr>
        <w:pStyle w:val="CaptionedFigure"/>
      </w:pPr>
      <w:r>
        <w:drawing>
          <wp:inline>
            <wp:extent cx="3733800" cy="2232051"/>
            <wp:effectExtent b="0" l="0" r="0" t="0"/>
            <wp:docPr descr="Рис. 7: Конфигурация коммутатора msk−donskaya-yazgeldi−sw−4" title="" id="47" name="Picture"/>
            <a:graphic>
              <a:graphicData uri="http://schemas.openxmlformats.org/drawingml/2006/picture">
                <pic:pic>
                  <pic:nvPicPr>
                    <pic:cNvPr descr="image/sw4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Конфигурация коммутатора msk−donskaya-yazgeldi−sw−4</w:t>
      </w:r>
    </w:p>
    <w:bookmarkEnd w:id="49"/>
    <w:bookmarkStart w:id="53" w:name="fig:009"/>
    <w:p>
      <w:pPr>
        <w:pStyle w:val="CaptionedFigure"/>
      </w:pPr>
      <w:r>
        <w:drawing>
          <wp:inline>
            <wp:extent cx="3733800" cy="1845000"/>
            <wp:effectExtent b="0" l="0" r="0" t="0"/>
            <wp:docPr descr="Рис. 8: Конфигурация коммутатора msk−donskaya-yazgeldi−sw−4" title="" id="51" name="Picture"/>
            <a:graphic>
              <a:graphicData uri="http://schemas.openxmlformats.org/drawingml/2006/picture">
                <pic:pic>
                  <pic:nvPicPr>
                    <pic:cNvPr descr="image/sw42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Конфигурация коммутатора msk−donskaya-yazgeldi−sw−4</w:t>
      </w:r>
    </w:p>
    <w:bookmarkEnd w:id="53"/>
    <w:p>
      <w:pPr>
        <w:pStyle w:val="BodyText"/>
      </w:pPr>
      <w:r>
        <w:t xml:space="preserve">Для 1-го устройства msk−pavlovskaya-yazgeldi−sw−1(Павловская) задали ip - 10.128.1.6</w:t>
      </w:r>
    </w:p>
    <w:bookmarkStart w:id="57" w:name="fig:010"/>
    <w:p>
      <w:pPr>
        <w:pStyle w:val="CaptionedFigure"/>
      </w:pPr>
      <w:r>
        <w:drawing>
          <wp:inline>
            <wp:extent cx="3733800" cy="3132267"/>
            <wp:effectExtent b="0" l="0" r="0" t="0"/>
            <wp:docPr descr="Рис. 9: Конфигурация коммутатора msk−pavlovskaya-yazgeldi−sw−1(Павловская)" title="" id="55" name="Picture"/>
            <a:graphic>
              <a:graphicData uri="http://schemas.openxmlformats.org/drawingml/2006/picture">
                <pic:pic>
                  <pic:nvPicPr>
                    <pic:cNvPr descr="image/sw5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Конфигурация коммутатора msk−pavlovskaya-yazgeldi−sw−1(Павловская)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провел подготовительную работу по первоначальной настройке коммутаторов сети.</w:t>
      </w:r>
    </w:p>
    <w:bookmarkEnd w:id="5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4" Target="media/rId5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Оразгелдиев Язгелди</dc:creator>
  <dc:language>ru-RU</dc:language>
  <cp:keywords/>
  <dcterms:created xsi:type="dcterms:W3CDTF">2025-03-08T10:15:16Z</dcterms:created>
  <dcterms:modified xsi:type="dcterms:W3CDTF">2025-03-08T10:15:16Z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Администрирование локальных сетей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