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6</w:t>
      </w:r>
    </w:p>
    <w:p>
      <w:pPr>
        <w:pStyle w:val="Subtitle"/>
      </w:pPr>
      <w:r>
        <w:t xml:space="preserve">Статическая маршрутизация VLAN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</w:t>
      </w:r>
      <w:r>
        <w:t xml:space="preserve"> </w:t>
      </w:r>
      <w:r>
        <w:t xml:space="preserve">настройку.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области проекта разместил маршрутизатор Cisco 2811, подключил его к порту 24 коммутатора msk-donskaya-sw-1.</w:t>
      </w:r>
    </w:p>
    <w:bookmarkStart w:id="25" w:name="fig:001"/>
    <w:p>
      <w:pPr>
        <w:pStyle w:val="CaptionedFigure"/>
      </w:pPr>
      <w:r>
        <w:drawing>
          <wp:inline>
            <wp:extent cx="3733800" cy="2429313"/>
            <wp:effectExtent b="0" l="0" r="0" t="0"/>
            <wp:docPr descr="Рис. 1: Схема сети с маршрутизатором Cisco 281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маршрутизатором Cisco 2811</w:t>
      </w:r>
    </w:p>
    <w:bookmarkEnd w:id="25"/>
    <w:p>
      <w:pPr>
        <w:pStyle w:val="BodyText"/>
      </w:pPr>
      <w:r>
        <w:t xml:space="preserve">Сконфигурировал маршрутизатор, задав в нём имя, пароль для доступа к консоли и настроил удаленное подключение по ssh.</w:t>
      </w:r>
    </w:p>
    <w:bookmarkStart w:id="29" w:name="fig:002"/>
    <w:p>
      <w:pPr>
        <w:pStyle w:val="CaptionedFigure"/>
      </w:pPr>
      <w:r>
        <w:drawing>
          <wp:inline>
            <wp:extent cx="3733800" cy="3459325"/>
            <wp:effectExtent b="0" l="0" r="0" t="0"/>
            <wp:docPr descr="Рис. 2: Начальная настройка маршрутизатор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Начальная настройка маршрутизатора</w:t>
      </w:r>
    </w:p>
    <w:bookmarkEnd w:id="29"/>
    <w:p>
      <w:pPr>
        <w:pStyle w:val="BodyText"/>
      </w:pPr>
      <w:r>
        <w:t xml:space="preserve">Настроил порт 24 коммутатора msk-donskaya-sw-1 как trunk-порт</w:t>
      </w:r>
    </w:p>
    <w:bookmarkStart w:id="33" w:name="fig:003"/>
    <w:p>
      <w:pPr>
        <w:pStyle w:val="CaptionedFigure"/>
      </w:pPr>
      <w:r>
        <w:drawing>
          <wp:inline>
            <wp:extent cx="3733800" cy="1078786"/>
            <wp:effectExtent b="0" l="0" r="0" t="0"/>
            <wp:docPr descr="Рис. 3: Настройка порта на коммутатор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порта на коммутаторе</w:t>
      </w:r>
    </w:p>
    <w:bookmarkEnd w:id="33"/>
    <w:p>
      <w:pPr>
        <w:pStyle w:val="BodyText"/>
      </w:pPr>
      <w:r>
        <w:t xml:space="preserve">На интерфейсе f0/0 маршрутизатора msk-donskaya-gw-1 настройте виртуальные интерфейсы, соответствующие номерам VLAN. Согласно таблице IP-адресов задайте соответствующие IP-адреса на виртуальных интерфейсах</w:t>
      </w:r>
    </w:p>
    <w:bookmarkStart w:id="37" w:name="fig:004"/>
    <w:p>
      <w:pPr>
        <w:pStyle w:val="CaptionedFigure"/>
      </w:pPr>
      <w:r>
        <w:drawing>
          <wp:inline>
            <wp:extent cx="3733800" cy="3599383"/>
            <wp:effectExtent b="0" l="0" r="0" t="0"/>
            <wp:docPr descr="Рис. 4: Настройка интерфейсов маршрутизато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маршрутизатора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618991"/>
            <wp:effectExtent b="0" l="0" r="0" t="0"/>
            <wp:docPr descr="Рис. 5: Настройка интерфейсов маршрутизатор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</w:t>
      </w:r>
    </w:p>
    <w:bookmarkEnd w:id="41"/>
    <w:p>
      <w:pPr>
        <w:pStyle w:val="BodyText"/>
      </w:pPr>
      <w:r>
        <w:t xml:space="preserve">Проверьте доступность оконечных устройств из разных VLAN. Сначала пропинговал dk-pavlovskaya-yazgeldi-1 с dk-donskaya-yazgeldi-1(один VLAN). Затем пропинговал dk-pavlovskaya-yazgeldi-1 с other-donskaya-yazgeldi-1(разные VLAN)</w:t>
      </w:r>
    </w:p>
    <w:bookmarkStart w:id="45" w:name="fig:006"/>
    <w:p>
      <w:pPr>
        <w:pStyle w:val="CaptionedFigure"/>
      </w:pPr>
      <w:r>
        <w:drawing>
          <wp:inline>
            <wp:extent cx="3733800" cy="1991360"/>
            <wp:effectExtent b="0" l="0" r="0" t="0"/>
            <wp:docPr descr="Рис. 6: Команда пинг для одной VLAN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пинг для одной VLAN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3310264"/>
            <wp:effectExtent b="0" l="0" r="0" t="0"/>
            <wp:docPr descr="Рис. 7: Команда пинг для разных VLAN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пинг для разных VLAN</w:t>
      </w:r>
    </w:p>
    <w:bookmarkEnd w:id="49"/>
    <w:p>
      <w:pPr>
        <w:pStyle w:val="BodyText"/>
      </w:pPr>
      <w:r>
        <w:t xml:space="preserve">Используя режим симуляции в Packet Tracer, изучите процесс передвижения пакета ICMP по сети. Изучил содержимое передаваемого пакета и заголовки задействованных протоколов.</w:t>
      </w:r>
    </w:p>
    <w:bookmarkStart w:id="53" w:name="fig:008"/>
    <w:p>
      <w:pPr>
        <w:pStyle w:val="CaptionedFigure"/>
      </w:pPr>
      <w:r>
        <w:drawing>
          <wp:inline>
            <wp:extent cx="3733800" cy="1441013"/>
            <wp:effectExtent b="0" l="0" r="0" t="0"/>
            <wp:docPr descr="Рис. 8: Процесс передвижения пакета ICMP по сет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Процесс передвижения пакета ICMP по сети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435721"/>
            <wp:effectExtent b="0" l="0" r="0" t="0"/>
            <wp:docPr descr="Рис. 9: Содержимое передаваемого пакет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Содержимое передаваемого пакета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настроил статическую маршрутизацию VLAN в сети.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Оразгелдиев Язгелди</dc:creator>
  <dc:language>ru-RU</dc:language>
  <cp:keywords/>
  <dcterms:created xsi:type="dcterms:W3CDTF">2025-03-22T19:07:51Z</dcterms:created>
  <dcterms:modified xsi:type="dcterms:W3CDTF">2025-03-22T19:07:51Z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Статическая маршрутизация VLAN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