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58.jpg" ContentType="image/jpeg"/>
  <Override PartName="/word/media/rId62.jpg" ContentType="image/jpeg"/>
  <Override PartName="/word/media/rId66.jpg" ContentType="image/jpeg"/>
  <Override PartName="/word/media/rId70.jpg" ContentType="image/jpeg"/>
  <Override PartName="/word/media/rId26.jpg" ContentType="image/jpeg"/>
  <Override PartName="/word/media/rId30.jpg" ContentType="image/jpeg"/>
  <Override PartName="/word/media/rId34.jpg" ContentType="image/jpeg"/>
  <Override PartName="/word/media/rId38.jpg" ContentType="image/jpeg"/>
  <Override PartName="/word/media/rId42.jpg" ContentType="image/jpeg"/>
  <Override PartName="/word/media/rId46.jpg" ContentType="image/jpeg"/>
  <Override PartName="/word/media/rId50.jpg" ContentType="image/jpeg"/>
  <Override PartName="/word/media/rId5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№ 11</w:t>
      </w:r>
    </w:p>
    <w:p>
      <w:pPr>
        <w:pStyle w:val="Subtitle"/>
      </w:pPr>
      <w:r>
        <w:t xml:space="preserve">Настройка NAT.Планирование</w:t>
      </w:r>
    </w:p>
    <w:p>
      <w:pPr>
        <w:pStyle w:val="Author"/>
      </w:pPr>
      <w:r>
        <w:t xml:space="preserve">Оразгелдиев Язгелди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Провести подготовительные мероприятия по подключению локальной сети организации к Интернету.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Построить схему подсоединения локальной сети к Интернету;</w:t>
      </w:r>
    </w:p>
    <w:p>
      <w:pPr>
        <w:pStyle w:val="Compact"/>
        <w:numPr>
          <w:ilvl w:val="0"/>
          <w:numId w:val="1001"/>
        </w:numPr>
      </w:pPr>
      <w:r>
        <w:t xml:space="preserve">Построить модельные сети провайдера и сети Интернет;</w:t>
      </w:r>
    </w:p>
    <w:p>
      <w:pPr>
        <w:pStyle w:val="Compact"/>
        <w:numPr>
          <w:ilvl w:val="0"/>
          <w:numId w:val="1001"/>
        </w:numPr>
      </w:pPr>
      <w:r>
        <w:t xml:space="preserve">Построить схемы сетей L1, L2, L3;</w:t>
      </w:r>
    </w:p>
    <w:p>
      <w:pPr>
        <w:pStyle w:val="Compact"/>
        <w:numPr>
          <w:ilvl w:val="0"/>
          <w:numId w:val="1001"/>
        </w:numPr>
      </w:pPr>
      <w:r>
        <w:t xml:space="preserve">При выполнении работы необходимо учитывать соглашение об именовании.</w:t>
      </w:r>
    </w:p>
    <w:bookmarkEnd w:id="21"/>
    <w:bookmarkStart w:id="7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Модельные предположения:</w:t>
      </w:r>
      <w:r>
        <w:t xml:space="preserve"> </w:t>
      </w:r>
      <w:r>
        <w:t xml:space="preserve">- В сети провайдера располагаются 2 медиаконвертера provider-mc-1 и provider-mc-2 для связи с подсетью «Донская» и сетью модельного Интернета, маршрутизатор provider-gw-1 и коммутатор provider-sw-1. Оборудование соединяется между собой по Fast Ethernet согласно схеме.</w:t>
      </w:r>
      <w:r>
        <w:t xml:space="preserve"> </w:t>
      </w:r>
      <w:r>
        <w:t xml:space="preserve">- В модельной сети Интернет располагаются 4 сервера www.yandex.ru, www.rudn.ru, stud.rudn.university и esystem.pfur.ru, коммутатор internet-sw-1 и медиаконвертер internet-mc-1 для связи с сетью провайдера. Серверы подключены к коммутатору посредством Fast Ethernet, коммутатор подсоединён к медиаконвертеру также по Fast Ethernet.</w:t>
      </w:r>
      <w:r>
        <w:t xml:space="preserve"> </w:t>
      </w:r>
      <w:r>
        <w:t xml:space="preserve">- Имена и адреса серверам Интернета и маршрутизатору провайдера задаются согласно табл. 11.1. При этом учитывается, что под сеть адресов модельного Интернета выделяется адрес 192.0.2.0/24, а под сеть провайдера 198.51.100.1</w:t>
      </w:r>
    </w:p>
    <w:p>
      <w:pPr>
        <w:pStyle w:val="BodyText"/>
      </w:pPr>
      <w:r>
        <w:t xml:space="preserve">Network Address Translation (NAT) — механизм преобразования IP-адресов транзитных пакетов. В частности, механизм NAT используется для обеспечения доступа устройств локальных сетей с внутренними IP-адресами к сети Интернет .</w:t>
      </w:r>
    </w:p>
    <w:bookmarkStart w:id="25" w:name="fig:001"/>
    <w:p>
      <w:pPr>
        <w:pStyle w:val="CaptionedFigure"/>
      </w:pPr>
      <w:r>
        <w:drawing>
          <wp:inline>
            <wp:extent cx="3733800" cy="3509772"/>
            <wp:effectExtent b="0" l="0" r="0" t="0"/>
            <wp:docPr descr="Рис. 1: Схема сети с NAT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097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Схема сети с NAT</w:t>
      </w:r>
    </w:p>
    <w:bookmarkEnd w:id="25"/>
    <w:p>
      <w:pPr>
        <w:pStyle w:val="BodyText"/>
      </w:pPr>
      <w:r>
        <w:t xml:space="preserve">Внесли изменения в схему в схему L1 сети, добавив в неё сеть провайдера и сеть модельного Интернета с указанием названий оборудования и портов подключения.</w:t>
      </w:r>
    </w:p>
    <w:bookmarkStart w:id="29" w:name="fig:002"/>
    <w:p>
      <w:pPr>
        <w:pStyle w:val="CaptionedFigure"/>
      </w:pPr>
      <w:r>
        <w:drawing>
          <wp:inline>
            <wp:extent cx="3733800" cy="3928301"/>
            <wp:effectExtent b="0" l="0" r="0" t="0"/>
            <wp:docPr descr="Рис. 2: Схема L1 сети с выходом в Интернет" title="" id="27" name="Picture"/>
            <a:graphic>
              <a:graphicData uri="http://schemas.openxmlformats.org/drawingml/2006/picture">
                <pic:pic>
                  <pic:nvPicPr>
                    <pic:cNvPr descr="image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283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Схема L1 сети с выходом в Интернет</w:t>
      </w:r>
    </w:p>
    <w:bookmarkEnd w:id="29"/>
    <w:p>
      <w:pPr>
        <w:pStyle w:val="BodyText"/>
      </w:pPr>
      <w:r>
        <w:t xml:space="preserve">Внесли изменения в схемы L2 и L3 сети, указав адреса и VLAN сети провайдера и модельной сети Интернета. Скорректировали таблицы распределения IP-адресов и портов.</w:t>
      </w:r>
    </w:p>
    <w:bookmarkStart w:id="33" w:name="fig:003"/>
    <w:p>
      <w:pPr>
        <w:pStyle w:val="CaptionedFigure"/>
      </w:pPr>
      <w:r>
        <w:drawing>
          <wp:inline>
            <wp:extent cx="3733800" cy="4063457"/>
            <wp:effectExtent b="0" l="0" r="0" t="0"/>
            <wp:docPr descr="Рис. 3: Схема L2 сети с выходом в Интернет" title="" id="31" name="Picture"/>
            <a:graphic>
              <a:graphicData uri="http://schemas.openxmlformats.org/drawingml/2006/picture">
                <pic:pic>
                  <pic:nvPicPr>
                    <pic:cNvPr descr="image/3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634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Схема L2 сети с выходом в Интернет</w:t>
      </w:r>
    </w:p>
    <w:bookmarkEnd w:id="33"/>
    <w:bookmarkStart w:id="37" w:name="fig:004"/>
    <w:p>
      <w:pPr>
        <w:pStyle w:val="CaptionedFigure"/>
      </w:pPr>
      <w:r>
        <w:drawing>
          <wp:inline>
            <wp:extent cx="3733800" cy="2755763"/>
            <wp:effectExtent b="0" l="0" r="0" t="0"/>
            <wp:docPr descr="Рис. 4: Схема L3 сети с выходом в Интернет" title="" id="35" name="Picture"/>
            <a:graphic>
              <a:graphicData uri="http://schemas.openxmlformats.org/drawingml/2006/picture">
                <pic:pic>
                  <pic:nvPicPr>
                    <pic:cNvPr descr="image/4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557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Схема L3 сети с выходом в Интернет</w:t>
      </w:r>
    </w:p>
    <w:bookmarkEnd w:id="37"/>
    <w:p>
      <w:pPr>
        <w:pStyle w:val="BodyText"/>
      </w:pPr>
      <w:r>
        <w:t xml:space="preserve">В итоге в схему рабочей среды мы добавили: 4 медиаконвертера, 2 коммутатора типа Cisco 2960-24Т, маршрутизатор типа Cisco 2811, 4 сервера. Присвоили им названия</w:t>
      </w:r>
    </w:p>
    <w:bookmarkStart w:id="41" w:name="fig:005"/>
    <w:p>
      <w:pPr>
        <w:pStyle w:val="CaptionedFigure"/>
      </w:pPr>
      <w:r>
        <w:drawing>
          <wp:inline>
            <wp:extent cx="3733800" cy="2455814"/>
            <wp:effectExtent b="0" l="0" r="0" t="0"/>
            <wp:docPr descr="Рис. 5: Размещение новых устройств" title="" id="39" name="Picture"/>
            <a:graphic>
              <a:graphicData uri="http://schemas.openxmlformats.org/drawingml/2006/picture">
                <pic:pic>
                  <pic:nvPicPr>
                    <pic:cNvPr descr="image/5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558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Размещение новых устройств</w:t>
      </w:r>
    </w:p>
    <w:bookmarkEnd w:id="41"/>
    <w:p>
      <w:pPr>
        <w:pStyle w:val="BodyText"/>
      </w:pPr>
      <w:r>
        <w:t xml:space="preserve">В физической области добавили 2 здания: провайдер и интернет. Присвоили им имена, перенесли из сети Донская оборудование провайдера и модельной сети в соответствующие здания</w:t>
      </w:r>
    </w:p>
    <w:bookmarkStart w:id="45" w:name="fig:006"/>
    <w:p>
      <w:pPr>
        <w:pStyle w:val="CaptionedFigure"/>
      </w:pPr>
      <w:r>
        <w:drawing>
          <wp:inline>
            <wp:extent cx="3733800" cy="2363896"/>
            <wp:effectExtent b="0" l="0" r="0" t="0"/>
            <wp:docPr descr="Рис. 6: Схема сети в физической области Пакет Трейсер" title="" id="43" name="Picture"/>
            <a:graphic>
              <a:graphicData uri="http://schemas.openxmlformats.org/drawingml/2006/picture">
                <pic:pic>
                  <pic:nvPicPr>
                    <pic:cNvPr descr="image/6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638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Схема сети в физической области Пакет Трейсер</w:t>
      </w:r>
    </w:p>
    <w:bookmarkEnd w:id="45"/>
    <w:p>
      <w:pPr>
        <w:pStyle w:val="BodyText"/>
      </w:pPr>
      <w:r>
        <w:t xml:space="preserve">На медиаконвертерах заменили имеющиеся модули на PT-REPEATERNM-1FFE и PT-REPEATER-NM-1CFE для подключения витой пары по технологии Fast Ethernet и оптоволокна соответственно</w:t>
      </w:r>
    </w:p>
    <w:bookmarkStart w:id="49" w:name="fig:007"/>
    <w:p>
      <w:pPr>
        <w:pStyle w:val="CaptionedFigure"/>
      </w:pPr>
      <w:r>
        <w:drawing>
          <wp:inline>
            <wp:extent cx="3733800" cy="1869758"/>
            <wp:effectExtent b="0" l="0" r="0" t="0"/>
            <wp:docPr descr="Рис. 7: Медиаконвертер с модулями PT-REPEATER-NM-1FFE и PT-REPEATER-NM-1CFE" title="" id="47" name="Picture"/>
            <a:graphic>
              <a:graphicData uri="http://schemas.openxmlformats.org/drawingml/2006/picture">
                <pic:pic>
                  <pic:nvPicPr>
                    <pic:cNvPr descr="image/7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697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Медиаконвертер с модулями PT-REPEATER-NM-1FFE и PT-REPEATER-NM-1CFE</w:t>
      </w:r>
    </w:p>
    <w:bookmarkEnd w:id="49"/>
    <w:bookmarkStart w:id="53" w:name="fig:008"/>
    <w:p>
      <w:pPr>
        <w:pStyle w:val="CaptionedFigure"/>
      </w:pPr>
      <w:r>
        <w:drawing>
          <wp:inline>
            <wp:extent cx="3733800" cy="3090894"/>
            <wp:effectExtent b="0" l="0" r="0" t="0"/>
            <wp:docPr descr="Рис. 8: Оборудование в здании сети провайдера" title="" id="51" name="Picture"/>
            <a:graphic>
              <a:graphicData uri="http://schemas.openxmlformats.org/drawingml/2006/picture">
                <pic:pic>
                  <pic:nvPicPr>
                    <pic:cNvPr descr="image/8.jp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908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Оборудование в здании сети провайдера</w:t>
      </w:r>
    </w:p>
    <w:bookmarkEnd w:id="53"/>
    <w:bookmarkStart w:id="57" w:name="fig:009"/>
    <w:p>
      <w:pPr>
        <w:pStyle w:val="CaptionedFigure"/>
      </w:pPr>
      <w:r>
        <w:drawing>
          <wp:inline>
            <wp:extent cx="3733800" cy="3157074"/>
            <wp:effectExtent b="0" l="0" r="0" t="0"/>
            <wp:docPr descr="Рис. 9: Оборудование в здании сети модельного Интернета" title="" id="55" name="Picture"/>
            <a:graphic>
              <a:graphicData uri="http://schemas.openxmlformats.org/drawingml/2006/picture">
                <pic:pic>
                  <pic:nvPicPr>
                    <pic:cNvPr descr="image/9.jp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570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Оборудование в здании сети модельного Интернета</w:t>
      </w:r>
    </w:p>
    <w:bookmarkEnd w:id="57"/>
    <w:p>
      <w:pPr>
        <w:pStyle w:val="BodyText"/>
      </w:pPr>
      <w:r>
        <w:t xml:space="preserve">Проведем соединение объектов согласно скорректированной схеме L1</w:t>
      </w:r>
    </w:p>
    <w:bookmarkStart w:id="61" w:name="fig:010"/>
    <w:p>
      <w:pPr>
        <w:pStyle w:val="CaptionedFigure"/>
      </w:pPr>
      <w:r>
        <w:drawing>
          <wp:inline>
            <wp:extent cx="3680460" cy="4686300"/>
            <wp:effectExtent b="0" l="0" r="0" t="0"/>
            <wp:docPr descr="Рис. 10: Схема сети с выходом в Интернет" title="" id="59" name="Picture"/>
            <a:graphic>
              <a:graphicData uri="http://schemas.openxmlformats.org/drawingml/2006/picture">
                <pic:pic>
                  <pic:nvPicPr>
                    <pic:cNvPr descr="image/10.jp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0460" cy="4686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Схема сети с выходом в Интернет</w:t>
      </w:r>
    </w:p>
    <w:bookmarkEnd w:id="61"/>
    <w:p>
      <w:pPr>
        <w:pStyle w:val="BodyText"/>
      </w:pPr>
      <w:r>
        <w:t xml:space="preserve">Прописали IP-адреса серверам согласно таблице. В качестве примера ниже представлено задание данных одному из серверов</w:t>
      </w:r>
    </w:p>
    <w:bookmarkStart w:id="65" w:name="fig:011"/>
    <w:p>
      <w:pPr>
        <w:pStyle w:val="CaptionedFigure"/>
      </w:pPr>
      <w:r>
        <w:drawing>
          <wp:inline>
            <wp:extent cx="3733800" cy="1769169"/>
            <wp:effectExtent b="0" l="0" r="0" t="0"/>
            <wp:docPr descr="Рис. 11: Задание адреса шлюза" title="" id="63" name="Picture"/>
            <a:graphic>
              <a:graphicData uri="http://schemas.openxmlformats.org/drawingml/2006/picture">
                <pic:pic>
                  <pic:nvPicPr>
                    <pic:cNvPr descr="image/11.jp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691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Задание адреса шлюза</w:t>
      </w:r>
    </w:p>
    <w:bookmarkEnd w:id="65"/>
    <w:bookmarkStart w:id="69" w:name="fig:012"/>
    <w:p>
      <w:pPr>
        <w:pStyle w:val="CaptionedFigure"/>
      </w:pPr>
      <w:r>
        <w:drawing>
          <wp:inline>
            <wp:extent cx="3733800" cy="1759782"/>
            <wp:effectExtent b="0" l="0" r="0" t="0"/>
            <wp:docPr descr="Рис. 12: Задание IP-адреса" title="" id="67" name="Picture"/>
            <a:graphic>
              <a:graphicData uri="http://schemas.openxmlformats.org/drawingml/2006/picture">
                <pic:pic>
                  <pic:nvPicPr>
                    <pic:cNvPr descr="image/12.jp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597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Задание IP-адреса</w:t>
      </w:r>
    </w:p>
    <w:bookmarkEnd w:id="69"/>
    <w:p>
      <w:pPr>
        <w:pStyle w:val="BodyText"/>
      </w:pPr>
      <w:r>
        <w:t xml:space="preserve">Задали сведения о серверах и прописали их на ДНС сервере сети Донская</w:t>
      </w:r>
    </w:p>
    <w:bookmarkStart w:id="73" w:name="fig:013"/>
    <w:p>
      <w:pPr>
        <w:pStyle w:val="CaptionedFigure"/>
      </w:pPr>
      <w:r>
        <w:drawing>
          <wp:inline>
            <wp:extent cx="3733800" cy="2872840"/>
            <wp:effectExtent b="0" l="0" r="0" t="0"/>
            <wp:docPr descr="Рис. 13: Добавление ДНС-записей" title="" id="71" name="Picture"/>
            <a:graphic>
              <a:graphicData uri="http://schemas.openxmlformats.org/drawingml/2006/picture">
                <pic:pic>
                  <pic:nvPicPr>
                    <pic:cNvPr descr="image/13.jp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72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Добавление ДНС-записей</w:t>
      </w:r>
    </w:p>
    <w:bookmarkEnd w:id="73"/>
    <w:bookmarkEnd w:id="74"/>
    <w:bookmarkStart w:id="7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лабораторной работы мы провели подготовку по подключению локальной сети организации к Интернету</w:t>
      </w:r>
    </w:p>
    <w:bookmarkEnd w:id="75"/>
    <w:bookmarkStart w:id="76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2"/>
        </w:numPr>
      </w:pPr>
      <w:r>
        <w:t xml:space="preserve">Что такое Network Address Translation (NAT)?</w:t>
      </w:r>
      <w:r>
        <w:t xml:space="preserve"> </w:t>
      </w:r>
      <w:r>
        <w:t xml:space="preserve">Network Address Translation (NAT) — механизм преобразования IP-адресов транзитных пакетов. В частности, механизм NAT используется для обеспечения доступа устройств локальных сетей с внутренними IP-адресами к сети Интернет.</w:t>
      </w:r>
    </w:p>
    <w:p>
      <w:pPr>
        <w:pStyle w:val="Compact"/>
        <w:numPr>
          <w:ilvl w:val="0"/>
          <w:numId w:val="1002"/>
        </w:numPr>
      </w:pPr>
      <w:r>
        <w:t xml:space="preserve">Как определить, находится ли узел сети за NAT?</w:t>
      </w:r>
      <w:r>
        <w:t xml:space="preserve"> </w:t>
      </w:r>
      <w:r>
        <w:t xml:space="preserve">Проанализирорвать конфигурации маршрутизатора или другого сетевого оборудования, которое может выполнять функции NAT.</w:t>
      </w:r>
    </w:p>
    <w:p>
      <w:pPr>
        <w:pStyle w:val="Compact"/>
        <w:numPr>
          <w:ilvl w:val="0"/>
          <w:numId w:val="1002"/>
        </w:numPr>
      </w:pPr>
      <w:r>
        <w:t xml:space="preserve">Какое оборудование отвечает за преобразование адреса методом NAT?</w:t>
      </w:r>
      <w:r>
        <w:t xml:space="preserve"> </w:t>
      </w:r>
      <w:r>
        <w:t xml:space="preserve">Преобразование адреса методом NAT может производиться почти любым маршрутизирующим устройством — маршрутизатором, сервером доступа, межсетевым экраном. Наиболее популярным является SNAT, суть механизма</w:t>
      </w:r>
      <w:r>
        <w:t xml:space="preserve"> </w:t>
      </w:r>
      <w:r>
        <w:t xml:space="preserve">которого состоит в замене адреса источника (англ. source) при прохождении пакета в одну сторону и обратной замене адреса назначения (англ. destination) в ответном пакете.</w:t>
      </w:r>
    </w:p>
    <w:p>
      <w:pPr>
        <w:pStyle w:val="Compact"/>
        <w:numPr>
          <w:ilvl w:val="0"/>
          <w:numId w:val="1002"/>
        </w:numPr>
      </w:pPr>
      <w:r>
        <w:t xml:space="preserve">В чём отличие статического, динамического и перегруженного NAT?</w:t>
      </w:r>
      <w:r>
        <w:t xml:space="preserve"> </w:t>
      </w:r>
      <w:r>
        <w:t xml:space="preserve">Статический осуществляет преобразование адресов по принципу 1:1, динамический 1:N, а перегруженный N:1.</w:t>
      </w:r>
    </w:p>
    <w:p>
      <w:pPr>
        <w:pStyle w:val="Compact"/>
        <w:numPr>
          <w:ilvl w:val="0"/>
          <w:numId w:val="1002"/>
        </w:numPr>
      </w:pPr>
      <w:r>
        <w:t xml:space="preserve">Охарактеризуйте типы NAT.</w:t>
      </w:r>
      <w:r>
        <w:t xml:space="preserve"> </w:t>
      </w:r>
      <w:r>
        <w:t xml:space="preserve">Типы NAT: - статический NAT (Static NAT, SNAT) – осуществляет преобразование адресов по принципу 1:1 (в частности, один локальный IP-адрес преобразуется во внешний адрес, выделенный, например, провайдером); - динамический NAT (Dynamic NAT, DNAT) – осуществляет преобразование адресов по принципу 1:N (например, один адрес устройства локальной сети преобразуется в один из адресов диапазона внешних адресов); - NAT Overload (или NAT Masquerading, или Port Address Translation, PAT) – осуществляет преобразование адресов по принципу N:1 (например, адреса группы устройств локальной подсети преобразуются в один внешний адрес, при этом дополнительно используется механизм адресации через номера портов).</w:t>
      </w:r>
    </w:p>
    <w:bookmarkEnd w:id="7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58" Target="media/rId58.jpg" /><Relationship Type="http://schemas.openxmlformats.org/officeDocument/2006/relationships/image" Id="rId62" Target="media/rId62.jpg" /><Relationship Type="http://schemas.openxmlformats.org/officeDocument/2006/relationships/image" Id="rId66" Target="media/rId66.jpg" /><Relationship Type="http://schemas.openxmlformats.org/officeDocument/2006/relationships/image" Id="rId70" Target="media/rId70.jpg" /><Relationship Type="http://schemas.openxmlformats.org/officeDocument/2006/relationships/image" Id="rId26" Target="media/rId26.jpg" /><Relationship Type="http://schemas.openxmlformats.org/officeDocument/2006/relationships/image" Id="rId30" Target="media/rId30.jpg" /><Relationship Type="http://schemas.openxmlformats.org/officeDocument/2006/relationships/image" Id="rId34" Target="media/rId34.jpg" /><Relationship Type="http://schemas.openxmlformats.org/officeDocument/2006/relationships/image" Id="rId38" Target="media/rId38.jpg" /><Relationship Type="http://schemas.openxmlformats.org/officeDocument/2006/relationships/image" Id="rId42" Target="media/rId42.jpg" /><Relationship Type="http://schemas.openxmlformats.org/officeDocument/2006/relationships/image" Id="rId46" Target="media/rId46.jpg" /><Relationship Type="http://schemas.openxmlformats.org/officeDocument/2006/relationships/image" Id="rId50" Target="media/rId50.jpg" /><Relationship Type="http://schemas.openxmlformats.org/officeDocument/2006/relationships/image" Id="rId54" Target="media/rId54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11</dc:title>
  <dc:creator>Оразгелдиев Язгелди</dc:creator>
  <dc:language>ru-RU</dc:language>
  <cp:keywords/>
  <dcterms:created xsi:type="dcterms:W3CDTF">2025-04-26T19:32:56Z</dcterms:created>
  <dcterms:modified xsi:type="dcterms:W3CDTF">2025-04-26T19:32:56Z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Настройка NAT.Планирование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