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A5FC26" w14:textId="77777777" w:rsidR="000626AD" w:rsidRPr="00094784" w:rsidRDefault="000626AD" w:rsidP="0009478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4784">
        <w:rPr>
          <w:rFonts w:ascii="Times New Roman" w:hAnsi="Times New Roman" w:cs="Times New Roman"/>
          <w:b/>
          <w:bCs/>
          <w:sz w:val="32"/>
          <w:szCs w:val="32"/>
        </w:rPr>
        <w:t>Product Requirements Document (PRD)</w:t>
      </w:r>
    </w:p>
    <w:p w14:paraId="24C718EB" w14:textId="77777777" w:rsidR="000626AD" w:rsidRPr="00094784" w:rsidRDefault="000626AD" w:rsidP="0009478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4784">
        <w:rPr>
          <w:rFonts w:ascii="Times New Roman" w:hAnsi="Times New Roman" w:cs="Times New Roman"/>
          <w:b/>
          <w:bCs/>
          <w:sz w:val="32"/>
          <w:szCs w:val="32"/>
        </w:rPr>
        <w:t>Project: NEXUS — Agentic Customer Resolution System</w:t>
      </w:r>
    </w:p>
    <w:p w14:paraId="50109FE7" w14:textId="77777777" w:rsidR="000626AD" w:rsidRPr="00094784" w:rsidRDefault="000626AD" w:rsidP="000947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513C46B" w14:textId="73473705" w:rsidR="000626AD" w:rsidRPr="00094784" w:rsidRDefault="00094784" w:rsidP="000947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4BBE27EC" w14:textId="7ED6EDB2" w:rsidR="000626AD" w:rsidRDefault="000626AD" w:rsidP="000947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4784">
        <w:rPr>
          <w:rFonts w:ascii="Times New Roman" w:hAnsi="Times New Roman" w:cs="Times New Roman"/>
          <w:sz w:val="24"/>
          <w:szCs w:val="24"/>
        </w:rPr>
        <w:t xml:space="preserve">NEXUS is a production-grade, multi-agent AI orchestration system designed to resolve the "Response Time Crisis" afflicting global e-commerce platforms. Operating at a scale of over 10,000 customer queries daily, the system replaces a legacy ticket-triage model with a deterministic, state-machine-driven agentic pipeline. Unlike traditional chatbots, NEXUS is a distributed workflow system featuring semantic routing, specialized sub-agents, PII-redaction middleware, and strict financial guardrails, all orchestrated via </w:t>
      </w:r>
      <w:proofErr w:type="spellStart"/>
      <w:r w:rsidRPr="00094784">
        <w:rPr>
          <w:rFonts w:ascii="Times New Roman" w:hAnsi="Times New Roman" w:cs="Times New Roman"/>
          <w:sz w:val="24"/>
          <w:szCs w:val="24"/>
        </w:rPr>
        <w:t>LangGraph</w:t>
      </w:r>
      <w:proofErr w:type="spellEnd"/>
      <w:r w:rsidRPr="00094784">
        <w:rPr>
          <w:rFonts w:ascii="Times New Roman" w:hAnsi="Times New Roman" w:cs="Times New Roman"/>
          <w:sz w:val="24"/>
          <w:szCs w:val="24"/>
        </w:rPr>
        <w:t>.</w:t>
      </w:r>
    </w:p>
    <w:p w14:paraId="1669CB44" w14:textId="77777777" w:rsidR="00094784" w:rsidRPr="00094784" w:rsidRDefault="00094784" w:rsidP="000947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99ED46" w14:textId="3BE921D7" w:rsidR="000626AD" w:rsidRPr="00094784" w:rsidRDefault="00094784" w:rsidP="000947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2. PROBLEM STATEMENT</w:t>
      </w:r>
    </w:p>
    <w:p w14:paraId="71304CAD" w14:textId="77777777" w:rsidR="000626AD" w:rsidRPr="00094784" w:rsidRDefault="000626AD" w:rsidP="000947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4784">
        <w:rPr>
          <w:rFonts w:ascii="Times New Roman" w:hAnsi="Times New Roman" w:cs="Times New Roman"/>
          <w:sz w:val="24"/>
          <w:szCs w:val="24"/>
        </w:rPr>
        <w:t>The current customer support ecosystem is fundamentally bottlenecked by human triaging, leading to severe business and operational consequences:</w:t>
      </w:r>
    </w:p>
    <w:p w14:paraId="64FA762B" w14:textId="77777777" w:rsidR="000626AD" w:rsidRPr="00094784" w:rsidRDefault="000626AD" w:rsidP="00094784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4784">
        <w:rPr>
          <w:rFonts w:ascii="Times New Roman" w:hAnsi="Times New Roman" w:cs="Times New Roman"/>
          <w:b/>
          <w:bCs/>
          <w:sz w:val="24"/>
          <w:szCs w:val="24"/>
        </w:rPr>
        <w:t>Response Delay:</w:t>
      </w:r>
      <w:r w:rsidRPr="00094784">
        <w:rPr>
          <w:rFonts w:ascii="Times New Roman" w:hAnsi="Times New Roman" w:cs="Times New Roman"/>
          <w:sz w:val="24"/>
          <w:szCs w:val="24"/>
        </w:rPr>
        <w:t> The Average Resolution Time (ART) is currently 6 hours.</w:t>
      </w:r>
    </w:p>
    <w:p w14:paraId="77942A0E" w14:textId="77777777" w:rsidR="000626AD" w:rsidRPr="00094784" w:rsidRDefault="000626AD" w:rsidP="00094784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4784">
        <w:rPr>
          <w:rFonts w:ascii="Times New Roman" w:hAnsi="Times New Roman" w:cs="Times New Roman"/>
          <w:b/>
          <w:bCs/>
          <w:sz w:val="24"/>
          <w:szCs w:val="24"/>
        </w:rPr>
        <w:t>Customer Churn:</w:t>
      </w:r>
      <w:r w:rsidRPr="00094784">
        <w:rPr>
          <w:rFonts w:ascii="Times New Roman" w:hAnsi="Times New Roman" w:cs="Times New Roman"/>
          <w:sz w:val="24"/>
          <w:szCs w:val="24"/>
        </w:rPr>
        <w:t> Industry data shows that a resolution delay of over 4 hours makes customers 3.2× more likely to churn, resulting in millions in lost Lifetime Value (LTV).</w:t>
      </w:r>
    </w:p>
    <w:p w14:paraId="0A1E6482" w14:textId="77777777" w:rsidR="000626AD" w:rsidRPr="00094784" w:rsidRDefault="000626AD" w:rsidP="00094784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4784">
        <w:rPr>
          <w:rFonts w:ascii="Times New Roman" w:hAnsi="Times New Roman" w:cs="Times New Roman"/>
          <w:b/>
          <w:bCs/>
          <w:sz w:val="24"/>
          <w:szCs w:val="24"/>
        </w:rPr>
        <w:t>Agent Burnout:</w:t>
      </w:r>
      <w:r w:rsidRPr="00094784">
        <w:rPr>
          <w:rFonts w:ascii="Times New Roman" w:hAnsi="Times New Roman" w:cs="Times New Roman"/>
          <w:sz w:val="24"/>
          <w:szCs w:val="24"/>
        </w:rPr>
        <w:t> Support agents spend roughly 73% of their time on repetitive Tier-1 tasks (order tracking, simple policy questions), causing cognitive overload, decision fatigue, and an annual attrition rate of 35-45%.</w:t>
      </w:r>
    </w:p>
    <w:p w14:paraId="18E567B2" w14:textId="453F9FC5" w:rsidR="000626AD" w:rsidRDefault="000626AD" w:rsidP="00094784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4784">
        <w:rPr>
          <w:rFonts w:ascii="Times New Roman" w:hAnsi="Times New Roman" w:cs="Times New Roman"/>
          <w:b/>
          <w:bCs/>
          <w:sz w:val="24"/>
          <w:szCs w:val="24"/>
        </w:rPr>
        <w:t>Inefficient Automation:</w:t>
      </w:r>
      <w:r w:rsidRPr="00094784">
        <w:rPr>
          <w:rFonts w:ascii="Times New Roman" w:hAnsi="Times New Roman" w:cs="Times New Roman"/>
          <w:sz w:val="24"/>
          <w:szCs w:val="24"/>
        </w:rPr>
        <w:t> Existing simple IVR or rigid decision-tree bots only successfully automate ~12% of queries, failing gracefully when faced with nuance.</w:t>
      </w:r>
    </w:p>
    <w:p w14:paraId="5A6BBA2E" w14:textId="77777777" w:rsidR="00094784" w:rsidRPr="00094784" w:rsidRDefault="00094784" w:rsidP="0009478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B207C45" w14:textId="188D4684" w:rsidR="000626AD" w:rsidRPr="00094784" w:rsidRDefault="00094784" w:rsidP="000947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3. HOW MIGHT WE</w:t>
      </w:r>
    </w:p>
    <w:p w14:paraId="684C30C4" w14:textId="77777777" w:rsidR="000626AD" w:rsidRPr="00094784" w:rsidRDefault="000626AD" w:rsidP="00094784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4784">
        <w:rPr>
          <w:rFonts w:ascii="Times New Roman" w:hAnsi="Times New Roman" w:cs="Times New Roman"/>
          <w:b/>
          <w:bCs/>
          <w:sz w:val="24"/>
          <w:szCs w:val="24"/>
        </w:rPr>
        <w:t>How might we</w:t>
      </w:r>
      <w:r w:rsidRPr="00094784">
        <w:rPr>
          <w:rFonts w:ascii="Times New Roman" w:hAnsi="Times New Roman" w:cs="Times New Roman"/>
          <w:sz w:val="24"/>
          <w:szCs w:val="24"/>
        </w:rPr>
        <w:t xml:space="preserve"> architect an intelligent routing system capable of automating 85% of Tier-1 queries, thereby reducing the Average Resolution Time from 6 hours to </w:t>
      </w:r>
      <w:proofErr w:type="gramStart"/>
      <w:r w:rsidRPr="00094784">
        <w:rPr>
          <w:rFonts w:ascii="Times New Roman" w:hAnsi="Times New Roman" w:cs="Times New Roman"/>
          <w:sz w:val="24"/>
          <w:szCs w:val="24"/>
        </w:rPr>
        <w:t>under</w:t>
      </w:r>
      <w:proofErr w:type="gramEnd"/>
      <w:r w:rsidRPr="00094784">
        <w:rPr>
          <w:rFonts w:ascii="Times New Roman" w:hAnsi="Times New Roman" w:cs="Times New Roman"/>
          <w:sz w:val="24"/>
          <w:szCs w:val="24"/>
        </w:rPr>
        <w:t xml:space="preserve"> 3 minutes?</w:t>
      </w:r>
    </w:p>
    <w:p w14:paraId="4DF7B6E7" w14:textId="77777777" w:rsidR="000626AD" w:rsidRPr="00094784" w:rsidRDefault="000626AD" w:rsidP="00094784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4784">
        <w:rPr>
          <w:rFonts w:ascii="Times New Roman" w:hAnsi="Times New Roman" w:cs="Times New Roman"/>
          <w:b/>
          <w:bCs/>
          <w:sz w:val="24"/>
          <w:szCs w:val="24"/>
        </w:rPr>
        <w:t>How might we</w:t>
      </w:r>
      <w:r w:rsidRPr="00094784">
        <w:rPr>
          <w:rFonts w:ascii="Times New Roman" w:hAnsi="Times New Roman" w:cs="Times New Roman"/>
          <w:sz w:val="24"/>
          <w:szCs w:val="24"/>
        </w:rPr>
        <w:t> guarantee the safety and privacy of customer data (PII, credit cards) while utilizing third-party Large Language Models?</w:t>
      </w:r>
    </w:p>
    <w:p w14:paraId="3330A4BE" w14:textId="77777777" w:rsidR="000626AD" w:rsidRPr="00094784" w:rsidRDefault="000626AD" w:rsidP="00094784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4784">
        <w:rPr>
          <w:rFonts w:ascii="Times New Roman" w:hAnsi="Times New Roman" w:cs="Times New Roman"/>
          <w:b/>
          <w:bCs/>
          <w:sz w:val="24"/>
          <w:szCs w:val="24"/>
        </w:rPr>
        <w:t>How might we</w:t>
      </w:r>
      <w:r w:rsidRPr="00094784">
        <w:rPr>
          <w:rFonts w:ascii="Times New Roman" w:hAnsi="Times New Roman" w:cs="Times New Roman"/>
          <w:sz w:val="24"/>
          <w:szCs w:val="24"/>
        </w:rPr>
        <w:t> enforce strict business rules (e.g., maximum refund caps, return windows) within a generative AI workflow?</w:t>
      </w:r>
    </w:p>
    <w:p w14:paraId="6C2CEB48" w14:textId="77777777" w:rsidR="000626AD" w:rsidRPr="00094784" w:rsidRDefault="000626AD" w:rsidP="00094784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4784">
        <w:rPr>
          <w:rFonts w:ascii="Times New Roman" w:hAnsi="Times New Roman" w:cs="Times New Roman"/>
          <w:b/>
          <w:bCs/>
          <w:sz w:val="24"/>
          <w:szCs w:val="24"/>
        </w:rPr>
        <w:t>How might we</w:t>
      </w:r>
      <w:r w:rsidRPr="00094784">
        <w:rPr>
          <w:rFonts w:ascii="Times New Roman" w:hAnsi="Times New Roman" w:cs="Times New Roman"/>
          <w:sz w:val="24"/>
          <w:szCs w:val="24"/>
        </w:rPr>
        <w:t> gracefully escalate edge-cases to human agents without losing the conversational context or frustrating the customer?</w:t>
      </w:r>
    </w:p>
    <w:p w14:paraId="15DC9251" w14:textId="77777777" w:rsidR="000626AD" w:rsidRPr="00094784" w:rsidRDefault="000626AD" w:rsidP="00094784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124B1654" w14:textId="77777777" w:rsidR="000626AD" w:rsidRPr="00094784" w:rsidRDefault="000626AD" w:rsidP="000947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4. Proposed Solution</w:t>
      </w:r>
    </w:p>
    <w:p w14:paraId="65A46104" w14:textId="77777777" w:rsidR="000626AD" w:rsidRPr="00094784" w:rsidRDefault="000626AD" w:rsidP="000947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4784">
        <w:rPr>
          <w:rFonts w:ascii="Times New Roman" w:hAnsi="Times New Roman" w:cs="Times New Roman"/>
          <w:sz w:val="24"/>
          <w:szCs w:val="24"/>
        </w:rPr>
        <w:t xml:space="preserve">NEXUS solves this by deploying a </w:t>
      </w:r>
      <w:proofErr w:type="spellStart"/>
      <w:r w:rsidRPr="00094784">
        <w:rPr>
          <w:rFonts w:ascii="Times New Roman" w:hAnsi="Times New Roman" w:cs="Times New Roman"/>
          <w:sz w:val="24"/>
          <w:szCs w:val="24"/>
        </w:rPr>
        <w:t>LangGraph</w:t>
      </w:r>
      <w:proofErr w:type="spellEnd"/>
      <w:r w:rsidRPr="00094784">
        <w:rPr>
          <w:rFonts w:ascii="Times New Roman" w:hAnsi="Times New Roman" w:cs="Times New Roman"/>
          <w:sz w:val="24"/>
          <w:szCs w:val="24"/>
        </w:rPr>
        <w:t>-based multi-agent orchestrator. The solution works as follows:</w:t>
      </w:r>
    </w:p>
    <w:p w14:paraId="6E2AC1BF" w14:textId="77777777" w:rsidR="000626AD" w:rsidRPr="00094784" w:rsidRDefault="000626AD" w:rsidP="00094784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4784">
        <w:rPr>
          <w:rFonts w:ascii="Times New Roman" w:hAnsi="Times New Roman" w:cs="Times New Roman"/>
          <w:b/>
          <w:bCs/>
          <w:sz w:val="24"/>
          <w:szCs w:val="24"/>
        </w:rPr>
        <w:t>Intake &amp; Redaction:</w:t>
      </w:r>
      <w:r w:rsidRPr="00094784">
        <w:rPr>
          <w:rFonts w:ascii="Times New Roman" w:hAnsi="Times New Roman" w:cs="Times New Roman"/>
          <w:sz w:val="24"/>
          <w:szCs w:val="24"/>
        </w:rPr>
        <w:t> Messages pass through a PII Redaction Middleware (using Microsoft Presidio) that masks sensitive data before any LLM processing.</w:t>
      </w:r>
    </w:p>
    <w:p w14:paraId="7957C0C8" w14:textId="77777777" w:rsidR="000626AD" w:rsidRPr="00094784" w:rsidRDefault="000626AD" w:rsidP="00094784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4784">
        <w:rPr>
          <w:rFonts w:ascii="Times New Roman" w:hAnsi="Times New Roman" w:cs="Times New Roman"/>
          <w:b/>
          <w:bCs/>
          <w:sz w:val="24"/>
          <w:szCs w:val="24"/>
        </w:rPr>
        <w:t>Semantic Routing:</w:t>
      </w:r>
      <w:r w:rsidRPr="00094784">
        <w:rPr>
          <w:rFonts w:ascii="Times New Roman" w:hAnsi="Times New Roman" w:cs="Times New Roman"/>
          <w:sz w:val="24"/>
          <w:szCs w:val="24"/>
        </w:rPr>
        <w:t> An embedding-based intent classifier determines the customer's goal with a confidence gate. If the confidence is high (≥ 0.72), it routes to a specialized sub-agent.</w:t>
      </w:r>
    </w:p>
    <w:p w14:paraId="368BB75C" w14:textId="77777777" w:rsidR="000626AD" w:rsidRPr="00094784" w:rsidRDefault="000626AD" w:rsidP="00094784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4784">
        <w:rPr>
          <w:rFonts w:ascii="Times New Roman" w:hAnsi="Times New Roman" w:cs="Times New Roman"/>
          <w:b/>
          <w:bCs/>
          <w:sz w:val="24"/>
          <w:szCs w:val="24"/>
        </w:rPr>
        <w:t>Task Execution:</w:t>
      </w:r>
      <w:r w:rsidRPr="00094784">
        <w:rPr>
          <w:rFonts w:ascii="Times New Roman" w:hAnsi="Times New Roman" w:cs="Times New Roman"/>
          <w:sz w:val="24"/>
          <w:szCs w:val="24"/>
        </w:rPr>
        <w:t> The specialized agent executes specific, deterministic API tool calls (e.g., querying an order database, calling Stripe) rather than generating free-form text.</w:t>
      </w:r>
    </w:p>
    <w:p w14:paraId="16222ADD" w14:textId="2344E714" w:rsidR="000626AD" w:rsidRPr="00094784" w:rsidRDefault="000626AD" w:rsidP="00094784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4"/>
          <w:szCs w:val="24"/>
        </w:rPr>
        <w:lastRenderedPageBreak/>
        <w:t>Validation &amp; Guardrails:</w:t>
      </w:r>
      <w:r w:rsidRPr="00094784">
        <w:rPr>
          <w:rFonts w:ascii="Times New Roman" w:hAnsi="Times New Roman" w:cs="Times New Roman"/>
          <w:sz w:val="24"/>
          <w:szCs w:val="24"/>
        </w:rPr>
        <w:t> Before sending a response to the user, the output is evaluated against strict business guardrails (e.g., confirming the refund does not exceed $150).</w:t>
      </w:r>
    </w:p>
    <w:p w14:paraId="209CA3F0" w14:textId="77777777" w:rsidR="00094784" w:rsidRPr="00094784" w:rsidRDefault="00094784" w:rsidP="00094784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6BA9B7AA" w14:textId="1109EC71" w:rsidR="000626AD" w:rsidRPr="00094784" w:rsidRDefault="00094784" w:rsidP="000947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5. OBJECTIVES</w:t>
      </w:r>
    </w:p>
    <w:p w14:paraId="68F7DDBB" w14:textId="77777777" w:rsidR="000626AD" w:rsidRPr="00094784" w:rsidRDefault="000626AD" w:rsidP="00094784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4784">
        <w:rPr>
          <w:rFonts w:ascii="Times New Roman" w:hAnsi="Times New Roman" w:cs="Times New Roman"/>
          <w:b/>
          <w:bCs/>
          <w:sz w:val="24"/>
          <w:szCs w:val="24"/>
        </w:rPr>
        <w:t>Operational Efficiency:</w:t>
      </w:r>
      <w:r w:rsidRPr="00094784">
        <w:rPr>
          <w:rFonts w:ascii="Times New Roman" w:hAnsi="Times New Roman" w:cs="Times New Roman"/>
          <w:sz w:val="24"/>
          <w:szCs w:val="24"/>
        </w:rPr>
        <w:t> Reduce Average Resolution Time (ART) from 6 hours to a P95 of &lt; 3 minutes.</w:t>
      </w:r>
    </w:p>
    <w:p w14:paraId="08023B35" w14:textId="77777777" w:rsidR="000626AD" w:rsidRPr="00094784" w:rsidRDefault="000626AD" w:rsidP="00094784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4784">
        <w:rPr>
          <w:rFonts w:ascii="Times New Roman" w:hAnsi="Times New Roman" w:cs="Times New Roman"/>
          <w:b/>
          <w:bCs/>
          <w:sz w:val="24"/>
          <w:szCs w:val="24"/>
        </w:rPr>
        <w:t>Automation Scale:</w:t>
      </w:r>
      <w:r w:rsidRPr="00094784">
        <w:rPr>
          <w:rFonts w:ascii="Times New Roman" w:hAnsi="Times New Roman" w:cs="Times New Roman"/>
          <w:sz w:val="24"/>
          <w:szCs w:val="24"/>
        </w:rPr>
        <w:t> Achieve an automation rate of ≥ 85% for all incoming queries.</w:t>
      </w:r>
    </w:p>
    <w:p w14:paraId="58A625C9" w14:textId="77777777" w:rsidR="000626AD" w:rsidRPr="00094784" w:rsidRDefault="000626AD" w:rsidP="00094784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4784">
        <w:rPr>
          <w:rFonts w:ascii="Times New Roman" w:hAnsi="Times New Roman" w:cs="Times New Roman"/>
          <w:b/>
          <w:bCs/>
          <w:sz w:val="24"/>
          <w:szCs w:val="24"/>
        </w:rPr>
        <w:t>Human Redeployment:</w:t>
      </w:r>
      <w:r w:rsidRPr="00094784">
        <w:rPr>
          <w:rFonts w:ascii="Times New Roman" w:hAnsi="Times New Roman" w:cs="Times New Roman"/>
          <w:sz w:val="24"/>
          <w:szCs w:val="24"/>
        </w:rPr>
        <w:t> Reduce human escalation to ≤ 15%, allowing agents to focus exclusively on high-value, complex emotional disputes or fraud investigations.</w:t>
      </w:r>
    </w:p>
    <w:p w14:paraId="79047F6F" w14:textId="77777777" w:rsidR="000626AD" w:rsidRPr="00094784" w:rsidRDefault="000626AD" w:rsidP="00094784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4784">
        <w:rPr>
          <w:rFonts w:ascii="Times New Roman" w:hAnsi="Times New Roman" w:cs="Times New Roman"/>
          <w:b/>
          <w:bCs/>
          <w:sz w:val="24"/>
          <w:szCs w:val="24"/>
        </w:rPr>
        <w:t>Customer Satisfaction:</w:t>
      </w:r>
      <w:r w:rsidRPr="00094784">
        <w:rPr>
          <w:rFonts w:ascii="Times New Roman" w:hAnsi="Times New Roman" w:cs="Times New Roman"/>
          <w:sz w:val="24"/>
          <w:szCs w:val="24"/>
        </w:rPr>
        <w:t> Improve CSAT scores from 2.8/5 to ≥ 4.2/5.</w:t>
      </w:r>
    </w:p>
    <w:p w14:paraId="3A6D11B3" w14:textId="77777777" w:rsidR="000626AD" w:rsidRPr="00094784" w:rsidRDefault="000626AD" w:rsidP="00094784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3C99C959" w14:textId="24CBBDA3" w:rsidR="000626AD" w:rsidRPr="00094784" w:rsidRDefault="00094784" w:rsidP="000947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6. TARGET USERS</w:t>
      </w:r>
    </w:p>
    <w:p w14:paraId="72CE3744" w14:textId="77777777" w:rsidR="000626AD" w:rsidRPr="00094784" w:rsidRDefault="000626AD" w:rsidP="00094784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4784">
        <w:rPr>
          <w:rFonts w:ascii="Times New Roman" w:hAnsi="Times New Roman" w:cs="Times New Roman"/>
          <w:b/>
          <w:bCs/>
          <w:sz w:val="24"/>
          <w:szCs w:val="24"/>
        </w:rPr>
        <w:t>End Customers:</w:t>
      </w:r>
      <w:r w:rsidRPr="00094784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094784">
        <w:rPr>
          <w:rFonts w:ascii="Times New Roman" w:hAnsi="Times New Roman" w:cs="Times New Roman"/>
          <w:sz w:val="24"/>
          <w:szCs w:val="24"/>
        </w:rPr>
        <w:t>Users</w:t>
      </w:r>
      <w:proofErr w:type="gramEnd"/>
      <w:r w:rsidRPr="00094784">
        <w:rPr>
          <w:rFonts w:ascii="Times New Roman" w:hAnsi="Times New Roman" w:cs="Times New Roman"/>
          <w:sz w:val="24"/>
          <w:szCs w:val="24"/>
        </w:rPr>
        <w:t xml:space="preserve"> who need immediate, accurate resolutions for order statuses, refund processing, and policy queries without waiting in a queue.</w:t>
      </w:r>
    </w:p>
    <w:p w14:paraId="6C2B2708" w14:textId="77777777" w:rsidR="000626AD" w:rsidRPr="00094784" w:rsidRDefault="000626AD" w:rsidP="00094784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4784">
        <w:rPr>
          <w:rFonts w:ascii="Times New Roman" w:hAnsi="Times New Roman" w:cs="Times New Roman"/>
          <w:b/>
          <w:bCs/>
          <w:sz w:val="24"/>
          <w:szCs w:val="24"/>
        </w:rPr>
        <w:t>Customer Support Agents:</w:t>
      </w:r>
      <w:r w:rsidRPr="00094784">
        <w:rPr>
          <w:rFonts w:ascii="Times New Roman" w:hAnsi="Times New Roman" w:cs="Times New Roman"/>
          <w:sz w:val="24"/>
          <w:szCs w:val="24"/>
        </w:rPr>
        <w:t> Personnel who will no longer answer repetitive queries. Instead, they will handle escalations via a "Human Bridge" that provides them with a structured, PII-redacted summary of the AI's interaction and the user's sentiment score.</w:t>
      </w:r>
    </w:p>
    <w:p w14:paraId="4E855D82" w14:textId="77777777" w:rsidR="000626AD" w:rsidRPr="00094784" w:rsidRDefault="000626AD" w:rsidP="00094784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4784">
        <w:rPr>
          <w:rFonts w:ascii="Times New Roman" w:hAnsi="Times New Roman" w:cs="Times New Roman"/>
          <w:b/>
          <w:bCs/>
          <w:sz w:val="24"/>
          <w:szCs w:val="24"/>
        </w:rPr>
        <w:t>Support Managers / ML Engineers:</w:t>
      </w:r>
      <w:r w:rsidRPr="00094784">
        <w:rPr>
          <w:rFonts w:ascii="Times New Roman" w:hAnsi="Times New Roman" w:cs="Times New Roman"/>
          <w:sz w:val="24"/>
          <w:szCs w:val="24"/>
        </w:rPr>
        <w:t> Staff utilizing the NEXUS Cockpit UI to monitor system health, view real-time reasoning traces, and audit tool calls.</w:t>
      </w:r>
    </w:p>
    <w:p w14:paraId="6DCB0849" w14:textId="77777777" w:rsidR="000626AD" w:rsidRPr="00094784" w:rsidRDefault="000626AD" w:rsidP="00094784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6D612AF3" w14:textId="4EA49D4A" w:rsidR="000626AD" w:rsidRPr="00094784" w:rsidRDefault="00094784" w:rsidP="000947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7. SYSTEM ARCHITECTURE</w:t>
      </w:r>
    </w:p>
    <w:p w14:paraId="43B9AD9B" w14:textId="77777777" w:rsidR="000626AD" w:rsidRPr="00094784" w:rsidRDefault="000626AD" w:rsidP="0009478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sz w:val="28"/>
          <w:szCs w:val="28"/>
        </w:rPr>
        <w:t>The system employs a multi-tiered architecture:</w:t>
      </w:r>
    </w:p>
    <w:p w14:paraId="4545DA91" w14:textId="77777777" w:rsidR="000626AD" w:rsidRPr="00094784" w:rsidRDefault="000626AD" w:rsidP="00094784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Customer Interface Layer:</w:t>
      </w:r>
      <w:r w:rsidRPr="00094784">
        <w:rPr>
          <w:rFonts w:ascii="Times New Roman" w:hAnsi="Times New Roman" w:cs="Times New Roman"/>
          <w:sz w:val="28"/>
          <w:szCs w:val="28"/>
        </w:rPr>
        <w:t> Web chat, mobile SDK, or email API.</w:t>
      </w:r>
    </w:p>
    <w:p w14:paraId="23DEBC8D" w14:textId="77777777" w:rsidR="000626AD" w:rsidRPr="00094784" w:rsidRDefault="000626AD" w:rsidP="00094784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Security Layer:</w:t>
      </w:r>
      <w:r w:rsidRPr="00094784">
        <w:rPr>
          <w:rFonts w:ascii="Times New Roman" w:hAnsi="Times New Roman" w:cs="Times New Roman"/>
          <w:sz w:val="28"/>
          <w:szCs w:val="28"/>
        </w:rPr>
        <w:t> PII Redaction Middleware and a Redis-backed Session Manager that maintains isolated memory contexts that auto-purge after 30 minutes.</w:t>
      </w:r>
    </w:p>
    <w:p w14:paraId="32F438D4" w14:textId="77777777" w:rsidR="000626AD" w:rsidRPr="00094784" w:rsidRDefault="000626AD" w:rsidP="00094784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Orchestrator (Semantic Router):</w:t>
      </w:r>
      <w:r w:rsidRPr="00094784">
        <w:rPr>
          <w:rFonts w:ascii="Times New Roman" w:hAnsi="Times New Roman" w:cs="Times New Roman"/>
          <w:sz w:val="28"/>
          <w:szCs w:val="28"/>
        </w:rPr>
        <w:t> A deterministic finite-state machine that transitions through INTAKE → CLASSIFY → ROUTE → EXECUTE → VALIDATE → RESPOND.</w:t>
      </w:r>
    </w:p>
    <w:p w14:paraId="5E34DB0E" w14:textId="77777777" w:rsidR="000626AD" w:rsidRPr="00094784" w:rsidRDefault="000626AD" w:rsidP="00094784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Agent Layer:</w:t>
      </w:r>
      <w:r w:rsidRPr="00094784">
        <w:rPr>
          <w:rFonts w:ascii="Times New Roman" w:hAnsi="Times New Roman" w:cs="Times New Roman"/>
          <w:sz w:val="28"/>
          <w:szCs w:val="28"/>
        </w:rPr>
        <w:t> The specialized nodes executing the business logic.</w:t>
      </w:r>
    </w:p>
    <w:p w14:paraId="2CC49136" w14:textId="77777777" w:rsidR="000626AD" w:rsidRPr="00094784" w:rsidRDefault="000626AD" w:rsidP="00094784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Observability Layer:</w:t>
      </w:r>
      <w:r w:rsidRPr="00094784">
        <w:rPr>
          <w:rFonts w:ascii="Times New Roman" w:hAnsi="Times New Roman" w:cs="Times New Roman"/>
          <w:sz w:val="28"/>
          <w:szCs w:val="28"/>
        </w:rPr>
        <w:t> A Next.js Cockpit streaming real-time events from the backend via Server-Sent Events (SSE).</w:t>
      </w:r>
    </w:p>
    <w:p w14:paraId="1216BF98" w14:textId="77777777" w:rsidR="000626AD" w:rsidRPr="00094784" w:rsidRDefault="000626AD" w:rsidP="00094784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0C039864" w14:textId="68BD35BC" w:rsidR="000626AD" w:rsidRPr="00094784" w:rsidRDefault="00094784" w:rsidP="000947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8. AGENT DESIGN</w:t>
      </w:r>
    </w:p>
    <w:p w14:paraId="00F9EAA8" w14:textId="77777777" w:rsidR="000626AD" w:rsidRPr="00094784" w:rsidRDefault="000626AD" w:rsidP="0009478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sz w:val="28"/>
          <w:szCs w:val="28"/>
        </w:rPr>
        <w:t>NEXUS distributes workloads across four specialized agents:</w:t>
      </w:r>
    </w:p>
    <w:p w14:paraId="0EABD699" w14:textId="77777777" w:rsidR="000626AD" w:rsidRPr="00094784" w:rsidRDefault="000626AD" w:rsidP="00094784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Order Tracker (API-Heavy):</w:t>
      </w:r>
      <w:r w:rsidRPr="00094784">
        <w:rPr>
          <w:rFonts w:ascii="Times New Roman" w:hAnsi="Times New Roman" w:cs="Times New Roman"/>
          <w:sz w:val="28"/>
          <w:szCs w:val="28"/>
        </w:rPr>
        <w:t> Responsible for fetching real-time shipping status and delivery ETAs. It uses SQL lookups and Carrier API calls (FedEx/UPS).</w:t>
      </w:r>
    </w:p>
    <w:p w14:paraId="71545B76" w14:textId="77777777" w:rsidR="000626AD" w:rsidRPr="00094784" w:rsidRDefault="000626AD" w:rsidP="00094784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lastRenderedPageBreak/>
        <w:t>Refund Processor (Policy-Heavy):</w:t>
      </w:r>
      <w:r w:rsidRPr="00094784">
        <w:rPr>
          <w:rFonts w:ascii="Times New Roman" w:hAnsi="Times New Roman" w:cs="Times New Roman"/>
          <w:sz w:val="28"/>
          <w:szCs w:val="28"/>
        </w:rPr>
        <w:t> Evaluates refund eligibility against a deterministic rule engine (e.g., 30-day window limits). If approved, it initiates Stripe API transactions using strict idempotency keys.</w:t>
      </w:r>
    </w:p>
    <w:p w14:paraId="4C45A5D4" w14:textId="77777777" w:rsidR="000626AD" w:rsidRPr="00094784" w:rsidRDefault="000626AD" w:rsidP="00094784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FAQ Specialist (RAG-Heavy):</w:t>
      </w:r>
      <w:r w:rsidRPr="00094784">
        <w:rPr>
          <w:rFonts w:ascii="Times New Roman" w:hAnsi="Times New Roman" w:cs="Times New Roman"/>
          <w:sz w:val="28"/>
          <w:szCs w:val="28"/>
        </w:rPr>
        <w:t> Answers policy questions. It uses a vector database to fetch relevant knowledge chunks and cites its sources.</w:t>
      </w:r>
    </w:p>
    <w:p w14:paraId="26F7A416" w14:textId="77777777" w:rsidR="000626AD" w:rsidRPr="00094784" w:rsidRDefault="000626AD" w:rsidP="00094784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Human Bridge (Context-Transfer Heavy):</w:t>
      </w:r>
      <w:r w:rsidRPr="00094784">
        <w:rPr>
          <w:rFonts w:ascii="Times New Roman" w:hAnsi="Times New Roman" w:cs="Times New Roman"/>
          <w:sz w:val="28"/>
          <w:szCs w:val="28"/>
        </w:rPr>
        <w:t> Summarizes the conversation, calculates a customer sentiment score, and pushes a highly structured payload to the CRM (e.g., Zendesk) to alert a human agent.</w:t>
      </w:r>
    </w:p>
    <w:p w14:paraId="3D308E60" w14:textId="77777777" w:rsidR="000626AD" w:rsidRPr="00094784" w:rsidRDefault="000626AD" w:rsidP="00094784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055EB351" w14:textId="512CD616" w:rsidR="000626AD" w:rsidRPr="00094784" w:rsidRDefault="00094784" w:rsidP="000947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9. GUARDRAILS AND AI SAFETY</w:t>
      </w:r>
    </w:p>
    <w:p w14:paraId="1D11DD4E" w14:textId="77777777" w:rsidR="000626AD" w:rsidRPr="00094784" w:rsidRDefault="000626AD" w:rsidP="0009478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sz w:val="28"/>
          <w:szCs w:val="28"/>
        </w:rPr>
        <w:t>To ensure ethical and safe AI usage, NEXUS implements cross-cutting guardrails:</w:t>
      </w:r>
    </w:p>
    <w:p w14:paraId="5163B9A0" w14:textId="77777777" w:rsidR="000626AD" w:rsidRPr="00094784" w:rsidRDefault="000626AD" w:rsidP="00094784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Financial Guardrail:</w:t>
      </w:r>
      <w:r w:rsidRPr="00094784">
        <w:rPr>
          <w:rFonts w:ascii="Times New Roman" w:hAnsi="Times New Roman" w:cs="Times New Roman"/>
          <w:sz w:val="28"/>
          <w:szCs w:val="28"/>
        </w:rPr>
        <w:t> Strict logic prevents the LLM from approving refunds over a specific cap (e.g., &gt; $150). Higher amounts automatically fail validation and route to human review.</w:t>
      </w:r>
    </w:p>
    <w:p w14:paraId="79D5031E" w14:textId="77777777" w:rsidR="000626AD" w:rsidRPr="00094784" w:rsidRDefault="000626AD" w:rsidP="00094784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Privacy Guardrail:</w:t>
      </w:r>
      <w:r w:rsidRPr="00094784">
        <w:rPr>
          <w:rFonts w:ascii="Times New Roman" w:hAnsi="Times New Roman" w:cs="Times New Roman"/>
          <w:sz w:val="28"/>
          <w:szCs w:val="28"/>
        </w:rPr>
        <w:t> Emails, phone numbers, and credit cards are scrubbed into tokens (e.g., [EMAIL_REDACTED]) before reaching the LLM context window.</w:t>
      </w:r>
    </w:p>
    <w:p w14:paraId="7BE5877D" w14:textId="77777777" w:rsidR="000626AD" w:rsidRPr="00094784" w:rsidRDefault="000626AD" w:rsidP="00094784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Infinite Loop Detection:</w:t>
      </w:r>
      <w:r w:rsidRPr="00094784">
        <w:rPr>
          <w:rFonts w:ascii="Times New Roman" w:hAnsi="Times New Roman" w:cs="Times New Roman"/>
          <w:sz w:val="28"/>
          <w:szCs w:val="28"/>
        </w:rPr>
        <w:t> A circuit breaker monitors state transitions. If a conversation exceeds 8 agent turns, or if the same intent is re-classified 3 times, the system assumes a loop and escalates to a human.</w:t>
      </w:r>
    </w:p>
    <w:p w14:paraId="2F8BAE56" w14:textId="77777777" w:rsidR="000626AD" w:rsidRPr="00094784" w:rsidRDefault="000626AD" w:rsidP="00094784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Idempotency:</w:t>
      </w:r>
      <w:r w:rsidRPr="00094784">
        <w:rPr>
          <w:rFonts w:ascii="Times New Roman" w:hAnsi="Times New Roman" w:cs="Times New Roman"/>
          <w:sz w:val="28"/>
          <w:szCs w:val="28"/>
        </w:rPr>
        <w:t xml:space="preserve"> Every financial API call uses a UUID + </w:t>
      </w:r>
      <w:proofErr w:type="spellStart"/>
      <w:r w:rsidRPr="00094784">
        <w:rPr>
          <w:rFonts w:ascii="Times New Roman" w:hAnsi="Times New Roman" w:cs="Times New Roman"/>
          <w:sz w:val="28"/>
          <w:szCs w:val="28"/>
        </w:rPr>
        <w:t>session_id</w:t>
      </w:r>
      <w:proofErr w:type="spellEnd"/>
      <w:r w:rsidRPr="00094784">
        <w:rPr>
          <w:rFonts w:ascii="Times New Roman" w:hAnsi="Times New Roman" w:cs="Times New Roman"/>
          <w:sz w:val="28"/>
          <w:szCs w:val="28"/>
        </w:rPr>
        <w:t> to prevent duplicate transaction charges.</w:t>
      </w:r>
    </w:p>
    <w:p w14:paraId="56631736" w14:textId="77777777" w:rsidR="000626AD" w:rsidRPr="00094784" w:rsidRDefault="000626AD" w:rsidP="00094784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1CABF0B0" w14:textId="41E11FAA" w:rsidR="000626AD" w:rsidRPr="00094784" w:rsidRDefault="00094784" w:rsidP="000947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10. RAG (RETRIEVAL-AUGMENTED GENERATION)</w:t>
      </w:r>
    </w:p>
    <w:p w14:paraId="0B3D4271" w14:textId="77777777" w:rsidR="000626AD" w:rsidRPr="00094784" w:rsidRDefault="000626AD" w:rsidP="0009478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sz w:val="28"/>
          <w:szCs w:val="28"/>
        </w:rPr>
        <w:t>The FAQ Specialist agent uses an advanced RAG pipeline to prevent hallucinations:</w:t>
      </w:r>
    </w:p>
    <w:p w14:paraId="482AACDC" w14:textId="77777777" w:rsidR="000626AD" w:rsidRPr="00094784" w:rsidRDefault="000626AD" w:rsidP="00094784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Embed &amp; Search:</w:t>
      </w:r>
      <w:r w:rsidRPr="00094784">
        <w:rPr>
          <w:rFonts w:ascii="Times New Roman" w:hAnsi="Times New Roman" w:cs="Times New Roman"/>
          <w:sz w:val="28"/>
          <w:szCs w:val="28"/>
        </w:rPr>
        <w:t> User queries are embedded and searched against a local FAISS vector index and an SQLite database for hybrid retrieval.</w:t>
      </w:r>
    </w:p>
    <w:p w14:paraId="28365C86" w14:textId="77777777" w:rsidR="000626AD" w:rsidRPr="00094784" w:rsidRDefault="000626AD" w:rsidP="00094784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94784">
        <w:rPr>
          <w:rFonts w:ascii="Times New Roman" w:hAnsi="Times New Roman" w:cs="Times New Roman"/>
          <w:b/>
          <w:bCs/>
          <w:sz w:val="28"/>
          <w:szCs w:val="28"/>
        </w:rPr>
        <w:t>Rerank</w:t>
      </w:r>
      <w:proofErr w:type="spellEnd"/>
      <w:r w:rsidRPr="0009478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94784">
        <w:rPr>
          <w:rFonts w:ascii="Times New Roman" w:hAnsi="Times New Roman" w:cs="Times New Roman"/>
          <w:sz w:val="28"/>
          <w:szCs w:val="28"/>
        </w:rPr>
        <w:t> Results are passed through a cross-encoder to surface the most relevant policy chunks.</w:t>
      </w:r>
    </w:p>
    <w:p w14:paraId="48884A09" w14:textId="77777777" w:rsidR="000626AD" w:rsidRPr="00094784" w:rsidRDefault="000626AD" w:rsidP="00094784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Generate &amp; Check:</w:t>
      </w:r>
      <w:r w:rsidRPr="00094784">
        <w:rPr>
          <w:rFonts w:ascii="Times New Roman" w:hAnsi="Times New Roman" w:cs="Times New Roman"/>
          <w:sz w:val="28"/>
          <w:szCs w:val="28"/>
        </w:rPr>
        <w:t xml:space="preserve"> The LLM generates an answer with required citations. If </w:t>
      </w:r>
      <w:proofErr w:type="spellStart"/>
      <w:proofErr w:type="gramStart"/>
      <w:r w:rsidRPr="00094784">
        <w:rPr>
          <w:rFonts w:ascii="Times New Roman" w:hAnsi="Times New Roman" w:cs="Times New Roman"/>
          <w:sz w:val="28"/>
          <w:szCs w:val="28"/>
        </w:rPr>
        <w:t>a</w:t>
      </w:r>
      <w:proofErr w:type="spellEnd"/>
      <w:proofErr w:type="gramEnd"/>
      <w:r w:rsidRPr="00094784">
        <w:rPr>
          <w:rFonts w:ascii="Times New Roman" w:hAnsi="Times New Roman" w:cs="Times New Roman"/>
          <w:sz w:val="28"/>
          <w:szCs w:val="28"/>
        </w:rPr>
        <w:t xml:space="preserve"> internal hallucination/</w:t>
      </w:r>
      <w:proofErr w:type="spellStart"/>
      <w:r w:rsidRPr="00094784">
        <w:rPr>
          <w:rFonts w:ascii="Times New Roman" w:hAnsi="Times New Roman" w:cs="Times New Roman"/>
          <w:sz w:val="28"/>
          <w:szCs w:val="28"/>
        </w:rPr>
        <w:t>groundedness</w:t>
      </w:r>
      <w:proofErr w:type="spellEnd"/>
      <w:r w:rsidRPr="00094784">
        <w:rPr>
          <w:rFonts w:ascii="Times New Roman" w:hAnsi="Times New Roman" w:cs="Times New Roman"/>
          <w:sz w:val="28"/>
          <w:szCs w:val="28"/>
        </w:rPr>
        <w:t xml:space="preserve"> check scores below 0.85, the AI admits uncertainty and escalates rather than guessing.</w:t>
      </w:r>
    </w:p>
    <w:p w14:paraId="31CC5BBD" w14:textId="77777777" w:rsidR="000626AD" w:rsidRPr="00094784" w:rsidRDefault="000626AD" w:rsidP="00094784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2F8D0E71" w14:textId="36232779" w:rsidR="000626AD" w:rsidRPr="00094784" w:rsidRDefault="00094784" w:rsidP="000947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11. MONITORING SYSTEM</w:t>
      </w:r>
    </w:p>
    <w:p w14:paraId="516FD05A" w14:textId="77777777" w:rsidR="000626AD" w:rsidRPr="00094784" w:rsidRDefault="000626AD" w:rsidP="0009478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sz w:val="28"/>
          <w:szCs w:val="28"/>
        </w:rPr>
        <w:t>Real-time observability is a core feature, powered by the Next.js 14 Cockpit UI.</w:t>
      </w:r>
    </w:p>
    <w:p w14:paraId="4998FB97" w14:textId="77777777" w:rsidR="000626AD" w:rsidRPr="00094784" w:rsidRDefault="000626AD" w:rsidP="00094784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Event Emitter:</w:t>
      </w:r>
      <w:r w:rsidRPr="00094784">
        <w:rPr>
          <w:rFonts w:ascii="Times New Roman" w:hAnsi="Times New Roman" w:cs="Times New Roman"/>
          <w:sz w:val="28"/>
          <w:szCs w:val="28"/>
        </w:rPr>
        <w:t> The backend emits events (</w:t>
      </w:r>
      <w:proofErr w:type="spellStart"/>
      <w:r w:rsidRPr="00094784">
        <w:rPr>
          <w:rFonts w:ascii="Times New Roman" w:hAnsi="Times New Roman" w:cs="Times New Roman"/>
          <w:sz w:val="28"/>
          <w:szCs w:val="28"/>
        </w:rPr>
        <w:t>node_enter</w:t>
      </w:r>
      <w:proofErr w:type="spellEnd"/>
      <w:r w:rsidRPr="00094784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94784">
        <w:rPr>
          <w:rFonts w:ascii="Times New Roman" w:hAnsi="Times New Roman" w:cs="Times New Roman"/>
          <w:sz w:val="28"/>
          <w:szCs w:val="28"/>
        </w:rPr>
        <w:t>tool_call</w:t>
      </w:r>
      <w:proofErr w:type="spellEnd"/>
      <w:r w:rsidRPr="00094784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94784">
        <w:rPr>
          <w:rFonts w:ascii="Times New Roman" w:hAnsi="Times New Roman" w:cs="Times New Roman"/>
          <w:sz w:val="28"/>
          <w:szCs w:val="28"/>
        </w:rPr>
        <w:t>guardrail_violation</w:t>
      </w:r>
      <w:proofErr w:type="spellEnd"/>
      <w:r w:rsidRPr="00094784">
        <w:rPr>
          <w:rFonts w:ascii="Times New Roman" w:hAnsi="Times New Roman" w:cs="Times New Roman"/>
          <w:sz w:val="28"/>
          <w:szCs w:val="28"/>
        </w:rPr>
        <w:t xml:space="preserve">) directly from the </w:t>
      </w:r>
      <w:proofErr w:type="spellStart"/>
      <w:r w:rsidRPr="00094784">
        <w:rPr>
          <w:rFonts w:ascii="Times New Roman" w:hAnsi="Times New Roman" w:cs="Times New Roman"/>
          <w:sz w:val="28"/>
          <w:szCs w:val="28"/>
        </w:rPr>
        <w:t>LangGraph</w:t>
      </w:r>
      <w:proofErr w:type="spellEnd"/>
      <w:r w:rsidRPr="00094784">
        <w:rPr>
          <w:rFonts w:ascii="Times New Roman" w:hAnsi="Times New Roman" w:cs="Times New Roman"/>
          <w:sz w:val="28"/>
          <w:szCs w:val="28"/>
        </w:rPr>
        <w:t xml:space="preserve"> execution context via an </w:t>
      </w:r>
      <w:proofErr w:type="spellStart"/>
      <w:r w:rsidRPr="00094784">
        <w:rPr>
          <w:rFonts w:ascii="Times New Roman" w:hAnsi="Times New Roman" w:cs="Times New Roman"/>
          <w:sz w:val="28"/>
          <w:szCs w:val="28"/>
        </w:rPr>
        <w:t>asyncio.Queue</w:t>
      </w:r>
      <w:proofErr w:type="spellEnd"/>
      <w:r w:rsidRPr="00094784">
        <w:rPr>
          <w:rFonts w:ascii="Times New Roman" w:hAnsi="Times New Roman" w:cs="Times New Roman"/>
          <w:sz w:val="28"/>
          <w:szCs w:val="28"/>
        </w:rPr>
        <w:t>.</w:t>
      </w:r>
    </w:p>
    <w:p w14:paraId="0CF8A31B" w14:textId="77777777" w:rsidR="000626AD" w:rsidRPr="00094784" w:rsidRDefault="000626AD" w:rsidP="00094784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lastRenderedPageBreak/>
        <w:t>Live Canvas:</w:t>
      </w:r>
      <w:r w:rsidRPr="00094784">
        <w:rPr>
          <w:rFonts w:ascii="Times New Roman" w:hAnsi="Times New Roman" w:cs="Times New Roman"/>
          <w:sz w:val="28"/>
          <w:szCs w:val="28"/>
        </w:rPr>
        <w:t> The UI features an animated flow canvas topology and a live reasoning trace log, allowing admins to watch the AI "think" in real time.</w:t>
      </w:r>
    </w:p>
    <w:p w14:paraId="3995EEB8" w14:textId="77777777" w:rsidR="000626AD" w:rsidRPr="00094784" w:rsidRDefault="000626AD" w:rsidP="00094784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Metrics Dashboard:</w:t>
      </w:r>
      <w:r w:rsidRPr="00094784">
        <w:rPr>
          <w:rFonts w:ascii="Times New Roman" w:hAnsi="Times New Roman" w:cs="Times New Roman"/>
          <w:sz w:val="28"/>
          <w:szCs w:val="28"/>
        </w:rPr>
        <w:t> Tracks KPIs like Automation Accuracy Rate (AAR), Guardrail Trigger Rate (GTR), and Cost per Resolution.</w:t>
      </w:r>
    </w:p>
    <w:p w14:paraId="70FDA92A" w14:textId="77777777" w:rsidR="000626AD" w:rsidRPr="00094784" w:rsidRDefault="000626AD" w:rsidP="00094784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47F3CD41" w14:textId="1A10D471" w:rsidR="000626AD" w:rsidRPr="00094784" w:rsidRDefault="00094784" w:rsidP="000947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12. TECHNOLOGY STACK</w:t>
      </w:r>
    </w:p>
    <w:p w14:paraId="6F160A3B" w14:textId="77777777" w:rsidR="000626AD" w:rsidRPr="00094784" w:rsidRDefault="000626AD" w:rsidP="00094784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Frontend / Cockpit:</w:t>
      </w:r>
      <w:r w:rsidRPr="00094784">
        <w:rPr>
          <w:rFonts w:ascii="Times New Roman" w:hAnsi="Times New Roman" w:cs="Times New Roman"/>
          <w:sz w:val="28"/>
          <w:szCs w:val="28"/>
        </w:rPr>
        <w:t xml:space="preserve"> Next.js 14, React 18, Tailwind CSS, Framer Motion, </w:t>
      </w:r>
      <w:proofErr w:type="spellStart"/>
      <w:r w:rsidRPr="00094784">
        <w:rPr>
          <w:rFonts w:ascii="Times New Roman" w:hAnsi="Times New Roman" w:cs="Times New Roman"/>
          <w:sz w:val="28"/>
          <w:szCs w:val="28"/>
        </w:rPr>
        <w:t>Zustand</w:t>
      </w:r>
      <w:proofErr w:type="spellEnd"/>
      <w:r w:rsidRPr="00094784">
        <w:rPr>
          <w:rFonts w:ascii="Times New Roman" w:hAnsi="Times New Roman" w:cs="Times New Roman"/>
          <w:sz w:val="28"/>
          <w:szCs w:val="28"/>
        </w:rPr>
        <w:t xml:space="preserve"> (for deep state hydration of SSE streams).</w:t>
      </w:r>
    </w:p>
    <w:p w14:paraId="3B936E8C" w14:textId="77777777" w:rsidR="000626AD" w:rsidRPr="00094784" w:rsidRDefault="000626AD" w:rsidP="00094784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Backend / API:</w:t>
      </w:r>
      <w:r w:rsidRPr="00094784">
        <w:rPr>
          <w:rFonts w:ascii="Times New Roman" w:hAnsi="Times New Roman" w:cs="Times New Roman"/>
          <w:sz w:val="28"/>
          <w:szCs w:val="28"/>
        </w:rPr>
        <w:t xml:space="preserve"> Python, </w:t>
      </w:r>
      <w:proofErr w:type="spellStart"/>
      <w:r w:rsidRPr="00094784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0947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4784">
        <w:rPr>
          <w:rFonts w:ascii="Times New Roman" w:hAnsi="Times New Roman" w:cs="Times New Roman"/>
          <w:sz w:val="28"/>
          <w:szCs w:val="28"/>
        </w:rPr>
        <w:t>Uvicorn</w:t>
      </w:r>
      <w:proofErr w:type="spellEnd"/>
      <w:r w:rsidRPr="000947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4784">
        <w:rPr>
          <w:rFonts w:ascii="Times New Roman" w:hAnsi="Times New Roman" w:cs="Times New Roman"/>
          <w:sz w:val="28"/>
          <w:szCs w:val="28"/>
        </w:rPr>
        <w:t>LangGraph</w:t>
      </w:r>
      <w:proofErr w:type="spellEnd"/>
      <w:r w:rsidRPr="00094784">
        <w:rPr>
          <w:rFonts w:ascii="Times New Roman" w:hAnsi="Times New Roman" w:cs="Times New Roman"/>
          <w:sz w:val="28"/>
          <w:szCs w:val="28"/>
        </w:rPr>
        <w:t xml:space="preserve"> (for stateful multi-agent graphs).</w:t>
      </w:r>
    </w:p>
    <w:p w14:paraId="2204C71B" w14:textId="3957549C" w:rsidR="000626AD" w:rsidRPr="00094784" w:rsidRDefault="000626AD" w:rsidP="00094784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Data &amp; AI Infrastructure:</w:t>
      </w:r>
      <w:r w:rsidRPr="00094784">
        <w:rPr>
          <w:rFonts w:ascii="Times New Roman" w:hAnsi="Times New Roman" w:cs="Times New Roman"/>
          <w:sz w:val="28"/>
          <w:szCs w:val="28"/>
        </w:rPr>
        <w:t xml:space="preserve"> FAISS (Vector DB), SQLite (Relational DB), </w:t>
      </w:r>
      <w:proofErr w:type="spellStart"/>
      <w:r w:rsidRPr="00094784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094784">
        <w:rPr>
          <w:rFonts w:ascii="Times New Roman" w:hAnsi="Times New Roman" w:cs="Times New Roman"/>
          <w:sz w:val="28"/>
          <w:szCs w:val="28"/>
        </w:rPr>
        <w:t xml:space="preserve"> (Session State), </w:t>
      </w:r>
      <w:proofErr w:type="spellStart"/>
      <w:r w:rsidRPr="00094784">
        <w:rPr>
          <w:rFonts w:ascii="Times New Roman" w:hAnsi="Times New Roman" w:cs="Times New Roman"/>
          <w:sz w:val="28"/>
          <w:szCs w:val="28"/>
        </w:rPr>
        <w:t>La</w:t>
      </w:r>
      <w:r w:rsidR="00094784">
        <w:rPr>
          <w:rFonts w:ascii="Times New Roman" w:hAnsi="Times New Roman" w:cs="Times New Roman"/>
          <w:sz w:val="28"/>
          <w:szCs w:val="28"/>
        </w:rPr>
        <w:t>ngChain</w:t>
      </w:r>
      <w:proofErr w:type="spellEnd"/>
      <w:r w:rsidR="000947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94784">
        <w:rPr>
          <w:rFonts w:ascii="Times New Roman" w:hAnsi="Times New Roman" w:cs="Times New Roman"/>
          <w:sz w:val="28"/>
          <w:szCs w:val="28"/>
        </w:rPr>
        <w:t>Groq</w:t>
      </w:r>
      <w:proofErr w:type="spellEnd"/>
      <w:r w:rsidR="00094784">
        <w:rPr>
          <w:rFonts w:ascii="Times New Roman" w:hAnsi="Times New Roman" w:cs="Times New Roman"/>
          <w:sz w:val="28"/>
          <w:szCs w:val="28"/>
        </w:rPr>
        <w:t xml:space="preserve"> API Key</w:t>
      </w:r>
      <w:bookmarkStart w:id="0" w:name="_GoBack"/>
      <w:bookmarkEnd w:id="0"/>
      <w:r w:rsidRPr="00094784">
        <w:rPr>
          <w:rFonts w:ascii="Times New Roman" w:hAnsi="Times New Roman" w:cs="Times New Roman"/>
          <w:sz w:val="28"/>
          <w:szCs w:val="28"/>
        </w:rPr>
        <w:t>.</w:t>
      </w:r>
    </w:p>
    <w:p w14:paraId="2C570CE9" w14:textId="77777777" w:rsidR="000626AD" w:rsidRPr="00094784" w:rsidRDefault="000626AD" w:rsidP="00094784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Observability:</w:t>
      </w:r>
      <w:r w:rsidRPr="00094784">
        <w:rPr>
          <w:rFonts w:ascii="Times New Roman" w:hAnsi="Times New Roman" w:cs="Times New Roman"/>
          <w:sz w:val="28"/>
          <w:szCs w:val="28"/>
        </w:rPr>
        <w:t xml:space="preserve"> Server-Sent Events (SSE), </w:t>
      </w:r>
      <w:proofErr w:type="spellStart"/>
      <w:r w:rsidRPr="00094784">
        <w:rPr>
          <w:rFonts w:ascii="Times New Roman" w:hAnsi="Times New Roman" w:cs="Times New Roman"/>
          <w:sz w:val="28"/>
          <w:szCs w:val="28"/>
        </w:rPr>
        <w:t>Langfuse</w:t>
      </w:r>
      <w:proofErr w:type="spellEnd"/>
      <w:r w:rsidRPr="00094784">
        <w:rPr>
          <w:rFonts w:ascii="Times New Roman" w:hAnsi="Times New Roman" w:cs="Times New Roman"/>
          <w:sz w:val="28"/>
          <w:szCs w:val="28"/>
        </w:rPr>
        <w:t xml:space="preserve"> (LLM Tracing).</w:t>
      </w:r>
    </w:p>
    <w:p w14:paraId="5FC76C58" w14:textId="77777777" w:rsidR="000626AD" w:rsidRPr="00094784" w:rsidRDefault="000626AD" w:rsidP="00094784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2296FFAB" w14:textId="0246456C" w:rsidR="000626AD" w:rsidRPr="00094784" w:rsidRDefault="00094784" w:rsidP="000947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13. FUNCTIONAL REQUIREMENTS</w:t>
      </w:r>
    </w:p>
    <w:p w14:paraId="15DAFF5E" w14:textId="77777777" w:rsidR="000626AD" w:rsidRPr="00094784" w:rsidRDefault="000626AD" w:rsidP="00094784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FR-001:</w:t>
      </w:r>
      <w:r w:rsidRPr="00094784">
        <w:rPr>
          <w:rFonts w:ascii="Times New Roman" w:hAnsi="Times New Roman" w:cs="Times New Roman"/>
          <w:sz w:val="28"/>
          <w:szCs w:val="28"/>
        </w:rPr>
        <w:t> The semantic router must classify intents with ≥ 95% accuracy.</w:t>
      </w:r>
    </w:p>
    <w:p w14:paraId="0D836E20" w14:textId="77777777" w:rsidR="000626AD" w:rsidRPr="00094784" w:rsidRDefault="000626AD" w:rsidP="00094784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FR-002:</w:t>
      </w:r>
      <w:r w:rsidRPr="00094784">
        <w:rPr>
          <w:rFonts w:ascii="Times New Roman" w:hAnsi="Times New Roman" w:cs="Times New Roman"/>
          <w:sz w:val="28"/>
          <w:szCs w:val="28"/>
        </w:rPr>
        <w:t> Ambiguous intents (confidence &lt; 0.72) must trigger a clarification flow to ask the user for more details.</w:t>
      </w:r>
    </w:p>
    <w:p w14:paraId="06248537" w14:textId="77777777" w:rsidR="000626AD" w:rsidRPr="00094784" w:rsidRDefault="000626AD" w:rsidP="00094784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FR-003:</w:t>
      </w:r>
      <w:r w:rsidRPr="00094784">
        <w:rPr>
          <w:rFonts w:ascii="Times New Roman" w:hAnsi="Times New Roman" w:cs="Times New Roman"/>
          <w:sz w:val="28"/>
          <w:szCs w:val="28"/>
        </w:rPr>
        <w:t> The state machine must log every single transition, tool call, and parameter with a timestamp for auditability.</w:t>
      </w:r>
    </w:p>
    <w:p w14:paraId="42173C50" w14:textId="77777777" w:rsidR="000626AD" w:rsidRPr="00094784" w:rsidRDefault="000626AD" w:rsidP="00094784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FR-004:</w:t>
      </w:r>
      <w:r w:rsidRPr="00094784">
        <w:rPr>
          <w:rFonts w:ascii="Times New Roman" w:hAnsi="Times New Roman" w:cs="Times New Roman"/>
          <w:sz w:val="28"/>
          <w:szCs w:val="28"/>
        </w:rPr>
        <w:t> The system must support real-time human handoff, pushing a PII-safe summary to the agent CRM.</w:t>
      </w:r>
    </w:p>
    <w:p w14:paraId="53C2824F" w14:textId="77777777" w:rsidR="000626AD" w:rsidRPr="00094784" w:rsidRDefault="000626AD" w:rsidP="00094784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10719EC9" w14:textId="63DC3874" w:rsidR="000626AD" w:rsidRPr="00094784" w:rsidRDefault="00094784" w:rsidP="000947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14. NON-FUNCTIONAL REQUIREMENTS</w:t>
      </w:r>
    </w:p>
    <w:p w14:paraId="71E530B3" w14:textId="77777777" w:rsidR="000626AD" w:rsidRPr="00094784" w:rsidRDefault="000626AD" w:rsidP="00094784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Performance:</w:t>
      </w:r>
      <w:r w:rsidRPr="00094784">
        <w:rPr>
          <w:rFonts w:ascii="Times New Roman" w:hAnsi="Times New Roman" w:cs="Times New Roman"/>
          <w:sz w:val="28"/>
          <w:szCs w:val="28"/>
        </w:rPr>
        <w:t> End-to-end response latency must be &lt; 3 seconds (P50) and &lt; 8 seconds (P95).</w:t>
      </w:r>
    </w:p>
    <w:p w14:paraId="008A3F43" w14:textId="77777777" w:rsidR="000626AD" w:rsidRPr="00094784" w:rsidRDefault="000626AD" w:rsidP="00094784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Availability:</w:t>
      </w:r>
      <w:r w:rsidRPr="00094784">
        <w:rPr>
          <w:rFonts w:ascii="Times New Roman" w:hAnsi="Times New Roman" w:cs="Times New Roman"/>
          <w:sz w:val="28"/>
          <w:szCs w:val="28"/>
        </w:rPr>
        <w:t> The system must maintain 99.9% uptime, utilizing horizontal scaling to manage 10,000+ queries.</w:t>
      </w:r>
    </w:p>
    <w:p w14:paraId="52A9A71C" w14:textId="77777777" w:rsidR="000626AD" w:rsidRPr="00094784" w:rsidRDefault="000626AD" w:rsidP="00094784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Security:</w:t>
      </w:r>
      <w:r w:rsidRPr="00094784">
        <w:rPr>
          <w:rFonts w:ascii="Times New Roman" w:hAnsi="Times New Roman" w:cs="Times New Roman"/>
          <w:sz w:val="28"/>
          <w:szCs w:val="28"/>
        </w:rPr>
        <w:t> All data at rest must be AES-256 encrypted. External API calls must use OAuth 2.0 with key rotation.</w:t>
      </w:r>
    </w:p>
    <w:p w14:paraId="517CB8BC" w14:textId="77777777" w:rsidR="000626AD" w:rsidRPr="00094784" w:rsidRDefault="000626AD" w:rsidP="00094784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Compliance:</w:t>
      </w:r>
      <w:r w:rsidRPr="00094784">
        <w:rPr>
          <w:rFonts w:ascii="Times New Roman" w:hAnsi="Times New Roman" w:cs="Times New Roman"/>
          <w:sz w:val="28"/>
          <w:szCs w:val="28"/>
        </w:rPr>
        <w:t> The architecture must comply with GDPR by offering an API endpoint for immediate session deletion/erasure upon customer request.</w:t>
      </w:r>
    </w:p>
    <w:p w14:paraId="7B0AD4D3" w14:textId="77777777" w:rsidR="000626AD" w:rsidRPr="00094784" w:rsidRDefault="000626AD" w:rsidP="00094784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38C7E841" w14:textId="390D0063" w:rsidR="000626AD" w:rsidRPr="00094784" w:rsidRDefault="00094784" w:rsidP="000947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15. TESTING SCENARIOS</w:t>
      </w:r>
    </w:p>
    <w:p w14:paraId="6825C4ED" w14:textId="77777777" w:rsidR="000626AD" w:rsidRPr="00094784" w:rsidRDefault="000626AD" w:rsidP="00094784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Semantic Ambiguity Test:</w:t>
      </w:r>
      <w:r w:rsidRPr="00094784">
        <w:rPr>
          <w:rFonts w:ascii="Times New Roman" w:hAnsi="Times New Roman" w:cs="Times New Roman"/>
          <w:sz w:val="28"/>
          <w:szCs w:val="28"/>
        </w:rPr>
        <w:t> Send complex, multi-intent queries (e.g., "Where is my order and can I refund the other one?") to verify correct agent routing.</w:t>
      </w:r>
    </w:p>
    <w:p w14:paraId="0C00A499" w14:textId="77777777" w:rsidR="000626AD" w:rsidRPr="00094784" w:rsidRDefault="000626AD" w:rsidP="00094784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lastRenderedPageBreak/>
        <w:t>Guardrail Boundary Test:</w:t>
      </w:r>
      <w:r w:rsidRPr="00094784">
        <w:rPr>
          <w:rFonts w:ascii="Times New Roman" w:hAnsi="Times New Roman" w:cs="Times New Roman"/>
          <w:sz w:val="28"/>
          <w:szCs w:val="28"/>
        </w:rPr>
        <w:t> Request a refund exactly at, and $1 above, the auto-approval threshold to ensure the Financial Guardrail triggers appropriately.</w:t>
      </w:r>
    </w:p>
    <w:p w14:paraId="0FB735A9" w14:textId="77777777" w:rsidR="000626AD" w:rsidRPr="00094784" w:rsidRDefault="000626AD" w:rsidP="00094784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Loop Breaker Test:</w:t>
      </w:r>
      <w:r w:rsidRPr="00094784">
        <w:rPr>
          <w:rFonts w:ascii="Times New Roman" w:hAnsi="Times New Roman" w:cs="Times New Roman"/>
          <w:sz w:val="28"/>
          <w:szCs w:val="28"/>
        </w:rPr>
        <w:t> Input adversarial prompts designed to confuse the agent; verify that the system gracefully terminates the AI loop and escalates at turn 8.</w:t>
      </w:r>
    </w:p>
    <w:p w14:paraId="02925117" w14:textId="77777777" w:rsidR="000626AD" w:rsidRPr="00094784" w:rsidRDefault="000626AD" w:rsidP="00094784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PII Leakage Test:</w:t>
      </w:r>
      <w:r w:rsidRPr="00094784">
        <w:rPr>
          <w:rFonts w:ascii="Times New Roman" w:hAnsi="Times New Roman" w:cs="Times New Roman"/>
          <w:sz w:val="28"/>
          <w:szCs w:val="28"/>
        </w:rPr>
        <w:t> Input SSNs and credit card formats in plain text; verify the LLM context logs show only [REDACTED] tokens.</w:t>
      </w:r>
    </w:p>
    <w:p w14:paraId="5CD91FF7" w14:textId="77777777" w:rsidR="000626AD" w:rsidRPr="00094784" w:rsidRDefault="000626AD" w:rsidP="00094784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423D97C7" w14:textId="754F3929" w:rsidR="000626AD" w:rsidRPr="00094784" w:rsidRDefault="00094784" w:rsidP="000947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16. EXPECTED OUTCOMES</w:t>
      </w:r>
    </w:p>
    <w:p w14:paraId="4FF47E84" w14:textId="77777777" w:rsidR="000626AD" w:rsidRPr="00094784" w:rsidRDefault="000626AD" w:rsidP="0009478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Financial Impact:</w:t>
      </w:r>
      <w:r w:rsidRPr="00094784">
        <w:rPr>
          <w:rFonts w:ascii="Times New Roman" w:hAnsi="Times New Roman" w:cs="Times New Roman"/>
          <w:sz w:val="28"/>
          <w:szCs w:val="28"/>
        </w:rPr>
        <w:t> Eradication of the $4.8M annual LTV loss associated with long response times; driving the LLM inference cost down to &lt; $0.02 per resolution.</w:t>
      </w:r>
    </w:p>
    <w:p w14:paraId="71A67AE5" w14:textId="77777777" w:rsidR="000626AD" w:rsidRPr="00094784" w:rsidRDefault="000626AD" w:rsidP="0009478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Operational Impact:</w:t>
      </w:r>
      <w:r w:rsidRPr="00094784">
        <w:rPr>
          <w:rFonts w:ascii="Times New Roman" w:hAnsi="Times New Roman" w:cs="Times New Roman"/>
          <w:sz w:val="28"/>
          <w:szCs w:val="28"/>
        </w:rPr>
        <w:t> Redeployment of human capital from low-tier data entry to high-value dispute resolution, drastically improving the Agent Burnout Index.</w:t>
      </w:r>
    </w:p>
    <w:p w14:paraId="1AC5A771" w14:textId="77777777" w:rsidR="000626AD" w:rsidRPr="00094784" w:rsidRDefault="000626AD" w:rsidP="0009478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Customer Impact:</w:t>
      </w:r>
      <w:r w:rsidRPr="00094784">
        <w:rPr>
          <w:rFonts w:ascii="Times New Roman" w:hAnsi="Times New Roman" w:cs="Times New Roman"/>
          <w:sz w:val="28"/>
          <w:szCs w:val="28"/>
        </w:rPr>
        <w:t> Instant gratification for 85%+ of users, resulting in higher retention, higher CSAT, and decreased cart abandonment.</w:t>
      </w:r>
    </w:p>
    <w:p w14:paraId="362DF56D" w14:textId="77777777" w:rsidR="000626AD" w:rsidRPr="00094784" w:rsidRDefault="000626AD" w:rsidP="00094784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2BB56475" w14:textId="6450AAEB" w:rsidR="000626AD" w:rsidRPr="00094784" w:rsidRDefault="00094784" w:rsidP="000947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17. FUTURE ENHANCEMENTS</w:t>
      </w:r>
    </w:p>
    <w:p w14:paraId="68DB9E24" w14:textId="77777777" w:rsidR="000626AD" w:rsidRPr="00094784" w:rsidRDefault="000626AD" w:rsidP="00094784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Cloud Native Migration:</w:t>
      </w:r>
      <w:r w:rsidRPr="00094784">
        <w:rPr>
          <w:rFonts w:ascii="Times New Roman" w:hAnsi="Times New Roman" w:cs="Times New Roman"/>
          <w:sz w:val="28"/>
          <w:szCs w:val="28"/>
        </w:rPr>
        <w:t> Migrating the local FAISS and SQLite data layers to AWS Managed Services (RDS PostgreSQL, EFS, and ECS/Fargate) for limitless horizontal scaling.</w:t>
      </w:r>
    </w:p>
    <w:p w14:paraId="4C4EA96A" w14:textId="77777777" w:rsidR="000626AD" w:rsidRPr="00094784" w:rsidRDefault="000626AD" w:rsidP="00094784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Omni-Channel Integration:</w:t>
      </w:r>
      <w:r w:rsidRPr="00094784">
        <w:rPr>
          <w:rFonts w:ascii="Times New Roman" w:hAnsi="Times New Roman" w:cs="Times New Roman"/>
          <w:sz w:val="28"/>
          <w:szCs w:val="28"/>
        </w:rPr>
        <w:t> Expanding the intake layer beyond web chat to include WhatsApp Business API, SMS, and native Mobile SDKs.</w:t>
      </w:r>
    </w:p>
    <w:p w14:paraId="00C6154A" w14:textId="77777777" w:rsidR="000626AD" w:rsidRPr="00094784" w:rsidRDefault="000626AD" w:rsidP="00094784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Predictive Issue Resolution:</w:t>
      </w:r>
      <w:r w:rsidRPr="0009478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94784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094784">
        <w:rPr>
          <w:rFonts w:ascii="Times New Roman" w:hAnsi="Times New Roman" w:cs="Times New Roman"/>
          <w:sz w:val="28"/>
          <w:szCs w:val="28"/>
        </w:rPr>
        <w:t xml:space="preserve"> historical data to predict user issues (e.g., proactive notifications for delayed shipments) before the customer even opens a chat.</w:t>
      </w:r>
    </w:p>
    <w:p w14:paraId="0E0F5A32" w14:textId="77777777" w:rsidR="000626AD" w:rsidRPr="00094784" w:rsidRDefault="000626AD" w:rsidP="00094784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4A2B59D3" w14:textId="47A030FE" w:rsidR="000626AD" w:rsidRPr="00094784" w:rsidRDefault="00094784" w:rsidP="000947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94784">
        <w:rPr>
          <w:rFonts w:ascii="Times New Roman" w:hAnsi="Times New Roman" w:cs="Times New Roman"/>
          <w:b/>
          <w:bCs/>
          <w:sz w:val="28"/>
          <w:szCs w:val="28"/>
        </w:rPr>
        <w:t>18. CONCLUSION</w:t>
      </w:r>
    </w:p>
    <w:p w14:paraId="7C21D85B" w14:textId="77777777" w:rsidR="000626AD" w:rsidRPr="00094784" w:rsidRDefault="000626AD" w:rsidP="0009478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94784">
        <w:rPr>
          <w:rFonts w:ascii="Times New Roman" w:hAnsi="Times New Roman" w:cs="Times New Roman"/>
          <w:sz w:val="28"/>
          <w:szCs w:val="28"/>
        </w:rPr>
        <w:t xml:space="preserve">NEXUS redefines the customer support paradigm by bridging the gap between rigid IVR bots and expensive human agents. By constraining powerful generative AI models within a deterministic </w:t>
      </w:r>
      <w:proofErr w:type="spellStart"/>
      <w:r w:rsidRPr="00094784">
        <w:rPr>
          <w:rFonts w:ascii="Times New Roman" w:hAnsi="Times New Roman" w:cs="Times New Roman"/>
          <w:sz w:val="28"/>
          <w:szCs w:val="28"/>
        </w:rPr>
        <w:t>LangGraph</w:t>
      </w:r>
      <w:proofErr w:type="spellEnd"/>
      <w:r w:rsidRPr="00094784">
        <w:rPr>
          <w:rFonts w:ascii="Times New Roman" w:hAnsi="Times New Roman" w:cs="Times New Roman"/>
          <w:sz w:val="28"/>
          <w:szCs w:val="28"/>
        </w:rPr>
        <w:t xml:space="preserve"> state machine and strict safety guardrails, NEXUS delivers instant, safe, and highly accurate resolutions at massive scale. This system not only eliminates response-time bottlenecks but also transforms the support division from a reactive cost </w:t>
      </w:r>
      <w:proofErr w:type="spellStart"/>
      <w:r w:rsidRPr="00094784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094784">
        <w:rPr>
          <w:rFonts w:ascii="Times New Roman" w:hAnsi="Times New Roman" w:cs="Times New Roman"/>
          <w:sz w:val="28"/>
          <w:szCs w:val="28"/>
        </w:rPr>
        <w:t xml:space="preserve"> into a proactive driver of customer loyalty.</w:t>
      </w:r>
    </w:p>
    <w:p w14:paraId="220F73A7" w14:textId="77777777" w:rsidR="00D04797" w:rsidRPr="00094784" w:rsidRDefault="00D04797" w:rsidP="00094784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D04797" w:rsidRPr="00094784" w:rsidSect="000626AD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D4ABF4" w14:textId="77777777" w:rsidR="001848B2" w:rsidRDefault="001848B2" w:rsidP="000626AD">
      <w:pPr>
        <w:spacing w:after="0" w:line="240" w:lineRule="auto"/>
      </w:pPr>
      <w:r>
        <w:separator/>
      </w:r>
    </w:p>
  </w:endnote>
  <w:endnote w:type="continuationSeparator" w:id="0">
    <w:p w14:paraId="514567B3" w14:textId="77777777" w:rsidR="001848B2" w:rsidRDefault="001848B2" w:rsidP="00062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289706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2180FD" w14:textId="6CD015D7" w:rsidR="000626AD" w:rsidRDefault="000626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94784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72BF3AB7" w14:textId="77777777" w:rsidR="000626AD" w:rsidRDefault="000626A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7B0E9F" w14:textId="77777777" w:rsidR="001848B2" w:rsidRDefault="001848B2" w:rsidP="000626AD">
      <w:pPr>
        <w:spacing w:after="0" w:line="240" w:lineRule="auto"/>
      </w:pPr>
      <w:r>
        <w:separator/>
      </w:r>
    </w:p>
  </w:footnote>
  <w:footnote w:type="continuationSeparator" w:id="0">
    <w:p w14:paraId="7C5B5C2B" w14:textId="77777777" w:rsidR="001848B2" w:rsidRDefault="001848B2" w:rsidP="000626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47986"/>
    <w:multiLevelType w:val="multilevel"/>
    <w:tmpl w:val="9CFA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E0922D8"/>
    <w:multiLevelType w:val="multilevel"/>
    <w:tmpl w:val="FBAA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EB32BBE"/>
    <w:multiLevelType w:val="multilevel"/>
    <w:tmpl w:val="A01E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4B01AF4"/>
    <w:multiLevelType w:val="multilevel"/>
    <w:tmpl w:val="65E2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51A170E"/>
    <w:multiLevelType w:val="multilevel"/>
    <w:tmpl w:val="2EE46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C906E82"/>
    <w:multiLevelType w:val="multilevel"/>
    <w:tmpl w:val="6E12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3634001"/>
    <w:multiLevelType w:val="multilevel"/>
    <w:tmpl w:val="65EC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6CE5C1A"/>
    <w:multiLevelType w:val="multilevel"/>
    <w:tmpl w:val="2D22B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97A72E4"/>
    <w:multiLevelType w:val="multilevel"/>
    <w:tmpl w:val="E4F6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5B190569"/>
    <w:multiLevelType w:val="multilevel"/>
    <w:tmpl w:val="6868D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C811CC6"/>
    <w:multiLevelType w:val="multilevel"/>
    <w:tmpl w:val="1338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635F79E2"/>
    <w:multiLevelType w:val="multilevel"/>
    <w:tmpl w:val="6DD0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929119E"/>
    <w:multiLevelType w:val="multilevel"/>
    <w:tmpl w:val="00F4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74913C54"/>
    <w:multiLevelType w:val="multilevel"/>
    <w:tmpl w:val="6A82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77803FBD"/>
    <w:multiLevelType w:val="multilevel"/>
    <w:tmpl w:val="CF5C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7AE506CD"/>
    <w:multiLevelType w:val="multilevel"/>
    <w:tmpl w:val="29C8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9"/>
  </w:num>
  <w:num w:numId="4">
    <w:abstractNumId w:val="13"/>
  </w:num>
  <w:num w:numId="5">
    <w:abstractNumId w:val="11"/>
  </w:num>
  <w:num w:numId="6">
    <w:abstractNumId w:val="4"/>
  </w:num>
  <w:num w:numId="7">
    <w:abstractNumId w:val="14"/>
  </w:num>
  <w:num w:numId="8">
    <w:abstractNumId w:val="5"/>
  </w:num>
  <w:num w:numId="9">
    <w:abstractNumId w:val="7"/>
  </w:num>
  <w:num w:numId="10">
    <w:abstractNumId w:val="6"/>
  </w:num>
  <w:num w:numId="11">
    <w:abstractNumId w:val="15"/>
  </w:num>
  <w:num w:numId="12">
    <w:abstractNumId w:val="10"/>
  </w:num>
  <w:num w:numId="13">
    <w:abstractNumId w:val="8"/>
  </w:num>
  <w:num w:numId="14">
    <w:abstractNumId w:val="1"/>
  </w:num>
  <w:num w:numId="15">
    <w:abstractNumId w:val="12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6AD"/>
    <w:rsid w:val="000626AD"/>
    <w:rsid w:val="00094784"/>
    <w:rsid w:val="001350D7"/>
    <w:rsid w:val="001848B2"/>
    <w:rsid w:val="00813E49"/>
    <w:rsid w:val="00B57D08"/>
    <w:rsid w:val="00C17768"/>
    <w:rsid w:val="00D0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DDA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6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6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6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6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6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6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26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6AD"/>
  </w:style>
  <w:style w:type="paragraph" w:styleId="Footer">
    <w:name w:val="footer"/>
    <w:basedOn w:val="Normal"/>
    <w:link w:val="FooterChar"/>
    <w:uiPriority w:val="99"/>
    <w:unhideWhenUsed/>
    <w:rsid w:val="000626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6A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6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6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6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6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6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6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26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6AD"/>
  </w:style>
  <w:style w:type="paragraph" w:styleId="Footer">
    <w:name w:val="footer"/>
    <w:basedOn w:val="Normal"/>
    <w:link w:val="FooterChar"/>
    <w:uiPriority w:val="99"/>
    <w:unhideWhenUsed/>
    <w:rsid w:val="000626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6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1560</Words>
  <Characters>8893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mathi22022006@outlook.com</dc:creator>
  <cp:lastModifiedBy>YAZHINI</cp:lastModifiedBy>
  <cp:revision>2</cp:revision>
  <dcterms:created xsi:type="dcterms:W3CDTF">2026-05-14T05:33:00Z</dcterms:created>
  <dcterms:modified xsi:type="dcterms:W3CDTF">2026-05-14T05:33:00Z</dcterms:modified>
</cp:coreProperties>
</file>