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9F71" w14:textId="22D0BB92" w:rsidR="007464AB" w:rsidRDefault="007464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– 28-12-2023                                                       YAZHINI S</w:t>
      </w:r>
    </w:p>
    <w:p w14:paraId="11ECDED6" w14:textId="103ECCC2" w:rsidR="007464AB" w:rsidRPr="007464AB" w:rsidRDefault="007464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64AB">
        <w:rPr>
          <w:rFonts w:ascii="Times New Roman" w:hAnsi="Times New Roman" w:cs="Times New Roman"/>
          <w:b/>
          <w:bCs/>
          <w:sz w:val="28"/>
          <w:szCs w:val="28"/>
          <w:lang w:val="en-US"/>
        </w:rPr>
        <w:t>AZURE DATABRICKS</w:t>
      </w:r>
    </w:p>
    <w:p w14:paraId="7F1E7874" w14:textId="53995E52" w:rsidR="007464AB" w:rsidRDefault="007464AB" w:rsidP="007464AB">
      <w:pPr>
        <w:spacing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7464AB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Azure Databricks provides tools that help you connect your sources of data to one platform to process, store, share, </w:t>
      </w:r>
      <w:proofErr w:type="spellStart"/>
      <w:r w:rsidRPr="007464AB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analyze</w:t>
      </w:r>
      <w:proofErr w:type="spellEnd"/>
      <w:r w:rsidRPr="007464AB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, model, and monetize datasets with solutions from BI to generative AI.</w:t>
      </w:r>
    </w:p>
    <w:p w14:paraId="207DDA82" w14:textId="77777777" w:rsidR="007464AB" w:rsidRPr="007464AB" w:rsidRDefault="007464AB" w:rsidP="007464A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The Azure Databricks workspace provides a unified interface and tools for most data tasks, including:</w:t>
      </w:r>
    </w:p>
    <w:p w14:paraId="173479A8" w14:textId="79C0911F" w:rsidR="007464AB" w:rsidRPr="007464AB" w:rsidRDefault="007464AB" w:rsidP="007464AB">
      <w:pPr>
        <w:numPr>
          <w:ilvl w:val="0"/>
          <w:numId w:val="1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Data processing workflows scheduling and management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.</w:t>
      </w:r>
    </w:p>
    <w:p w14:paraId="532BDFFF" w14:textId="0FC87027" w:rsidR="007464AB" w:rsidRPr="007464AB" w:rsidRDefault="007464AB" w:rsidP="007464AB">
      <w:pPr>
        <w:numPr>
          <w:ilvl w:val="0"/>
          <w:numId w:val="1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Generating dashboards and visualizations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.</w:t>
      </w:r>
    </w:p>
    <w:p w14:paraId="553D1BCB" w14:textId="0C46EA1F" w:rsidR="007464AB" w:rsidRPr="007464AB" w:rsidRDefault="007464AB" w:rsidP="007464AB">
      <w:pPr>
        <w:numPr>
          <w:ilvl w:val="0"/>
          <w:numId w:val="1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Managing security, governance, high availability, and disaster recovery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.</w:t>
      </w:r>
    </w:p>
    <w:p w14:paraId="246012A4" w14:textId="236B39E5" w:rsidR="007464AB" w:rsidRPr="007464AB" w:rsidRDefault="007464AB" w:rsidP="007464AB">
      <w:pPr>
        <w:numPr>
          <w:ilvl w:val="0"/>
          <w:numId w:val="1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Data discovery, annotation, and exploration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.</w:t>
      </w:r>
    </w:p>
    <w:p w14:paraId="14B7D388" w14:textId="6398D8C3" w:rsidR="007464AB" w:rsidRPr="007464AB" w:rsidRDefault="007464AB" w:rsidP="007464AB">
      <w:pPr>
        <w:numPr>
          <w:ilvl w:val="0"/>
          <w:numId w:val="1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 xml:space="preserve">Machine learning (ML) </w:t>
      </w:r>
      <w:proofErr w:type="spellStart"/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modeling</w:t>
      </w:r>
      <w:proofErr w:type="spellEnd"/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, tracking, and model serving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.</w:t>
      </w:r>
    </w:p>
    <w:p w14:paraId="6B3AB37D" w14:textId="17834E9A" w:rsidR="007464AB" w:rsidRDefault="007464AB" w:rsidP="007464AB">
      <w:pPr>
        <w:numPr>
          <w:ilvl w:val="0"/>
          <w:numId w:val="1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Generative AI solutions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.</w:t>
      </w:r>
    </w:p>
    <w:p w14:paraId="7DDD7816" w14:textId="77777777" w:rsidR="007464AB" w:rsidRDefault="007464AB" w:rsidP="007464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</w:p>
    <w:p w14:paraId="351CC26F" w14:textId="7EDA34A1" w:rsidR="007464AB" w:rsidRPr="007464AB" w:rsidRDefault="007464AB" w:rsidP="007464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eastAsia="en-IN"/>
          <w14:ligatures w14:val="none"/>
        </w:rPr>
        <w:t>AZURE VIRTUAL MACHINES</w:t>
      </w:r>
    </w:p>
    <w:p w14:paraId="7CDE6C18" w14:textId="77777777" w:rsidR="007464AB" w:rsidRPr="007464AB" w:rsidRDefault="007464AB" w:rsidP="007464AB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Azure virtual machines can be used in various ways. Some examples are:</w:t>
      </w:r>
    </w:p>
    <w:p w14:paraId="7BE5E21B" w14:textId="77777777" w:rsidR="007464AB" w:rsidRPr="007464AB" w:rsidRDefault="007464AB" w:rsidP="007464AB">
      <w:pPr>
        <w:numPr>
          <w:ilvl w:val="0"/>
          <w:numId w:val="2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Development and test – Azure virtual machines offer a quick and easy way to create a computer with specific configurations required to code and test an application.</w:t>
      </w:r>
    </w:p>
    <w:p w14:paraId="3D201CB8" w14:textId="77777777" w:rsidR="007464AB" w:rsidRPr="007464AB" w:rsidRDefault="007464AB" w:rsidP="007464AB">
      <w:pPr>
        <w:numPr>
          <w:ilvl w:val="0"/>
          <w:numId w:val="2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Applications in the cloud – Because demand for your application can fluctuate, it might make economic sense to run it on a virtual machine in Azure. You pay for extra virtual machines when you need them and shut them down when you don’t.</w:t>
      </w:r>
    </w:p>
    <w:p w14:paraId="13FAA2E0" w14:textId="77777777" w:rsidR="007464AB" w:rsidRDefault="007464AB" w:rsidP="007464AB">
      <w:pPr>
        <w:numPr>
          <w:ilvl w:val="0"/>
          <w:numId w:val="2"/>
        </w:numPr>
        <w:shd w:val="clear" w:color="auto" w:fill="FFFFFF"/>
        <w:spacing w:after="0" w:line="360" w:lineRule="auto"/>
        <w:ind w:left="1290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 xml:space="preserve">Extended </w:t>
      </w:r>
      <w:proofErr w:type="spellStart"/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datacenter</w:t>
      </w:r>
      <w:proofErr w:type="spellEnd"/>
      <w:r w:rsidRPr="007464A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  <w:t> – virtual machines in an Azure virtual network can easily be connected to your organization’s network.</w:t>
      </w:r>
    </w:p>
    <w:p w14:paraId="350A138D" w14:textId="2661F67C" w:rsidR="007464AB" w:rsidRPr="007464AB" w:rsidRDefault="007464AB" w:rsidP="007464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eastAsia="en-IN"/>
          <w14:ligatures w14:val="none"/>
        </w:rPr>
      </w:pPr>
      <w:r w:rsidRPr="007464AB"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eastAsia="en-IN"/>
          <w14:ligatures w14:val="none"/>
        </w:rPr>
        <w:lastRenderedPageBreak/>
        <w:t>AZURE DATA FACTORY</w:t>
      </w:r>
    </w:p>
    <w:p w14:paraId="1DD24505" w14:textId="15776A55" w:rsidR="007464AB" w:rsidRDefault="007464AB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464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Azure Data Factory is </w:t>
      </w:r>
      <w:r w:rsidRPr="007464AB">
        <w:rPr>
          <w:rFonts w:ascii="Times New Roman" w:hAnsi="Times New Roman" w:cs="Times New Roman"/>
          <w:color w:val="040C28"/>
          <w:sz w:val="28"/>
          <w:szCs w:val="28"/>
        </w:rPr>
        <w:t>the platform that solves such data scenarios</w:t>
      </w:r>
      <w:r w:rsidRPr="007464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the cloud-based ETL and data integration service that allows you to create data-driven workflows for orchestrating data movement and transforming data at scale.</w:t>
      </w:r>
    </w:p>
    <w:p w14:paraId="67A8D027" w14:textId="590CFE00" w:rsidR="007464AB" w:rsidRDefault="007464AB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5B1DB468" w14:textId="3EAE0DEF" w:rsidR="007464AB" w:rsidRPr="007464AB" w:rsidRDefault="007464AB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7464AB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AZURE DEVOPS</w:t>
      </w:r>
    </w:p>
    <w:p w14:paraId="1ED85C5B" w14:textId="476F3A68" w:rsidR="007464AB" w:rsidRDefault="007464AB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7464AB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Azure DevOps supports a collaborative culture and set of processes that bring together developers, project managers, and contributors to develop software. It allows organizations to create and improve products at a faster pace than they can with traditional software development approaches.</w:t>
      </w:r>
    </w:p>
    <w:p w14:paraId="3B2898B7" w14:textId="77777777" w:rsidR="00C75240" w:rsidRDefault="00C75240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</w:p>
    <w:p w14:paraId="437B60E3" w14:textId="699EE309" w:rsidR="00C75240" w:rsidRPr="00C75240" w:rsidRDefault="00C75240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</w:pPr>
      <w:r w:rsidRPr="00C75240">
        <w:rPr>
          <w:rFonts w:ascii="Times New Roman" w:hAnsi="Times New Roman" w:cs="Times New Roman"/>
          <w:b/>
          <w:bCs/>
          <w:color w:val="161616"/>
          <w:sz w:val="28"/>
          <w:szCs w:val="28"/>
          <w:shd w:val="clear" w:color="auto" w:fill="FFFFFF"/>
        </w:rPr>
        <w:t>AZURE DATALAKE</w:t>
      </w:r>
    </w:p>
    <w:p w14:paraId="250E4FBB" w14:textId="463EDF76" w:rsidR="00C75240" w:rsidRDefault="00C75240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75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Azure Data Lake Analytics is </w:t>
      </w:r>
      <w:r w:rsidRPr="00C75240">
        <w:rPr>
          <w:rFonts w:ascii="Times New Roman" w:hAnsi="Times New Roman" w:cs="Times New Roman"/>
          <w:color w:val="040C28"/>
          <w:sz w:val="28"/>
          <w:szCs w:val="28"/>
        </w:rPr>
        <w:t>a distributed analytics service to develop and run parallel transformation and processing programs on big data</w:t>
      </w:r>
      <w:r w:rsidRPr="00C75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Data Lake Analytics supports data transformation and processing programs in U-SQL, R, Python </w:t>
      </w:r>
      <w:proofErr w:type="gramStart"/>
      <w:r w:rsidRPr="00C75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and .</w:t>
      </w:r>
      <w:proofErr w:type="gramEnd"/>
      <w:r w:rsidRPr="00C7524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NET.</w:t>
      </w:r>
    </w:p>
    <w:p w14:paraId="16261933" w14:textId="2355403A" w:rsidR="002B390E" w:rsidRPr="00C75240" w:rsidRDefault="002B390E" w:rsidP="007464AB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188DA573" wp14:editId="5801359C">
            <wp:extent cx="5731510" cy="3582035"/>
            <wp:effectExtent l="0" t="0" r="2540" b="0"/>
            <wp:docPr id="203138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3353" name="Picture 20313833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791A" w14:textId="77777777" w:rsidR="007464AB" w:rsidRPr="007464AB" w:rsidRDefault="007464AB" w:rsidP="007464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</w:p>
    <w:p w14:paraId="77BBF063" w14:textId="77777777" w:rsidR="007464AB" w:rsidRPr="007464AB" w:rsidRDefault="007464AB" w:rsidP="007464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en-IN"/>
          <w14:ligatures w14:val="none"/>
        </w:rPr>
      </w:pPr>
    </w:p>
    <w:p w14:paraId="2A499139" w14:textId="77777777" w:rsidR="007464AB" w:rsidRPr="007464AB" w:rsidRDefault="007464AB" w:rsidP="007464A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A8D8C6" w14:textId="77777777" w:rsidR="007464AB" w:rsidRPr="007464AB" w:rsidRDefault="007464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64AB" w:rsidRPr="0074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1BB2"/>
    <w:multiLevelType w:val="multilevel"/>
    <w:tmpl w:val="5E0C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F3239"/>
    <w:multiLevelType w:val="multilevel"/>
    <w:tmpl w:val="FD6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625558">
    <w:abstractNumId w:val="0"/>
  </w:num>
  <w:num w:numId="2" w16cid:durableId="496119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B"/>
    <w:rsid w:val="002B390E"/>
    <w:rsid w:val="007464AB"/>
    <w:rsid w:val="00C7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5FC1"/>
  <w15:chartTrackingRefBased/>
  <w15:docId w15:val="{280D0648-AE19-4CE4-969D-2AE268A4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4ADBA-CD96-415A-B088-96CF4ECF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 S</dc:creator>
  <cp:keywords/>
  <dc:description/>
  <cp:lastModifiedBy>YAZHINI S</cp:lastModifiedBy>
  <cp:revision>2</cp:revision>
  <dcterms:created xsi:type="dcterms:W3CDTF">2023-12-29T15:44:00Z</dcterms:created>
  <dcterms:modified xsi:type="dcterms:W3CDTF">2023-12-29T15:57:00Z</dcterms:modified>
</cp:coreProperties>
</file>